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Cambria" w:hAnsi="Cambria" w:eastAsia="方正小标宋简体" w:cs="黑体"/>
          <w:b w:val="0"/>
          <w:bCs w:val="0"/>
          <w:sz w:val="44"/>
          <w:szCs w:val="44"/>
        </w:rPr>
      </w:pPr>
      <w:r>
        <w:rPr>
          <w:rFonts w:hint="eastAsia" w:ascii="Cambria" w:hAnsi="Cambria" w:eastAsia="方正小标宋简体" w:cs="黑体"/>
          <w:b w:val="0"/>
          <w:bCs w:val="0"/>
          <w:sz w:val="44"/>
          <w:szCs w:val="44"/>
        </w:rPr>
        <w:t>202</w:t>
      </w:r>
      <w:r>
        <w:rPr>
          <w:rFonts w:hint="eastAsia" w:ascii="Cambria" w:hAnsi="Cambria" w:eastAsia="方正小标宋简体" w:cs="黑体"/>
          <w:b w:val="0"/>
          <w:bCs w:val="0"/>
          <w:sz w:val="44"/>
          <w:szCs w:val="44"/>
          <w:lang w:val="en-US" w:eastAsia="zh-CN"/>
        </w:rPr>
        <w:t>2</w:t>
      </w:r>
      <w:r>
        <w:rPr>
          <w:rFonts w:hint="eastAsia" w:ascii="Cambria" w:hAnsi="Cambria" w:eastAsia="方正小标宋简体" w:cs="黑体"/>
          <w:b w:val="0"/>
          <w:bCs w:val="0"/>
          <w:sz w:val="44"/>
          <w:szCs w:val="44"/>
        </w:rPr>
        <w:t>年省市对</w:t>
      </w:r>
      <w:r>
        <w:rPr>
          <w:rFonts w:hint="eastAsia" w:ascii="Cambria" w:hAnsi="Cambria" w:eastAsia="方正小标宋简体" w:cs="黑体"/>
          <w:b w:val="0"/>
          <w:bCs w:val="0"/>
          <w:sz w:val="44"/>
          <w:szCs w:val="44"/>
          <w:lang w:val="en-US" w:eastAsia="zh-CN"/>
        </w:rPr>
        <w:t>剑阁</w:t>
      </w:r>
      <w:r>
        <w:rPr>
          <w:rFonts w:hint="eastAsia" w:ascii="Cambria" w:hAnsi="Cambria" w:eastAsia="方正小标宋简体" w:cs="黑体"/>
          <w:b w:val="0"/>
          <w:bCs w:val="0"/>
          <w:sz w:val="44"/>
          <w:szCs w:val="44"/>
        </w:rPr>
        <w:t>县一般公共预算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Cambria" w:hAnsi="Cambria" w:eastAsia="方正小标宋简体" w:cs="黑体"/>
          <w:b w:val="0"/>
          <w:bCs w:val="0"/>
          <w:sz w:val="44"/>
          <w:szCs w:val="44"/>
        </w:rPr>
      </w:pPr>
      <w:r>
        <w:rPr>
          <w:rFonts w:hint="eastAsia" w:ascii="Cambria" w:hAnsi="Cambria" w:eastAsia="方正小标宋简体" w:cs="黑体"/>
          <w:b w:val="0"/>
          <w:bCs w:val="0"/>
          <w:sz w:val="44"/>
          <w:szCs w:val="44"/>
        </w:rPr>
        <w:t>转移支付预算的说明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2022年省市对剑阁县一般公共预算转移支付预算数为226694万元，比2021年执行数337711万元减少111017万元，下降32.87%。主要是部分转移支付还未下达至我县。具体情况如下：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一、税收返还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2022年税收返还预算数为 8444 万元，与 2021年持平。其中：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（一）所得税基数返还预算数为437万元，与 2021 年持平。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（二）成品油税费改革税收返还预算数为1987万元，与 2021年持平。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（三）增值税和消费税税收返还预算数为3502万元，与 2021年持平。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（四）增值税收入划分改革返还补助预算数为3421万元，与 2021年持平。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（五）其他返还（体制上解）预算数为-903万元，与 2021年持平。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二、一般性转移支付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2022年一般性转移支付预算数为215640万元，比 2021年执行数减少94092万元，下降30.38%。其中：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（一）均衡性转移支付预算数为82108万元，比2021年增加3628万元，增长4.62%。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（二）县级基本财力保障机制奖补资金预算数为23643 万元，比 2021年执行数增加3000万元，增长14.53%。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（三）结算补助预算数为2158万元，比 2021 年执行数减少14842万元，下降87.31。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（四）重点生态功能区转移支付预算数为 360 万元，与 2021年持平。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（五）固定数额补助预算数为21316万元，比2021年执行数减少923万元，下降 4.15%。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（六）革命老区转移支付预算数为2323万元，比 2021 年执行数减少258万元，下降 10%。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（七）欠发达地区转移支付预算数为17413万元，比 2021年执行数减少11020万元，下降38.76%。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（八）共同财政事权转移支付预算数为64486万元，比 2021年执行数减少66261万元，下降50.68%。其中：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1.公共安全共同财政事权转移支付预算数为1001万元，比2021年执行数减少1340万元，下降57.24%。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2.教育共同财政事权转移支付预算数为5059万元，比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2021年执行数减少12757万元，下降71.6%。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3.社会保障和就业共同财政事权转移支付预算数为 30633万元，比2021年执行数减少4306万元，下降12.32%。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4.卫生健康共同财政事权转移支付预算数为6354万元，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比 2021年执行数减少3527万元，下降35.69%。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5.农林水共同财政事权转移支付预算数为19889万元，比2021年执行数减少33083万元，下降62.45%。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6.住房保障共同财政事权转移支付预算数为1550万元，比2021年执行数减少638万元，下降29.16%。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（九）其他一般性转移支付预算数为1833万元，比2021年执行数减少2577万元，下降58.44%。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三、专项转移支付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2022年专项转移支付预算数为2610万元，比2021年执行数减少16925万元，下降86.64%。其中：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（一）卫生健康支出类预算数为271万元，比2021年执行数增加2万元，增长0.74%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（二）农林水支出类预算数为2339万元，比2021年执行数减少2333万元，下降49.94%。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mYzUzMWJmZWYwNTA5YzYwMGNiYzIyNGEyYzc3YTYifQ=="/>
  </w:docVars>
  <w:rsids>
    <w:rsidRoot w:val="6A505409"/>
    <w:rsid w:val="152F1733"/>
    <w:rsid w:val="3802360F"/>
    <w:rsid w:val="462F1A6E"/>
    <w:rsid w:val="6A50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1162</Words>
  <Characters>1548</Characters>
  <Lines>0</Lines>
  <Paragraphs>0</Paragraphs>
  <TotalTime>5</TotalTime>
  <ScaleCrop>false</ScaleCrop>
  <LinksUpToDate>false</LinksUpToDate>
  <CharactersWithSpaces>1597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2022-08-15T09:11:00Z</dcterms:created>
  <dc:creator>预算股</dc:creator>
  <cp:lastModifiedBy>预算股</cp:lastModifiedBy>
  <dcterms:modified xsi:type="dcterms:W3CDTF">2022-08-15T14:56:37Z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97C2B09B2D5B4A0090F9917928365422</vt:lpwstr>
  </property>
</Properties>
</file>