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" w:hAnsi="楷体" w:eastAsia="楷体" w:cs="楷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" w:hAnsi="楷体" w:eastAsia="楷体" w:cs="楷体"/>
          <w:sz w:val="40"/>
          <w:szCs w:val="40"/>
        </w:rPr>
      </w:pPr>
      <w:r>
        <w:rPr>
          <w:rFonts w:hint="eastAsia" w:ascii="楷体" w:hAnsi="楷体" w:eastAsia="楷体" w:cs="楷体"/>
          <w:sz w:val="40"/>
          <w:szCs w:val="40"/>
        </w:rPr>
        <w:t>剑阁县202</w:t>
      </w:r>
      <w:r>
        <w:rPr>
          <w:rFonts w:hint="eastAsia" w:ascii="楷体" w:hAnsi="楷体" w:eastAsia="楷体" w:cs="楷体"/>
          <w:sz w:val="40"/>
          <w:szCs w:val="40"/>
          <w:lang w:val="en-US" w:eastAsia="zh-CN"/>
        </w:rPr>
        <w:t>3</w:t>
      </w:r>
      <w:r>
        <w:rPr>
          <w:rFonts w:hint="eastAsia" w:ascii="楷体" w:hAnsi="楷体" w:eastAsia="楷体" w:cs="楷体"/>
          <w:sz w:val="40"/>
          <w:szCs w:val="40"/>
        </w:rPr>
        <w:t>年“三公 ”经费预算汇总情况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64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64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6"/>
          <w:sz w:val="32"/>
          <w:szCs w:val="32"/>
          <w:lang w:val="en-US" w:eastAsia="zh-CN"/>
        </w:rPr>
        <w:t>根据《中华人民共和国预算法》《国务院关于深化预算管理制度改革的决定》（国发〔2014〕45号）《国务院关于进一步深化预算管理制度改革的意见》（国发〔2021〕5号）有关规定，经剑阁县财政局汇总，2023年全县行政单位（含参照公务员法管理的事业单位）、事业单位使用财政拨款安排“三公”经费预算总额为1767.03万元，比2022年预算数减少279.76万元，下降13.67%。其中：因公出国（境）经费0万元；公务接待费727.03万元，比2022年减少181.76万元，下降20%；公务用车购置及运行维护费1040万元（其中公务用车购置经费预算安排120万元），比2022年减少98万元，下降8.61%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64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6"/>
          <w:sz w:val="32"/>
          <w:szCs w:val="32"/>
          <w:lang w:val="en-US" w:eastAsia="zh-CN"/>
        </w:rPr>
        <w:t>2023年，各乡镇人民政府、县级各部门将继续严格贯彻中央八项规定精神和省委、省政府十项规定，厉行勤俭节约，落实落细过紧日子要求，严控“三公”经费。为切实保障相关部门公务用车正常运转，我县将进一步优化“三公”经费内部结构，压减公务接待和公务用车运行维护费，</w:t>
      </w:r>
      <w:r>
        <w:rPr>
          <w:rFonts w:hint="eastAsia" w:eastAsia="仿宋_GB2312" w:cs="Times New Roman"/>
          <w:color w:val="000000"/>
          <w:spacing w:val="6"/>
          <w:sz w:val="32"/>
          <w:szCs w:val="32"/>
          <w:lang w:val="en-US" w:eastAsia="zh-CN"/>
        </w:rPr>
        <w:t>合理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pacing w:val="6"/>
          <w:sz w:val="32"/>
          <w:szCs w:val="32"/>
          <w:lang w:val="en-US" w:eastAsia="zh-CN"/>
        </w:rPr>
        <w:t>预算安排公务用车购置费。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7" w:h="16840"/>
      <w:pgMar w:top="2098" w:right="1474" w:bottom="1984" w:left="1587" w:header="851" w:footer="155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YzUzMWJmZWYwNTA5YzYwMGNiYzIyNGEyYzc3YTYifQ=="/>
  </w:docVars>
  <w:rsids>
    <w:rsidRoot w:val="4FE05374"/>
    <w:rsid w:val="01972CDC"/>
    <w:rsid w:val="031209B1"/>
    <w:rsid w:val="0508433A"/>
    <w:rsid w:val="06CA68C1"/>
    <w:rsid w:val="08E32753"/>
    <w:rsid w:val="0AD274F5"/>
    <w:rsid w:val="0D830E9F"/>
    <w:rsid w:val="10CE3C7E"/>
    <w:rsid w:val="13CD0174"/>
    <w:rsid w:val="168161AB"/>
    <w:rsid w:val="17004E94"/>
    <w:rsid w:val="1CB71789"/>
    <w:rsid w:val="203D71BF"/>
    <w:rsid w:val="21D53DF4"/>
    <w:rsid w:val="280140E0"/>
    <w:rsid w:val="2E705848"/>
    <w:rsid w:val="2F566192"/>
    <w:rsid w:val="345F74BC"/>
    <w:rsid w:val="34DD01D8"/>
    <w:rsid w:val="417251F2"/>
    <w:rsid w:val="4886307E"/>
    <w:rsid w:val="4A8B2D57"/>
    <w:rsid w:val="4C164C00"/>
    <w:rsid w:val="4FE05374"/>
    <w:rsid w:val="5F850BE5"/>
    <w:rsid w:val="68DE49CF"/>
    <w:rsid w:val="68DF7F56"/>
    <w:rsid w:val="69237A2A"/>
    <w:rsid w:val="694E5FA9"/>
    <w:rsid w:val="6A7B2893"/>
    <w:rsid w:val="6BC76722"/>
    <w:rsid w:val="6E8432AE"/>
    <w:rsid w:val="6E9C5A7D"/>
    <w:rsid w:val="794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文本"/>
    <w:basedOn w:val="1"/>
    <w:next w:val="2"/>
    <w:qFormat/>
    <w:uiPriority w:val="0"/>
    <w:pPr>
      <w:ind w:firstLine="480"/>
    </w:pPr>
    <w:rPr>
      <w:rFonts w:cs="宋体"/>
      <w:color w:val="000000"/>
      <w:spacing w:val="-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464</Characters>
  <Lines>0</Lines>
  <Paragraphs>0</Paragraphs>
  <TotalTime>12</TotalTime>
  <ScaleCrop>false</ScaleCrop>
  <LinksUpToDate>false</LinksUpToDate>
  <CharactersWithSpaces>465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2021-04-01T01:13:00Z</dcterms:created>
  <dc:creator>XXPC</dc:creator>
  <cp:lastModifiedBy>预算股</cp:lastModifiedBy>
  <cp:lastPrinted>2023-01-30T07:01:00Z</cp:lastPrinted>
  <dcterms:modified xsi:type="dcterms:W3CDTF">2023-01-31T03:00:47Z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1B7C2A719819497F8B8FE8A619B0B369</vt:lpwstr>
  </property>
</Properties>
</file>