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before="139" w:line="576" w:lineRule="exact"/>
        <w:jc w:val="both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9" w:line="576" w:lineRule="exact"/>
        <w:jc w:val="center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9" w:line="576" w:lineRule="exact"/>
        <w:jc w:val="center"/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  <w:t>剑阁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u w:val="none"/>
        </w:rPr>
        <w:t>县荣誉市民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u w:val="none"/>
          <w:lang w:val="en-US" w:eastAsia="zh-CN"/>
        </w:rPr>
        <w:t>授予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u w:val="none"/>
        </w:rPr>
        <w:t>称号办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</w:rPr>
        <w:t>法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val="en-US" w:eastAsia="zh-CN"/>
        </w:rPr>
        <w:t>试行</w:t>
      </w:r>
      <w:r>
        <w:rPr>
          <w:rFonts w:hint="eastAsia" w:ascii="方正小标宋_GBK" w:hAnsi="方正小标宋_GBK" w:eastAsia="方正小标宋_GBK" w:cs="方正小标宋_GBK"/>
          <w:spacing w:val="8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9" w:line="576" w:lineRule="exact"/>
        <w:jc w:val="center"/>
        <w:rPr>
          <w:rFonts w:hint="eastAsia" w:ascii="方正楷体_GB2312" w:hAnsi="方正楷体_GB2312" w:eastAsia="方正楷体_GB2312" w:cs="方正楷体_GB2312"/>
          <w:spacing w:val="8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pacing w:val="8"/>
          <w:sz w:val="32"/>
          <w:szCs w:val="32"/>
        </w:rPr>
        <w:t>（</w:t>
      </w:r>
      <w:r>
        <w:rPr>
          <w:rFonts w:hint="eastAsia" w:ascii="方正楷体_GB2312" w:hAnsi="方正楷体_GB2312" w:eastAsia="方正楷体_GB2312" w:cs="方正楷体_GB2312"/>
          <w:spacing w:val="8"/>
          <w:sz w:val="32"/>
          <w:szCs w:val="32"/>
          <w:lang w:eastAsia="zh-CN"/>
        </w:rPr>
        <w:t>征求意见稿</w:t>
      </w:r>
      <w:r>
        <w:rPr>
          <w:rFonts w:hint="eastAsia" w:ascii="方正楷体_GB2312" w:hAnsi="方正楷体_GB2312" w:eastAsia="方正楷体_GB2312" w:cs="方正楷体_GB2312"/>
          <w:spacing w:val="8"/>
          <w:sz w:val="32"/>
          <w:szCs w:val="32"/>
        </w:rPr>
        <w:t>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9" w:line="576" w:lineRule="exact"/>
        <w:jc w:val="center"/>
        <w:rPr>
          <w:rFonts w:hint="eastAsia" w:ascii="方正楷体_GB2312" w:hAnsi="方正楷体_GB2312" w:eastAsia="方正楷体_GB2312" w:cs="方正楷体_GB2312"/>
          <w:spacing w:val="8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pacing w:val="8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/>
        </w:rPr>
        <w:t xml:space="preserve">第一条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为了表彰和鼓励对本县经济发展、社会事业发展和交流合作等方面作出突出贡献的人士，根据《中华人民共和国地方各级人民代表大会和地方各级人民政府组织法》，结合本县实际，制定本办法。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对外籍人士、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instrText xml:space="preserve"> HYPERLINK "https://baike.so.com/doc/5344803-5580248.html" </w:instrTex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华侨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、香港特别行政区同胞、澳门特别行政区同胞、台湾同胞和其他非本县公民授予剑阁县荣誉市民称号的，适用本办法。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凡遵守中华人民共和国宪法和法律、法规，并符合下列条件之一，且过去未获“剑阁县荣誉市民”称号的，经过申报、提名、正式审批后，提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请剑阁县人民政府决定授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予“剑阁县荣誉市民”称号。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（一）在本县经济、社会、科技、文化、教育、医疗卫生、体育、乡村振兴等领域发挥重要作用，作出突出贡献的；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（二）本人或其独资、控股企业在本县投资项目中科技含量较高，或在推进自主创新、发展循环经济和低碳经济、推动战略性新兴产业发展和产业结构优化升级，并产生显著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经济效益的；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（三）为我县引进外资、人才、高新技术和先进设备等方面有突出贡献，或为我县经济社会发展、社会进步提供有重要价值的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意见建议，且取得显著经济和社会效益的，同时符合以下条件之一的：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1.工业实际投资3000万以上，农业实际投资1000万以上，亩平税收5万以上；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 xml:space="preserve">2.投资兴办出口型企业，企业正式投产后出口总额累计达到折合人民币1亿元以上的；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3.投资高新技术企业，实际投资折合人民币5千万元以上的；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4.投资基础设施、支柱产业、生态农业等领域的，投资额要求可适当放宽，但房产性投资不在此范围；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5.为我县招商引资项目引进牵线搭桥，促成项目落地实际投资累计折合人民币不少于1亿元的；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进入省、市“贡嘎培优”企业的法人。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（四）在促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进本县对外交往、扩大交流合作、促成友好城市关系方面，作出突出贡献的；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（五）热心资助本县发展社会公益事业和慈善事业，一次捐赠资金、物资价值达100万人民币或全年累计捐赠达200万人民币以上的；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（六）在其所在国家或者地区具有较高社会声誉、对提高本县知名度发挥重要作用的友好人士；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（七）在本县见义勇为事迹突出的；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（八）为本县作出其他突出贡献的。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有下列情形之一的，不予提名“剑阁县荣誉市民”称号：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（一）申报过程中弄虚作假的；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（二）损害社会公共利益、违反社会公德，造成恶劣社会影响的；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（三）作为主要责任人或者直接责任人，违反法律、法规、规章的有关规定，导致发生安全生产事故、环境污染事故、劳动纠纷等，造成恶劣社会影响的；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（四）拒不执行人民法院、仲裁机构生效法律文书的；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（五）受过刑事处罚的；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（六）担任法定代表人或负责人的企业近3年内有行政处罚记录的；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（七）其他不予提名的情形。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剑阁县荣誉市民提名授予工作原则上每两年一届，由剑阁县人民政府主办，原则上每届授予人数不超过10名。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荣誉市民的拟授予人选，在征得被推荐人同意后，分别由下列部门向县人民政府申报：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（一）荣誉市民人选属外国人的，由县公务和外事服务中心申报；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 xml:space="preserve">（二）荣誉市民人选属华侨和香港特别行政区同胞、澳门特别行政区同胞、台湾同胞的，由县委统战部申报；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（三）荣誉市民人选属其他非本县公民的，由剑阁县人民政府有关主管部门或受益单位申报；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剑阁县民政局负责申报的统筹协调工作。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申报授予荣誉市民称号，应当提供下列材料：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（一）《剑阁县授予荣誉市民称号申报表》；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（二）被推荐人的基本情况；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（三）被推荐人的主要事迹材料；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（四）主管部门要求提供的其他材料。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授予荣誉市民称号的审核和决定，按照下列程序办理：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（一）有关主管部门对拟授予的荣誉市民人选进行审核并提出审核意见；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（二）由县民政局负责提请县政府常务会议、县委常委会议对拟授予荣誉市民称号的人选进行审定；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（三）对审定后的拟授予人选向社会公示，公示期一周（五个工作日）；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（四）公示结束无异议后，由县委、县政府作出授予荣誉市民称号的决定并授予被推荐人“剑阁县荣誉市民”称号。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剑阁县人民政府举行荣誉市民授予仪式，颁发荣誉市民证书和证章，荣誉市民证书和证章由剑阁县人民政府统一制作，证书由县长签署。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荣誉市民可以享受下列礼遇：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（一）享受县政府定期组织参加的各项活动：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定期召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开座谈会，及时向荣誉市民通报剑阁县政治、社会、经济发展情况，听取荣誉市民对我县建设和发展的建议、意见；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2.邀请对剑阁县投资环境进行专题考察；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邀请参加我县组织的重要节庆、会议、公益活动和重大赛事等；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4.邀请参加联谊活动。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（二）可在县内公立医疗机构优先就诊；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（三）其子女可按意愿优先安排入读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县内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义务教育阶段中小学和幼儿园；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（四）如本人获得国家级或国际性的重要奖项和荣誉，以剑阁县人民政府名义道贺；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（五）在我县各级行政办事窗口可享受绿色通道，快速便捷办理相关业务；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（六）可在我县银行网点享受窗口优先服务；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（七）本人及3名以内随行人员可免费游览我县剑门关、翠云廊等由县属国有企业经营管理的景区；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（八）符合住房保障条件的给予优先保障；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（九）对生活困难的，根据生产生活需要，给予物资帮扶；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（十）本人、家属及子女有残疾情况，适龄子女优先享受教学资助。在助残辅助设备发放、适配等方面，予以优先保障；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（十一）开通法律援助服务绿色通道，依法维护其合法权益；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（十二）荣誉市民在本县停留期间，有关接待部门提供方便并给予优惠；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（十三）剑阁县人民政府规定或同意的其他待遇。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荣誉市民称号授予所需经费纳入县财政专项保障。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 xml:space="preserve">第十二条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剑阁县人民政府及有关部门应当加强对荣誉市民事迹的宣传工作，经常保持与荣誉市民联系。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 xml:space="preserve"> 荣誉市民受到刑事处罚，或者有其他与荣誉市民称号不相称的行为并造成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none"/>
          <w:lang w:val="en-US" w:eastAsia="zh-CN"/>
        </w:rPr>
        <w:t>严重后果的，经县人民政府常务会议和县委常委会议讨论，可撤销其荣誉市民称号。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 xml:space="preserve">第十四条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国家工作人员在授予荣誉市民称号工作中滥用职权、弄虚作假、玩忽职守、徇私舞弊的，由其所在单位或者有关部门依法给予行政处分；构成犯罪的，由司法机关依法追究刑事责任。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/>
          <w:kern w:val="2"/>
          <w:sz w:val="32"/>
          <w:szCs w:val="32"/>
          <w:lang w:val="en-US" w:eastAsia="zh-CN"/>
        </w:rPr>
        <w:t xml:space="preserve">第十五条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  <w:t>本《办法》自2024年  月  日开始施行，试行有效期为2年，解释机关为剑阁县民政局。</w:t>
      </w:r>
    </w:p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6080E5-75E6-4B30-89C9-9AE288FCE1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EC6CBD3-0137-4CFD-8521-00FDCEC03C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792C89A-7B1B-4ECD-9957-4CB0B783A58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C09B5746-B50A-473F-95FB-F2646E8C30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266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4715AB3"/>
    <w:rsid w:val="04715AB3"/>
    <w:rsid w:val="078C752C"/>
    <w:rsid w:val="11C43781"/>
    <w:rsid w:val="20C0246E"/>
    <w:rsid w:val="28112D3B"/>
    <w:rsid w:val="28F91A2D"/>
    <w:rsid w:val="2B11351A"/>
    <w:rsid w:val="2D6F1138"/>
    <w:rsid w:val="408B4056"/>
    <w:rsid w:val="432654AB"/>
    <w:rsid w:val="4D694588"/>
    <w:rsid w:val="507C1E50"/>
    <w:rsid w:val="540A72CD"/>
    <w:rsid w:val="72113002"/>
    <w:rsid w:val="77691F8E"/>
    <w:rsid w:val="7AC5706E"/>
    <w:rsid w:val="7C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able of figures"/>
    <w:basedOn w:val="1"/>
    <w:next w:val="1"/>
    <w:autoRedefine/>
    <w:qFormat/>
    <w:uiPriority w:val="99"/>
    <w:pPr>
      <w:ind w:left="200" w:leftChars="200" w:hanging="200" w:hangingChars="200"/>
    </w:pPr>
    <w:rPr>
      <w:rFonts w:ascii="Times New Roman" w:hAnsi="Times New Roman" w:cs="Calibri"/>
      <w:szCs w:val="21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2024-02-06T08:34:00Z</dcterms:created>
  <dc:creator>一切都好</dc:creator>
  <cp:lastModifiedBy>寒～炎</cp:lastModifiedBy>
  <cp:lastPrinted>2024-04-10T07:14:00Z</cp:lastPrinted>
  <dcterms:modified xsi:type="dcterms:W3CDTF">2024-04-10T08:45:55Z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22B9D6CFD80F4703A67D36ECE3A231E3_13</vt:lpwstr>
  </property>
</Properties>
</file>