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EDE2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附件</w:t>
      </w:r>
    </w:p>
    <w:p w14:paraId="28959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40"/>
          <w:szCs w:val="40"/>
          <w:lang w:val="en-US" w:eastAsia="zh-CN" w:bidi="ar"/>
        </w:rPr>
        <w:t>剑阁县2024年</w:t>
      </w: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0"/>
          <w:highlight w:val="none"/>
          <w:lang w:val="en-US" w:eastAsia="zh-CN"/>
        </w:rPr>
        <w:t>农村人居环境整治项目建设任务表</w:t>
      </w:r>
    </w:p>
    <w:tbl>
      <w:tblPr>
        <w:tblStyle w:val="5"/>
        <w:tblW w:w="9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848"/>
        <w:gridCol w:w="1077"/>
        <w:gridCol w:w="2227"/>
        <w:gridCol w:w="849"/>
        <w:gridCol w:w="1020"/>
        <w:gridCol w:w="1247"/>
        <w:gridCol w:w="964"/>
        <w:gridCol w:w="737"/>
      </w:tblGrid>
      <w:tr w14:paraId="28B2C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FA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1CD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25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71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建设规模及内容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E6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2E8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8E1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中省衔接资金</w:t>
            </w:r>
          </w:p>
          <w:p w14:paraId="283E2C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3D2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自筹资金</w:t>
            </w:r>
          </w:p>
          <w:p w14:paraId="44EF5C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A1C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768D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DE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4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53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0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04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278.00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FA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E75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78.00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4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5553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E51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7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98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637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4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DB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09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D1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C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5D75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96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7F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FB4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同心村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4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477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F6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EB4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49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5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7812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13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6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C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75立方米污水处理池，聚乙烯双壁波纹管（DN300管网）866米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2D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75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20.50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E40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74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5.75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6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A4A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7F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C4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演圣镇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A8F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寅圣村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AE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20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78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C6C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CD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A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87FF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32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5F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9A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龙滩村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64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3F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42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D1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7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E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ACD5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2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6D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D0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鲁班社区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5B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公共厕所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D58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2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6.95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E4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5F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1F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EE3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66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51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75B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1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5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F3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A4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F1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0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78F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5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2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EC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松柏村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1E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B3A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E0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E16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1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5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2CC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A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C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4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唐家村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6E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B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94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51D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8A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A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BEA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3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68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2C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广坪村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60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4F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B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8AE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FE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3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CAD0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8E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4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01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前途村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2F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6E9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529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5.73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9E9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DC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75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B27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76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33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盐店镇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A5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红旗社区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40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D9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587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F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6A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BF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27A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18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4C4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西庙村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1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735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643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062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ADD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AF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575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B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B1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32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鲜花村一组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4D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50立方米污水处理池、DN300污水管网300米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7F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E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841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C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3.50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CE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4B6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52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1A0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20D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新生村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BB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50立方米污水处理池、DN300污水管网900米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FD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58C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B5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494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4.66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6D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1400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4C5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5D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EEF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回龙村村委会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68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72B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F3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AC2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7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5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508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D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C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作坊村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23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D7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970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81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90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17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DA0B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2A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C0F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柳沟镇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9D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三清村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A4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0DA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09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5F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F18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39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5E85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F5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28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0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团山村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4C5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50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C93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8A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722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5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BAE7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B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63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D13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清水村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8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360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1A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53C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E5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FA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CFED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E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B1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木马镇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953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王家坪村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4B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6D0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62D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6FA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7EA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F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543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13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2C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樵店乡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A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中岩村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68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居民点污水管网500米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4F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4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85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19F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2A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A9E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4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D5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64C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木林村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54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81D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8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FE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20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A8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891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7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5D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涂山镇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93D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罐儿铺村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FA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00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6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644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2D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F4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000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6D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12C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东河村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296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217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35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559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54C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22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5D3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AA5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45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香沉镇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C4D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群英村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25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4E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394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0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03B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58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57A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60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AE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秀钟乡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BC0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双河村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964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50立方米污水处理池、DN300管网200米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FD0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2A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11.75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A47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DDC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50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531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59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0D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81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公共厕所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3D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0B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6.95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5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6D3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3E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166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75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10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58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C2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EF8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C0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7A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8E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7A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840E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E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B3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764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荷花村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10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50立方米污水处理池、DN300管网400米、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F79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E0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03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99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3.70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F2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1EE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5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5F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1A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E70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D8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4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C57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67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EA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870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6D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8B0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CA5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粮丰村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26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72A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77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98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39F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51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6578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681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70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金仙镇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8E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西河村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7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0EE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F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F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55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15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E087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0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E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AF3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大顺村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D4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2F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36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B7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ED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9F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394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6F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4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9BE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玉台村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D97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10立方米垃圾房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1F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603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80D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97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B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29848896">
      <w:pPr>
        <w:rPr>
          <w:rFonts w:hint="default"/>
          <w:lang w:val="en-US" w:eastAsia="zh-CN"/>
        </w:rPr>
      </w:pPr>
    </w:p>
    <w:p w14:paraId="2B1D08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33B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 w:after="100" w:afterAutospacing="1"/>
      <w:ind w:left="0" w:firstLine="420" w:firstLineChars="200"/>
    </w:pPr>
    <w:rPr>
      <w:rFonts w:ascii="Calibri" w:hAnsi="Calibri" w:eastAsia="宋体" w:cs="宋体"/>
      <w:szCs w:val="21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2024-07-18T10:07:51Z</dcterms:created>
  <dc:creator>1</dc:creator>
  <cp:lastModifiedBy>寒～炎</cp:lastModifiedBy>
  <dcterms:modified xsi:type="dcterms:W3CDTF">2024-07-18T10:08:04Z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17CDE6698CBD4A9086C834EE0F9051D9_12</vt:lpwstr>
  </property>
</Properties>
</file>