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6829B">
      <w:pPr>
        <w:jc w:val="center"/>
        <w:rPr>
          <w:sz w:val="40"/>
          <w:szCs w:val="48"/>
        </w:rPr>
      </w:pPr>
      <w:r>
        <w:rPr>
          <w:rFonts w:hint="eastAsia"/>
          <w:sz w:val="40"/>
          <w:szCs w:val="48"/>
        </w:rPr>
        <w:t>剑阁县交通运输综合行政执法大队</w:t>
      </w:r>
    </w:p>
    <w:p w14:paraId="51131894">
      <w:pPr>
        <w:jc w:val="center"/>
        <w:rPr>
          <w:sz w:val="40"/>
          <w:szCs w:val="48"/>
        </w:rPr>
      </w:pPr>
      <w:r>
        <w:rPr>
          <w:rFonts w:hint="eastAsia"/>
          <w:sz w:val="40"/>
          <w:szCs w:val="48"/>
        </w:rPr>
        <w:t>行政处罚信息登记情况统计表</w:t>
      </w:r>
    </w:p>
    <w:p w14:paraId="2E67C8D3">
      <w:pPr>
        <w:jc w:val="center"/>
        <w:rPr>
          <w:sz w:val="40"/>
          <w:szCs w:val="48"/>
        </w:rPr>
      </w:pPr>
      <w:r>
        <w:rPr>
          <w:rFonts w:hint="eastAsia"/>
          <w:sz w:val="40"/>
          <w:szCs w:val="48"/>
        </w:rPr>
        <w:t>（7.1-7.10）</w:t>
      </w:r>
    </w:p>
    <w:tbl>
      <w:tblPr>
        <w:tblStyle w:val="2"/>
        <w:tblW w:w="14115" w:type="dxa"/>
        <w:tblInd w:w="-96" w:type="dxa"/>
        <w:tblLayout w:type="fixed"/>
        <w:tblCellMar>
          <w:top w:w="0" w:type="dxa"/>
          <w:left w:w="108" w:type="dxa"/>
          <w:bottom w:w="0" w:type="dxa"/>
          <w:right w:w="108" w:type="dxa"/>
        </w:tblCellMar>
      </w:tblPr>
      <w:tblGrid>
        <w:gridCol w:w="463"/>
        <w:gridCol w:w="1887"/>
        <w:gridCol w:w="1304"/>
        <w:gridCol w:w="1509"/>
        <w:gridCol w:w="3600"/>
        <w:gridCol w:w="2520"/>
        <w:gridCol w:w="1707"/>
        <w:gridCol w:w="1125"/>
      </w:tblGrid>
      <w:tr w14:paraId="751DFC6A">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C334">
            <w:pPr>
              <w:widowControl/>
              <w:spacing w:line="420" w:lineRule="auto"/>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序号</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AAB8764">
            <w:pPr>
              <w:widowControl/>
              <w:spacing w:line="420" w:lineRule="auto"/>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行政处罚决定文书号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B8B2A80">
            <w:pPr>
              <w:widowControl/>
              <w:spacing w:line="420" w:lineRule="auto"/>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行政相对人名称（公司名称）</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70E3">
            <w:pPr>
              <w:widowControl/>
              <w:spacing w:line="420" w:lineRule="auto"/>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行政相对人代码（统一社会信用代码）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7168">
            <w:pPr>
              <w:widowControl/>
              <w:spacing w:line="420" w:lineRule="auto"/>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处 罚 内 容</w:t>
            </w:r>
            <w:bookmarkStart w:id="0" w:name="_GoBack"/>
            <w:bookmarkEnd w:id="0"/>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8AFA">
            <w:pPr>
              <w:widowControl/>
              <w:spacing w:line="420" w:lineRule="auto"/>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项目/案件名称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B7D0">
            <w:pPr>
              <w:widowControl/>
              <w:spacing w:line="420" w:lineRule="auto"/>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行政决定日期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B20A">
            <w:pPr>
              <w:widowControl/>
              <w:spacing w:line="420" w:lineRule="auto"/>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处罚机关</w:t>
            </w:r>
          </w:p>
        </w:tc>
      </w:tr>
      <w:tr w14:paraId="2B2EF139">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C2B3">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C2B7B6D">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川0823交罚〔2024〕0249号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C28DC4">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谌能义</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A998">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73B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川HKN769东风日产牌小型轿车未经许可擅自从事巡游出租汽车客运，决定给予谌能义处罚款5000元的行政处罚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4451">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谌能义未经许可擅自从事巡游出租汽车客运案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57E3">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2026/6/25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289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2B518AFD">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F638">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C536EC3">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川0823交罚〔2024〕0265号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4263391">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魏春兵</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5B85">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F82E">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川HY9259大众小型轿车未取得《网络预约出租汽车运输证》擅自从事网约车经营活动，决定给予魏春兵处罚款7000元的行政处罚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579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魏春兵未取得《网络预约出租汽车运输证》擅自从事网约车经营活动案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0E29">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1B4E">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58BFE323">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8F1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D89819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川0823交罚〔2024〕0284号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120927F">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母明国</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2685">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08B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川HY0181号车未取得巡游出租汽车经营许可，擅自从事巡游出租汽车经营活动，决定给母明国处罚款5000元的行政处罚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C87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母明国未取得巡游出租汽车经营许可，擅自从事巡游出租汽车经营活动案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CF12">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2024/6/28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8D2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61DE15B9">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E6F">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7F9B5A5">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川0823交罚〔2024〕0286号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670031">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温平</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27A6">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BBA">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安全生产管理人员温平未制止超限运输车辆运输砂石进混凝土加工站，未履行安全生产管理职责，决定给予温平处罚款20000元的行政处罚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E22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安全生产管理人员温平未履行安全生产管理职责案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4169">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2024/6/30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D371">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3CB03B58">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718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FF82B06">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0823交罚〔2024〕0287号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14B211">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云南云煜汽车租赁有限公司剑阁分公司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AD01">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91510823MA67260E63</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17DF">
            <w:pPr>
              <w:widowControl/>
              <w:spacing w:line="420" w:lineRule="auto"/>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云南云煜汽车租赁有限公司剑阁分公司未经许可擅自从事巡游出租汽车客运，决定给予罚款5000元的行政处罚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B3D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云南云煜汽车租赁有限公司剑阁分公司未经许可擅自从事巡游出租汽车客运案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C2D8">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2BF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18BAF573">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AD16">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E3B43B2">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川0823交罚〔2024〕0288号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4464E1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母明成</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3A2B">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C5B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川HD00359埃安牌小型普通客车未取得《网络预约出租汽车运输证》擅自从事网约车经营活动，决定给予母明成处罚款5000元的行政处罚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937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母明成未取得《网络预约出租汽车运输证》擅自从事网约车经营活动案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EEA5">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830A">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0F7E4E79">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2CC3">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9308CC2">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 交罚〔2024〕0289号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3842E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遂宁尚尚诚铭物流有限公司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D563">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91510903MA66M84Y9Q</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5A85">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遂宁尚尚诚铭物流有限公司驾驶员张平擅自改装已取得车辆营运证的车辆（川J61718号车），决定给予处罚款5000元的行政处罚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C256">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遂宁尚尚诚铭物流有限公司擅自改装已取得车辆营运证的车辆案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B610">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2024/07/01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1526">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7E8F72DE">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37FF">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B592BE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 交罚〔2024〕0290号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2A6846">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李元俊</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645A">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F564">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李元俊未经许可擅自超限运输行驶公路（不可解体尺寸超限），决定给予李元俊处1000元罚款的行政处罚。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C9BF">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李元俊未经许可擅自超限运输行驶公路（不可解体尺寸超限）案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2B16">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24CD2CE8">
            <w:pPr>
              <w:spacing w:line="420" w:lineRule="auto"/>
            </w:pPr>
            <w:r>
              <w:rPr>
                <w:rFonts w:hint="eastAsia" w:ascii="微软雅黑" w:hAnsi="微软雅黑" w:eastAsia="微软雅黑" w:cs="微软雅黑"/>
                <w:kern w:val="0"/>
                <w:sz w:val="20"/>
                <w:szCs w:val="20"/>
              </w:rPr>
              <w:t>剑阁县交通运输局</w:t>
            </w:r>
          </w:p>
        </w:tc>
      </w:tr>
      <w:tr w14:paraId="379510B9">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55C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08F233">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0823交罚〔2024〕0291号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D89F0EE">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重庆市宏铠运输有限公司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A9B0">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91500222MA5U5XGD9F</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299A">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重庆市宏铠运输有限公司擅自改装已取得车辆营运证的车辆，决定给予处罚款5000元的行政处罚。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79A9">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重庆市宏凯运输有限公司擅自改装已取得车辆营运证的车辆案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B2D9">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4D64457">
            <w:pPr>
              <w:spacing w:line="420" w:lineRule="auto"/>
            </w:pPr>
            <w:r>
              <w:rPr>
                <w:rFonts w:hint="eastAsia" w:ascii="微软雅黑" w:hAnsi="微软雅黑" w:eastAsia="微软雅黑" w:cs="微软雅黑"/>
                <w:kern w:val="0"/>
                <w:sz w:val="20"/>
                <w:szCs w:val="20"/>
              </w:rPr>
              <w:t>剑阁县交通运输局</w:t>
            </w:r>
          </w:p>
        </w:tc>
      </w:tr>
      <w:tr w14:paraId="6FEB8518">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9A21">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99AC07F">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川0823交罚〔2024〕0293号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0C10E48">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南充市浩力运业有限公司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EEA4">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91511303085813325L</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95A6">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川R68733号红岩牌货车车辆违法超限运输（可解体重量超限），决定给予南充市浩力运业有限公司处罚款2000元的行政处罚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B62E">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南充市浩力运业有限公司车辆违法超限运输（可解体重量超限）案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914E">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5F2E73B">
            <w:pPr>
              <w:spacing w:line="420" w:lineRule="auto"/>
            </w:pPr>
            <w:r>
              <w:rPr>
                <w:rFonts w:hint="eastAsia" w:ascii="微软雅黑" w:hAnsi="微软雅黑" w:eastAsia="微软雅黑" w:cs="微软雅黑"/>
                <w:kern w:val="0"/>
                <w:sz w:val="20"/>
                <w:szCs w:val="20"/>
              </w:rPr>
              <w:t>剑阁县交通运输局</w:t>
            </w:r>
          </w:p>
        </w:tc>
      </w:tr>
      <w:tr w14:paraId="1CB9E6F9">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8F0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3BF54E9">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0823交罚〔2024〕0294号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559350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重庆双专农业发展有限公司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12A9">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91500115MA60QT3R9N</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0E8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重庆双专农业发展有限公司（渝DC3682），擅自改装已取得车辆营运证的车辆，决定给予处罚款5000元的行政处罚。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4983">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重庆双专农业发展有限公司（渝DC3682），擅自改装已取得车辆营运证的车辆案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0F64">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9FC7378">
            <w:pPr>
              <w:spacing w:line="420" w:lineRule="auto"/>
            </w:pPr>
            <w:r>
              <w:rPr>
                <w:rFonts w:hint="eastAsia" w:ascii="微软雅黑" w:hAnsi="微软雅黑" w:eastAsia="微软雅黑" w:cs="微软雅黑"/>
                <w:kern w:val="0"/>
                <w:sz w:val="20"/>
                <w:szCs w:val="20"/>
              </w:rPr>
              <w:t>剑阁县交通运输局</w:t>
            </w:r>
          </w:p>
        </w:tc>
      </w:tr>
      <w:tr w14:paraId="07D60519">
        <w:tblPrEx>
          <w:tblCellMar>
            <w:top w:w="0" w:type="dxa"/>
            <w:left w:w="108" w:type="dxa"/>
            <w:bottom w:w="0" w:type="dxa"/>
            <w:right w:w="108" w:type="dxa"/>
          </w:tblCellMar>
        </w:tblPrEx>
        <w:trPr>
          <w:trHeight w:val="27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EFE1">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57A5B08">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0823交罚〔2024〕0295号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7779FF">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赵仕云</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014C">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247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赵仕云未取得道路客运经营许可，擅自从事道路客运经营，决定给予赵仕云罚款10000行政处罚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4D8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未取得道路客运经营许可，擅自从事道路客运经营</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5689">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7952AB6A">
            <w:pPr>
              <w:spacing w:line="420" w:lineRule="auto"/>
            </w:pPr>
            <w:r>
              <w:rPr>
                <w:rFonts w:hint="eastAsia" w:ascii="微软雅黑" w:hAnsi="微软雅黑" w:eastAsia="微软雅黑" w:cs="微软雅黑"/>
                <w:kern w:val="0"/>
                <w:sz w:val="20"/>
                <w:szCs w:val="20"/>
              </w:rPr>
              <w:t>剑阁县交通运输局</w:t>
            </w:r>
          </w:p>
        </w:tc>
      </w:tr>
      <w:tr w14:paraId="51AB9997">
        <w:tblPrEx>
          <w:tblCellMar>
            <w:top w:w="0" w:type="dxa"/>
            <w:left w:w="108" w:type="dxa"/>
            <w:bottom w:w="0" w:type="dxa"/>
            <w:right w:w="108" w:type="dxa"/>
          </w:tblCellMar>
        </w:tblPrEx>
        <w:trPr>
          <w:trHeight w:val="277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4FC6">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A6311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0823交罚〔2024〕0296号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C57124D">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吴小丽</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DA7A">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77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吴小丽车辆违法超限运输（可解体重量超限），决定给予处罚款2000元的行政处罚。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1E75">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吴小丽车辆违法超限运输（可解体重量超限）案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C1C7">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2BB99F5E">
            <w:pPr>
              <w:spacing w:line="420" w:lineRule="auto"/>
            </w:pPr>
            <w:r>
              <w:rPr>
                <w:rFonts w:hint="eastAsia" w:ascii="微软雅黑" w:hAnsi="微软雅黑" w:eastAsia="微软雅黑" w:cs="微软雅黑"/>
                <w:kern w:val="0"/>
                <w:sz w:val="20"/>
                <w:szCs w:val="20"/>
              </w:rPr>
              <w:t>剑阁县交通运输局</w:t>
            </w:r>
          </w:p>
        </w:tc>
      </w:tr>
      <w:tr w14:paraId="3F3E9CF6">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8E6F">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887" w:type="dxa"/>
            <w:tcBorders>
              <w:top w:val="single" w:color="000000" w:sz="4" w:space="0"/>
              <w:left w:val="single" w:color="000000" w:sz="4" w:space="0"/>
              <w:bottom w:val="single" w:color="000000" w:sz="4" w:space="0"/>
              <w:right w:val="single" w:color="000000" w:sz="4" w:space="0"/>
            </w:tcBorders>
            <w:shd w:val="clear" w:color="auto" w:fill="E7E6E6"/>
          </w:tcPr>
          <w:p w14:paraId="4B16C46A">
            <w:pPr>
              <w:spacing w:line="420" w:lineRule="auto"/>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0823交罚〔2024〕0297号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1697F8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成都卡运通物流有限公司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9E12">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91510114MAC6PWCL6C</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DBC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成都卡运通物流有限公司擅自改装已取得车辆营运证的车辆，决定给予处罚款5000元的行政处罚。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E09C">
            <w:pPr>
              <w:widowControl/>
              <w:spacing w:line="420" w:lineRule="auto"/>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成都卡运通物流有限公司擅自改装已取得车辆营运证的车辆案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40C2">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7C392B9">
            <w:pPr>
              <w:spacing w:line="420" w:lineRule="auto"/>
            </w:pPr>
            <w:r>
              <w:rPr>
                <w:rFonts w:hint="eastAsia" w:ascii="微软雅黑" w:hAnsi="微软雅黑" w:eastAsia="微软雅黑" w:cs="微软雅黑"/>
                <w:kern w:val="0"/>
                <w:sz w:val="20"/>
                <w:szCs w:val="20"/>
              </w:rPr>
              <w:t>剑阁县交通运输局</w:t>
            </w:r>
          </w:p>
        </w:tc>
      </w:tr>
      <w:tr w14:paraId="4C0D9070">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FF85">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887" w:type="dxa"/>
            <w:tcBorders>
              <w:top w:val="single" w:color="000000" w:sz="4" w:space="0"/>
              <w:left w:val="single" w:color="000000" w:sz="4" w:space="0"/>
              <w:bottom w:val="single" w:color="000000" w:sz="4" w:space="0"/>
              <w:right w:val="single" w:color="000000" w:sz="4" w:space="0"/>
            </w:tcBorders>
            <w:shd w:val="clear" w:color="auto" w:fill="E7E6E6"/>
          </w:tcPr>
          <w:p w14:paraId="6378A3E5">
            <w:pPr>
              <w:spacing w:line="420" w:lineRule="auto"/>
              <w:rPr>
                <w:rFonts w:ascii="微软雅黑" w:hAnsi="微软雅黑" w:eastAsia="微软雅黑" w:cs="微软雅黑"/>
                <w:b/>
                <w:kern w:val="0"/>
                <w:sz w:val="20"/>
                <w:szCs w:val="20"/>
              </w:rPr>
            </w:pPr>
            <w:r>
              <w:rPr>
                <w:rFonts w:hint="eastAsia" w:ascii="微软雅黑" w:hAnsi="微软雅黑" w:eastAsia="微软雅黑" w:cs="微软雅黑"/>
                <w:kern w:val="0"/>
                <w:sz w:val="20"/>
                <w:szCs w:val="20"/>
              </w:rPr>
              <w:t>川 0823交罚〔2024〕0298号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E3DBAA5">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樊清静</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F30F">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699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HU5599号大众牌小型轿车未取得《网络预约出租汽车运输证》擅自从事网约车经营活动，决定给予樊清静处罚款3000元的行政处罚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13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樊清静未取得《网络预约出租汽车运输证》擅自从事网约车经营活动案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9B39">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w:t>
            </w:r>
            <w:r>
              <w:rPr>
                <w:rFonts w:hint="eastAsia" w:ascii="微软雅黑" w:hAnsi="微软雅黑" w:eastAsia="微软雅黑" w:cs="微软雅黑"/>
                <w:kern w:val="0"/>
                <w:sz w:val="20"/>
                <w:szCs w:val="20"/>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C895613">
            <w:pPr>
              <w:spacing w:line="420" w:lineRule="auto"/>
            </w:pPr>
            <w:r>
              <w:rPr>
                <w:rFonts w:hint="eastAsia" w:ascii="微软雅黑" w:hAnsi="微软雅黑" w:eastAsia="微软雅黑" w:cs="微软雅黑"/>
                <w:kern w:val="0"/>
                <w:sz w:val="20"/>
                <w:szCs w:val="20"/>
              </w:rPr>
              <w:t>剑阁县交通运输局</w:t>
            </w:r>
          </w:p>
        </w:tc>
      </w:tr>
      <w:tr w14:paraId="4B94AD71">
        <w:tblPrEx>
          <w:tblCellMar>
            <w:top w:w="0" w:type="dxa"/>
            <w:left w:w="108" w:type="dxa"/>
            <w:bottom w:w="0" w:type="dxa"/>
            <w:right w:w="108" w:type="dxa"/>
          </w:tblCellMar>
        </w:tblPrEx>
        <w:trPr>
          <w:trHeight w:val="309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30FF">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16</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4D7B39F">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0823交罚〔2024〕0299号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7E862E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罗君</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7FB0">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CC93">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罗君在公路用地范围内堆放物品影响公路畅通，决定给予罗君处4000元罚款的行政处罚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464D">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罗君在公路用地范围内堆放物品影响公路畅通案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EA00">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0F04ECBD">
            <w:pPr>
              <w:spacing w:line="420" w:lineRule="auto"/>
            </w:pPr>
            <w:r>
              <w:rPr>
                <w:rFonts w:hint="eastAsia" w:ascii="微软雅黑" w:hAnsi="微软雅黑" w:eastAsia="微软雅黑" w:cs="微软雅黑"/>
                <w:kern w:val="0"/>
                <w:sz w:val="20"/>
                <w:szCs w:val="20"/>
              </w:rPr>
              <w:t>剑阁县交通运输局</w:t>
            </w:r>
          </w:p>
        </w:tc>
      </w:tr>
      <w:tr w14:paraId="04100FB1">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FD2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17</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C66781A">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0823交罚〔2024〕0300号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0A94B74">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达州市捷诚物流有限公司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9C25">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91511700MA63CPD58L</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E495">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达州市捷诚物流有限公司没有采取必要措施防止货物脱落、扬撒，决定给予处罚款1500元的行政处罚。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3C0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达州市捷诚物流有限公司没有采取必要措施防止货物脱落、扬撒案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087B">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298D1292">
            <w:pPr>
              <w:spacing w:line="420" w:lineRule="auto"/>
            </w:pPr>
            <w:r>
              <w:rPr>
                <w:rFonts w:hint="eastAsia" w:ascii="微软雅黑" w:hAnsi="微软雅黑" w:eastAsia="微软雅黑" w:cs="微软雅黑"/>
                <w:kern w:val="0"/>
                <w:sz w:val="20"/>
                <w:szCs w:val="20"/>
              </w:rPr>
              <w:t>剑阁县交通运输局</w:t>
            </w:r>
          </w:p>
        </w:tc>
      </w:tr>
      <w:tr w14:paraId="4E305048">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683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18</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8893451">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0823交罚〔2024〕0301号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CE48F2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重庆感恩有您物流有限公司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9F3A">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91500103MA61BGMB22</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E7E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重庆感恩有您物流有限公司没有采取必要措施防止货物脱落、扬撒，决定给予处罚款1500元的行政处罚。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16E8">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重庆感恩有您物流有限公司没有采取必要措施防止货物脱落、扬撒案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8D27">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3BD90E91">
            <w:pPr>
              <w:spacing w:line="420" w:lineRule="auto"/>
            </w:pPr>
            <w:r>
              <w:rPr>
                <w:rFonts w:hint="eastAsia" w:ascii="微软雅黑" w:hAnsi="微软雅黑" w:eastAsia="微软雅黑" w:cs="微软雅黑"/>
                <w:kern w:val="0"/>
                <w:sz w:val="20"/>
                <w:szCs w:val="20"/>
              </w:rPr>
              <w:t>剑阁县交通运输局</w:t>
            </w:r>
          </w:p>
        </w:tc>
      </w:tr>
      <w:tr w14:paraId="26986A1A">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E5D5">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19</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5EF462">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0823交罚〔2024〕0302号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80EB3C6">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资阳市瑞达物流有限公司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AA21">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91512002MA66N7X16U</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ACDA">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资阳市瑞达物流有限公司没有采取必要措施防止货物脱落、扬撒，决定给予处罚款2000元的行政处罚。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FA79">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资阳市瑞达物流有限公司没有采取必要措施防止货物脱落、扬撒案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DA7C">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0EFA35B0">
            <w:pPr>
              <w:spacing w:line="420" w:lineRule="auto"/>
            </w:pPr>
            <w:r>
              <w:rPr>
                <w:rFonts w:hint="eastAsia" w:ascii="微软雅黑" w:hAnsi="微软雅黑" w:eastAsia="微软雅黑" w:cs="微软雅黑"/>
                <w:kern w:val="0"/>
                <w:sz w:val="20"/>
                <w:szCs w:val="20"/>
              </w:rPr>
              <w:t>剑阁县交通运输局</w:t>
            </w:r>
          </w:p>
        </w:tc>
      </w:tr>
      <w:tr w14:paraId="7DDF33EF">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E02D">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20</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831187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0823交罚〔2024〕0303号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A8A3E5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王雄</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F0BD">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6AF9">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川H72152号东风牌小型轿车未取得《网络预约出租汽车运输证》擅自从事网约车经营活动，决定给予王雄处罚款5000元的行政处罚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8BB8">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王雄未取得《网络预约出租汽车运输证》擅自从事网约车经营活动案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956B">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w:t>
            </w:r>
            <w:r>
              <w:rPr>
                <w:rFonts w:hint="eastAsia" w:ascii="微软雅黑" w:hAnsi="微软雅黑" w:eastAsia="微软雅黑" w:cs="微软雅黑"/>
                <w:kern w:val="0"/>
                <w:sz w:val="20"/>
                <w:szCs w:val="20"/>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35ACE4A">
            <w:pPr>
              <w:spacing w:line="420" w:lineRule="auto"/>
            </w:pPr>
            <w:r>
              <w:rPr>
                <w:rFonts w:hint="eastAsia" w:ascii="微软雅黑" w:hAnsi="微软雅黑" w:eastAsia="微软雅黑" w:cs="微软雅黑"/>
                <w:kern w:val="0"/>
                <w:sz w:val="20"/>
                <w:szCs w:val="20"/>
              </w:rPr>
              <w:t>剑阁县交通运输局</w:t>
            </w:r>
          </w:p>
        </w:tc>
      </w:tr>
      <w:tr w14:paraId="05330A71">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5074">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21</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C9F8D6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0823交罚〔2024〕0304号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830FD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重庆弘远物流有限公司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028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91500110MA60MCYA9U</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8E9D">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重庆弘远物流有限公司没有采取必要措施防止货物脱落、扬撒，决定给予处罚款1500元的行政处罚。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73B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重庆弘远物流有限公司没有采取必要措施防止货物脱落、扬撒案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07B7">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4F29596">
            <w:pPr>
              <w:spacing w:line="420" w:lineRule="auto"/>
            </w:pPr>
            <w:r>
              <w:rPr>
                <w:rFonts w:hint="eastAsia" w:ascii="微软雅黑" w:hAnsi="微软雅黑" w:eastAsia="微软雅黑" w:cs="微软雅黑"/>
                <w:kern w:val="0"/>
                <w:sz w:val="20"/>
                <w:szCs w:val="20"/>
              </w:rPr>
              <w:t>剑阁县交通运输局</w:t>
            </w:r>
          </w:p>
        </w:tc>
      </w:tr>
      <w:tr w14:paraId="7B7C6205">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4C6A">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22</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DA3478E">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0823交罚〔2024〕0305号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C84881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四川珏南物流有限公司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803E">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91510129MA64RHMX53</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78C2">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四川珏南物流有限公司（川A09950D）擅自改装已取得车辆营运证的车辆，决定给予处罚款5000元的行政处罚。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CC3D">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四川珏南物流有限公司（川A09950D）擅自改装已取得车辆营运证的车辆案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9928">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3FDDC975">
            <w:pPr>
              <w:spacing w:line="420" w:lineRule="auto"/>
            </w:pPr>
            <w:r>
              <w:rPr>
                <w:rFonts w:hint="eastAsia" w:ascii="微软雅黑" w:hAnsi="微软雅黑" w:eastAsia="微软雅黑" w:cs="微软雅黑"/>
                <w:kern w:val="0"/>
                <w:sz w:val="20"/>
                <w:szCs w:val="20"/>
              </w:rPr>
              <w:t>剑阁县交通运输局</w:t>
            </w:r>
          </w:p>
        </w:tc>
      </w:tr>
      <w:tr w14:paraId="3D1ADA33">
        <w:tblPrEx>
          <w:tblCellMar>
            <w:top w:w="0" w:type="dxa"/>
            <w:left w:w="108" w:type="dxa"/>
            <w:bottom w:w="0" w:type="dxa"/>
            <w:right w:w="108" w:type="dxa"/>
          </w:tblCellMar>
        </w:tblPrEx>
        <w:trPr>
          <w:trHeight w:val="550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D6D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23</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AAC698">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0823交罚〔2024〕0306号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BD62F1D">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重庆天宝运输(集团)有限责任公司两江新区分公司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D907">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91500000MA5YQXJH9K</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C7B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重庆天宝运输(集团)有限责任公司两江新区分公司没有采取必要措施防止货物脱落、扬撒，决定给予处罚款1500元的行政处罚。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795D">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重庆天宝运输(集团)有限责任公司两江新区分公司没有采取必要措施防止货物脱落、扬撒案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E36A">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2790DAB">
            <w:pPr>
              <w:spacing w:line="420" w:lineRule="auto"/>
            </w:pPr>
            <w:r>
              <w:rPr>
                <w:rFonts w:hint="eastAsia" w:ascii="微软雅黑" w:hAnsi="微软雅黑" w:eastAsia="微软雅黑" w:cs="微软雅黑"/>
                <w:kern w:val="0"/>
                <w:sz w:val="20"/>
                <w:szCs w:val="20"/>
              </w:rPr>
              <w:t>剑阁县交通运输局</w:t>
            </w:r>
          </w:p>
        </w:tc>
      </w:tr>
      <w:tr w14:paraId="5266B1C3">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051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24</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2EF9B5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0823交罚〔2024〕0307号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13B969C">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遂宁尚尚诚铭物流有限公司</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6458">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91510903MA66M84Y9Q</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B727">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遂宁尚尚诚铭物流有限公司没有采取必要措施防止货物脱落、扬撒，决定给予处罚款1500元的行政处罚。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626A">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遂宁尚尚诚铭物流有限公司没有采取必要措施防止货物脱落、扬撒案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7C3D">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EA59">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4576D174">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FEE9">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25</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A09C9B2">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 交罚〔2024〕0308号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D982CF2">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王斌</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E1C8">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2F0A">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川HV1618号帝豪牌小型轿车未取得《网络预约出租汽车运输证》擅自从事网约车经营活动，决定给予王斌处罚款3000元的行政处罚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E711">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王斌未取得《网络预约出租汽车运输证》擅自从事网约车经营活动案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C42C">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9B0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253EBC25">
        <w:tblPrEx>
          <w:tblCellMar>
            <w:top w:w="0" w:type="dxa"/>
            <w:left w:w="108" w:type="dxa"/>
            <w:bottom w:w="0" w:type="dxa"/>
            <w:right w:w="108" w:type="dxa"/>
          </w:tblCellMar>
        </w:tblPrEx>
        <w:trPr>
          <w:trHeight w:val="41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4F1E">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26</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FE5775">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0823交罚〔2024〕0309号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1F6B1E6">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杨云</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139B">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E419">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杨云未经许可在公路用地范围内设置公路标志以外的其他标志，决定给予杨云罚款1000的行政处罚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7792">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杨云未经许可在公路用地范围内设置公路标志以外的其他标志案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CB22">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8EF4">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剑阁县交通运输局</w:t>
            </w:r>
          </w:p>
        </w:tc>
      </w:tr>
      <w:tr w14:paraId="2957FA01">
        <w:tblPrEx>
          <w:tblCellMar>
            <w:top w:w="0" w:type="dxa"/>
            <w:left w:w="108" w:type="dxa"/>
            <w:bottom w:w="0" w:type="dxa"/>
            <w:right w:w="108" w:type="dxa"/>
          </w:tblCellMar>
        </w:tblPrEx>
        <w:trPr>
          <w:trHeight w:val="309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315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27</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2D8AF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 交罚〔2024〕0310 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A738F30">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杨星生</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C81">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BF53">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杨星生未经批准擅自更新采伐护路林，决定给予处罚款2000元的行政处罚。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0905">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杨星生涉嫌未经批准擅自更新采伐护路林案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2F93">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35E6F4D">
            <w:pPr>
              <w:spacing w:line="420" w:lineRule="auto"/>
            </w:pPr>
            <w:r>
              <w:rPr>
                <w:rFonts w:hint="eastAsia" w:ascii="微软雅黑" w:hAnsi="微软雅黑" w:eastAsia="微软雅黑" w:cs="微软雅黑"/>
                <w:kern w:val="0"/>
                <w:sz w:val="20"/>
                <w:szCs w:val="20"/>
              </w:rPr>
              <w:t>剑阁县交通运输局</w:t>
            </w:r>
          </w:p>
        </w:tc>
      </w:tr>
      <w:tr w14:paraId="700A7C51">
        <w:tblPrEx>
          <w:tblCellMar>
            <w:top w:w="0" w:type="dxa"/>
            <w:left w:w="108" w:type="dxa"/>
            <w:bottom w:w="0" w:type="dxa"/>
            <w:right w:w="108" w:type="dxa"/>
          </w:tblCellMar>
        </w:tblPrEx>
        <w:trPr>
          <w:trHeight w:val="415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EE7E">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28</w:t>
            </w:r>
          </w:p>
        </w:tc>
        <w:tc>
          <w:tcPr>
            <w:tcW w:w="18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7FEA108">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 0823 交罚〔2024〕0311 号</w:t>
            </w:r>
          </w:p>
        </w:tc>
        <w:tc>
          <w:tcPr>
            <w:tcW w:w="130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E9A645E">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岳安全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0A09">
            <w:pPr>
              <w:widowControl/>
              <w:spacing w:line="420" w:lineRule="auto"/>
              <w:jc w:val="center"/>
              <w:textAlignment w:val="center"/>
              <w:rPr>
                <w:rFonts w:ascii="微软雅黑" w:hAnsi="微软雅黑" w:eastAsia="微软雅黑" w:cs="微软雅黑"/>
                <w:kern w:val="0"/>
                <w:sz w:val="20"/>
                <w:szCs w:val="20"/>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490B">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川H16559王牌牌中型自卸货车客运经营者不按规定维护和检测运输车辆，决定给予岳安全处罚款1000元的行政处罚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36D3">
            <w:pPr>
              <w:widowControl/>
              <w:spacing w:line="420" w:lineRule="auto"/>
              <w:jc w:val="center"/>
              <w:textAlignment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岳安全不按规定维护和检测运输车辆案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9A4E">
            <w:pPr>
              <w:widowControl/>
              <w:spacing w:line="420" w:lineRule="auto"/>
              <w:jc w:val="center"/>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t>2024/7/9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240B02D1">
            <w:pPr>
              <w:spacing w:line="420" w:lineRule="auto"/>
            </w:pPr>
            <w:r>
              <w:rPr>
                <w:rFonts w:hint="eastAsia" w:ascii="微软雅黑" w:hAnsi="微软雅黑" w:eastAsia="微软雅黑" w:cs="微软雅黑"/>
                <w:kern w:val="0"/>
                <w:sz w:val="20"/>
                <w:szCs w:val="20"/>
              </w:rPr>
              <w:t>剑阁县交通运输局</w:t>
            </w:r>
          </w:p>
        </w:tc>
      </w:tr>
    </w:tbl>
    <w:p w14:paraId="5CC9408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00000000"/>
    <w:rsid w:val="424E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2024-07-19T00:53:10Z</dcterms:created>
  <dc:creator>1</dc:creator>
  <cp:lastModifiedBy>寒～炎</cp:lastModifiedBy>
  <dcterms:modified xsi:type="dcterms:W3CDTF">2024-07-19T00:54:16Z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ADB1C82F954648C49F6D950B426B7F4B_12</vt:lpwstr>
  </property>
</Properties>
</file>