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 w:firstLine="0" w:firstLineChars="0"/>
      </w:pPr>
      <w:r>
        <w:rPr>
          <w:rFonts w:hint="eastAsia" w:ascii="黑体" w:hAnsi="黑体" w:eastAsia="黑体" w:cs="黑体"/>
          <w:color w:val="000000"/>
          <w:kern w:val="0"/>
          <w:sz w:val="28"/>
          <w:szCs w:val="28"/>
          <w:lang w:val="en-US" w:eastAsia="zh-CN" w:bidi="ar"/>
        </w:rPr>
        <w:t>附件6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/>
          <w:bCs/>
          <w:sz w:val="40"/>
          <w:szCs w:val="40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0"/>
          <w:szCs w:val="40"/>
          <w:lang w:val="en-US" w:eastAsia="zh-CN"/>
        </w:rPr>
        <w:t>调整2024年中央（第一批）财政衔接推进乡村振兴补助资金项目绩效申报表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楷体_GB2312" w:eastAsia="楷体_GB2312" w:cs="楷体_GB2312"/>
          <w:b/>
          <w:bCs/>
          <w:sz w:val="30"/>
          <w:szCs w:val="30"/>
        </w:rPr>
      </w:pPr>
      <w:r>
        <w:rPr>
          <w:rFonts w:hint="eastAsia" w:ascii="楷体_GB2312" w:eastAsia="楷体_GB2312" w:cs="楷体_GB2312"/>
          <w:b/>
          <w:bCs/>
          <w:color w:val="000000"/>
          <w:kern w:val="0"/>
          <w:sz w:val="30"/>
          <w:szCs w:val="30"/>
          <w:lang w:bidi="ar"/>
        </w:rPr>
        <w:t>（</w:t>
      </w:r>
      <w:r>
        <w:rPr>
          <w:rFonts w:hint="eastAsia" w:ascii="楷体_GB2312" w:eastAsia="楷体_GB2312" w:cs="楷体_GB2312"/>
          <w:b/>
          <w:bCs/>
          <w:color w:val="000000"/>
          <w:kern w:val="0"/>
          <w:sz w:val="30"/>
          <w:szCs w:val="30"/>
          <w:lang w:val="en-US" w:eastAsia="zh-CN" w:bidi="ar"/>
        </w:rPr>
        <w:t>2024</w:t>
      </w:r>
      <w:r>
        <w:rPr>
          <w:rFonts w:hint="eastAsia" w:ascii="楷体_GB2312" w:eastAsia="楷体_GB2312" w:cs="楷体_GB2312"/>
          <w:b/>
          <w:bCs/>
          <w:color w:val="000000"/>
          <w:kern w:val="0"/>
          <w:sz w:val="30"/>
          <w:szCs w:val="30"/>
          <w:lang w:bidi="ar"/>
        </w:rPr>
        <w:t>年度）</w:t>
      </w:r>
    </w:p>
    <w:tbl>
      <w:tblPr>
        <w:tblStyle w:val="4"/>
        <w:tblW w:w="8699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31"/>
        <w:gridCol w:w="610"/>
        <w:gridCol w:w="1138"/>
        <w:gridCol w:w="3396"/>
        <w:gridCol w:w="2924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6" w:hRule="exact"/>
        </w:trPr>
        <w:tc>
          <w:tcPr>
            <w:tcW w:w="23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  <w:t>项目名称</w:t>
            </w:r>
          </w:p>
        </w:tc>
        <w:tc>
          <w:tcPr>
            <w:tcW w:w="6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  <w:t>调整2024年中央</w:t>
            </w: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  <w:t>（</w:t>
            </w: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  <w:t>第一批</w:t>
            </w: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  <w:t>）</w:t>
            </w: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  <w:t>财政衔接推进乡村振兴补助资金项目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6" w:hRule="exact"/>
        </w:trPr>
        <w:tc>
          <w:tcPr>
            <w:tcW w:w="23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  <w:t>预算单位</w:t>
            </w:r>
          </w:p>
        </w:tc>
        <w:tc>
          <w:tcPr>
            <w:tcW w:w="6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z w:val="20"/>
                <w:szCs w:val="20"/>
                <w:lang w:val="en-US" w:eastAsia="zh-CN"/>
              </w:rPr>
              <w:t>剑阁县林业局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6" w:hRule="exact"/>
        </w:trPr>
        <w:tc>
          <w:tcPr>
            <w:tcW w:w="2379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  <w:t>项目资金</w:t>
            </w: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  <w:t>（万元）</w:t>
            </w:r>
          </w:p>
        </w:tc>
        <w:tc>
          <w:tcPr>
            <w:tcW w:w="6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hint="eastAsia" w:asci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 年度资金总额：</w:t>
            </w: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132.4</w:t>
            </w: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  <w:t>万元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6" w:hRule="exact"/>
        </w:trPr>
        <w:tc>
          <w:tcPr>
            <w:tcW w:w="2379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/>
        </w:tc>
        <w:tc>
          <w:tcPr>
            <w:tcW w:w="6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hint="eastAsia" w:asci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       其中：财政拨款</w:t>
            </w: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132.4</w:t>
            </w: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  <w:t>万元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6" w:hRule="exact"/>
        </w:trPr>
        <w:tc>
          <w:tcPr>
            <w:tcW w:w="2379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/>
        </w:tc>
        <w:tc>
          <w:tcPr>
            <w:tcW w:w="6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hint="eastAsia" w:asci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             其他资金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6" w:hRule="exact"/>
        </w:trPr>
        <w:tc>
          <w:tcPr>
            <w:tcW w:w="6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  <w:t>总</w:t>
            </w: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  <w:t>体</w:t>
            </w: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  <w:t>目</w:t>
            </w: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  <w:t>标</w:t>
            </w:r>
          </w:p>
        </w:tc>
        <w:tc>
          <w:tcPr>
            <w:tcW w:w="80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  <w:t>年度目标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8" w:hRule="atLeast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/>
        </w:tc>
        <w:tc>
          <w:tcPr>
            <w:tcW w:w="80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280" w:lineRule="exact"/>
              <w:jc w:val="left"/>
              <w:textAlignment w:val="top"/>
              <w:rPr>
                <w:rFonts w:hint="eastAsia" w:asci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cs="宋体"/>
                <w:color w:val="000000"/>
                <w:sz w:val="20"/>
                <w:szCs w:val="20"/>
                <w:lang w:val="en-US" w:eastAsia="zh-CN"/>
              </w:rPr>
              <w:t>加快现代林（农）业园区、林粮产业基地建设，有机建设，巩固拓展脱贫攻坚成果同乡村振兴有效衔接</w:t>
            </w:r>
            <w:bookmarkStart w:id="0" w:name="_GoBack"/>
            <w:bookmarkEnd w:id="0"/>
            <w:r>
              <w:rPr>
                <w:rFonts w:hint="eastAsia" w:ascii="宋体" w:cs="宋体"/>
                <w:color w:val="000000"/>
                <w:sz w:val="20"/>
                <w:szCs w:val="20"/>
                <w:lang w:eastAsia="zh-CN"/>
              </w:rPr>
              <w:t>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atLeast"/>
        </w:trPr>
        <w:tc>
          <w:tcPr>
            <w:tcW w:w="6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  <w:t>绩</w:t>
            </w: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  <w:t>效</w:t>
            </w: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  <w:t>指</w:t>
            </w: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  <w:t>标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  <w:t>一级</w:t>
            </w: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  <w:t>指标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  <w:t>二级指标</w:t>
            </w:r>
          </w:p>
        </w:tc>
        <w:tc>
          <w:tcPr>
            <w:tcW w:w="3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  <w:t>三级指标</w:t>
            </w:r>
          </w:p>
        </w:tc>
        <w:tc>
          <w:tcPr>
            <w:tcW w:w="2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  <w:t>指标值（包含数字及文字描述）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8" w:hRule="exact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/>
        </w:tc>
        <w:tc>
          <w:tcPr>
            <w:tcW w:w="61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产出指标</w:t>
            </w:r>
          </w:p>
        </w:tc>
        <w:tc>
          <w:tcPr>
            <w:tcW w:w="113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  <w:t>数量指标</w:t>
            </w:r>
          </w:p>
        </w:tc>
        <w:tc>
          <w:tcPr>
            <w:tcW w:w="3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hint="default" w:ascii="宋体" w:hAnsi="Calibri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cs="宋体"/>
                <w:color w:val="000000"/>
                <w:sz w:val="20"/>
                <w:szCs w:val="20"/>
                <w:lang w:val="en-US" w:eastAsia="zh-CN"/>
              </w:rPr>
              <w:t>园区巩固提升（个）</w:t>
            </w:r>
          </w:p>
        </w:tc>
        <w:tc>
          <w:tcPr>
            <w:tcW w:w="2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hint="default" w:ascii="宋体" w:hAnsi="Calibri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cs="宋体"/>
                <w:color w:val="00000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8" w:hRule="exact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/>
        </w:tc>
        <w:tc>
          <w:tcPr>
            <w:tcW w:w="6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/>
        </w:tc>
        <w:tc>
          <w:tcPr>
            <w:tcW w:w="113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/>
        </w:tc>
        <w:tc>
          <w:tcPr>
            <w:tcW w:w="3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hint="default" w:asci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产业基地建设提升（个）</w:t>
            </w:r>
          </w:p>
        </w:tc>
        <w:tc>
          <w:tcPr>
            <w:tcW w:w="2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hint="default" w:asci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8" w:hRule="exact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/>
        </w:tc>
        <w:tc>
          <w:tcPr>
            <w:tcW w:w="6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/>
        </w:tc>
        <w:tc>
          <w:tcPr>
            <w:tcW w:w="113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/>
        </w:tc>
        <w:tc>
          <w:tcPr>
            <w:tcW w:w="3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hint="default" w:asci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有机认证（个）</w:t>
            </w:r>
          </w:p>
        </w:tc>
        <w:tc>
          <w:tcPr>
            <w:tcW w:w="2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hint="default" w:asci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8" w:hRule="exact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/>
        </w:tc>
        <w:tc>
          <w:tcPr>
            <w:tcW w:w="6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/>
        </w:tc>
        <w:tc>
          <w:tcPr>
            <w:tcW w:w="113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/>
        </w:tc>
        <w:tc>
          <w:tcPr>
            <w:tcW w:w="3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核桃疏密改造（处）</w:t>
            </w:r>
          </w:p>
        </w:tc>
        <w:tc>
          <w:tcPr>
            <w:tcW w:w="2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8" w:hRule="exact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/>
        </w:tc>
        <w:tc>
          <w:tcPr>
            <w:tcW w:w="6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/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  <w:t>质量指标</w:t>
            </w:r>
          </w:p>
        </w:tc>
        <w:tc>
          <w:tcPr>
            <w:tcW w:w="3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hint="default" w:asci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z w:val="20"/>
                <w:szCs w:val="20"/>
                <w:lang w:val="en-US" w:eastAsia="zh-CN"/>
              </w:rPr>
              <w:t>项目验收合格率（%）</w:t>
            </w:r>
          </w:p>
        </w:tc>
        <w:tc>
          <w:tcPr>
            <w:tcW w:w="2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hint="default" w:asci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eastAsia="宋体" w:cs="宋体"/>
                <w:color w:val="000000"/>
                <w:sz w:val="20"/>
                <w:szCs w:val="20"/>
              </w:rPr>
              <w:t>≥</w:t>
            </w:r>
            <w:r>
              <w:rPr>
                <w:rFonts w:hint="eastAsia" w:ascii="宋体" w:cs="宋体"/>
                <w:color w:val="000000"/>
                <w:sz w:val="20"/>
                <w:szCs w:val="20"/>
                <w:lang w:val="en-US" w:eastAsia="zh-CN"/>
              </w:rPr>
              <w:t>95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8" w:hRule="exact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/>
        </w:tc>
        <w:tc>
          <w:tcPr>
            <w:tcW w:w="6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/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  <w:t>时效指标</w:t>
            </w:r>
          </w:p>
        </w:tc>
        <w:tc>
          <w:tcPr>
            <w:tcW w:w="3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hint="default" w:asci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z w:val="20"/>
                <w:szCs w:val="20"/>
                <w:lang w:val="en-US" w:eastAsia="zh-CN"/>
              </w:rPr>
              <w:t>项目到期完成率（%）</w:t>
            </w:r>
          </w:p>
        </w:tc>
        <w:tc>
          <w:tcPr>
            <w:tcW w:w="2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hint="default" w:asci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z w:val="20"/>
                <w:szCs w:val="20"/>
                <w:lang w:val="en-US" w:eastAsia="zh-CN"/>
              </w:rPr>
              <w:t>100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8" w:hRule="exact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/>
        </w:tc>
        <w:tc>
          <w:tcPr>
            <w:tcW w:w="6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/>
        </w:tc>
        <w:tc>
          <w:tcPr>
            <w:tcW w:w="113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  <w:t>成本指标</w:t>
            </w:r>
          </w:p>
        </w:tc>
        <w:tc>
          <w:tcPr>
            <w:tcW w:w="3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hint="default" w:ascii="宋体" w:hAnsi="Calibri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cs="宋体"/>
                <w:color w:val="000000"/>
                <w:sz w:val="20"/>
                <w:szCs w:val="20"/>
                <w:lang w:val="en-US" w:eastAsia="zh-CN"/>
              </w:rPr>
              <w:t>园区建设调整内容涉及财政投入</w:t>
            </w:r>
          </w:p>
        </w:tc>
        <w:tc>
          <w:tcPr>
            <w:tcW w:w="2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hint="default" w:asci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z w:val="20"/>
                <w:szCs w:val="20"/>
                <w:lang w:val="en-US" w:eastAsia="zh-CN"/>
              </w:rPr>
              <w:t>≤75万元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8" w:hRule="exact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/>
        </w:tc>
        <w:tc>
          <w:tcPr>
            <w:tcW w:w="6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/>
        </w:tc>
        <w:tc>
          <w:tcPr>
            <w:tcW w:w="113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/>
        </w:tc>
        <w:tc>
          <w:tcPr>
            <w:tcW w:w="3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hint="default" w:ascii="宋体" w:hAnsi="Calibri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eastAsia="宋体" w:cs="宋体"/>
                <w:color w:val="000000"/>
                <w:sz w:val="20"/>
                <w:szCs w:val="20"/>
                <w:lang w:val="en-US" w:eastAsia="zh-CN"/>
              </w:rPr>
              <w:t>调减资金安排项目涉及财政投入</w:t>
            </w:r>
          </w:p>
        </w:tc>
        <w:tc>
          <w:tcPr>
            <w:tcW w:w="2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hint="default" w:asci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z w:val="20"/>
                <w:szCs w:val="20"/>
                <w:lang w:val="en-US" w:eastAsia="zh-CN"/>
              </w:rPr>
              <w:t>≤57.4万元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3" w:hRule="exact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/>
        </w:tc>
        <w:tc>
          <w:tcPr>
            <w:tcW w:w="6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</w:pP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  <w:t>社会效益</w:t>
            </w: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  <w:t>指标</w:t>
            </w:r>
          </w:p>
        </w:tc>
        <w:tc>
          <w:tcPr>
            <w:tcW w:w="3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z w:val="20"/>
                <w:szCs w:val="20"/>
                <w:lang w:val="en-US" w:eastAsia="zh-CN"/>
              </w:rPr>
              <w:t>带动农户务工（人）</w:t>
            </w:r>
          </w:p>
        </w:tc>
        <w:tc>
          <w:tcPr>
            <w:tcW w:w="2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z w:val="20"/>
                <w:szCs w:val="20"/>
                <w:lang w:val="en-US" w:eastAsia="zh-CN"/>
              </w:rPr>
              <w:t>≥300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7" w:hRule="exact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/>
        </w:tc>
        <w:tc>
          <w:tcPr>
            <w:tcW w:w="61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</w:pP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  <w:t>可持续影响</w:t>
            </w: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  <w:t>指标</w:t>
            </w:r>
          </w:p>
        </w:tc>
        <w:tc>
          <w:tcPr>
            <w:tcW w:w="3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z w:val="20"/>
                <w:szCs w:val="20"/>
                <w:lang w:val="en-US" w:eastAsia="zh-CN"/>
              </w:rPr>
              <w:t>项目持续发挥作用年限（年）</w:t>
            </w:r>
          </w:p>
        </w:tc>
        <w:tc>
          <w:tcPr>
            <w:tcW w:w="2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cs="宋体"/>
                <w:color w:val="00000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01" w:hRule="exact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/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z w:val="20"/>
                <w:szCs w:val="20"/>
                <w:lang w:val="en-US" w:eastAsia="zh-CN"/>
              </w:rPr>
              <w:t>满意度指标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  <w:t>满意度指标</w:t>
            </w:r>
          </w:p>
        </w:tc>
        <w:tc>
          <w:tcPr>
            <w:tcW w:w="3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cs="宋体"/>
                <w:color w:val="000000"/>
                <w:sz w:val="20"/>
                <w:szCs w:val="20"/>
                <w:lang w:val="en-US" w:eastAsia="zh-CN"/>
              </w:rPr>
              <w:t>受益脱贫户</w:t>
            </w:r>
            <w:r>
              <w:rPr>
                <w:rFonts w:hint="eastAsia" w:ascii="宋体" w:eastAsia="宋体" w:cs="宋体"/>
                <w:color w:val="000000"/>
                <w:sz w:val="20"/>
                <w:szCs w:val="20"/>
              </w:rPr>
              <w:t>满意度(%)</w:t>
            </w:r>
          </w:p>
        </w:tc>
        <w:tc>
          <w:tcPr>
            <w:tcW w:w="2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eastAsia="宋体" w:cs="宋体"/>
                <w:color w:val="000000"/>
                <w:sz w:val="20"/>
                <w:szCs w:val="20"/>
              </w:rPr>
              <w:t>≥</w:t>
            </w:r>
            <w:r>
              <w:rPr>
                <w:rFonts w:hint="eastAsia" w:ascii="宋体" w:cs="宋体"/>
                <w:color w:val="000000"/>
                <w:sz w:val="20"/>
                <w:szCs w:val="20"/>
                <w:lang w:val="en-US" w:eastAsia="zh-CN"/>
              </w:rPr>
              <w:t>95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ExOWY2NTQ1YThjMWM1NjVmYWUwMzRmZWZmNDUzOTgifQ=="/>
  </w:docVars>
  <w:rsids>
    <w:rsidRoot w:val="00000000"/>
    <w:rsid w:val="1F7E45D4"/>
    <w:rsid w:val="61DD1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2024-09-10T17:35:00Z</dcterms:created>
  <dc:creator>1</dc:creator>
  <cp:lastModifiedBy>user</cp:lastModifiedBy>
  <dcterms:modified xsi:type="dcterms:W3CDTF">2024-09-14T09:48:04Z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2052-11.8.2.9980</vt:lpwstr>
  </property>
  <property fmtid="{D5CDD505-2E9C-101B-9397-08002B2CF9AE}" pid="3" name="ICV">
    <vt:lpwstr>CF30B74C26CF4A9EA456660DEA6D2DDA_12</vt:lpwstr>
  </property>
</Properties>
</file>