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AFED9">
      <w:pPr>
        <w:adjustRightInd w:val="0"/>
        <w:spacing w:line="600" w:lineRule="exact"/>
        <w:rPr>
          <w:rStyle w:val="7"/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5773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7"/>
          <w:rFonts w:ascii="Times New Roman" w:hAnsi="Times New Roman" w:eastAsia="方正小标宋简体" w:cs="Times New Roman"/>
          <w:b w:val="0"/>
          <w:sz w:val="44"/>
          <w:szCs w:val="44"/>
        </w:rPr>
        <w:t>不合格项目解读</w:t>
      </w:r>
    </w:p>
    <w:p w14:paraId="4D43DA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 w14:paraId="3431476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过氧化值(以脂肪计)</w:t>
      </w:r>
    </w:p>
    <w:p w14:paraId="43407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 w:bidi="ar-SA"/>
        </w:rPr>
        <w:t>过氧化值是油脂酸败的早期指标，主要反映油脂被氧化的程度。食用过氧化值超标的食品一般不会对人体健康造成损害，但长期食用过氧化值严重超标的食品可能导致肠胃不适、腹泻等。GB 7099-2015《食品安全国家标准 糕点、面包》中规定，糕点中过氧化值（以脂肪计）应≤0.25g/100g。糕点中过氧化值（以脂肪计）超标的原因，可能是原料中的脂肪已经被氧化；也可能与产品在储运过程中环境条件控制不当等有关。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838E4-301A-499F-8020-DC12D496F6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864F5D6-93C1-4BE8-8AC7-91D3D87C7C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3E94FB-5947-451E-B009-6AE7877960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64EBA"/>
    <w:multiLevelType w:val="singleLevel"/>
    <w:tmpl w:val="27664EBA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TljMGUxMzNkNjhhYjA3NDlkNTYwNTBjNTBhYjIifQ=="/>
  </w:docVars>
  <w:rsids>
    <w:rsidRoot w:val="00000000"/>
    <w:rsid w:val="20860933"/>
    <w:rsid w:val="3EA11583"/>
    <w:rsid w:val="469D6BE2"/>
    <w:rsid w:val="517B2C2C"/>
    <w:rsid w:val="606F72DB"/>
    <w:rsid w:val="610857DC"/>
    <w:rsid w:val="62EC69C1"/>
    <w:rsid w:val="6774608C"/>
    <w:rsid w:val="7505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216</Characters>
  <Lines>0</Lines>
  <Paragraphs>0</Paragraphs>
  <TotalTime>0</TotalTime>
  <ScaleCrop>false</ScaleCrop>
  <LinksUpToDate>false</LinksUpToDate>
  <CharactersWithSpaces>218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2024-08-26T13:07:00Z</dcterms:created>
  <dc:creator>外勤支持</dc:creator>
  <cp:lastModifiedBy></cp:lastModifiedBy>
  <dcterms:modified xsi:type="dcterms:W3CDTF">2024-11-05T07:13:19Z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182DDABB7C174CA185A37F7BC558D0C8_12</vt:lpwstr>
  </property>
</Properties>
</file>