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ADC4D">
      <w:pPr>
        <w:pageBreakBefore/>
        <w:adjustRightIn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5D4D238F">
      <w:pPr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 w14:paraId="5DC2DDA8"/>
    <w:p w14:paraId="10ACFF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一、粮食加工品</w:t>
      </w:r>
    </w:p>
    <w:p w14:paraId="081F81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 w14:paraId="2E53E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2761-2017《食品安全国家标准 食品中真菌毒素限量》、GB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GB2762-20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、卫生部公告[2011]第4号 卫生部等7部门《关于撤销食品添加剂过氧化苯甲酰、过氧化钙的公告》</w:t>
      </w:r>
      <w:r>
        <w:rPr>
          <w:rFonts w:hint="eastAsia" w:ascii="仿宋" w:hAnsi="仿宋" w:eastAsia="仿宋" w:cs="仿宋"/>
          <w:sz w:val="32"/>
          <w:szCs w:val="32"/>
        </w:rPr>
        <w:t>等标准、法律法规及产品明示标准和质量的要求。</w:t>
      </w:r>
    </w:p>
    <w:p w14:paraId="0B3DA1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 w14:paraId="3E725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1、大米</w:t>
      </w:r>
      <w:r>
        <w:rPr>
          <w:rFonts w:hint="eastAsia" w:ascii="仿宋" w:hAnsi="仿宋" w:eastAsia="仿宋" w:cs="仿宋"/>
          <w:sz w:val="32"/>
          <w:szCs w:val="32"/>
        </w:rPr>
        <w:t>的抽检项目包括铅(以Pb计)、镉(以Cd计)、无机砷(以As计)、苯并[a]芘、黄曲霉毒素B1。</w:t>
      </w:r>
    </w:p>
    <w:p w14:paraId="7B735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2、玉米粉(片、渣)</w:t>
      </w:r>
      <w:r>
        <w:rPr>
          <w:rFonts w:hint="eastAsia" w:ascii="仿宋" w:hAnsi="仿宋" w:eastAsia="仿宋" w:cs="仿宋"/>
          <w:sz w:val="32"/>
          <w:szCs w:val="32"/>
        </w:rPr>
        <w:t>抽检项目包括苯并[a]芘、黄曲霉毒素B1、赭曲霉毒素A、玉米赤霉烯酮、脱氧雪腐镰刀菌烯醇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C40AB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3、挂面</w:t>
      </w:r>
      <w:r>
        <w:rPr>
          <w:rFonts w:hint="eastAsia" w:ascii="仿宋" w:hAnsi="仿宋" w:eastAsia="仿宋" w:cs="仿宋"/>
          <w:sz w:val="32"/>
          <w:szCs w:val="32"/>
        </w:rPr>
        <w:t>抽检项目包括铅(以Pb计)、脱氢乙酸及其钠盐(以脱氢乙酸计)、柠檬黄、日落黄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CE65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二、调味品</w:t>
      </w:r>
    </w:p>
    <w:p w14:paraId="127A10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一）抽检依据</w:t>
      </w:r>
    </w:p>
    <w:p w14:paraId="04FF4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26878-2011《食品安全国家标准食用盐碘含量》、GB 2721-2015《食品安全国家标准食用盐》、GB 2760-2014《食品安全国家标准食品添加剂使用标准》、GB 2762-2022《食品安全国家标准1食品中污染物限量》、GB 2763-2021《食品安全国家标准食品中农药最大残留限量》、GB/T 5461-2016《食用盐》等标准、法律法规及产品明示标准和质量的要求。</w:t>
      </w:r>
    </w:p>
    <w:p w14:paraId="00576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 w14:paraId="4D691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1、普通食用盐</w:t>
      </w:r>
      <w:r>
        <w:rPr>
          <w:rFonts w:hint="eastAsia" w:ascii="仿宋" w:hAnsi="仿宋" w:eastAsia="仿宋" w:cs="仿宋"/>
          <w:sz w:val="32"/>
          <w:szCs w:val="32"/>
        </w:rPr>
        <w:t>抽检项目包括钡(以Ba计)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碘(以I计)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镉(以ca计)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氯化钠(以湿基计)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亚铁氰化钾/亚铁氰化钠(以亚铁氰根计)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总汞(以Hg计)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总砷(以As计)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2978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2、酱油</w:t>
      </w:r>
      <w:r>
        <w:rPr>
          <w:rFonts w:hint="eastAsia" w:ascii="仿宋" w:hAnsi="仿宋" w:eastAsia="仿宋" w:cs="仿宋"/>
          <w:sz w:val="32"/>
          <w:szCs w:val="32"/>
        </w:rPr>
        <w:t>抽检项目包括氨基酸态氮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7568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3、食醋</w:t>
      </w:r>
      <w:r>
        <w:rPr>
          <w:rFonts w:hint="eastAsia" w:ascii="仿宋" w:hAnsi="仿宋" w:eastAsia="仿宋" w:cs="仿宋"/>
          <w:sz w:val="32"/>
          <w:szCs w:val="32"/>
        </w:rPr>
        <w:t>抽检项目包括总酸(以乙酸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9E3DA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4、料酒</w:t>
      </w:r>
      <w:r>
        <w:rPr>
          <w:rFonts w:hint="eastAsia" w:ascii="仿宋" w:hAnsi="仿宋" w:eastAsia="仿宋" w:cs="仿宋"/>
          <w:sz w:val="32"/>
          <w:szCs w:val="32"/>
        </w:rPr>
        <w:t>抽检项目包括苯甲酸及其钠盐(以苯甲酸计)、山梨酸及其钾盐(以山梨酸计)、脱氢乙酸及其钠盐(以脱氢乙酸计)、糖精钠(以糖精计)、甜蜜素(以环己基氨基磺酸计)、三氯蔗糖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8589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5、火锅、麻辣烫底料</w:t>
      </w:r>
      <w:r>
        <w:rPr>
          <w:rFonts w:hint="eastAsia" w:ascii="仿宋" w:hAnsi="仿宋" w:eastAsia="仿宋" w:cs="仿宋"/>
          <w:sz w:val="32"/>
          <w:szCs w:val="32"/>
        </w:rPr>
        <w:t>抽检项目包括罂粟碱、吗啡、可待因、那可丁、苯甲酸及其钠盐(以苯甲酸计)、山梨酸及其钾盐(以山梨酸计)、脱氢乙酸及其钠盐(以脱氢乙酸计)、防腐剂混合使用时各自用量占其最大使用量的比例之和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D1CB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三、乳制品</w:t>
      </w:r>
    </w:p>
    <w:p w14:paraId="259F0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6597B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25190-2010《食品安全国家标准 灭菌乳》、GB 2760-2014《食品安全国家标准 食品添加剂使用标准》、GB 2762-2022《食品安全国家标准 食品中污染物限量》、卫生部、工业和信息化部、农业部、工商总局、质检总局公告2011年第10号《关于三聚氰胺在食品中的限量值的公告》等标准、法律法规及产品明示标准和质量的要求。</w:t>
      </w:r>
    </w:p>
    <w:p w14:paraId="2D44C1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 w14:paraId="625C75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1、灭菌乳</w:t>
      </w:r>
      <w:r>
        <w:rPr>
          <w:rFonts w:hint="eastAsia" w:ascii="仿宋" w:hAnsi="仿宋" w:eastAsia="仿宋" w:cs="仿宋"/>
          <w:sz w:val="32"/>
          <w:szCs w:val="32"/>
        </w:rPr>
        <w:t>抽检项目包括丙二醇、蛋白质、非脂乳固体、酸度、脂肪、三聚氰胺、铅(以Pb计)、商业无菌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B6F10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2、调制乳</w:t>
      </w:r>
      <w:r>
        <w:rPr>
          <w:rFonts w:hint="eastAsia" w:ascii="仿宋" w:hAnsi="仿宋" w:eastAsia="仿宋" w:cs="仿宋"/>
          <w:sz w:val="32"/>
          <w:szCs w:val="32"/>
        </w:rPr>
        <w:t>抽检项目包括蛋白质、三聚氰胺、铅(以Pb计)、商业无菌、菌落总数、大肠菌群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DAB3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四、食用油、油脂及其制品</w:t>
      </w:r>
    </w:p>
    <w:p w14:paraId="349D12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 w14:paraId="3E4D4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2716-2018《食品安全国家标准植物油》、GB 2760-2014《食品安全国家标准食品添加剂使用标准》、GB 2762-2022《食品安全国家标准食品中污染物限量》、GB/T 1536-2021《菜籽油》</w:t>
      </w:r>
      <w:r>
        <w:rPr>
          <w:rFonts w:hint="eastAsia" w:ascii="仿宋" w:hAnsi="仿宋" w:eastAsia="仿宋" w:cs="仿宋"/>
          <w:sz w:val="32"/>
          <w:szCs w:val="32"/>
        </w:rPr>
        <w:t>、法律法规及产品明示标准和质量的要求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7AEB9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 w14:paraId="1C63E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1、菜籽油</w:t>
      </w:r>
      <w:r>
        <w:rPr>
          <w:rFonts w:hint="eastAsia" w:ascii="仿宋" w:hAnsi="仿宋" w:eastAsia="仿宋" w:cs="仿宋"/>
          <w:sz w:val="32"/>
          <w:szCs w:val="32"/>
        </w:rPr>
        <w:t>抽检项目包括酸值/酸价、过氧化值、铅(以Pb计)、苯并[a]芘、溶剂残留量、特丁基对苯二酚(TBHQ)乙基麦芽酚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D7429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2、食用植物调和油</w:t>
      </w:r>
      <w:r>
        <w:rPr>
          <w:rFonts w:hint="eastAsia" w:ascii="仿宋" w:hAnsi="仿宋" w:eastAsia="仿宋" w:cs="仿宋"/>
          <w:sz w:val="32"/>
          <w:szCs w:val="32"/>
        </w:rPr>
        <w:t>抽检项目包括酸价、过氧化值、铅(以Pb计)、苯并[a]芘、溶剂残留量、特丁基对苯二酚(TBHQ)、乙基麦芽酚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8D28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五、淀粉及淀粉制品</w:t>
      </w:r>
    </w:p>
    <w:p w14:paraId="4A60E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7B9803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等标准、法律法规及产品明示标准和质量的要求。</w:t>
      </w:r>
    </w:p>
    <w:p w14:paraId="3686C2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 w14:paraId="0FACDF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1、粉丝粉条</w:t>
      </w:r>
      <w:r>
        <w:rPr>
          <w:rFonts w:hint="eastAsia" w:ascii="仿宋" w:hAnsi="仿宋" w:eastAsia="仿宋" w:cs="仿宋"/>
          <w:sz w:val="32"/>
          <w:szCs w:val="32"/>
        </w:rPr>
        <w:t>抽检项目包括苯甲酸及其钠盐(以苯甲酸计)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喹啉黄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铝的残留量(干样品,以A1计)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柠檬黄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日落黄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404E4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六、酒类</w:t>
      </w:r>
    </w:p>
    <w:p w14:paraId="0E1863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649BC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2757-2012《食品安全国家标准蒸馏酒及其配制酒》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2762-2022《食品安全国家标准食品中污染物限量》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等标准、法律法规及产品明示标准和质量的要求。</w:t>
      </w:r>
    </w:p>
    <w:p w14:paraId="29E4FD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 w14:paraId="25DD9B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白酒、白酒(液态)、白酒(原酒)抽检项目包括酒精度、铅(以Pb计)、甲醇、氰化物(以HCN计)、糖精钠(以糖精计)、甜蜜素(以环己基氨基磺酸计)、三氯蔗糖、安赛蜜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487B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七、保健食品</w:t>
      </w:r>
    </w:p>
    <w:p w14:paraId="7B739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 w14:paraId="7684E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7101-2022《食品安全国家标准 饮料》、GB 16740-2014《食品安全国家标准 保健食品》、产品明示标准和质量要求、GB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等标准、法律法规及产品明示标准和质量的要求。</w:t>
      </w:r>
    </w:p>
    <w:p w14:paraId="70388A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 w14:paraId="38B93D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1、保健食品</w:t>
      </w:r>
      <w:r>
        <w:rPr>
          <w:rFonts w:hint="eastAsia" w:ascii="仿宋" w:hAnsi="仿宋" w:eastAsia="仿宋" w:cs="仿宋"/>
          <w:sz w:val="32"/>
          <w:szCs w:val="32"/>
        </w:rPr>
        <w:t>抽检项目包括总砷(As)、菌落总数、大肠菌群、霉菌和酵母、金黄色葡萄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球菌、沙门氏菌、铅(Pb)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BB65A8-6FE4-4523-8B3D-0F6620D00D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9F9337-893C-4397-A6CE-E93F0C4F23E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20C5F5E-2DFE-4BA5-92BD-ACB21CDFB2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A1770EB-A9FD-4000-B429-B35A2AF08B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0331D"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TljMGUxMzNkNjhhYjA3NDlkNTYwNTBjNTBhYjIifQ=="/>
  </w:docVars>
  <w:rsids>
    <w:rsidRoot w:val="00000000"/>
    <w:rsid w:val="003E4F6C"/>
    <w:rsid w:val="1A646736"/>
    <w:rsid w:val="1CF55E97"/>
    <w:rsid w:val="2E6610DD"/>
    <w:rsid w:val="30C9376E"/>
    <w:rsid w:val="44782EA9"/>
    <w:rsid w:val="52C258DF"/>
    <w:rsid w:val="658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2030</Words>
  <Characters>2317</Characters>
  <Lines>0</Lines>
  <Paragraphs>0</Paragraphs>
  <TotalTime>1</TotalTime>
  <ScaleCrop>false</ScaleCrop>
  <LinksUpToDate>false</LinksUpToDate>
  <CharactersWithSpaces>2353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2024-08-26T13:05:00Z</dcterms:created>
  <dc:creator>外勤支持</dc:creator>
  <cp:lastModifiedBy></cp:lastModifiedBy>
  <dcterms:modified xsi:type="dcterms:W3CDTF">2024-11-22T00:48:35Z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7C1D1795F5A04E0CBF81D7D5975EE3B9_12</vt:lpwstr>
  </property>
</Properties>
</file>