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12773">
      <w:pPr>
        <w:pStyle w:val="3"/>
        <w:ind w:firstLine="0" w:firstLineChars="0"/>
        <w:rPr>
          <w:sz w:val="32"/>
          <w:szCs w:val="32"/>
        </w:rPr>
      </w:pPr>
      <w:bookmarkStart w:id="0" w:name="_Toc10268"/>
      <w:bookmarkStart w:id="1" w:name="_Toc8178"/>
      <w:r>
        <w:rPr>
          <w:rFonts w:hint="eastAsia"/>
          <w:sz w:val="32"/>
          <w:szCs w:val="32"/>
        </w:rPr>
        <w:t>1</w:t>
      </w:r>
      <w:bookmarkEnd w:id="0"/>
      <w:r>
        <w:rPr>
          <w:rFonts w:hint="eastAsia"/>
          <w:sz w:val="32"/>
          <w:szCs w:val="32"/>
        </w:rPr>
        <w:t>岸线自然状况</w:t>
      </w:r>
      <w:bookmarkEnd w:id="1"/>
    </w:p>
    <w:p w14:paraId="72527221">
      <w:pPr>
        <w:pStyle w:val="4"/>
        <w:ind w:firstLine="0" w:firstLineChars="0"/>
        <w:rPr>
          <w:rFonts w:ascii="宋体" w:hAnsi="宋体" w:eastAsia="宋体"/>
          <w:sz w:val="30"/>
          <w:szCs w:val="30"/>
        </w:rPr>
      </w:pPr>
      <w:r>
        <w:rPr>
          <w:rFonts w:hint="eastAsia" w:ascii="宋体" w:hAnsi="宋体" w:eastAsia="宋体"/>
          <w:sz w:val="30"/>
          <w:szCs w:val="30"/>
        </w:rPr>
        <w:t>1.1评价方法</w:t>
      </w:r>
    </w:p>
    <w:p w14:paraId="3A34CE3A">
      <w:pPr>
        <w:spacing w:line="360" w:lineRule="auto"/>
        <w:ind w:firstLine="480"/>
        <w:rPr>
          <w:rFonts w:cs="Times New Roman"/>
        </w:rPr>
      </w:pPr>
      <w:r>
        <w:rPr>
          <w:rFonts w:hint="eastAsia" w:cs="Times New Roman"/>
        </w:rPr>
        <w:t>岸线自然状况包括河流（湖库）岸稳定性和岸带植被覆盖率两个方面</w:t>
      </w:r>
      <w:r>
        <w:rPr>
          <w:rFonts w:cs="Times New Roman"/>
        </w:rPr>
        <w:t>，采用以下公式计算。</w:t>
      </w:r>
    </w:p>
    <w:p w14:paraId="529B4200">
      <w:pPr>
        <w:spacing w:line="360" w:lineRule="auto"/>
        <w:ind w:firstLine="480"/>
        <w:rPr>
          <w:rFonts w:cs="Times New Roman"/>
        </w:rPr>
      </w:pPr>
      <w:r>
        <w:rPr>
          <w:rFonts w:hint="eastAsia" w:cs="Times New Roman"/>
        </w:rPr>
        <w:t>BH=BSr×BSw+PCr×PCw</w:t>
      </w:r>
    </w:p>
    <w:p w14:paraId="4EA8D86F">
      <w:pPr>
        <w:spacing w:line="360" w:lineRule="auto"/>
        <w:ind w:firstLine="480"/>
      </w:pPr>
      <w:r>
        <w:rPr>
          <w:rFonts w:hint="eastAsia"/>
        </w:rPr>
        <w:t>式中：</w:t>
      </w:r>
    </w:p>
    <w:p w14:paraId="2BBE9004">
      <w:pPr>
        <w:spacing w:line="360" w:lineRule="auto"/>
        <w:ind w:firstLine="480"/>
      </w:pPr>
      <w:r>
        <w:rPr>
          <w:rFonts w:hint="eastAsia"/>
        </w:rPr>
        <w:t>BH——岸线自然状况赋分；</w:t>
      </w:r>
    </w:p>
    <w:p w14:paraId="37EF3138">
      <w:pPr>
        <w:spacing w:line="360" w:lineRule="auto"/>
        <w:ind w:firstLine="480"/>
      </w:pPr>
      <w:r>
        <w:rPr>
          <w:rFonts w:hint="eastAsia"/>
        </w:rPr>
        <w:t>BSr——河流（湖库）岸稳定性赋分；</w:t>
      </w:r>
    </w:p>
    <w:p w14:paraId="60DDAFB4">
      <w:pPr>
        <w:spacing w:line="360" w:lineRule="auto"/>
        <w:ind w:firstLine="480"/>
      </w:pPr>
      <w:r>
        <w:rPr>
          <w:rFonts w:hint="eastAsia"/>
        </w:rPr>
        <w:t>BSw——河流（湖库）岸稳定性权重，取0.4；</w:t>
      </w:r>
    </w:p>
    <w:p w14:paraId="5B73F8AC">
      <w:pPr>
        <w:spacing w:line="360" w:lineRule="auto"/>
        <w:ind w:firstLine="480"/>
      </w:pPr>
      <w:r>
        <w:rPr>
          <w:rFonts w:hint="eastAsia"/>
        </w:rPr>
        <w:t>PCr——岸带植被覆盖率赋分；</w:t>
      </w:r>
    </w:p>
    <w:p w14:paraId="68641257">
      <w:pPr>
        <w:spacing w:line="360" w:lineRule="auto"/>
        <w:ind w:firstLine="480"/>
      </w:pPr>
      <w:r>
        <w:rPr>
          <w:rFonts w:hint="eastAsia"/>
        </w:rPr>
        <w:t>PCw——岸带植被覆盖率权重，取0.6。</w:t>
      </w:r>
    </w:p>
    <w:p w14:paraId="2DF65FAB">
      <w:pPr>
        <w:pStyle w:val="5"/>
        <w:spacing w:line="360" w:lineRule="auto"/>
        <w:ind w:left="0" w:firstLine="0" w:firstLineChars="0"/>
        <w:rPr>
          <w:rFonts w:ascii="宋体" w:hAnsi="宋体"/>
        </w:rPr>
      </w:pPr>
      <w:r>
        <w:rPr>
          <w:rFonts w:hint="eastAsia" w:ascii="宋体" w:hAnsi="宋体"/>
        </w:rPr>
        <w:t>1.1.1河流（湖库）岸稳定性</w:t>
      </w:r>
    </w:p>
    <w:p w14:paraId="416FE8FF">
      <w:pPr>
        <w:spacing w:line="360" w:lineRule="auto"/>
        <w:ind w:firstLine="480"/>
        <w:rPr>
          <w:rFonts w:cs="Times New Roman"/>
        </w:rPr>
      </w:pPr>
      <w:r>
        <w:rPr>
          <w:rFonts w:hint="eastAsia" w:cs="Times New Roman"/>
        </w:rPr>
        <w:t>河流（湖库）岸稳定性按总体特征赋分。赋分标准见表1-1。</w:t>
      </w:r>
    </w:p>
    <w:p w14:paraId="57317C75">
      <w:pPr>
        <w:pStyle w:val="6"/>
        <w:rPr>
          <w:rFonts w:cs="Times New Roman"/>
        </w:rPr>
      </w:pPr>
      <w:r>
        <w:rPr>
          <w:rFonts w:hint="eastAsia" w:cs="Times New Roman"/>
        </w:rPr>
        <w:t>表1-1  河流（湖库）岸稳定性指标赋分标准表</w:t>
      </w:r>
    </w:p>
    <w:tbl>
      <w:tblPr>
        <w:tblStyle w:val="12"/>
        <w:tblW w:w="4886" w:type="pct"/>
        <w:jc w:val="center"/>
        <w:tblLayout w:type="fixed"/>
        <w:tblCellMar>
          <w:top w:w="0" w:type="dxa"/>
          <w:left w:w="108" w:type="dxa"/>
          <w:bottom w:w="0" w:type="dxa"/>
          <w:right w:w="108" w:type="dxa"/>
        </w:tblCellMar>
      </w:tblPr>
      <w:tblGrid>
        <w:gridCol w:w="1218"/>
        <w:gridCol w:w="1436"/>
        <w:gridCol w:w="1934"/>
        <w:gridCol w:w="1984"/>
        <w:gridCol w:w="1756"/>
      </w:tblGrid>
      <w:tr w14:paraId="192AEFC7">
        <w:tblPrEx>
          <w:tblCellMar>
            <w:top w:w="0" w:type="dxa"/>
            <w:left w:w="108" w:type="dxa"/>
            <w:bottom w:w="0" w:type="dxa"/>
            <w:right w:w="108" w:type="dxa"/>
          </w:tblCellMar>
        </w:tblPrEx>
        <w:trPr>
          <w:trHeight w:val="560"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14:paraId="43CF5DD7">
            <w:pPr>
              <w:pStyle w:val="17"/>
              <w:rPr>
                <w:rFonts w:cs="Times New Roman"/>
              </w:rPr>
            </w:pPr>
            <w:r>
              <w:rPr>
                <w:rFonts w:hint="eastAsia" w:cs="Times New Roman"/>
              </w:rPr>
              <w:t>河流（湖库）岸特征</w:t>
            </w:r>
          </w:p>
        </w:tc>
        <w:tc>
          <w:tcPr>
            <w:tcW w:w="862" w:type="pct"/>
            <w:tcBorders>
              <w:top w:val="single" w:color="000000" w:sz="4" w:space="0"/>
              <w:left w:val="single" w:color="000000" w:sz="4" w:space="0"/>
              <w:bottom w:val="single" w:color="000000" w:sz="4" w:space="0"/>
              <w:right w:val="single" w:color="000000" w:sz="4" w:space="0"/>
            </w:tcBorders>
            <w:vAlign w:val="center"/>
          </w:tcPr>
          <w:p w14:paraId="55CE57B4">
            <w:pPr>
              <w:pStyle w:val="17"/>
              <w:rPr>
                <w:rFonts w:cs="Times New Roman"/>
              </w:rPr>
            </w:pPr>
            <w:r>
              <w:rPr>
                <w:rFonts w:hint="eastAsia" w:cs="Times New Roman"/>
              </w:rPr>
              <w:t>稳定</w:t>
            </w:r>
          </w:p>
        </w:tc>
        <w:tc>
          <w:tcPr>
            <w:tcW w:w="1160" w:type="pct"/>
            <w:tcBorders>
              <w:top w:val="single" w:color="000000" w:sz="4" w:space="0"/>
              <w:left w:val="single" w:color="000000" w:sz="4" w:space="0"/>
              <w:bottom w:val="single" w:color="000000" w:sz="4" w:space="0"/>
              <w:right w:val="single" w:color="000000" w:sz="4" w:space="0"/>
            </w:tcBorders>
            <w:vAlign w:val="center"/>
          </w:tcPr>
          <w:p w14:paraId="55251EF0">
            <w:pPr>
              <w:pStyle w:val="17"/>
              <w:rPr>
                <w:rFonts w:cs="Times New Roman"/>
              </w:rPr>
            </w:pPr>
            <w:r>
              <w:rPr>
                <w:rFonts w:hint="eastAsia" w:cs="Times New Roman"/>
              </w:rPr>
              <w:t>基本稳定</w:t>
            </w:r>
          </w:p>
        </w:tc>
        <w:tc>
          <w:tcPr>
            <w:tcW w:w="1190" w:type="pct"/>
            <w:tcBorders>
              <w:top w:val="single" w:color="000000" w:sz="4" w:space="0"/>
              <w:left w:val="single" w:color="000000" w:sz="4" w:space="0"/>
              <w:bottom w:val="single" w:color="000000" w:sz="4" w:space="0"/>
              <w:right w:val="single" w:color="000000" w:sz="4" w:space="0"/>
            </w:tcBorders>
            <w:vAlign w:val="center"/>
          </w:tcPr>
          <w:p w14:paraId="6E427216">
            <w:pPr>
              <w:pStyle w:val="17"/>
              <w:rPr>
                <w:rFonts w:cs="Times New Roman"/>
              </w:rPr>
            </w:pPr>
            <w:r>
              <w:rPr>
                <w:rFonts w:hint="eastAsia" w:cs="Times New Roman"/>
              </w:rPr>
              <w:t>次不稳定</w:t>
            </w:r>
          </w:p>
        </w:tc>
        <w:tc>
          <w:tcPr>
            <w:tcW w:w="1053" w:type="pct"/>
            <w:tcBorders>
              <w:top w:val="single" w:color="000000" w:sz="4" w:space="0"/>
              <w:left w:val="single" w:color="000000" w:sz="4" w:space="0"/>
              <w:bottom w:val="single" w:color="000000" w:sz="4" w:space="0"/>
              <w:right w:val="single" w:color="000000" w:sz="4" w:space="0"/>
            </w:tcBorders>
            <w:noWrap/>
            <w:vAlign w:val="center"/>
          </w:tcPr>
          <w:p w14:paraId="27F8930F">
            <w:pPr>
              <w:pStyle w:val="17"/>
              <w:rPr>
                <w:rFonts w:cs="Times New Roman"/>
              </w:rPr>
            </w:pPr>
            <w:r>
              <w:rPr>
                <w:rFonts w:hint="eastAsia" w:cs="Times New Roman"/>
              </w:rPr>
              <w:t>不稳定</w:t>
            </w:r>
          </w:p>
        </w:tc>
      </w:tr>
      <w:tr w14:paraId="4E406BEE">
        <w:tblPrEx>
          <w:tblCellMar>
            <w:top w:w="0" w:type="dxa"/>
            <w:left w:w="108" w:type="dxa"/>
            <w:bottom w:w="0" w:type="dxa"/>
            <w:right w:w="108" w:type="dxa"/>
          </w:tblCellMar>
        </w:tblPrEx>
        <w:trPr>
          <w:trHeight w:val="560"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14:paraId="5B0551FC">
            <w:pPr>
              <w:pStyle w:val="17"/>
              <w:rPr>
                <w:rFonts w:cs="Times New Roman"/>
              </w:rPr>
            </w:pPr>
            <w:r>
              <w:rPr>
                <w:rFonts w:hint="eastAsia" w:cs="Times New Roman"/>
              </w:rPr>
              <w:t>总体特征</w:t>
            </w:r>
          </w:p>
        </w:tc>
        <w:tc>
          <w:tcPr>
            <w:tcW w:w="862" w:type="pct"/>
            <w:tcBorders>
              <w:top w:val="single" w:color="000000" w:sz="4" w:space="0"/>
              <w:left w:val="single" w:color="000000" w:sz="4" w:space="0"/>
              <w:bottom w:val="single" w:color="000000" w:sz="4" w:space="0"/>
              <w:right w:val="single" w:color="000000" w:sz="4" w:space="0"/>
            </w:tcBorders>
            <w:vAlign w:val="center"/>
          </w:tcPr>
          <w:p w14:paraId="568D568C">
            <w:pPr>
              <w:pStyle w:val="17"/>
              <w:jc w:val="left"/>
              <w:rPr>
                <w:rFonts w:cs="Times New Roman"/>
              </w:rPr>
            </w:pPr>
            <w:r>
              <w:rPr>
                <w:rFonts w:hint="eastAsia" w:cs="Times New Roman"/>
              </w:rPr>
              <w:t>近期内河（湖）岸不会发生变形破坏，无水土流失现象。</w:t>
            </w:r>
          </w:p>
        </w:tc>
        <w:tc>
          <w:tcPr>
            <w:tcW w:w="1160" w:type="pct"/>
            <w:tcBorders>
              <w:top w:val="single" w:color="000000" w:sz="4" w:space="0"/>
              <w:left w:val="single" w:color="000000" w:sz="4" w:space="0"/>
              <w:bottom w:val="single" w:color="000000" w:sz="4" w:space="0"/>
              <w:right w:val="single" w:color="000000" w:sz="4" w:space="0"/>
            </w:tcBorders>
            <w:vAlign w:val="center"/>
          </w:tcPr>
          <w:p w14:paraId="42E7EE78">
            <w:pPr>
              <w:pStyle w:val="17"/>
              <w:jc w:val="left"/>
              <w:rPr>
                <w:rFonts w:cs="Times New Roman"/>
              </w:rPr>
            </w:pPr>
            <w:r>
              <w:rPr>
                <w:rFonts w:hint="eastAsia" w:cs="Times New Roman"/>
              </w:rPr>
              <w:t>河流（湖库）岸结构有松动发育迹象，有水土流失迹象，但近期不会发生变形和破坏。</w:t>
            </w:r>
          </w:p>
        </w:tc>
        <w:tc>
          <w:tcPr>
            <w:tcW w:w="1190" w:type="pct"/>
            <w:tcBorders>
              <w:top w:val="single" w:color="000000" w:sz="4" w:space="0"/>
              <w:left w:val="single" w:color="000000" w:sz="4" w:space="0"/>
              <w:bottom w:val="single" w:color="000000" w:sz="4" w:space="0"/>
              <w:right w:val="single" w:color="000000" w:sz="4" w:space="0"/>
            </w:tcBorders>
            <w:vAlign w:val="center"/>
          </w:tcPr>
          <w:p w14:paraId="4C0B6F04">
            <w:pPr>
              <w:pStyle w:val="17"/>
              <w:jc w:val="left"/>
              <w:rPr>
                <w:rFonts w:cs="Times New Roman"/>
              </w:rPr>
            </w:pPr>
            <w:r>
              <w:rPr>
                <w:rFonts w:hint="eastAsia" w:cs="Times New Roman"/>
              </w:rPr>
              <w:t>河流（湖库）岸松动裂痕发育趋势明显，一定条件下可导致河流（湖库）岸 变形和破坏，中度水土流失。</w:t>
            </w:r>
          </w:p>
        </w:tc>
        <w:tc>
          <w:tcPr>
            <w:tcW w:w="1053" w:type="pct"/>
            <w:tcBorders>
              <w:top w:val="single" w:color="000000" w:sz="4" w:space="0"/>
              <w:left w:val="single" w:color="000000" w:sz="4" w:space="0"/>
              <w:bottom w:val="single" w:color="000000" w:sz="4" w:space="0"/>
              <w:right w:val="single" w:color="000000" w:sz="4" w:space="0"/>
            </w:tcBorders>
            <w:noWrap/>
            <w:vAlign w:val="center"/>
          </w:tcPr>
          <w:p w14:paraId="708C0353">
            <w:pPr>
              <w:pStyle w:val="17"/>
              <w:jc w:val="left"/>
              <w:rPr>
                <w:rFonts w:cs="Times New Roman"/>
                <w:szCs w:val="24"/>
              </w:rPr>
            </w:pPr>
            <w:r>
              <w:rPr>
                <w:rFonts w:hint="eastAsia" w:cs="Times New Roman"/>
                <w:szCs w:val="24"/>
              </w:rPr>
              <w:t>河流（湖库）岸水土流失严重，随时可能发生大的变形和破坏，或已经发生破坏。</w:t>
            </w:r>
          </w:p>
        </w:tc>
      </w:tr>
      <w:tr w14:paraId="0321DE54">
        <w:tblPrEx>
          <w:tblCellMar>
            <w:top w:w="0" w:type="dxa"/>
            <w:left w:w="108" w:type="dxa"/>
            <w:bottom w:w="0" w:type="dxa"/>
            <w:right w:w="108" w:type="dxa"/>
          </w:tblCellMar>
        </w:tblPrEx>
        <w:trPr>
          <w:trHeight w:val="560"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14:paraId="0DDF5025">
            <w:pPr>
              <w:pStyle w:val="17"/>
              <w:rPr>
                <w:rFonts w:cs="Times New Roman"/>
              </w:rPr>
            </w:pPr>
            <w:r>
              <w:rPr>
                <w:rFonts w:hint="eastAsia" w:cs="Times New Roman"/>
              </w:rPr>
              <w:t>赋分</w:t>
            </w:r>
          </w:p>
        </w:tc>
        <w:tc>
          <w:tcPr>
            <w:tcW w:w="862" w:type="pct"/>
            <w:tcBorders>
              <w:top w:val="single" w:color="000000" w:sz="4" w:space="0"/>
              <w:left w:val="single" w:color="000000" w:sz="4" w:space="0"/>
              <w:bottom w:val="single" w:color="000000" w:sz="4" w:space="0"/>
              <w:right w:val="single" w:color="000000" w:sz="4" w:space="0"/>
            </w:tcBorders>
            <w:vAlign w:val="center"/>
          </w:tcPr>
          <w:p w14:paraId="0FEF5A86">
            <w:pPr>
              <w:pStyle w:val="17"/>
              <w:rPr>
                <w:rFonts w:cs="Times New Roman"/>
              </w:rPr>
            </w:pPr>
            <w:r>
              <w:rPr>
                <w:rFonts w:hint="eastAsia" w:cs="Times New Roman"/>
              </w:rPr>
              <w:t>100</w:t>
            </w:r>
          </w:p>
        </w:tc>
        <w:tc>
          <w:tcPr>
            <w:tcW w:w="1160" w:type="pct"/>
            <w:tcBorders>
              <w:top w:val="single" w:color="000000" w:sz="4" w:space="0"/>
              <w:left w:val="single" w:color="000000" w:sz="4" w:space="0"/>
              <w:bottom w:val="single" w:color="000000" w:sz="4" w:space="0"/>
              <w:right w:val="single" w:color="000000" w:sz="4" w:space="0"/>
            </w:tcBorders>
            <w:vAlign w:val="center"/>
          </w:tcPr>
          <w:p w14:paraId="4E78CC09">
            <w:pPr>
              <w:pStyle w:val="17"/>
              <w:rPr>
                <w:rFonts w:cs="Times New Roman"/>
              </w:rPr>
            </w:pPr>
            <w:r>
              <w:rPr>
                <w:rFonts w:hint="eastAsia" w:cs="Times New Roman"/>
              </w:rPr>
              <w:t>75</w:t>
            </w:r>
          </w:p>
        </w:tc>
        <w:tc>
          <w:tcPr>
            <w:tcW w:w="1190" w:type="pct"/>
            <w:tcBorders>
              <w:top w:val="single" w:color="000000" w:sz="4" w:space="0"/>
              <w:left w:val="single" w:color="000000" w:sz="4" w:space="0"/>
              <w:bottom w:val="single" w:color="000000" w:sz="4" w:space="0"/>
              <w:right w:val="single" w:color="000000" w:sz="4" w:space="0"/>
            </w:tcBorders>
            <w:vAlign w:val="center"/>
          </w:tcPr>
          <w:p w14:paraId="2382E972">
            <w:pPr>
              <w:pStyle w:val="17"/>
              <w:rPr>
                <w:rFonts w:cs="Times New Roman"/>
              </w:rPr>
            </w:pPr>
            <w:r>
              <w:rPr>
                <w:rFonts w:hint="eastAsia" w:cs="Times New Roman"/>
              </w:rPr>
              <w:t>25</w:t>
            </w:r>
          </w:p>
        </w:tc>
        <w:tc>
          <w:tcPr>
            <w:tcW w:w="1053" w:type="pct"/>
            <w:tcBorders>
              <w:top w:val="single" w:color="000000" w:sz="4" w:space="0"/>
              <w:left w:val="single" w:color="000000" w:sz="4" w:space="0"/>
              <w:bottom w:val="single" w:color="000000" w:sz="4" w:space="0"/>
              <w:right w:val="single" w:color="000000" w:sz="4" w:space="0"/>
            </w:tcBorders>
            <w:noWrap/>
            <w:vAlign w:val="center"/>
          </w:tcPr>
          <w:p w14:paraId="5CFD6E30">
            <w:pPr>
              <w:pStyle w:val="17"/>
              <w:rPr>
                <w:rFonts w:cs="Times New Roman"/>
                <w:szCs w:val="24"/>
              </w:rPr>
            </w:pPr>
            <w:r>
              <w:rPr>
                <w:rFonts w:hint="eastAsia" w:cs="Times New Roman"/>
                <w:szCs w:val="24"/>
              </w:rPr>
              <w:t>0</w:t>
            </w:r>
          </w:p>
        </w:tc>
      </w:tr>
    </w:tbl>
    <w:p w14:paraId="7B20DC2A">
      <w:pPr>
        <w:pStyle w:val="5"/>
        <w:numPr>
          <w:ilvl w:val="2"/>
          <w:numId w:val="0"/>
        </w:numPr>
        <w:rPr>
          <w:rFonts w:ascii="宋体" w:hAnsi="宋体"/>
        </w:rPr>
      </w:pPr>
      <w:r>
        <w:rPr>
          <w:rFonts w:hint="eastAsia" w:ascii="宋体" w:hAnsi="宋体"/>
        </w:rPr>
        <w:t>1.1.2岸带植被覆盖率</w:t>
      </w:r>
    </w:p>
    <w:p w14:paraId="0E5556E5">
      <w:pPr>
        <w:spacing w:line="360" w:lineRule="auto"/>
        <w:ind w:firstLine="480"/>
        <w:rPr>
          <w:rFonts w:cs="Times New Roman"/>
        </w:rPr>
      </w:pPr>
      <w:r>
        <w:rPr>
          <w:rFonts w:hint="eastAsia" w:cs="Times New Roman"/>
        </w:rPr>
        <w:t>河湖岸带宽度为临水边界线至外缘边界线之间的区域。临水边界线及外缘边界线可根据河（湖）管理范围线划定报告、岸线保护与利用规划等有关成果确定。无相应成果可参照水利部《河湖岸线保护与利用规划编制指南（试行）》进行确定。河流（湖库）健康评价横向范围示意图见图1-1。</w:t>
      </w:r>
    </w:p>
    <w:p w14:paraId="1E05FBA3">
      <w:pPr>
        <w:ind w:firstLine="199" w:firstLineChars="83"/>
        <w:jc w:val="center"/>
        <w:rPr>
          <w:rFonts w:cs="Times New Roman"/>
        </w:rPr>
      </w:pPr>
      <w:r>
        <w:rPr>
          <w:rFonts w:hint="eastAsia" w:cs="Times New Roman"/>
        </w:rPr>
        <w:drawing>
          <wp:inline distT="0" distB="0" distL="0" distR="0">
            <wp:extent cx="5238750" cy="3314700"/>
            <wp:effectExtent l="19050" t="0" r="0" b="0"/>
            <wp:docPr id="1" name="图片 10" descr="横向范围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descr="横向范围示意图"/>
                    <pic:cNvPicPr>
                      <a:picLocks noChangeAspect="1" noChangeArrowheads="1"/>
                    </pic:cNvPicPr>
                  </pic:nvPicPr>
                  <pic:blipFill>
                    <a:blip r:embed="rId12"/>
                    <a:srcRect/>
                    <a:stretch>
                      <a:fillRect/>
                    </a:stretch>
                  </pic:blipFill>
                  <pic:spPr>
                    <a:xfrm>
                      <a:off x="0" y="0"/>
                      <a:ext cx="5238750" cy="3314700"/>
                    </a:xfrm>
                    <a:prstGeom prst="rect">
                      <a:avLst/>
                    </a:prstGeom>
                    <a:noFill/>
                    <a:ln w="9525" cmpd="sng">
                      <a:noFill/>
                      <a:miter lim="800000"/>
                      <a:headEnd/>
                      <a:tailEnd/>
                    </a:ln>
                  </pic:spPr>
                </pic:pic>
              </a:graphicData>
            </a:graphic>
          </wp:inline>
        </w:drawing>
      </w:r>
    </w:p>
    <w:p w14:paraId="72AF5A51">
      <w:pPr>
        <w:pStyle w:val="7"/>
        <w:spacing w:line="360" w:lineRule="auto"/>
        <w:rPr>
          <w:rFonts w:cs="Times New Roman"/>
        </w:rPr>
      </w:pPr>
      <w:r>
        <w:rPr>
          <w:rFonts w:hint="eastAsia" w:cs="Times New Roman"/>
        </w:rPr>
        <w:t>图1-1 河流（湖库）健康评价横向范围示意图</w:t>
      </w:r>
    </w:p>
    <w:p w14:paraId="76DCF39E">
      <w:pPr>
        <w:spacing w:line="360" w:lineRule="auto"/>
        <w:ind w:firstLine="480"/>
        <w:rPr>
          <w:rFonts w:cs="Times New Roman"/>
        </w:rPr>
      </w:pPr>
      <w:r>
        <w:rPr>
          <w:rFonts w:hint="eastAsia" w:cs="Times New Roman"/>
        </w:rPr>
        <w:t>岸带植被覆盖率评估河流（湖库）岸带自然和人工植被垂直投影面积占河流（湖库）岸带面积比例。重点评估陆向范围乔木、灌木和草本植物的覆盖状况。植被覆盖率评估有参考点比对赋分法、直接评判赋分法、自然岸线法等3种方法。</w:t>
      </w:r>
    </w:p>
    <w:p w14:paraId="03C33927">
      <w:pPr>
        <w:spacing w:line="360" w:lineRule="auto"/>
        <w:ind w:firstLine="480"/>
        <w:rPr>
          <w:rFonts w:cs="Times New Roman"/>
        </w:rPr>
      </w:pPr>
      <w:r>
        <w:rPr>
          <w:rFonts w:hint="eastAsia" w:cs="Times New Roman"/>
        </w:rPr>
        <w:t>本次采用自然岸线法。</w:t>
      </w:r>
    </w:p>
    <w:p w14:paraId="744EEE04">
      <w:pPr>
        <w:spacing w:line="360" w:lineRule="auto"/>
        <w:ind w:firstLine="480"/>
        <w:rPr>
          <w:rFonts w:cs="Times New Roman"/>
        </w:rPr>
      </w:pPr>
      <w:r>
        <w:rPr>
          <w:rFonts w:hint="eastAsia" w:cs="Times New Roman"/>
        </w:rPr>
        <w:t>（1）计算河流（湖库）自然岸线率。河流（湖库）自然岸线率指未硬化河流（湖库）岸线的长度占岸线总长度的比值，硬化岸线是指自然河流（湖库）岸的土质河床由混凝土板或者块石铺砌，成为人工硬质河流（湖库）岸。满足岸线生态功能的生态护岸长度不计入硬化岸线长度。河流（湖库）自然岸线率按公式计算。</w:t>
      </w:r>
    </w:p>
    <w:p w14:paraId="5453E8B1">
      <w:pPr>
        <w:spacing w:line="360" w:lineRule="auto"/>
        <w:ind w:firstLine="676" w:firstLineChars="282"/>
        <w:jc w:val="left"/>
        <w:rPr>
          <w:rFonts w:cs="Times New Roman"/>
        </w:rPr>
      </w:pPr>
      <w:r>
        <w:rPr>
          <w:rFonts w:hint="eastAsia" w:cs="Times New Roman"/>
        </w:rPr>
        <w:t xml:space="preserve">BH=(Ln-Lh)/Ln×100%                                      </w:t>
      </w:r>
    </w:p>
    <w:p w14:paraId="12DF1D28">
      <w:pPr>
        <w:spacing w:line="360" w:lineRule="auto"/>
        <w:ind w:firstLine="676" w:firstLineChars="282"/>
        <w:rPr>
          <w:rFonts w:cs="Times New Roman"/>
        </w:rPr>
      </w:pPr>
      <w:r>
        <w:rPr>
          <w:rFonts w:hint="eastAsia" w:cs="Times New Roman"/>
        </w:rPr>
        <w:t>式中：</w:t>
      </w:r>
    </w:p>
    <w:p w14:paraId="6A24777F">
      <w:pPr>
        <w:spacing w:line="360" w:lineRule="auto"/>
        <w:ind w:firstLine="676" w:firstLineChars="282"/>
        <w:rPr>
          <w:rFonts w:cs="Times New Roman"/>
        </w:rPr>
      </w:pPr>
      <w:r>
        <w:rPr>
          <w:rFonts w:hint="eastAsia" w:cs="Times New Roman"/>
        </w:rPr>
        <w:t>BH——河（湖）自然岸线率（%）；</w:t>
      </w:r>
    </w:p>
    <w:p w14:paraId="3D02CA72">
      <w:pPr>
        <w:spacing w:line="360" w:lineRule="auto"/>
        <w:ind w:firstLine="676" w:firstLineChars="282"/>
        <w:jc w:val="left"/>
        <w:rPr>
          <w:rFonts w:cs="Times New Roman"/>
        </w:rPr>
      </w:pPr>
      <w:r>
        <w:rPr>
          <w:rFonts w:hint="eastAsia" w:cs="Times New Roman"/>
        </w:rPr>
        <w:t>Ln ——岸线总长度（km）；</w:t>
      </w:r>
    </w:p>
    <w:p w14:paraId="488DCB98">
      <w:pPr>
        <w:spacing w:line="360" w:lineRule="auto"/>
        <w:ind w:firstLine="600" w:firstLineChars="250"/>
        <w:jc w:val="left"/>
        <w:rPr>
          <w:rFonts w:cs="Times New Roman"/>
        </w:rPr>
      </w:pPr>
      <w:r>
        <w:rPr>
          <w:rFonts w:hint="eastAsia" w:cs="Times New Roman"/>
        </w:rPr>
        <w:t>Lh ——硬化岸线长度，有防洪、调水、血防等规定要求的硬化段不计入（km）。</w:t>
      </w:r>
    </w:p>
    <w:p w14:paraId="23538AB7">
      <w:pPr>
        <w:spacing w:line="360" w:lineRule="auto"/>
        <w:ind w:firstLine="480"/>
      </w:pPr>
      <w:r>
        <w:rPr>
          <w:rFonts w:hint="eastAsia" w:cs="Times New Roman"/>
        </w:rPr>
        <w:t>（2）岸带植被覆盖率赋分。根据河流（湖库）自然岸线率对岸带 植被覆盖率赋分，赋分标准见表1-2。</w:t>
      </w:r>
    </w:p>
    <w:p w14:paraId="630DF547">
      <w:pPr>
        <w:pStyle w:val="6"/>
        <w:spacing w:line="360" w:lineRule="auto"/>
        <w:rPr>
          <w:rFonts w:cs="Times New Roman"/>
        </w:rPr>
      </w:pPr>
      <w:bookmarkStart w:id="2" w:name="bookmark91"/>
      <w:bookmarkEnd w:id="2"/>
      <w:r>
        <w:rPr>
          <w:rFonts w:hint="eastAsia" w:cs="Times New Roman"/>
        </w:rPr>
        <w:t>表1-2  河流（湖库）岸带植被覆盖率赋分标准表（自然岸线法）</w:t>
      </w:r>
    </w:p>
    <w:p w14:paraId="5802BD69">
      <w:pPr>
        <w:spacing w:line="19" w:lineRule="exact"/>
        <w:ind w:firstLine="480"/>
      </w:pPr>
    </w:p>
    <w:tbl>
      <w:tblPr>
        <w:tblStyle w:val="18"/>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8"/>
        <w:gridCol w:w="1054"/>
        <w:gridCol w:w="1054"/>
        <w:gridCol w:w="1054"/>
        <w:gridCol w:w="1054"/>
        <w:gridCol w:w="1054"/>
        <w:gridCol w:w="1054"/>
      </w:tblGrid>
      <w:tr w14:paraId="0C395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1988" w:type="dxa"/>
            <w:vAlign w:val="center"/>
          </w:tcPr>
          <w:p w14:paraId="2591467C">
            <w:pPr>
              <w:pStyle w:val="17"/>
              <w:autoSpaceDE w:val="0"/>
              <w:autoSpaceDN w:val="0"/>
              <w:rPr>
                <w:rFonts w:ascii="Calibri" w:hAnsi="Calibri" w:cs="Times New Roman"/>
                <w:lang w:eastAsia="en-US"/>
              </w:rPr>
            </w:pPr>
            <w:r>
              <w:rPr>
                <w:rFonts w:hint="eastAsia" w:ascii="Calibri" w:hAnsi="Calibri" w:cs="Times New Roman"/>
                <w:lang w:eastAsia="en-US"/>
              </w:rPr>
              <w:t>自然岸线率（%）</w:t>
            </w:r>
          </w:p>
        </w:tc>
        <w:tc>
          <w:tcPr>
            <w:tcW w:w="1054" w:type="dxa"/>
            <w:vAlign w:val="center"/>
          </w:tcPr>
          <w:p w14:paraId="461B3412">
            <w:pPr>
              <w:pStyle w:val="17"/>
              <w:autoSpaceDE w:val="0"/>
              <w:autoSpaceDN w:val="0"/>
              <w:rPr>
                <w:rFonts w:ascii="Calibri" w:hAnsi="Calibri" w:cs="Times New Roman"/>
                <w:lang w:eastAsia="en-US"/>
              </w:rPr>
            </w:pPr>
            <w:r>
              <w:rPr>
                <w:rFonts w:hint="eastAsia" w:ascii="Calibri" w:hAnsi="Calibri" w:cs="Times New Roman"/>
                <w:lang w:eastAsia="en-US"/>
              </w:rPr>
              <w:t>100</w:t>
            </w:r>
          </w:p>
        </w:tc>
        <w:tc>
          <w:tcPr>
            <w:tcW w:w="1054" w:type="dxa"/>
            <w:vAlign w:val="center"/>
          </w:tcPr>
          <w:p w14:paraId="7FC3368F">
            <w:pPr>
              <w:pStyle w:val="17"/>
              <w:autoSpaceDE w:val="0"/>
              <w:autoSpaceDN w:val="0"/>
              <w:rPr>
                <w:rFonts w:ascii="Calibri" w:hAnsi="Calibri" w:cs="Times New Roman"/>
                <w:lang w:eastAsia="en-US"/>
              </w:rPr>
            </w:pPr>
            <w:r>
              <w:rPr>
                <w:rFonts w:hint="eastAsia" w:ascii="Calibri" w:hAnsi="Calibri" w:cs="Times New Roman"/>
                <w:lang w:eastAsia="en-US"/>
              </w:rPr>
              <w:t>95</w:t>
            </w:r>
          </w:p>
        </w:tc>
        <w:tc>
          <w:tcPr>
            <w:tcW w:w="1054" w:type="dxa"/>
            <w:vAlign w:val="center"/>
          </w:tcPr>
          <w:p w14:paraId="41B15F92">
            <w:pPr>
              <w:pStyle w:val="17"/>
              <w:autoSpaceDE w:val="0"/>
              <w:autoSpaceDN w:val="0"/>
              <w:rPr>
                <w:rFonts w:ascii="Calibri" w:hAnsi="Calibri" w:cs="Times New Roman"/>
                <w:lang w:eastAsia="en-US"/>
              </w:rPr>
            </w:pPr>
            <w:r>
              <w:rPr>
                <w:rFonts w:hint="eastAsia" w:ascii="Calibri" w:hAnsi="Calibri" w:cs="Times New Roman"/>
                <w:lang w:eastAsia="en-US"/>
              </w:rPr>
              <w:t>90</w:t>
            </w:r>
          </w:p>
        </w:tc>
        <w:tc>
          <w:tcPr>
            <w:tcW w:w="1054" w:type="dxa"/>
            <w:vAlign w:val="center"/>
          </w:tcPr>
          <w:p w14:paraId="14F7C423">
            <w:pPr>
              <w:pStyle w:val="17"/>
              <w:autoSpaceDE w:val="0"/>
              <w:autoSpaceDN w:val="0"/>
              <w:rPr>
                <w:rFonts w:ascii="Calibri" w:hAnsi="Calibri" w:cs="Times New Roman"/>
                <w:lang w:eastAsia="en-US"/>
              </w:rPr>
            </w:pPr>
            <w:r>
              <w:rPr>
                <w:rFonts w:hint="eastAsia" w:ascii="Calibri" w:hAnsi="Calibri" w:cs="Times New Roman"/>
                <w:lang w:eastAsia="en-US"/>
              </w:rPr>
              <w:t>80</w:t>
            </w:r>
          </w:p>
        </w:tc>
        <w:tc>
          <w:tcPr>
            <w:tcW w:w="1054" w:type="dxa"/>
            <w:vAlign w:val="center"/>
          </w:tcPr>
          <w:p w14:paraId="1FF65688">
            <w:pPr>
              <w:pStyle w:val="17"/>
              <w:autoSpaceDE w:val="0"/>
              <w:autoSpaceDN w:val="0"/>
              <w:rPr>
                <w:rFonts w:ascii="Calibri" w:hAnsi="Calibri" w:cs="Times New Roman"/>
                <w:lang w:eastAsia="en-US"/>
              </w:rPr>
            </w:pPr>
            <w:r>
              <w:rPr>
                <w:rFonts w:hint="eastAsia" w:ascii="Calibri" w:hAnsi="Calibri" w:cs="Times New Roman"/>
                <w:lang w:eastAsia="en-US"/>
              </w:rPr>
              <w:t>70</w:t>
            </w:r>
          </w:p>
        </w:tc>
        <w:tc>
          <w:tcPr>
            <w:tcW w:w="1054" w:type="dxa"/>
            <w:vAlign w:val="center"/>
          </w:tcPr>
          <w:p w14:paraId="06AB2B84">
            <w:pPr>
              <w:pStyle w:val="17"/>
              <w:autoSpaceDE w:val="0"/>
              <w:autoSpaceDN w:val="0"/>
              <w:rPr>
                <w:rFonts w:ascii="Calibri" w:hAnsi="Calibri" w:cs="Times New Roman"/>
                <w:lang w:eastAsia="en-US"/>
              </w:rPr>
            </w:pPr>
            <w:r>
              <w:rPr>
                <w:rFonts w:hint="eastAsia" w:ascii="Calibri" w:hAnsi="Calibri" w:cs="Times New Roman"/>
                <w:lang w:eastAsia="en-US"/>
              </w:rPr>
              <w:t>≤60</w:t>
            </w:r>
          </w:p>
        </w:tc>
      </w:tr>
      <w:tr w14:paraId="164C83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1988" w:type="dxa"/>
            <w:vAlign w:val="center"/>
          </w:tcPr>
          <w:p w14:paraId="11AB33AC">
            <w:pPr>
              <w:pStyle w:val="17"/>
              <w:autoSpaceDE w:val="0"/>
              <w:autoSpaceDN w:val="0"/>
              <w:rPr>
                <w:rFonts w:ascii="Calibri" w:hAnsi="Calibri" w:cs="Times New Roman"/>
                <w:lang w:eastAsia="en-US"/>
              </w:rPr>
            </w:pPr>
            <w:r>
              <w:rPr>
                <w:rFonts w:hint="eastAsia" w:ascii="Calibri" w:hAnsi="Calibri" w:cs="Times New Roman"/>
                <w:lang w:eastAsia="en-US"/>
              </w:rPr>
              <w:t>赋分</w:t>
            </w:r>
          </w:p>
        </w:tc>
        <w:tc>
          <w:tcPr>
            <w:tcW w:w="1054" w:type="dxa"/>
            <w:vAlign w:val="center"/>
          </w:tcPr>
          <w:p w14:paraId="5FCFD76F">
            <w:pPr>
              <w:pStyle w:val="17"/>
              <w:autoSpaceDE w:val="0"/>
              <w:autoSpaceDN w:val="0"/>
              <w:rPr>
                <w:rFonts w:ascii="Calibri" w:hAnsi="Calibri" w:cs="Times New Roman"/>
                <w:lang w:eastAsia="en-US"/>
              </w:rPr>
            </w:pPr>
            <w:r>
              <w:rPr>
                <w:rFonts w:hint="eastAsia" w:ascii="Calibri" w:hAnsi="Calibri" w:cs="Times New Roman"/>
                <w:lang w:eastAsia="en-US"/>
              </w:rPr>
              <w:t>100</w:t>
            </w:r>
          </w:p>
        </w:tc>
        <w:tc>
          <w:tcPr>
            <w:tcW w:w="1054" w:type="dxa"/>
            <w:vAlign w:val="center"/>
          </w:tcPr>
          <w:p w14:paraId="72293CC0">
            <w:pPr>
              <w:pStyle w:val="17"/>
              <w:autoSpaceDE w:val="0"/>
              <w:autoSpaceDN w:val="0"/>
              <w:rPr>
                <w:rFonts w:ascii="Calibri" w:hAnsi="Calibri" w:cs="Times New Roman"/>
                <w:lang w:eastAsia="en-US"/>
              </w:rPr>
            </w:pPr>
            <w:r>
              <w:rPr>
                <w:rFonts w:hint="eastAsia" w:ascii="Calibri" w:hAnsi="Calibri" w:cs="Times New Roman"/>
                <w:lang w:eastAsia="en-US"/>
              </w:rPr>
              <w:t>80</w:t>
            </w:r>
          </w:p>
        </w:tc>
        <w:tc>
          <w:tcPr>
            <w:tcW w:w="1054" w:type="dxa"/>
            <w:vAlign w:val="center"/>
          </w:tcPr>
          <w:p w14:paraId="648067D8">
            <w:pPr>
              <w:pStyle w:val="17"/>
              <w:autoSpaceDE w:val="0"/>
              <w:autoSpaceDN w:val="0"/>
              <w:rPr>
                <w:rFonts w:ascii="Calibri" w:hAnsi="Calibri" w:cs="Times New Roman"/>
                <w:lang w:eastAsia="en-US"/>
              </w:rPr>
            </w:pPr>
            <w:r>
              <w:rPr>
                <w:rFonts w:hint="eastAsia" w:ascii="Calibri" w:hAnsi="Calibri" w:cs="Times New Roman"/>
                <w:lang w:eastAsia="en-US"/>
              </w:rPr>
              <w:t>60</w:t>
            </w:r>
          </w:p>
        </w:tc>
        <w:tc>
          <w:tcPr>
            <w:tcW w:w="1054" w:type="dxa"/>
            <w:vAlign w:val="center"/>
          </w:tcPr>
          <w:p w14:paraId="1107FADA">
            <w:pPr>
              <w:pStyle w:val="17"/>
              <w:autoSpaceDE w:val="0"/>
              <w:autoSpaceDN w:val="0"/>
              <w:rPr>
                <w:rFonts w:ascii="Calibri" w:hAnsi="Calibri" w:cs="Times New Roman"/>
                <w:lang w:eastAsia="en-US"/>
              </w:rPr>
            </w:pPr>
            <w:r>
              <w:rPr>
                <w:rFonts w:hint="eastAsia" w:ascii="Calibri" w:hAnsi="Calibri" w:cs="Times New Roman"/>
                <w:lang w:eastAsia="en-US"/>
              </w:rPr>
              <w:t>40</w:t>
            </w:r>
          </w:p>
        </w:tc>
        <w:tc>
          <w:tcPr>
            <w:tcW w:w="1054" w:type="dxa"/>
            <w:vAlign w:val="center"/>
          </w:tcPr>
          <w:p w14:paraId="6F16FDD9">
            <w:pPr>
              <w:pStyle w:val="17"/>
              <w:autoSpaceDE w:val="0"/>
              <w:autoSpaceDN w:val="0"/>
              <w:rPr>
                <w:rFonts w:ascii="Calibri" w:hAnsi="Calibri" w:cs="Times New Roman"/>
                <w:lang w:eastAsia="en-US"/>
              </w:rPr>
            </w:pPr>
            <w:r>
              <w:rPr>
                <w:rFonts w:hint="eastAsia" w:ascii="Calibri" w:hAnsi="Calibri" w:cs="Times New Roman"/>
                <w:lang w:eastAsia="en-US"/>
              </w:rPr>
              <w:t>20</w:t>
            </w:r>
          </w:p>
        </w:tc>
        <w:tc>
          <w:tcPr>
            <w:tcW w:w="1054" w:type="dxa"/>
            <w:vAlign w:val="center"/>
          </w:tcPr>
          <w:p w14:paraId="280EBCF7">
            <w:pPr>
              <w:pStyle w:val="17"/>
              <w:autoSpaceDE w:val="0"/>
              <w:autoSpaceDN w:val="0"/>
              <w:rPr>
                <w:rFonts w:ascii="Calibri" w:hAnsi="Calibri" w:cs="Times New Roman"/>
                <w:lang w:eastAsia="en-US"/>
              </w:rPr>
            </w:pPr>
            <w:r>
              <w:rPr>
                <w:rFonts w:hint="eastAsia" w:ascii="Calibri" w:hAnsi="Calibri" w:cs="Times New Roman"/>
                <w:lang w:eastAsia="en-US"/>
              </w:rPr>
              <w:t>0</w:t>
            </w:r>
          </w:p>
        </w:tc>
      </w:tr>
    </w:tbl>
    <w:p w14:paraId="5EA82090">
      <w:pPr>
        <w:pStyle w:val="4"/>
        <w:spacing w:line="360" w:lineRule="auto"/>
        <w:ind w:firstLine="0" w:firstLineChars="0"/>
        <w:rPr>
          <w:rFonts w:ascii="宋体" w:hAnsi="宋体" w:eastAsia="宋体"/>
          <w:sz w:val="30"/>
          <w:szCs w:val="30"/>
        </w:rPr>
      </w:pPr>
      <w:r>
        <w:rPr>
          <w:rFonts w:hint="eastAsia" w:ascii="宋体" w:hAnsi="宋体" w:eastAsia="宋体"/>
          <w:sz w:val="30"/>
          <w:szCs w:val="30"/>
        </w:rPr>
        <w:t>1.2评价过程</w:t>
      </w:r>
    </w:p>
    <w:p w14:paraId="6A4ECB44">
      <w:pPr>
        <w:spacing w:line="360" w:lineRule="auto"/>
        <w:ind w:firstLine="480"/>
      </w:pPr>
      <w:r>
        <w:rPr>
          <w:rFonts w:hint="eastAsia" w:cs="Times New Roman"/>
        </w:rPr>
        <w:t>本次现场调查和测量，计算评价河段河流（湖库）岸稳定性和岸带植被覆盖率，进行的现场勘查和数据分析，得到了详实的数据结果。其中</w:t>
      </w:r>
      <w:r>
        <w:rPr>
          <w:rFonts w:hint="eastAsia" w:cs="Times New Roman"/>
          <w:lang w:val="en-US" w:eastAsia="zh-CN"/>
        </w:rPr>
        <w:t>WJH</w:t>
      </w:r>
      <w:r>
        <w:rPr>
          <w:rFonts w:hint="eastAsia" w:cs="Times New Roman"/>
        </w:rPr>
        <w:t>-1为</w:t>
      </w:r>
      <w:r>
        <w:rPr>
          <w:rFonts w:hint="eastAsia" w:cs="Times New Roman"/>
          <w:lang w:eastAsia="zh-CN"/>
        </w:rPr>
        <w:t>王家河广元市剑阁县</w:t>
      </w:r>
      <w:r>
        <w:rPr>
          <w:rFonts w:hint="eastAsia" w:cs="Times New Roman"/>
        </w:rPr>
        <w:t>段河道照片，</w:t>
      </w:r>
      <w:r>
        <w:rPr>
          <w:rFonts w:hint="eastAsia" w:cs="Times New Roman"/>
          <w:lang w:val="en-US" w:eastAsia="zh-CN"/>
        </w:rPr>
        <w:t>WJ</w:t>
      </w:r>
      <w:r>
        <w:rPr>
          <w:rFonts w:hint="eastAsia" w:cs="Times New Roman"/>
          <w:lang w:eastAsia="zh-CN"/>
        </w:rPr>
        <w:t>H</w:t>
      </w:r>
      <w:r>
        <w:rPr>
          <w:rFonts w:hint="eastAsia" w:cs="Times New Roman"/>
        </w:rPr>
        <w:t>-2为</w:t>
      </w:r>
      <w:r>
        <w:rPr>
          <w:rFonts w:hint="eastAsia" w:cs="Times New Roman"/>
          <w:lang w:eastAsia="zh-CN"/>
        </w:rPr>
        <w:t>王家河阆中市</w:t>
      </w:r>
      <w:r>
        <w:rPr>
          <w:rFonts w:hint="eastAsia" w:cs="Times New Roman"/>
        </w:rPr>
        <w:t>段河道照片。</w:t>
      </w:r>
    </w:p>
    <w:tbl>
      <w:tblPr>
        <w:tblStyle w:val="13"/>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4D6E7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0" w:hRule="atLeast"/>
        </w:trPr>
        <w:tc>
          <w:tcPr>
            <w:tcW w:w="8400" w:type="dxa"/>
          </w:tcPr>
          <w:p w14:paraId="5D21D344">
            <w:pPr>
              <w:spacing w:line="360" w:lineRule="auto"/>
              <w:ind w:firstLine="0" w:firstLineChars="0"/>
              <w:jc w:val="center"/>
              <w:rPr>
                <w:rFonts w:cs="Times New Roman"/>
              </w:rPr>
            </w:pPr>
            <w:r>
              <w:rPr>
                <w:rFonts w:hint="eastAsia" w:eastAsia="宋体"/>
                <w:vertAlign w:val="baseline"/>
                <w:lang w:eastAsia="zh-CN"/>
              </w:rPr>
              <w:drawing>
                <wp:inline distT="0" distB="0" distL="114300" distR="114300">
                  <wp:extent cx="5171440" cy="3880485"/>
                  <wp:effectExtent l="0" t="0" r="10160" b="5715"/>
                  <wp:docPr id="72" name="图片 72" descr="微信图片_20230919110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微信图片_20230919110124"/>
                          <pic:cNvPicPr>
                            <a:picLocks noChangeAspect="1"/>
                          </pic:cNvPicPr>
                        </pic:nvPicPr>
                        <pic:blipFill>
                          <a:blip r:embed="rId13"/>
                          <a:stretch>
                            <a:fillRect/>
                          </a:stretch>
                        </pic:blipFill>
                        <pic:spPr>
                          <a:xfrm>
                            <a:off x="0" y="0"/>
                            <a:ext cx="5171440" cy="3880485"/>
                          </a:xfrm>
                          <a:prstGeom prst="rect">
                            <a:avLst/>
                          </a:prstGeom>
                        </pic:spPr>
                      </pic:pic>
                    </a:graphicData>
                  </a:graphic>
                </wp:inline>
              </w:drawing>
            </w:r>
          </w:p>
        </w:tc>
      </w:tr>
      <w:tr w14:paraId="73A66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8400" w:type="dxa"/>
          </w:tcPr>
          <w:p w14:paraId="74FC5D2C">
            <w:pPr>
              <w:spacing w:line="360" w:lineRule="auto"/>
              <w:ind w:firstLine="0" w:firstLineChars="0"/>
              <w:jc w:val="center"/>
              <w:rPr>
                <w:rFonts w:cs="Times New Roman"/>
              </w:rPr>
            </w:pPr>
            <w:r>
              <w:rPr>
                <w:rFonts w:hint="eastAsia" w:cs="Times New Roman"/>
                <w:lang w:val="en-US" w:eastAsia="zh-CN"/>
              </w:rPr>
              <w:t>WJ</w:t>
            </w:r>
            <w:r>
              <w:rPr>
                <w:rFonts w:hint="eastAsia" w:cs="Times New Roman"/>
                <w:lang w:eastAsia="zh-CN"/>
              </w:rPr>
              <w:t>H</w:t>
            </w:r>
            <w:r>
              <w:rPr>
                <w:rFonts w:hint="eastAsia" w:cs="Times New Roman"/>
              </w:rPr>
              <w:t>-1 （</w:t>
            </w:r>
            <w:r>
              <w:rPr>
                <w:rFonts w:hint="eastAsia" w:cs="Times New Roman"/>
                <w:lang w:eastAsia="zh-CN"/>
              </w:rPr>
              <w:t>广元市剑阁县</w:t>
            </w:r>
            <w:r>
              <w:rPr>
                <w:rFonts w:hint="eastAsia" w:cs="Times New Roman"/>
              </w:rPr>
              <w:t>段）</w:t>
            </w:r>
          </w:p>
        </w:tc>
      </w:tr>
      <w:tr w14:paraId="31E04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0" w:hRule="atLeast"/>
        </w:trPr>
        <w:tc>
          <w:tcPr>
            <w:tcW w:w="8400" w:type="dxa"/>
          </w:tcPr>
          <w:p w14:paraId="536512A8">
            <w:pPr>
              <w:spacing w:line="360" w:lineRule="auto"/>
              <w:ind w:firstLine="0" w:firstLineChars="0"/>
              <w:jc w:val="center"/>
              <w:rPr>
                <w:rFonts w:cs="Times New Roman"/>
              </w:rPr>
            </w:pPr>
            <w:r>
              <w:rPr>
                <w:rFonts w:hint="eastAsia" w:eastAsia="宋体"/>
                <w:color w:val="auto"/>
                <w:highlight w:val="none"/>
                <w:vertAlign w:val="baseline"/>
                <w:lang w:eastAsia="zh-CN"/>
              </w:rPr>
              <w:drawing>
                <wp:inline distT="0" distB="0" distL="114300" distR="114300">
                  <wp:extent cx="5264785" cy="3948430"/>
                  <wp:effectExtent l="0" t="0" r="12065" b="13970"/>
                  <wp:docPr id="22" name="图片 22" descr="王家河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王家河桥"/>
                          <pic:cNvPicPr>
                            <a:picLocks noChangeAspect="1"/>
                          </pic:cNvPicPr>
                        </pic:nvPicPr>
                        <pic:blipFill>
                          <a:blip r:embed="rId14"/>
                          <a:stretch>
                            <a:fillRect/>
                          </a:stretch>
                        </pic:blipFill>
                        <pic:spPr>
                          <a:xfrm>
                            <a:off x="0" y="0"/>
                            <a:ext cx="5264785" cy="3948430"/>
                          </a:xfrm>
                          <a:prstGeom prst="rect">
                            <a:avLst/>
                          </a:prstGeom>
                        </pic:spPr>
                      </pic:pic>
                    </a:graphicData>
                  </a:graphic>
                </wp:inline>
              </w:drawing>
            </w:r>
          </w:p>
        </w:tc>
      </w:tr>
      <w:tr w14:paraId="46B3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8400" w:type="dxa"/>
          </w:tcPr>
          <w:p w14:paraId="2255FEC8">
            <w:pPr>
              <w:spacing w:line="360" w:lineRule="auto"/>
              <w:ind w:firstLine="0" w:firstLineChars="0"/>
              <w:jc w:val="center"/>
              <w:rPr>
                <w:rFonts w:cs="Times New Roman"/>
              </w:rPr>
            </w:pPr>
            <w:r>
              <w:rPr>
                <w:rFonts w:hint="eastAsia" w:cs="Times New Roman"/>
                <w:lang w:val="en-US" w:eastAsia="zh-CN"/>
              </w:rPr>
              <w:t>WJ</w:t>
            </w:r>
            <w:r>
              <w:rPr>
                <w:rFonts w:hint="eastAsia" w:cs="Times New Roman"/>
                <w:lang w:eastAsia="zh-CN"/>
              </w:rPr>
              <w:t>H</w:t>
            </w:r>
            <w:r>
              <w:rPr>
                <w:rFonts w:hint="eastAsia" w:cs="Times New Roman"/>
              </w:rPr>
              <w:t>-2（</w:t>
            </w:r>
            <w:r>
              <w:rPr>
                <w:rFonts w:hint="eastAsia" w:cs="Times New Roman"/>
                <w:lang w:eastAsia="zh-CN"/>
              </w:rPr>
              <w:t>阆中市</w:t>
            </w:r>
            <w:r>
              <w:rPr>
                <w:rFonts w:hint="eastAsia" w:cs="Times New Roman"/>
              </w:rPr>
              <w:t>段）</w:t>
            </w:r>
          </w:p>
        </w:tc>
      </w:tr>
    </w:tbl>
    <w:p w14:paraId="6F82FB6E">
      <w:pPr>
        <w:pStyle w:val="7"/>
        <w:spacing w:line="360" w:lineRule="auto"/>
      </w:pPr>
      <w:r>
        <w:rPr>
          <w:rFonts w:hint="eastAsia" w:cs="Times New Roman"/>
        </w:rPr>
        <w:t xml:space="preserve">图1-2  </w:t>
      </w:r>
      <w:r>
        <w:rPr>
          <w:rFonts w:hint="eastAsia" w:cs="Times New Roman"/>
          <w:lang w:eastAsia="zh-CN"/>
        </w:rPr>
        <w:t>王家河</w:t>
      </w:r>
      <w:r>
        <w:rPr>
          <w:rFonts w:cs="Times New Roman"/>
        </w:rPr>
        <w:t>现场照</w:t>
      </w:r>
      <w:r>
        <w:rPr>
          <w:rFonts w:hint="eastAsia" w:cs="Times New Roman"/>
        </w:rPr>
        <w:t>片</w:t>
      </w:r>
    </w:p>
    <w:p w14:paraId="789F39A2">
      <w:pPr>
        <w:pStyle w:val="16"/>
        <w:spacing w:line="360" w:lineRule="auto"/>
        <w:ind w:firstLine="480"/>
        <w:rPr>
          <w:rFonts w:eastAsia="宋体"/>
          <w:szCs w:val="24"/>
        </w:rPr>
      </w:pPr>
    </w:p>
    <w:p w14:paraId="2872EDE0">
      <w:pPr>
        <w:pStyle w:val="16"/>
        <w:spacing w:line="360" w:lineRule="auto"/>
        <w:ind w:firstLine="480"/>
      </w:pPr>
      <w:r>
        <w:rPr>
          <w:rFonts w:hint="eastAsia" w:eastAsia="宋体"/>
          <w:szCs w:val="24"/>
        </w:rPr>
        <w:t>根据现场调查</w:t>
      </w:r>
      <w:r>
        <w:rPr>
          <w:rFonts w:hint="eastAsia" w:eastAsia="宋体"/>
          <w:szCs w:val="24"/>
          <w:lang w:eastAsia="zh-CN"/>
        </w:rPr>
        <w:t>王家河</w:t>
      </w:r>
      <w:r>
        <w:rPr>
          <w:rFonts w:hint="eastAsia" w:eastAsia="宋体"/>
          <w:szCs w:val="24"/>
        </w:rPr>
        <w:t>2</w:t>
      </w:r>
      <w:r>
        <w:rPr>
          <w:rFonts w:eastAsia="宋体"/>
          <w:szCs w:val="24"/>
        </w:rPr>
        <w:t>个监测断面，统</w:t>
      </w:r>
      <w:r>
        <w:rPr>
          <w:rFonts w:hint="eastAsia" w:eastAsia="宋体"/>
        </w:rPr>
        <w:t>计计算评价河段河流（湖库）岸稳定性，并对现场勘查的数据分析，得到下表。</w:t>
      </w:r>
    </w:p>
    <w:p w14:paraId="70C68DA7">
      <w:pPr>
        <w:pStyle w:val="6"/>
        <w:spacing w:line="360" w:lineRule="auto"/>
        <w:rPr>
          <w:rFonts w:cs="Times New Roman"/>
        </w:rPr>
      </w:pPr>
      <w:r>
        <w:rPr>
          <w:rFonts w:hint="eastAsia" w:cs="Times New Roman"/>
        </w:rPr>
        <w:t xml:space="preserve">表1-3  </w:t>
      </w:r>
      <w:r>
        <w:rPr>
          <w:rFonts w:hint="eastAsia" w:cs="Times New Roman"/>
          <w:lang w:eastAsia="zh-CN"/>
        </w:rPr>
        <w:t>王家河</w:t>
      </w:r>
      <w:r>
        <w:rPr>
          <w:rFonts w:hint="eastAsia" w:cs="Times New Roman"/>
        </w:rPr>
        <w:t>河流岸稳定性赋分</w:t>
      </w:r>
      <w:r>
        <w:rPr>
          <w:rFonts w:cs="Times New Roman"/>
        </w:rPr>
        <w:t>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3"/>
        <w:gridCol w:w="1815"/>
        <w:gridCol w:w="4202"/>
        <w:gridCol w:w="1192"/>
      </w:tblGrid>
      <w:tr w14:paraId="5C85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70" w:type="pct"/>
            <w:tcBorders>
              <w:tl2br w:val="nil"/>
              <w:tr2bl w:val="nil"/>
            </w:tcBorders>
            <w:vAlign w:val="center"/>
          </w:tcPr>
          <w:p w14:paraId="65748FD2">
            <w:pPr>
              <w:pStyle w:val="17"/>
            </w:pPr>
            <w:r>
              <w:t>评价河段</w:t>
            </w:r>
          </w:p>
        </w:tc>
        <w:tc>
          <w:tcPr>
            <w:tcW w:w="1064" w:type="pct"/>
            <w:tcBorders>
              <w:tl2br w:val="nil"/>
              <w:tr2bl w:val="nil"/>
            </w:tcBorders>
            <w:vAlign w:val="center"/>
          </w:tcPr>
          <w:p w14:paraId="110343A2">
            <w:pPr>
              <w:pStyle w:val="17"/>
            </w:pPr>
            <w:r>
              <w:t>评价河段及</w:t>
            </w:r>
          </w:p>
          <w:p w14:paraId="3E02F556">
            <w:pPr>
              <w:pStyle w:val="17"/>
            </w:pPr>
            <w:r>
              <w:t>监测断面</w:t>
            </w:r>
          </w:p>
        </w:tc>
        <w:tc>
          <w:tcPr>
            <w:tcW w:w="2464" w:type="pct"/>
            <w:tcBorders>
              <w:tl2br w:val="nil"/>
              <w:tr2bl w:val="nil"/>
            </w:tcBorders>
            <w:vAlign w:val="center"/>
          </w:tcPr>
          <w:p w14:paraId="1FEDACCD">
            <w:pPr>
              <w:pStyle w:val="17"/>
            </w:pPr>
            <w:r>
              <w:rPr>
                <w:rFonts w:hint="eastAsia" w:cs="Times New Roman"/>
              </w:rPr>
              <w:t>河流（湖库）岸稳定性</w:t>
            </w:r>
          </w:p>
        </w:tc>
        <w:tc>
          <w:tcPr>
            <w:tcW w:w="699" w:type="pct"/>
            <w:tcBorders>
              <w:tl2br w:val="nil"/>
              <w:tr2bl w:val="nil"/>
            </w:tcBorders>
            <w:vAlign w:val="center"/>
          </w:tcPr>
          <w:p w14:paraId="6F537439">
            <w:pPr>
              <w:pStyle w:val="17"/>
            </w:pPr>
            <w:r>
              <w:rPr>
                <w:rFonts w:hint="eastAsia"/>
              </w:rPr>
              <w:t>赋分</w:t>
            </w:r>
          </w:p>
        </w:tc>
      </w:tr>
      <w:tr w14:paraId="0106A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770" w:type="pct"/>
            <w:vMerge w:val="restart"/>
            <w:tcBorders>
              <w:tl2br w:val="nil"/>
              <w:tr2bl w:val="nil"/>
            </w:tcBorders>
            <w:vAlign w:val="center"/>
          </w:tcPr>
          <w:p w14:paraId="44EC85CE">
            <w:pPr>
              <w:pStyle w:val="17"/>
              <w:rPr>
                <w:rFonts w:hint="eastAsia" w:eastAsia="宋体"/>
                <w:lang w:eastAsia="zh-CN"/>
              </w:rPr>
            </w:pPr>
            <w:r>
              <w:rPr>
                <w:rFonts w:hint="eastAsia"/>
                <w:lang w:eastAsia="zh-CN"/>
              </w:rPr>
              <w:t>王家河</w:t>
            </w:r>
          </w:p>
        </w:tc>
        <w:tc>
          <w:tcPr>
            <w:tcW w:w="1064" w:type="pct"/>
            <w:tcBorders>
              <w:tl2br w:val="nil"/>
              <w:tr2bl w:val="nil"/>
            </w:tcBorders>
            <w:vAlign w:val="center"/>
          </w:tcPr>
          <w:p w14:paraId="73C30BA8">
            <w:pPr>
              <w:pStyle w:val="17"/>
            </w:pPr>
            <w:r>
              <w:rPr>
                <w:rFonts w:hint="eastAsia"/>
                <w:lang w:val="en-US" w:eastAsia="zh-CN"/>
              </w:rPr>
              <w:t>WJ</w:t>
            </w:r>
            <w:r>
              <w:rPr>
                <w:rFonts w:hint="eastAsia"/>
                <w:lang w:eastAsia="zh-CN"/>
              </w:rPr>
              <w:t>H</w:t>
            </w:r>
            <w:r>
              <w:rPr>
                <w:rFonts w:hint="eastAsia"/>
              </w:rPr>
              <w:t>-1</w:t>
            </w:r>
          </w:p>
          <w:p w14:paraId="3F7BFDAC">
            <w:pPr>
              <w:pStyle w:val="17"/>
            </w:pPr>
            <w:r>
              <w:rPr>
                <w:rFonts w:hint="eastAsia"/>
              </w:rPr>
              <w:t>（</w:t>
            </w:r>
            <w:r>
              <w:rPr>
                <w:rFonts w:hint="eastAsia"/>
                <w:lang w:eastAsia="zh-CN"/>
              </w:rPr>
              <w:t>广元市剑阁县</w:t>
            </w:r>
            <w:r>
              <w:rPr>
                <w:rFonts w:hint="eastAsia"/>
              </w:rPr>
              <w:t>段）</w:t>
            </w:r>
          </w:p>
        </w:tc>
        <w:tc>
          <w:tcPr>
            <w:tcW w:w="2464" w:type="pct"/>
            <w:tcBorders>
              <w:tl2br w:val="nil"/>
              <w:tr2bl w:val="nil"/>
            </w:tcBorders>
            <w:shd w:val="clear" w:color="auto" w:fill="auto"/>
            <w:vAlign w:val="center"/>
          </w:tcPr>
          <w:p w14:paraId="16A96F82">
            <w:pPr>
              <w:pStyle w:val="17"/>
              <w:ind w:firstLine="0" w:firstLineChars="0"/>
              <w:jc w:val="left"/>
              <w:rPr>
                <w:rFonts w:hint="default" w:ascii="Times New Roman" w:hAnsi="Times New Roman" w:eastAsia="宋体" w:cs="Times New Roman"/>
                <w:kern w:val="2"/>
                <w:sz w:val="18"/>
                <w:szCs w:val="21"/>
                <w:lang w:val="en-US" w:eastAsia="zh-CN" w:bidi="ar-SA"/>
              </w:rPr>
            </w:pPr>
            <w:r>
              <w:rPr>
                <w:rStyle w:val="25"/>
                <w:rFonts w:hint="default" w:ascii="Times New Roman" w:hAnsi="Times New Roman" w:eastAsia="宋体" w:cs="Times New Roman"/>
                <w:i w:val="0"/>
                <w:iCs w:val="0"/>
                <w:color w:val="auto"/>
                <w:sz w:val="18"/>
                <w:szCs w:val="18"/>
                <w:highlight w:val="none"/>
                <w:lang w:val="en-US" w:eastAsia="zh-CN" w:bidi="ar"/>
              </w:rPr>
              <w:t>近期内河（湖、库）岸不会发生变形破坏，无水土流失现象</w:t>
            </w:r>
            <w:r>
              <w:rPr>
                <w:rStyle w:val="25"/>
                <w:rFonts w:hint="eastAsia" w:eastAsia="宋体" w:cs="Times New Roman"/>
                <w:i w:val="0"/>
                <w:iCs w:val="0"/>
                <w:color w:val="auto"/>
                <w:sz w:val="18"/>
                <w:szCs w:val="18"/>
                <w:highlight w:val="none"/>
                <w:lang w:val="en-US" w:eastAsia="zh-CN" w:bidi="ar"/>
              </w:rPr>
              <w:t>。</w:t>
            </w:r>
          </w:p>
        </w:tc>
        <w:tc>
          <w:tcPr>
            <w:tcW w:w="699" w:type="pct"/>
            <w:tcBorders>
              <w:tl2br w:val="nil"/>
              <w:tr2bl w:val="nil"/>
            </w:tcBorders>
            <w:vAlign w:val="center"/>
          </w:tcPr>
          <w:p w14:paraId="1FD8A953">
            <w:pPr>
              <w:pStyle w:val="17"/>
              <w:rPr>
                <w:rFonts w:hint="default" w:eastAsia="宋体"/>
                <w:lang w:val="en-US" w:eastAsia="zh-CN"/>
              </w:rPr>
            </w:pPr>
            <w:r>
              <w:rPr>
                <w:rFonts w:hint="eastAsia"/>
                <w:lang w:val="en-US" w:eastAsia="zh-CN"/>
              </w:rPr>
              <w:t>76.2</w:t>
            </w:r>
          </w:p>
        </w:tc>
      </w:tr>
      <w:tr w14:paraId="6398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770" w:type="pct"/>
            <w:vMerge w:val="continue"/>
            <w:tcBorders>
              <w:tl2br w:val="nil"/>
              <w:tr2bl w:val="nil"/>
            </w:tcBorders>
            <w:vAlign w:val="center"/>
          </w:tcPr>
          <w:p w14:paraId="5F87E463">
            <w:pPr>
              <w:pStyle w:val="17"/>
            </w:pPr>
          </w:p>
        </w:tc>
        <w:tc>
          <w:tcPr>
            <w:tcW w:w="1064" w:type="pct"/>
            <w:tcBorders>
              <w:tl2br w:val="nil"/>
              <w:tr2bl w:val="nil"/>
            </w:tcBorders>
            <w:vAlign w:val="center"/>
          </w:tcPr>
          <w:p w14:paraId="2BAA05A1">
            <w:pPr>
              <w:ind w:firstLine="0" w:firstLineChars="0"/>
              <w:jc w:val="center"/>
              <w:rPr>
                <w:sz w:val="18"/>
              </w:rPr>
            </w:pPr>
            <w:r>
              <w:rPr>
                <w:rFonts w:hint="eastAsia"/>
                <w:sz w:val="18"/>
                <w:lang w:val="en-US" w:eastAsia="zh-CN"/>
              </w:rPr>
              <w:t>WJ</w:t>
            </w:r>
            <w:r>
              <w:rPr>
                <w:rFonts w:hint="eastAsia"/>
                <w:sz w:val="18"/>
                <w:lang w:eastAsia="zh-CN"/>
              </w:rPr>
              <w:t>H</w:t>
            </w:r>
            <w:r>
              <w:rPr>
                <w:rFonts w:hint="eastAsia"/>
                <w:sz w:val="18"/>
              </w:rPr>
              <w:t>-2</w:t>
            </w:r>
          </w:p>
          <w:p w14:paraId="7E24C020">
            <w:pPr>
              <w:pStyle w:val="16"/>
              <w:ind w:firstLine="0" w:firstLineChars="0"/>
              <w:jc w:val="center"/>
            </w:pPr>
            <w:r>
              <w:rPr>
                <w:rFonts w:hint="eastAsia" w:eastAsia="宋体" w:cs="宋体"/>
                <w:kern w:val="2"/>
                <w:sz w:val="18"/>
                <w:szCs w:val="21"/>
              </w:rPr>
              <w:t>（</w:t>
            </w:r>
            <w:r>
              <w:rPr>
                <w:rFonts w:hint="eastAsia" w:eastAsia="宋体" w:cs="宋体"/>
                <w:kern w:val="2"/>
                <w:sz w:val="18"/>
                <w:szCs w:val="21"/>
                <w:lang w:eastAsia="zh-CN"/>
              </w:rPr>
              <w:t>阆中市</w:t>
            </w:r>
            <w:r>
              <w:rPr>
                <w:rFonts w:hint="eastAsia" w:eastAsia="宋体" w:cs="宋体"/>
                <w:kern w:val="2"/>
                <w:sz w:val="18"/>
                <w:szCs w:val="21"/>
              </w:rPr>
              <w:t>段）</w:t>
            </w:r>
          </w:p>
        </w:tc>
        <w:tc>
          <w:tcPr>
            <w:tcW w:w="2464" w:type="pct"/>
            <w:tcBorders>
              <w:tl2br w:val="nil"/>
              <w:tr2bl w:val="nil"/>
            </w:tcBorders>
            <w:shd w:val="clear" w:color="auto" w:fill="auto"/>
            <w:vAlign w:val="center"/>
          </w:tcPr>
          <w:p w14:paraId="020409FF">
            <w:pPr>
              <w:pStyle w:val="17"/>
              <w:ind w:firstLine="0" w:firstLineChars="0"/>
              <w:jc w:val="left"/>
              <w:rPr>
                <w:rFonts w:ascii="Times New Roman" w:hAnsi="Times New Roman" w:eastAsia="宋体" w:cs="Times New Roman"/>
                <w:kern w:val="2"/>
                <w:sz w:val="18"/>
                <w:szCs w:val="21"/>
                <w:lang w:val="en-US" w:eastAsia="zh-CN" w:bidi="ar-SA"/>
              </w:rPr>
            </w:pPr>
            <w:r>
              <w:rPr>
                <w:rStyle w:val="25"/>
                <w:rFonts w:hint="default" w:ascii="Times New Roman" w:hAnsi="Times New Roman" w:eastAsia="宋体" w:cs="Times New Roman"/>
                <w:i w:val="0"/>
                <w:iCs w:val="0"/>
                <w:color w:val="auto"/>
                <w:sz w:val="18"/>
                <w:szCs w:val="18"/>
                <w:highlight w:val="none"/>
                <w:lang w:val="en-US" w:eastAsia="zh-CN" w:bidi="ar"/>
              </w:rPr>
              <w:t>河（湖、库）岸结构有松动发育迹象，有水土流失迹象，但近期不会发生变形和破坏</w:t>
            </w:r>
            <w:r>
              <w:rPr>
                <w:rStyle w:val="25"/>
                <w:rFonts w:hint="eastAsia" w:cs="Times New Roman"/>
                <w:i w:val="0"/>
                <w:iCs w:val="0"/>
                <w:color w:val="auto"/>
                <w:sz w:val="18"/>
                <w:szCs w:val="18"/>
                <w:highlight w:val="none"/>
                <w:lang w:val="en-US" w:eastAsia="zh-CN" w:bidi="ar"/>
              </w:rPr>
              <w:t>。</w:t>
            </w:r>
          </w:p>
        </w:tc>
        <w:tc>
          <w:tcPr>
            <w:tcW w:w="699" w:type="pct"/>
            <w:tcBorders>
              <w:tl2br w:val="nil"/>
              <w:tr2bl w:val="nil"/>
            </w:tcBorders>
            <w:vAlign w:val="center"/>
          </w:tcPr>
          <w:p w14:paraId="34A2ECF2">
            <w:pPr>
              <w:pStyle w:val="17"/>
              <w:rPr>
                <w:rFonts w:hint="default" w:eastAsia="宋体"/>
                <w:lang w:val="en-US" w:eastAsia="zh-CN"/>
              </w:rPr>
            </w:pPr>
            <w:r>
              <w:rPr>
                <w:rFonts w:hint="eastAsia"/>
                <w:lang w:val="en-US" w:eastAsia="zh-CN"/>
              </w:rPr>
              <w:t>60.9</w:t>
            </w:r>
          </w:p>
        </w:tc>
      </w:tr>
    </w:tbl>
    <w:p w14:paraId="0BB6E8B5">
      <w:pPr>
        <w:pStyle w:val="16"/>
        <w:spacing w:line="360" w:lineRule="auto"/>
        <w:ind w:firstLine="480"/>
        <w:rPr>
          <w:rFonts w:hint="eastAsia" w:eastAsia="宋体"/>
          <w:szCs w:val="24"/>
        </w:rPr>
      </w:pPr>
      <w:r>
        <w:rPr>
          <w:rFonts w:hint="eastAsia" w:eastAsia="宋体"/>
          <w:szCs w:val="24"/>
        </w:rPr>
        <w:t>根据现场调查</w:t>
      </w:r>
      <w:r>
        <w:rPr>
          <w:rFonts w:hint="eastAsia" w:eastAsia="宋体"/>
          <w:szCs w:val="24"/>
          <w:lang w:eastAsia="zh-CN"/>
        </w:rPr>
        <w:t>王家河</w:t>
      </w:r>
      <w:r>
        <w:rPr>
          <w:rFonts w:hint="eastAsia" w:eastAsia="宋体"/>
          <w:szCs w:val="24"/>
        </w:rPr>
        <w:t>，</w:t>
      </w:r>
      <w:r>
        <w:rPr>
          <w:rFonts w:hint="eastAsia" w:eastAsia="宋体"/>
          <w:szCs w:val="24"/>
          <w:lang w:eastAsia="zh-CN"/>
        </w:rPr>
        <w:t>广元市剑阁县</w:t>
      </w:r>
      <w:r>
        <w:rPr>
          <w:rFonts w:hint="eastAsia" w:eastAsia="宋体"/>
          <w:szCs w:val="24"/>
        </w:rPr>
        <w:t>段</w:t>
      </w:r>
      <w:r>
        <w:rPr>
          <w:rFonts w:hint="eastAsia" w:eastAsia="宋体"/>
          <w:szCs w:val="24"/>
          <w:lang w:eastAsia="zh-CN"/>
        </w:rPr>
        <w:t>有</w:t>
      </w:r>
      <w:r>
        <w:rPr>
          <w:rFonts w:hint="eastAsia" w:eastAsia="宋体"/>
          <w:szCs w:val="24"/>
        </w:rPr>
        <w:t>人工硬质河流（湖库）岸</w:t>
      </w:r>
      <w:r>
        <w:rPr>
          <w:rFonts w:hint="eastAsia" w:eastAsia="宋体"/>
          <w:szCs w:val="24"/>
          <w:lang w:val="en-US" w:eastAsia="zh-CN"/>
        </w:rPr>
        <w:t>8.1千米</w:t>
      </w:r>
      <w:r>
        <w:rPr>
          <w:rFonts w:hint="eastAsia" w:eastAsia="宋体"/>
          <w:szCs w:val="24"/>
        </w:rPr>
        <w:t>，</w:t>
      </w:r>
      <w:r>
        <w:rPr>
          <w:rFonts w:hint="eastAsia" w:eastAsia="宋体"/>
          <w:szCs w:val="24"/>
          <w:lang w:eastAsia="zh-CN"/>
        </w:rPr>
        <w:t>阆中市</w:t>
      </w:r>
      <w:r>
        <w:rPr>
          <w:rFonts w:hint="eastAsia" w:eastAsia="宋体"/>
          <w:szCs w:val="24"/>
        </w:rPr>
        <w:t>段</w:t>
      </w:r>
      <w:r>
        <w:rPr>
          <w:rFonts w:hint="eastAsia" w:eastAsia="宋体"/>
          <w:szCs w:val="24"/>
          <w:lang w:eastAsia="zh-CN"/>
        </w:rPr>
        <w:t>有</w:t>
      </w:r>
      <w:r>
        <w:rPr>
          <w:rFonts w:hint="eastAsia" w:eastAsia="宋体"/>
          <w:szCs w:val="24"/>
        </w:rPr>
        <w:t>人工硬质河流（湖库）岸</w:t>
      </w:r>
      <w:r>
        <w:rPr>
          <w:rFonts w:hint="eastAsia" w:eastAsia="宋体"/>
          <w:szCs w:val="24"/>
          <w:lang w:val="en-US" w:eastAsia="zh-CN"/>
        </w:rPr>
        <w:t>0.4千米</w:t>
      </w:r>
      <w:r>
        <w:rPr>
          <w:rFonts w:hint="eastAsia" w:eastAsia="宋体"/>
          <w:szCs w:val="24"/>
        </w:rPr>
        <w:t>，使用自然岸线法得出</w:t>
      </w:r>
      <w:r>
        <w:rPr>
          <w:rFonts w:hint="eastAsia" w:eastAsia="宋体"/>
          <w:szCs w:val="24"/>
          <w:lang w:eastAsia="zh-CN"/>
        </w:rPr>
        <w:t>王家河</w:t>
      </w:r>
      <w:r>
        <w:rPr>
          <w:rFonts w:hint="eastAsia" w:eastAsia="宋体"/>
          <w:szCs w:val="24"/>
        </w:rPr>
        <w:t>植被覆盖率赋分。</w:t>
      </w:r>
    </w:p>
    <w:p w14:paraId="13DD20E9"/>
    <w:p w14:paraId="6D71E487">
      <w:pPr>
        <w:pStyle w:val="6"/>
        <w:rPr>
          <w:rFonts w:cs="Times New Roman"/>
        </w:rPr>
      </w:pPr>
      <w:r>
        <w:rPr>
          <w:rFonts w:hint="eastAsia" w:cs="Times New Roman"/>
        </w:rPr>
        <w:t xml:space="preserve">表1-4  </w:t>
      </w:r>
      <w:r>
        <w:rPr>
          <w:rFonts w:hint="eastAsia" w:cs="Times New Roman"/>
          <w:lang w:eastAsia="zh-CN"/>
        </w:rPr>
        <w:t>王家河</w:t>
      </w:r>
      <w:r>
        <w:rPr>
          <w:rFonts w:hint="eastAsia" w:cs="Times New Roman"/>
        </w:rPr>
        <w:t>岸带植被覆盖率赋分</w:t>
      </w:r>
      <w:r>
        <w:rPr>
          <w:rFonts w:cs="Times New Roman"/>
        </w:rPr>
        <w:t>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
        <w:gridCol w:w="997"/>
        <w:gridCol w:w="1955"/>
        <w:gridCol w:w="2723"/>
        <w:gridCol w:w="1188"/>
        <w:gridCol w:w="662"/>
      </w:tblGrid>
      <w:tr w14:paraId="60663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585" w:type="pct"/>
            <w:tcBorders>
              <w:tl2br w:val="nil"/>
              <w:tr2bl w:val="nil"/>
            </w:tcBorders>
            <w:vAlign w:val="center"/>
          </w:tcPr>
          <w:p w14:paraId="4DA418EB">
            <w:pPr>
              <w:pStyle w:val="17"/>
            </w:pPr>
            <w:r>
              <w:t>评价河段</w:t>
            </w:r>
          </w:p>
        </w:tc>
        <w:tc>
          <w:tcPr>
            <w:tcW w:w="585" w:type="pct"/>
            <w:tcBorders>
              <w:tl2br w:val="nil"/>
              <w:tr2bl w:val="nil"/>
            </w:tcBorders>
            <w:vAlign w:val="center"/>
          </w:tcPr>
          <w:p w14:paraId="391D6BF3">
            <w:pPr>
              <w:pStyle w:val="17"/>
            </w:pPr>
            <w:r>
              <w:rPr>
                <w:rFonts w:hint="eastAsia"/>
              </w:rPr>
              <w:t>评价河段</w:t>
            </w:r>
          </w:p>
        </w:tc>
        <w:tc>
          <w:tcPr>
            <w:tcW w:w="1147" w:type="pct"/>
            <w:tcBorders>
              <w:tl2br w:val="nil"/>
              <w:tr2bl w:val="nil"/>
            </w:tcBorders>
            <w:vAlign w:val="center"/>
          </w:tcPr>
          <w:p w14:paraId="67B1E706">
            <w:pPr>
              <w:pStyle w:val="17"/>
            </w:pPr>
            <w:r>
              <w:rPr>
                <w:rFonts w:hint="eastAsia"/>
              </w:rPr>
              <w:t>评价河段岸线总长度</w:t>
            </w:r>
          </w:p>
        </w:tc>
        <w:tc>
          <w:tcPr>
            <w:tcW w:w="1597" w:type="pct"/>
            <w:tcBorders>
              <w:tl2br w:val="nil"/>
              <w:tr2bl w:val="nil"/>
            </w:tcBorders>
            <w:vAlign w:val="center"/>
          </w:tcPr>
          <w:p w14:paraId="1AEF867A">
            <w:pPr>
              <w:pStyle w:val="17"/>
            </w:pPr>
            <w:r>
              <w:rPr>
                <w:rFonts w:hint="eastAsia"/>
              </w:rPr>
              <w:t>人工硬质河流（湖库）岸长度</w:t>
            </w:r>
          </w:p>
        </w:tc>
        <w:tc>
          <w:tcPr>
            <w:tcW w:w="697" w:type="pct"/>
            <w:tcBorders>
              <w:tl2br w:val="nil"/>
              <w:tr2bl w:val="nil"/>
            </w:tcBorders>
            <w:vAlign w:val="center"/>
          </w:tcPr>
          <w:p w14:paraId="7EF67DAA">
            <w:pPr>
              <w:pStyle w:val="17"/>
            </w:pPr>
            <w:r>
              <w:rPr>
                <w:rFonts w:hint="eastAsia"/>
              </w:rPr>
              <w:t>自然岸线率</w:t>
            </w:r>
          </w:p>
        </w:tc>
        <w:tc>
          <w:tcPr>
            <w:tcW w:w="388" w:type="pct"/>
            <w:tcBorders>
              <w:tl2br w:val="nil"/>
              <w:tr2bl w:val="nil"/>
            </w:tcBorders>
            <w:vAlign w:val="center"/>
          </w:tcPr>
          <w:p w14:paraId="2CC6864A">
            <w:pPr>
              <w:pStyle w:val="17"/>
            </w:pPr>
            <w:r>
              <w:rPr>
                <w:rFonts w:hint="eastAsia"/>
              </w:rPr>
              <w:t>赋分</w:t>
            </w:r>
          </w:p>
        </w:tc>
      </w:tr>
      <w:tr w14:paraId="72C5B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585" w:type="pct"/>
            <w:vMerge w:val="restart"/>
            <w:tcBorders>
              <w:tl2br w:val="nil"/>
              <w:tr2bl w:val="nil"/>
            </w:tcBorders>
            <w:vAlign w:val="center"/>
          </w:tcPr>
          <w:p w14:paraId="38F60F67">
            <w:pPr>
              <w:pStyle w:val="17"/>
              <w:rPr>
                <w:rFonts w:hint="eastAsia" w:eastAsia="宋体"/>
                <w:lang w:eastAsia="zh-CN"/>
              </w:rPr>
            </w:pPr>
            <w:r>
              <w:rPr>
                <w:rFonts w:hint="eastAsia"/>
                <w:lang w:eastAsia="zh-CN"/>
              </w:rPr>
              <w:t>王家河</w:t>
            </w:r>
          </w:p>
        </w:tc>
        <w:tc>
          <w:tcPr>
            <w:tcW w:w="585" w:type="pct"/>
            <w:tcBorders>
              <w:tl2br w:val="nil"/>
              <w:tr2bl w:val="nil"/>
            </w:tcBorders>
            <w:vAlign w:val="center"/>
          </w:tcPr>
          <w:p w14:paraId="6B581245">
            <w:pPr>
              <w:pStyle w:val="17"/>
            </w:pPr>
            <w:r>
              <w:rPr>
                <w:rFonts w:hint="eastAsia"/>
                <w:lang w:eastAsia="zh-CN"/>
              </w:rPr>
              <w:t>广元市剑阁县</w:t>
            </w:r>
            <w:r>
              <w:rPr>
                <w:rFonts w:hint="eastAsia"/>
              </w:rPr>
              <w:t>段</w:t>
            </w:r>
          </w:p>
        </w:tc>
        <w:tc>
          <w:tcPr>
            <w:tcW w:w="1147" w:type="pct"/>
            <w:tcBorders>
              <w:tl2br w:val="nil"/>
              <w:tr2bl w:val="nil"/>
            </w:tcBorders>
            <w:vAlign w:val="center"/>
          </w:tcPr>
          <w:p w14:paraId="5A80668B">
            <w:pPr>
              <w:pStyle w:val="17"/>
              <w:rPr>
                <w:rFonts w:hint="default" w:eastAsia="宋体"/>
                <w:lang w:val="en-US" w:eastAsia="zh-CN"/>
              </w:rPr>
            </w:pPr>
            <w:r>
              <w:rPr>
                <w:rFonts w:hint="eastAsia"/>
                <w:lang w:val="en-US" w:eastAsia="zh-CN"/>
              </w:rPr>
              <w:t>58.3</w:t>
            </w:r>
          </w:p>
        </w:tc>
        <w:tc>
          <w:tcPr>
            <w:tcW w:w="1597" w:type="pct"/>
            <w:tcBorders>
              <w:tl2br w:val="nil"/>
              <w:tr2bl w:val="nil"/>
            </w:tcBorders>
            <w:vAlign w:val="center"/>
          </w:tcPr>
          <w:p w14:paraId="6A826CBB">
            <w:pPr>
              <w:pStyle w:val="17"/>
              <w:rPr>
                <w:rFonts w:hint="default" w:eastAsia="宋体"/>
                <w:lang w:val="en-US" w:eastAsia="zh-CN"/>
              </w:rPr>
            </w:pPr>
            <w:r>
              <w:rPr>
                <w:rFonts w:hint="eastAsia"/>
                <w:lang w:val="en-US" w:eastAsia="zh-CN"/>
              </w:rPr>
              <w:t>8.1</w:t>
            </w:r>
          </w:p>
        </w:tc>
        <w:tc>
          <w:tcPr>
            <w:tcW w:w="697" w:type="pct"/>
            <w:tcBorders>
              <w:tl2br w:val="nil"/>
              <w:tr2bl w:val="nil"/>
            </w:tcBorders>
            <w:vAlign w:val="center"/>
          </w:tcPr>
          <w:p w14:paraId="27A43F99">
            <w:pPr>
              <w:pStyle w:val="17"/>
            </w:pPr>
            <w:r>
              <w:rPr>
                <w:rFonts w:hint="eastAsia"/>
                <w:lang w:val="en-US" w:eastAsia="zh-CN"/>
              </w:rPr>
              <w:t>86.2</w:t>
            </w:r>
            <w:r>
              <w:rPr>
                <w:rFonts w:hint="eastAsia"/>
              </w:rPr>
              <w:t>%</w:t>
            </w:r>
          </w:p>
        </w:tc>
        <w:tc>
          <w:tcPr>
            <w:tcW w:w="388" w:type="pct"/>
            <w:tcBorders>
              <w:tl2br w:val="nil"/>
              <w:tr2bl w:val="nil"/>
            </w:tcBorders>
            <w:vAlign w:val="center"/>
          </w:tcPr>
          <w:p w14:paraId="6E86A95C">
            <w:pPr>
              <w:pStyle w:val="17"/>
              <w:rPr>
                <w:rFonts w:hint="default" w:eastAsia="宋体"/>
                <w:lang w:val="en-US" w:eastAsia="zh-CN"/>
              </w:rPr>
            </w:pPr>
            <w:r>
              <w:rPr>
                <w:rFonts w:hint="eastAsia"/>
                <w:lang w:val="en-US" w:eastAsia="zh-CN"/>
              </w:rPr>
              <w:t>86.2</w:t>
            </w:r>
          </w:p>
        </w:tc>
      </w:tr>
      <w:tr w14:paraId="1D4C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585" w:type="pct"/>
            <w:vMerge w:val="continue"/>
            <w:tcBorders>
              <w:tl2br w:val="nil"/>
              <w:tr2bl w:val="nil"/>
            </w:tcBorders>
            <w:vAlign w:val="center"/>
          </w:tcPr>
          <w:p w14:paraId="117C55D5">
            <w:pPr>
              <w:pStyle w:val="17"/>
            </w:pPr>
          </w:p>
        </w:tc>
        <w:tc>
          <w:tcPr>
            <w:tcW w:w="585" w:type="pct"/>
            <w:tcBorders>
              <w:tl2br w:val="nil"/>
              <w:tr2bl w:val="nil"/>
            </w:tcBorders>
            <w:vAlign w:val="center"/>
          </w:tcPr>
          <w:p w14:paraId="58A90A73">
            <w:pPr>
              <w:pStyle w:val="17"/>
            </w:pPr>
            <w:r>
              <w:rPr>
                <w:rFonts w:hint="eastAsia"/>
                <w:lang w:eastAsia="zh-CN"/>
              </w:rPr>
              <w:t>阆中市</w:t>
            </w:r>
            <w:r>
              <w:rPr>
                <w:rFonts w:hint="eastAsia"/>
              </w:rPr>
              <w:t>段</w:t>
            </w:r>
          </w:p>
        </w:tc>
        <w:tc>
          <w:tcPr>
            <w:tcW w:w="1147" w:type="pct"/>
            <w:tcBorders>
              <w:tl2br w:val="nil"/>
              <w:tr2bl w:val="nil"/>
            </w:tcBorders>
            <w:vAlign w:val="center"/>
          </w:tcPr>
          <w:p w14:paraId="428FA5A9">
            <w:pPr>
              <w:pStyle w:val="17"/>
              <w:rPr>
                <w:rFonts w:hint="default" w:eastAsia="宋体"/>
                <w:lang w:val="en-US" w:eastAsia="zh-CN"/>
              </w:rPr>
            </w:pPr>
            <w:r>
              <w:rPr>
                <w:rFonts w:hint="eastAsia"/>
                <w:lang w:val="en-US" w:eastAsia="zh-CN"/>
              </w:rPr>
              <w:t>4</w:t>
            </w:r>
          </w:p>
        </w:tc>
        <w:tc>
          <w:tcPr>
            <w:tcW w:w="1597" w:type="pct"/>
            <w:tcBorders>
              <w:tl2br w:val="nil"/>
              <w:tr2bl w:val="nil"/>
            </w:tcBorders>
            <w:vAlign w:val="center"/>
          </w:tcPr>
          <w:p w14:paraId="6221E42D">
            <w:pPr>
              <w:pStyle w:val="17"/>
              <w:rPr>
                <w:rFonts w:hint="default" w:eastAsia="宋体"/>
                <w:lang w:val="en-US" w:eastAsia="zh-CN"/>
              </w:rPr>
            </w:pPr>
            <w:r>
              <w:rPr>
                <w:rFonts w:hint="eastAsia"/>
                <w:lang w:val="en-US" w:eastAsia="zh-CN"/>
              </w:rPr>
              <w:t>0.4</w:t>
            </w:r>
          </w:p>
        </w:tc>
        <w:tc>
          <w:tcPr>
            <w:tcW w:w="697" w:type="pct"/>
            <w:tcBorders>
              <w:tl2br w:val="nil"/>
              <w:tr2bl w:val="nil"/>
            </w:tcBorders>
            <w:vAlign w:val="center"/>
          </w:tcPr>
          <w:p w14:paraId="3A4CF76E">
            <w:pPr>
              <w:pStyle w:val="17"/>
            </w:pPr>
            <w:r>
              <w:rPr>
                <w:rFonts w:hint="eastAsia"/>
                <w:lang w:val="en-US" w:eastAsia="zh-CN"/>
              </w:rPr>
              <w:t>90</w:t>
            </w:r>
            <w:r>
              <w:rPr>
                <w:rFonts w:hint="eastAsia"/>
              </w:rPr>
              <w:t>%</w:t>
            </w:r>
          </w:p>
        </w:tc>
        <w:tc>
          <w:tcPr>
            <w:tcW w:w="388" w:type="pct"/>
            <w:tcBorders>
              <w:tl2br w:val="nil"/>
              <w:tr2bl w:val="nil"/>
            </w:tcBorders>
            <w:vAlign w:val="center"/>
          </w:tcPr>
          <w:p w14:paraId="07A22FBB">
            <w:pPr>
              <w:pStyle w:val="17"/>
              <w:rPr>
                <w:rFonts w:hint="default" w:eastAsia="宋体"/>
                <w:lang w:val="en-US" w:eastAsia="zh-CN"/>
              </w:rPr>
            </w:pPr>
            <w:r>
              <w:rPr>
                <w:rFonts w:hint="eastAsia"/>
                <w:lang w:val="en-US" w:eastAsia="zh-CN"/>
              </w:rPr>
              <w:t>90</w:t>
            </w:r>
          </w:p>
        </w:tc>
      </w:tr>
    </w:tbl>
    <w:p w14:paraId="594FC132">
      <w:pPr>
        <w:pStyle w:val="4"/>
        <w:spacing w:line="360" w:lineRule="auto"/>
        <w:ind w:firstLine="0" w:firstLineChars="0"/>
        <w:rPr>
          <w:rFonts w:ascii="宋体" w:hAnsi="宋体" w:eastAsia="宋体"/>
          <w:sz w:val="30"/>
          <w:szCs w:val="30"/>
        </w:rPr>
      </w:pPr>
      <w:r>
        <w:rPr>
          <w:rFonts w:hint="eastAsia" w:ascii="宋体" w:hAnsi="宋体" w:eastAsia="宋体"/>
          <w:sz w:val="30"/>
          <w:szCs w:val="30"/>
        </w:rPr>
        <w:t>1.3评价结果</w:t>
      </w:r>
    </w:p>
    <w:p w14:paraId="4B9174B0">
      <w:pPr>
        <w:spacing w:line="360" w:lineRule="auto"/>
        <w:ind w:firstLine="480"/>
        <w:rPr>
          <w:rFonts w:cs="Times New Roman"/>
          <w:szCs w:val="24"/>
        </w:rPr>
      </w:pPr>
      <w:r>
        <w:rPr>
          <w:rFonts w:hint="eastAsia" w:cs="Times New Roman"/>
          <w:szCs w:val="24"/>
        </w:rPr>
        <w:t>通过2个监测断面</w:t>
      </w:r>
      <w:r>
        <w:rPr>
          <w:rFonts w:hint="eastAsia" w:cs="Times New Roman"/>
        </w:rPr>
        <w:t>河流（湖库）岸稳定性和自然岸线法得出的岸带植被覆盖率的赋分，根据公式计算</w:t>
      </w:r>
      <w:r>
        <w:rPr>
          <w:rFonts w:hint="eastAsia" w:cs="Times New Roman"/>
          <w:szCs w:val="24"/>
        </w:rPr>
        <w:t>：</w:t>
      </w:r>
    </w:p>
    <w:p w14:paraId="1CDD6615">
      <w:pPr>
        <w:spacing w:line="360" w:lineRule="auto"/>
        <w:ind w:firstLine="480"/>
        <w:rPr>
          <w:rFonts w:cs="Times New Roman"/>
          <w:szCs w:val="24"/>
        </w:rPr>
      </w:pPr>
      <w:r>
        <w:rPr>
          <w:rFonts w:hint="eastAsia" w:cs="Times New Roman"/>
          <w:szCs w:val="24"/>
          <w:lang w:eastAsia="zh-CN"/>
        </w:rPr>
        <w:t>王家河广元市剑阁县</w:t>
      </w:r>
      <w:r>
        <w:rPr>
          <w:rFonts w:hint="eastAsia" w:cs="Times New Roman"/>
          <w:szCs w:val="24"/>
        </w:rPr>
        <w:t>段岸线自然状况赋分=</w:t>
      </w:r>
      <w:r>
        <w:rPr>
          <w:rFonts w:hint="eastAsia" w:cs="Times New Roman"/>
          <w:szCs w:val="24"/>
          <w:lang w:val="en-US" w:eastAsia="zh-CN"/>
        </w:rPr>
        <w:t>76.2</w:t>
      </w:r>
      <w:r>
        <w:rPr>
          <w:rFonts w:hint="eastAsia" w:cs="Times New Roman"/>
          <w:szCs w:val="24"/>
        </w:rPr>
        <w:t>*0.4+</w:t>
      </w:r>
      <w:r>
        <w:rPr>
          <w:rFonts w:hint="eastAsia" w:cs="Times New Roman"/>
          <w:szCs w:val="24"/>
          <w:lang w:val="en-US" w:eastAsia="zh-CN"/>
        </w:rPr>
        <w:t>86.2</w:t>
      </w:r>
      <w:r>
        <w:rPr>
          <w:rFonts w:hint="eastAsia" w:cs="Times New Roman"/>
          <w:szCs w:val="24"/>
        </w:rPr>
        <w:t>*0.6=</w:t>
      </w:r>
      <w:r>
        <w:rPr>
          <w:rFonts w:hint="eastAsia" w:cs="Times New Roman"/>
          <w:szCs w:val="24"/>
          <w:lang w:val="en-US" w:eastAsia="zh-CN"/>
        </w:rPr>
        <w:t>82.2</w:t>
      </w:r>
      <w:r>
        <w:rPr>
          <w:rFonts w:hint="eastAsia" w:cs="Times New Roman"/>
          <w:szCs w:val="24"/>
        </w:rPr>
        <w:t>；</w:t>
      </w:r>
    </w:p>
    <w:p w14:paraId="113FBA3D">
      <w:pPr>
        <w:spacing w:line="360" w:lineRule="auto"/>
        <w:ind w:firstLine="480"/>
        <w:rPr>
          <w:rFonts w:cs="Times New Roman"/>
          <w:szCs w:val="24"/>
        </w:rPr>
      </w:pPr>
      <w:r>
        <w:rPr>
          <w:rFonts w:hint="eastAsia" w:cs="Times New Roman"/>
          <w:szCs w:val="24"/>
          <w:lang w:eastAsia="zh-CN"/>
        </w:rPr>
        <w:t>王家河阆中市</w:t>
      </w:r>
      <w:r>
        <w:rPr>
          <w:rFonts w:hint="eastAsia" w:cs="Times New Roman"/>
          <w:szCs w:val="24"/>
        </w:rPr>
        <w:t>段岸线自然状况赋分=</w:t>
      </w:r>
      <w:r>
        <w:rPr>
          <w:rFonts w:hint="eastAsia" w:cs="Times New Roman"/>
          <w:szCs w:val="24"/>
          <w:lang w:val="en-US" w:eastAsia="zh-CN"/>
        </w:rPr>
        <w:t>60.9</w:t>
      </w:r>
      <w:r>
        <w:rPr>
          <w:rFonts w:hint="eastAsia" w:cs="Times New Roman"/>
          <w:szCs w:val="24"/>
        </w:rPr>
        <w:t>*0.4+</w:t>
      </w:r>
      <w:r>
        <w:rPr>
          <w:rFonts w:hint="eastAsia" w:cs="Times New Roman"/>
          <w:szCs w:val="24"/>
          <w:lang w:val="en-US" w:eastAsia="zh-CN"/>
        </w:rPr>
        <w:t>90</w:t>
      </w:r>
      <w:r>
        <w:rPr>
          <w:rFonts w:hint="eastAsia" w:cs="Times New Roman"/>
          <w:szCs w:val="24"/>
        </w:rPr>
        <w:t>*0.6=</w:t>
      </w:r>
      <w:r>
        <w:rPr>
          <w:rFonts w:hint="eastAsia" w:cs="Times New Roman"/>
          <w:szCs w:val="24"/>
          <w:lang w:val="en-US" w:eastAsia="zh-CN"/>
        </w:rPr>
        <w:t>78.4</w:t>
      </w:r>
      <w:r>
        <w:rPr>
          <w:rFonts w:hint="eastAsia" w:cs="Times New Roman"/>
          <w:szCs w:val="24"/>
        </w:rPr>
        <w:t>。</w:t>
      </w:r>
    </w:p>
    <w:p w14:paraId="0AA161C0">
      <w:pPr>
        <w:spacing w:line="360" w:lineRule="auto"/>
        <w:ind w:firstLine="480"/>
        <w:rPr>
          <w:rFonts w:cs="Times New Roman"/>
          <w:szCs w:val="24"/>
        </w:rPr>
      </w:pPr>
      <w:r>
        <w:rPr>
          <w:rFonts w:hint="eastAsia" w:cs="Times New Roman"/>
          <w:szCs w:val="24"/>
        </w:rPr>
        <w:t>故</w:t>
      </w:r>
      <w:r>
        <w:rPr>
          <w:rFonts w:hint="eastAsia" w:cs="Times New Roman"/>
          <w:szCs w:val="24"/>
          <w:lang w:eastAsia="zh-CN"/>
        </w:rPr>
        <w:t>王家河广元市剑阁县</w:t>
      </w:r>
      <w:r>
        <w:rPr>
          <w:rFonts w:hint="eastAsia" w:cs="Times New Roman"/>
          <w:szCs w:val="24"/>
        </w:rPr>
        <w:t>段岸线自然状况赋分为</w:t>
      </w:r>
      <w:r>
        <w:rPr>
          <w:rFonts w:hint="eastAsia" w:cs="Times New Roman"/>
          <w:szCs w:val="24"/>
          <w:lang w:val="en-US" w:eastAsia="zh-CN"/>
        </w:rPr>
        <w:t>82.2</w:t>
      </w:r>
      <w:r>
        <w:rPr>
          <w:rFonts w:hint="eastAsia" w:cs="Times New Roman"/>
          <w:szCs w:val="24"/>
        </w:rPr>
        <w:t>，</w:t>
      </w:r>
      <w:r>
        <w:rPr>
          <w:rFonts w:hint="eastAsia" w:cs="Times New Roman"/>
          <w:szCs w:val="24"/>
          <w:lang w:eastAsia="zh-CN"/>
        </w:rPr>
        <w:t>阆中市</w:t>
      </w:r>
      <w:r>
        <w:rPr>
          <w:rFonts w:hint="eastAsia" w:cs="Times New Roman"/>
          <w:szCs w:val="24"/>
        </w:rPr>
        <w:t>段岸线自然状况赋分</w:t>
      </w:r>
      <w:r>
        <w:rPr>
          <w:rFonts w:hint="eastAsia" w:cs="Times New Roman"/>
          <w:szCs w:val="24"/>
          <w:lang w:val="en-US" w:eastAsia="zh-CN"/>
        </w:rPr>
        <w:t>78.4</w:t>
      </w:r>
      <w:r>
        <w:rPr>
          <w:rFonts w:hint="eastAsia" w:cs="Times New Roman"/>
          <w:szCs w:val="24"/>
        </w:rPr>
        <w:t>。</w:t>
      </w:r>
    </w:p>
    <w:p w14:paraId="2E52CFC5">
      <w:pPr>
        <w:pStyle w:val="3"/>
        <w:spacing w:line="360" w:lineRule="auto"/>
        <w:ind w:firstLine="0" w:firstLineChars="0"/>
        <w:rPr>
          <w:sz w:val="32"/>
          <w:szCs w:val="32"/>
        </w:rPr>
      </w:pPr>
      <w:bookmarkStart w:id="3" w:name="_Toc296"/>
      <w:bookmarkStart w:id="4" w:name="_Toc27197"/>
      <w:r>
        <w:rPr>
          <w:rFonts w:hint="eastAsia"/>
          <w:sz w:val="32"/>
          <w:szCs w:val="32"/>
        </w:rPr>
        <w:t>2水质</w:t>
      </w:r>
      <w:bookmarkEnd w:id="3"/>
      <w:r>
        <w:rPr>
          <w:rFonts w:hint="eastAsia"/>
          <w:sz w:val="32"/>
          <w:szCs w:val="32"/>
        </w:rPr>
        <w:t>优劣程度</w:t>
      </w:r>
      <w:bookmarkEnd w:id="4"/>
    </w:p>
    <w:p w14:paraId="7BF9E9F0">
      <w:pPr>
        <w:pStyle w:val="4"/>
        <w:spacing w:line="360" w:lineRule="auto"/>
        <w:ind w:firstLine="0" w:firstLineChars="0"/>
        <w:rPr>
          <w:rFonts w:ascii="宋体" w:hAnsi="宋体" w:eastAsia="宋体"/>
          <w:sz w:val="30"/>
          <w:szCs w:val="30"/>
        </w:rPr>
      </w:pPr>
      <w:r>
        <w:rPr>
          <w:rFonts w:hint="eastAsia" w:ascii="宋体" w:hAnsi="宋体" w:eastAsia="宋体"/>
          <w:sz w:val="30"/>
          <w:szCs w:val="30"/>
        </w:rPr>
        <w:t>2.1评价方法</w:t>
      </w:r>
    </w:p>
    <w:p w14:paraId="097966CD">
      <w:pPr>
        <w:spacing w:line="360" w:lineRule="auto"/>
        <w:ind w:firstLine="480"/>
        <w:rPr>
          <w:rFonts w:cs="Times New Roman"/>
        </w:rPr>
      </w:pPr>
      <w:r>
        <w:rPr>
          <w:rFonts w:hint="eastAsia" w:cs="Times New Roman"/>
        </w:rPr>
        <w:t>水质优劣程度指标至少选用pH、溶解氧、高锰酸盐指数、氨氮、总磷等5项水质指标进行评价，采样布点、监测频率及监测数据的处理应遵循《地表水环境质量标准》（GB 3838）、《水环境监测规范》（SL 219）相关规定。河湖冰封期可不纳入监测评价。因地质特征、土壤条件、生物群落特征等自然原因导致水体某些水质指标本底值偏高的，可以将其与周边其他河湖相应水质指标进行比较分析，排除人为污染原因，可不对该水质指标进行评价，但应作出说明。</w:t>
      </w:r>
    </w:p>
    <w:p w14:paraId="413CBD90">
      <w:pPr>
        <w:spacing w:line="360" w:lineRule="auto"/>
        <w:ind w:firstLine="480"/>
        <w:rPr>
          <w:rFonts w:cs="Times New Roman"/>
        </w:rPr>
      </w:pPr>
      <w:r>
        <w:rPr>
          <w:rFonts w:hint="eastAsia" w:cs="Times New Roman"/>
        </w:rPr>
        <w:t>原则上应优先选用评价河流上国考、省考断面及有长系列监测成果的例行断面开展水质评价。</w:t>
      </w:r>
    </w:p>
    <w:p w14:paraId="1A4AFD5A">
      <w:pPr>
        <w:spacing w:line="360" w:lineRule="auto"/>
        <w:ind w:firstLine="480"/>
        <w:rPr>
          <w:rFonts w:cs="Times New Roman"/>
        </w:rPr>
      </w:pPr>
      <w:r>
        <w:rPr>
          <w:rFonts w:hint="eastAsia" w:cs="Times New Roman"/>
        </w:rPr>
        <w:t>a.计算各水质指标年平均值。每个指标同一断面（点位）多次监测数据取平均值作为该指标断面（点位）平均值；有多个断面监测（点位）时，以各监测断面（点位）所代表河段长度（湖区水面面积）作为权重，计算各个断面（点位）监测结果的加权平均值，作为该指标的年平均值。</w:t>
      </w:r>
    </w:p>
    <w:p w14:paraId="1D0E2A5D">
      <w:pPr>
        <w:spacing w:line="360" w:lineRule="auto"/>
        <w:ind w:firstLine="480"/>
        <w:rPr>
          <w:rFonts w:cs="Times New Roman"/>
        </w:rPr>
      </w:pPr>
      <w:r>
        <w:rPr>
          <w:rFonts w:hint="eastAsia" w:cs="Times New Roman"/>
        </w:rPr>
        <w:t>b.评价河段（湖库）水体水质类别。根据《地表水环境质量标准》（GB 3838）和每个水质指标年平均值，采用单因子评价方法，分别评价各水质指标对应的水质类别。取所有水质指标对应的最差水质类别作为该河湖水体的水质类别。</w:t>
      </w:r>
    </w:p>
    <w:p w14:paraId="242DD95B">
      <w:pPr>
        <w:spacing w:line="360" w:lineRule="auto"/>
        <w:ind w:firstLine="480"/>
      </w:pPr>
      <w:r>
        <w:rPr>
          <w:rFonts w:hint="eastAsia" w:cs="Times New Roman"/>
        </w:rPr>
        <w:t>c.对水质优劣程度赋分。</w:t>
      </w:r>
    </w:p>
    <w:p w14:paraId="2EA80A43">
      <w:pPr>
        <w:pStyle w:val="6"/>
        <w:spacing w:line="360" w:lineRule="auto"/>
        <w:rPr>
          <w:rFonts w:cs="Times New Roman"/>
        </w:rPr>
      </w:pPr>
      <w:r>
        <w:rPr>
          <w:rFonts w:hint="eastAsia" w:cs="Times New Roman"/>
        </w:rPr>
        <w:t xml:space="preserve">表2-1  </w:t>
      </w:r>
      <w:r>
        <w:rPr>
          <w:rFonts w:cs="Times New Roman"/>
        </w:rPr>
        <w:t>水</w:t>
      </w:r>
      <w:r>
        <w:rPr>
          <w:rFonts w:hint="eastAsia" w:cs="Times New Roman"/>
        </w:rPr>
        <w:t>质</w:t>
      </w:r>
      <w:r>
        <w:rPr>
          <w:rFonts w:cs="Times New Roman"/>
        </w:rPr>
        <w:t>优劣程度评估赋分标准表</w:t>
      </w:r>
    </w:p>
    <w:tbl>
      <w:tblPr>
        <w:tblStyle w:val="12"/>
        <w:tblW w:w="50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887"/>
        <w:gridCol w:w="1191"/>
        <w:gridCol w:w="1937"/>
        <w:gridCol w:w="1422"/>
        <w:gridCol w:w="1275"/>
        <w:gridCol w:w="1195"/>
      </w:tblGrid>
      <w:tr w14:paraId="729C8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jc w:val="center"/>
        </w:trPr>
        <w:tc>
          <w:tcPr>
            <w:tcW w:w="422" w:type="pct"/>
            <w:vAlign w:val="center"/>
          </w:tcPr>
          <w:p w14:paraId="5362F5A1">
            <w:pPr>
              <w:pStyle w:val="17"/>
              <w:rPr>
                <w:rFonts w:cs="Times New Roman"/>
              </w:rPr>
            </w:pPr>
            <w:r>
              <w:rPr>
                <w:rFonts w:cs="Times New Roman"/>
              </w:rPr>
              <w:t>水质优劣程度</w:t>
            </w:r>
          </w:p>
        </w:tc>
        <w:tc>
          <w:tcPr>
            <w:tcW w:w="513" w:type="pct"/>
            <w:vAlign w:val="center"/>
          </w:tcPr>
          <w:p w14:paraId="4704B14D">
            <w:pPr>
              <w:pStyle w:val="17"/>
              <w:rPr>
                <w:rFonts w:cs="Times New Roman"/>
              </w:rPr>
            </w:pPr>
            <w:r>
              <w:rPr>
                <w:rFonts w:cs="Times New Roman"/>
              </w:rPr>
              <w:t>Ⅰ~</w:t>
            </w:r>
            <w:r>
              <w:rPr>
                <w:rFonts w:hint="eastAsia" w:cs="Times New Roman"/>
              </w:rPr>
              <w:t>II</w:t>
            </w:r>
            <w:r>
              <w:rPr>
                <w:rFonts w:cs="Times New Roman"/>
              </w:rPr>
              <w:t>类水质比例≥90%</w:t>
            </w:r>
          </w:p>
        </w:tc>
        <w:tc>
          <w:tcPr>
            <w:tcW w:w="689" w:type="pct"/>
            <w:vAlign w:val="center"/>
          </w:tcPr>
          <w:p w14:paraId="1F0DF22B">
            <w:pPr>
              <w:pStyle w:val="17"/>
              <w:rPr>
                <w:rFonts w:cs="Times New Roman"/>
              </w:rPr>
            </w:pPr>
            <w:r>
              <w:rPr>
                <w:rFonts w:cs="Times New Roman"/>
              </w:rPr>
              <w:t>75%≤Ⅰ~</w:t>
            </w:r>
            <w:r>
              <w:rPr>
                <w:rFonts w:hint="eastAsia" w:cs="Times New Roman"/>
              </w:rPr>
              <w:t>II</w:t>
            </w:r>
            <w:r>
              <w:rPr>
                <w:rFonts w:cs="Times New Roman"/>
              </w:rPr>
              <w:t>类水质比例&lt;90%</w:t>
            </w:r>
          </w:p>
        </w:tc>
        <w:tc>
          <w:tcPr>
            <w:tcW w:w="1121" w:type="pct"/>
            <w:vAlign w:val="center"/>
          </w:tcPr>
          <w:p w14:paraId="1A7F1CF0">
            <w:pPr>
              <w:pStyle w:val="17"/>
              <w:rPr>
                <w:rFonts w:cs="Times New Roman"/>
              </w:rPr>
            </w:pPr>
            <w:r>
              <w:rPr>
                <w:rFonts w:hint="eastAsia" w:cs="Times New Roman"/>
              </w:rPr>
              <w:t>50%＜Ⅰ～Ⅲ类水质比例＜75％，且无Ⅴ类及劣Ⅴ类水质的</w:t>
            </w:r>
          </w:p>
        </w:tc>
        <w:tc>
          <w:tcPr>
            <w:tcW w:w="823" w:type="pct"/>
            <w:vAlign w:val="center"/>
          </w:tcPr>
          <w:p w14:paraId="7B5B4919">
            <w:pPr>
              <w:pStyle w:val="17"/>
              <w:rPr>
                <w:rFonts w:cs="Times New Roman"/>
              </w:rPr>
            </w:pPr>
            <w:r>
              <w:rPr>
                <w:rFonts w:cs="Times New Roman"/>
              </w:rPr>
              <w:t>Ⅰ~Ⅲ类水质比例&lt;75%，</w:t>
            </w:r>
            <w:r>
              <w:rPr>
                <w:rFonts w:hint="eastAsia" w:cs="Times New Roman"/>
              </w:rPr>
              <w:t>且有Ⅴ类水质的</w:t>
            </w:r>
          </w:p>
        </w:tc>
        <w:tc>
          <w:tcPr>
            <w:tcW w:w="738" w:type="pct"/>
            <w:vAlign w:val="center"/>
          </w:tcPr>
          <w:p w14:paraId="217EC4FF">
            <w:pPr>
              <w:pStyle w:val="17"/>
              <w:rPr>
                <w:rFonts w:cs="Times New Roman"/>
              </w:rPr>
            </w:pPr>
            <w:r>
              <w:rPr>
                <w:rFonts w:cs="Times New Roman"/>
              </w:rPr>
              <w:t>Ⅰ~Ⅲ类水质比例&lt;50%</w:t>
            </w:r>
          </w:p>
        </w:tc>
        <w:tc>
          <w:tcPr>
            <w:tcW w:w="691" w:type="pct"/>
            <w:vAlign w:val="center"/>
          </w:tcPr>
          <w:p w14:paraId="1A3370D5">
            <w:pPr>
              <w:pStyle w:val="17"/>
              <w:rPr>
                <w:rFonts w:cs="Times New Roman"/>
              </w:rPr>
            </w:pPr>
            <w:r>
              <w:rPr>
                <w:rFonts w:cs="Times New Roman"/>
              </w:rPr>
              <w:t>Ⅴ~劣Ⅴ类比例&gt;50%</w:t>
            </w:r>
          </w:p>
        </w:tc>
      </w:tr>
      <w:tr w14:paraId="61ED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422" w:type="pct"/>
            <w:vAlign w:val="center"/>
          </w:tcPr>
          <w:p w14:paraId="5020DC6D">
            <w:pPr>
              <w:pStyle w:val="17"/>
              <w:rPr>
                <w:rFonts w:cs="Times New Roman"/>
              </w:rPr>
            </w:pPr>
            <w:r>
              <w:rPr>
                <w:rFonts w:cs="Times New Roman"/>
              </w:rPr>
              <w:t>赋分</w:t>
            </w:r>
          </w:p>
        </w:tc>
        <w:tc>
          <w:tcPr>
            <w:tcW w:w="513" w:type="pct"/>
            <w:vAlign w:val="center"/>
          </w:tcPr>
          <w:p w14:paraId="7FAEC2A9">
            <w:pPr>
              <w:pStyle w:val="17"/>
              <w:rPr>
                <w:rFonts w:cs="Times New Roman"/>
              </w:rPr>
            </w:pPr>
            <w:r>
              <w:rPr>
                <w:rFonts w:cs="Times New Roman"/>
              </w:rPr>
              <w:t>100</w:t>
            </w:r>
          </w:p>
        </w:tc>
        <w:tc>
          <w:tcPr>
            <w:tcW w:w="689" w:type="pct"/>
            <w:vAlign w:val="center"/>
          </w:tcPr>
          <w:p w14:paraId="6DDD6F83">
            <w:pPr>
              <w:pStyle w:val="17"/>
              <w:rPr>
                <w:rFonts w:cs="Times New Roman"/>
              </w:rPr>
            </w:pPr>
            <w:r>
              <w:rPr>
                <w:rFonts w:cs="Times New Roman"/>
              </w:rPr>
              <w:t>80</w:t>
            </w:r>
          </w:p>
        </w:tc>
        <w:tc>
          <w:tcPr>
            <w:tcW w:w="1121" w:type="pct"/>
            <w:vAlign w:val="center"/>
          </w:tcPr>
          <w:p w14:paraId="7914A559">
            <w:pPr>
              <w:pStyle w:val="17"/>
              <w:rPr>
                <w:rFonts w:cs="Times New Roman"/>
              </w:rPr>
            </w:pPr>
            <w:r>
              <w:rPr>
                <w:rFonts w:cs="Times New Roman"/>
              </w:rPr>
              <w:t>60</w:t>
            </w:r>
          </w:p>
        </w:tc>
        <w:tc>
          <w:tcPr>
            <w:tcW w:w="823" w:type="pct"/>
            <w:vAlign w:val="center"/>
          </w:tcPr>
          <w:p w14:paraId="52B0E7D0">
            <w:pPr>
              <w:pStyle w:val="17"/>
              <w:rPr>
                <w:rFonts w:cs="Times New Roman"/>
              </w:rPr>
            </w:pPr>
            <w:r>
              <w:rPr>
                <w:rFonts w:cs="Times New Roman"/>
              </w:rPr>
              <w:t>40</w:t>
            </w:r>
          </w:p>
        </w:tc>
        <w:tc>
          <w:tcPr>
            <w:tcW w:w="738" w:type="pct"/>
            <w:vAlign w:val="center"/>
          </w:tcPr>
          <w:p w14:paraId="12F825DA">
            <w:pPr>
              <w:pStyle w:val="17"/>
              <w:rPr>
                <w:rFonts w:cs="Times New Roman"/>
              </w:rPr>
            </w:pPr>
            <w:r>
              <w:rPr>
                <w:rFonts w:cs="Times New Roman"/>
              </w:rPr>
              <w:t>不健康</w:t>
            </w:r>
          </w:p>
        </w:tc>
        <w:tc>
          <w:tcPr>
            <w:tcW w:w="691" w:type="pct"/>
            <w:vAlign w:val="center"/>
          </w:tcPr>
          <w:p w14:paraId="0D7E9A41">
            <w:pPr>
              <w:pStyle w:val="17"/>
              <w:rPr>
                <w:rFonts w:cs="Times New Roman"/>
              </w:rPr>
            </w:pPr>
            <w:r>
              <w:rPr>
                <w:rFonts w:cs="Times New Roman"/>
              </w:rPr>
              <w:t>劣态</w:t>
            </w:r>
          </w:p>
        </w:tc>
      </w:tr>
    </w:tbl>
    <w:p w14:paraId="41E98E6A">
      <w:pPr>
        <w:pStyle w:val="4"/>
        <w:spacing w:line="360" w:lineRule="auto"/>
        <w:ind w:firstLine="0" w:firstLineChars="0"/>
        <w:rPr>
          <w:rFonts w:ascii="宋体" w:hAnsi="宋体" w:eastAsia="宋体"/>
          <w:sz w:val="30"/>
          <w:szCs w:val="30"/>
        </w:rPr>
      </w:pPr>
      <w:r>
        <w:rPr>
          <w:rFonts w:hint="eastAsia" w:ascii="宋体" w:hAnsi="宋体" w:eastAsia="宋体"/>
          <w:sz w:val="30"/>
          <w:szCs w:val="30"/>
        </w:rPr>
        <w:t>2.2评价过程</w:t>
      </w:r>
    </w:p>
    <w:p w14:paraId="012FC59F">
      <w:pPr>
        <w:spacing w:line="360" w:lineRule="auto"/>
        <w:ind w:firstLine="480"/>
      </w:pPr>
      <w:r>
        <w:rPr>
          <w:rFonts w:hint="eastAsia"/>
          <w:lang w:eastAsia="zh-CN"/>
        </w:rPr>
        <w:t>王家河</w:t>
      </w:r>
      <w:r>
        <w:t>干流</w:t>
      </w:r>
      <w:r>
        <w:rPr>
          <w:rFonts w:hint="eastAsia"/>
        </w:rPr>
        <w:t>无水质监测点，</w:t>
      </w:r>
      <w:r>
        <w:rPr>
          <w:rFonts w:hint="eastAsia"/>
          <w:lang w:eastAsia="zh-CN"/>
        </w:rPr>
        <w:t>在王家河剑阁县段收集到水质监测报告，在阆中市段收集到水质监测报告。</w:t>
      </w:r>
      <w:r>
        <w:t>监测结果及主要水质指标详见下表。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1"/>
        <w:gridCol w:w="3831"/>
      </w:tblGrid>
      <w:tr w14:paraId="6EB1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2CC1C5D">
            <w:pPr>
              <w:pStyle w:val="16"/>
              <w:ind w:left="0" w:leftChars="0" w:firstLine="0" w:firstLineChars="0"/>
              <w:jc w:val="center"/>
              <w:rPr>
                <w:rFonts w:hint="eastAsia" w:eastAsia="宋体"/>
                <w:vertAlign w:val="baseline"/>
                <w:lang w:eastAsia="zh-CN"/>
              </w:rPr>
            </w:pPr>
            <w:r>
              <w:rPr>
                <w:rFonts w:hint="default" w:cs="Times New Roman"/>
                <w:b/>
                <w:bCs/>
                <w:color w:val="auto"/>
                <w:sz w:val="22"/>
                <w:szCs w:val="22"/>
                <w:lang w:val="en-US" w:eastAsia="zh-CN"/>
              </w:rPr>
              <w:drawing>
                <wp:inline distT="0" distB="0" distL="114300" distR="114300">
                  <wp:extent cx="2966085" cy="2225675"/>
                  <wp:effectExtent l="0" t="0" r="5715" b="3175"/>
                  <wp:docPr id="54" name="图片 54" descr="微信图片_20230919110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微信图片_20230919110112"/>
                          <pic:cNvPicPr>
                            <a:picLocks noChangeAspect="1"/>
                          </pic:cNvPicPr>
                        </pic:nvPicPr>
                        <pic:blipFill>
                          <a:blip r:embed="rId15"/>
                          <a:stretch>
                            <a:fillRect/>
                          </a:stretch>
                        </pic:blipFill>
                        <pic:spPr>
                          <a:xfrm>
                            <a:off x="0" y="0"/>
                            <a:ext cx="2966085" cy="2225675"/>
                          </a:xfrm>
                          <a:prstGeom prst="rect">
                            <a:avLst/>
                          </a:prstGeom>
                        </pic:spPr>
                      </pic:pic>
                    </a:graphicData>
                  </a:graphic>
                </wp:inline>
              </w:drawing>
            </w:r>
          </w:p>
          <w:p w14:paraId="7B156B99">
            <w:r>
              <w:rPr>
                <w:rFonts w:hint="eastAsia"/>
                <w:vertAlign w:val="baseline"/>
                <w:lang w:eastAsia="zh-CN"/>
              </w:rPr>
              <w:t>广元市剑阁段</w:t>
            </w:r>
          </w:p>
        </w:tc>
        <w:tc>
          <w:tcPr>
            <w:tcW w:w="4261" w:type="dxa"/>
          </w:tcPr>
          <w:p w14:paraId="51473DFE">
            <w:pPr>
              <w:pStyle w:val="16"/>
              <w:ind w:left="0" w:leftChars="0" w:firstLine="0" w:firstLineChars="0"/>
              <w:jc w:val="both"/>
              <w:rPr>
                <w:rFonts w:hint="default" w:ascii="Times New Roman" w:hAnsi="Times New Roman" w:eastAsia="黑体" w:cs="Times New Roman"/>
                <w:b w:val="0"/>
                <w:bCs/>
                <w:color w:val="auto"/>
                <w:highlight w:val="none"/>
                <w:vertAlign w:val="baseline"/>
                <w:lang w:val="en-US" w:eastAsia="zh-CN"/>
              </w:rPr>
            </w:pPr>
            <w:r>
              <w:rPr>
                <w:rFonts w:hint="eastAsia" w:ascii="Times New Roman" w:hAnsi="Times New Roman" w:eastAsia="宋体" w:cs="Times New Roman"/>
                <w:color w:val="auto"/>
                <w:kern w:val="0"/>
                <w:sz w:val="21"/>
                <w:szCs w:val="21"/>
                <w:highlight w:val="none"/>
                <w:lang w:eastAsia="zh-CN"/>
              </w:rPr>
              <w:drawing>
                <wp:inline distT="0" distB="0" distL="114300" distR="114300">
                  <wp:extent cx="2399030" cy="3197225"/>
                  <wp:effectExtent l="0" t="0" r="1270" b="3175"/>
                  <wp:docPr id="17" name="图片 1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
                          <pic:cNvPicPr>
                            <a:picLocks noChangeAspect="1"/>
                          </pic:cNvPicPr>
                        </pic:nvPicPr>
                        <pic:blipFill>
                          <a:blip r:embed="rId16"/>
                          <a:stretch>
                            <a:fillRect/>
                          </a:stretch>
                        </pic:blipFill>
                        <pic:spPr>
                          <a:xfrm>
                            <a:off x="0" y="0"/>
                            <a:ext cx="2399030" cy="3197225"/>
                          </a:xfrm>
                          <a:prstGeom prst="rect">
                            <a:avLst/>
                          </a:prstGeom>
                        </pic:spPr>
                      </pic:pic>
                    </a:graphicData>
                  </a:graphic>
                </wp:inline>
              </w:drawing>
            </w:r>
          </w:p>
          <w:p w14:paraId="533B6F37">
            <w:r>
              <w:rPr>
                <w:rFonts w:hint="eastAsia" w:eastAsia="黑体" w:cs="Times New Roman"/>
                <w:b w:val="0"/>
                <w:bCs/>
                <w:color w:val="auto"/>
                <w:highlight w:val="none"/>
                <w:vertAlign w:val="baseline"/>
                <w:lang w:val="en-US" w:eastAsia="zh-CN"/>
              </w:rPr>
              <w:t>阆中段</w:t>
            </w:r>
          </w:p>
        </w:tc>
      </w:tr>
    </w:tbl>
    <w:p w14:paraId="586EA312">
      <w:pPr>
        <w:pStyle w:val="16"/>
        <w:ind w:firstLine="480"/>
        <w:jc w:val="center"/>
      </w:pPr>
    </w:p>
    <w:p w14:paraId="15A35EAA">
      <w:pPr>
        <w:pStyle w:val="7"/>
        <w:spacing w:line="360" w:lineRule="auto"/>
        <w:rPr>
          <w:rFonts w:cs="Times New Roman"/>
        </w:rPr>
      </w:pPr>
      <w:r>
        <w:rPr>
          <w:rFonts w:hint="eastAsia" w:cs="Times New Roman"/>
        </w:rPr>
        <w:t>图4.1-3  现场</w:t>
      </w:r>
      <w:r>
        <w:rPr>
          <w:rFonts w:hint="eastAsia" w:cs="Times New Roman"/>
          <w:lang w:eastAsia="zh-CN"/>
        </w:rPr>
        <w:t>采样</w:t>
      </w:r>
      <w:r>
        <w:rPr>
          <w:rFonts w:hint="eastAsia" w:cs="Times New Roman"/>
        </w:rPr>
        <w:t>照片</w:t>
      </w:r>
    </w:p>
    <w:p w14:paraId="061661B4">
      <w:pPr>
        <w:pStyle w:val="16"/>
        <w:spacing w:line="360" w:lineRule="auto"/>
        <w:ind w:firstLine="480"/>
      </w:pPr>
    </w:p>
    <w:p w14:paraId="4C96394D"/>
    <w:p w14:paraId="3A33FEB6">
      <w:pPr>
        <w:pStyle w:val="2"/>
      </w:pPr>
    </w:p>
    <w:p w14:paraId="40335A75">
      <w:pPr>
        <w:pStyle w:val="2"/>
      </w:pPr>
    </w:p>
    <w:p w14:paraId="4B4F06F8">
      <w:pPr>
        <w:pStyle w:val="6"/>
        <w:spacing w:line="360" w:lineRule="auto"/>
        <w:rPr>
          <w:rFonts w:cs="Times New Roman"/>
        </w:rPr>
      </w:pPr>
      <w:r>
        <w:rPr>
          <w:rFonts w:hint="eastAsia" w:cs="Times New Roman"/>
        </w:rPr>
        <w:t xml:space="preserve">表2-2  </w:t>
      </w:r>
      <w:r>
        <w:rPr>
          <w:rFonts w:cs="Times New Roman"/>
        </w:rPr>
        <w:t>水质检测成果及主要水质指标参数</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989"/>
        <w:gridCol w:w="1253"/>
        <w:gridCol w:w="813"/>
        <w:gridCol w:w="764"/>
        <w:gridCol w:w="960"/>
        <w:gridCol w:w="701"/>
        <w:gridCol w:w="668"/>
        <w:gridCol w:w="767"/>
        <w:gridCol w:w="618"/>
      </w:tblGrid>
      <w:tr w14:paraId="0F0A7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80" w:type="pct"/>
            <w:vMerge w:val="restart"/>
            <w:vAlign w:val="center"/>
          </w:tcPr>
          <w:p w14:paraId="19A9889F">
            <w:pPr>
              <w:pStyle w:val="17"/>
              <w:rPr>
                <w:rFonts w:cs="Times New Roman"/>
              </w:rPr>
            </w:pPr>
            <w:r>
              <w:rPr>
                <w:rFonts w:cs="Times New Roman"/>
              </w:rPr>
              <w:t>评价河流</w:t>
            </w:r>
          </w:p>
        </w:tc>
        <w:tc>
          <w:tcPr>
            <w:tcW w:w="580" w:type="pct"/>
            <w:vMerge w:val="restart"/>
            <w:vAlign w:val="center"/>
          </w:tcPr>
          <w:p w14:paraId="1905AA2F">
            <w:pPr>
              <w:pStyle w:val="17"/>
              <w:rPr>
                <w:rFonts w:cs="Times New Roman"/>
              </w:rPr>
            </w:pPr>
            <w:r>
              <w:rPr>
                <w:rFonts w:cs="Times New Roman"/>
              </w:rPr>
              <w:t>评价河段</w:t>
            </w:r>
          </w:p>
        </w:tc>
        <w:tc>
          <w:tcPr>
            <w:tcW w:w="735" w:type="pct"/>
            <w:vMerge w:val="restart"/>
            <w:vAlign w:val="center"/>
          </w:tcPr>
          <w:p w14:paraId="5349C213">
            <w:pPr>
              <w:pStyle w:val="17"/>
              <w:rPr>
                <w:rFonts w:cs="Times New Roman"/>
              </w:rPr>
            </w:pPr>
            <w:r>
              <w:rPr>
                <w:rFonts w:cs="Times New Roman"/>
              </w:rPr>
              <w:t>监测</w:t>
            </w:r>
            <w:r>
              <w:rPr>
                <w:rFonts w:hint="eastAsia" w:cs="Times New Roman"/>
              </w:rPr>
              <w:t>时间</w:t>
            </w:r>
          </w:p>
        </w:tc>
        <w:tc>
          <w:tcPr>
            <w:tcW w:w="2291" w:type="pct"/>
            <w:gridSpan w:val="5"/>
            <w:vAlign w:val="center"/>
          </w:tcPr>
          <w:p w14:paraId="19349D28">
            <w:pPr>
              <w:pStyle w:val="17"/>
              <w:rPr>
                <w:rFonts w:cs="Times New Roman"/>
              </w:rPr>
            </w:pPr>
            <w:r>
              <w:rPr>
                <w:rFonts w:hint="eastAsia" w:cs="Times New Roman"/>
              </w:rPr>
              <w:t>主要指标（mg/L）</w:t>
            </w:r>
          </w:p>
        </w:tc>
        <w:tc>
          <w:tcPr>
            <w:tcW w:w="450" w:type="pct"/>
            <w:vMerge w:val="restart"/>
            <w:vAlign w:val="center"/>
          </w:tcPr>
          <w:p w14:paraId="0F5FBA57">
            <w:pPr>
              <w:pStyle w:val="17"/>
              <w:rPr>
                <w:rFonts w:cs="Times New Roman"/>
              </w:rPr>
            </w:pPr>
            <w:r>
              <w:rPr>
                <w:rFonts w:hint="eastAsia" w:cs="Times New Roman"/>
              </w:rPr>
              <w:t>评价</w:t>
            </w:r>
          </w:p>
          <w:p w14:paraId="05854FEA">
            <w:pPr>
              <w:pStyle w:val="17"/>
              <w:rPr>
                <w:rFonts w:cs="Times New Roman"/>
              </w:rPr>
            </w:pPr>
            <w:r>
              <w:rPr>
                <w:rFonts w:hint="eastAsia" w:cs="Times New Roman"/>
              </w:rPr>
              <w:t>结果</w:t>
            </w:r>
          </w:p>
        </w:tc>
        <w:tc>
          <w:tcPr>
            <w:tcW w:w="362" w:type="pct"/>
            <w:vMerge w:val="restart"/>
            <w:vAlign w:val="center"/>
          </w:tcPr>
          <w:p w14:paraId="732790F2">
            <w:pPr>
              <w:pStyle w:val="17"/>
              <w:rPr>
                <w:rFonts w:cs="Times New Roman"/>
              </w:rPr>
            </w:pPr>
            <w:r>
              <w:rPr>
                <w:rFonts w:hint="eastAsia" w:cs="Times New Roman"/>
              </w:rPr>
              <w:t>备注</w:t>
            </w:r>
          </w:p>
        </w:tc>
      </w:tr>
      <w:tr w14:paraId="7CD7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80" w:type="pct"/>
            <w:vMerge w:val="continue"/>
            <w:vAlign w:val="center"/>
          </w:tcPr>
          <w:p w14:paraId="0EDDA00A">
            <w:pPr>
              <w:pStyle w:val="17"/>
              <w:rPr>
                <w:rFonts w:cs="Times New Roman"/>
              </w:rPr>
            </w:pPr>
          </w:p>
        </w:tc>
        <w:tc>
          <w:tcPr>
            <w:tcW w:w="580" w:type="pct"/>
            <w:vMerge w:val="continue"/>
            <w:vAlign w:val="center"/>
          </w:tcPr>
          <w:p w14:paraId="3703069D">
            <w:pPr>
              <w:pStyle w:val="17"/>
              <w:rPr>
                <w:rFonts w:cs="Times New Roman"/>
              </w:rPr>
            </w:pPr>
          </w:p>
        </w:tc>
        <w:tc>
          <w:tcPr>
            <w:tcW w:w="735" w:type="pct"/>
            <w:vMerge w:val="continue"/>
            <w:vAlign w:val="center"/>
          </w:tcPr>
          <w:p w14:paraId="7A90D542">
            <w:pPr>
              <w:pStyle w:val="17"/>
              <w:rPr>
                <w:rFonts w:cs="Times New Roman"/>
              </w:rPr>
            </w:pPr>
          </w:p>
        </w:tc>
        <w:tc>
          <w:tcPr>
            <w:tcW w:w="477" w:type="pct"/>
            <w:vAlign w:val="center"/>
          </w:tcPr>
          <w:p w14:paraId="27C52022">
            <w:pPr>
              <w:pStyle w:val="17"/>
              <w:rPr>
                <w:rFonts w:cs="Times New Roman"/>
              </w:rPr>
            </w:pPr>
            <w:r>
              <w:rPr>
                <w:rFonts w:hint="eastAsia" w:cs="Times New Roman"/>
              </w:rPr>
              <w:t>PH</w:t>
            </w:r>
          </w:p>
        </w:tc>
        <w:tc>
          <w:tcPr>
            <w:tcW w:w="448" w:type="pct"/>
            <w:vAlign w:val="center"/>
          </w:tcPr>
          <w:p w14:paraId="2E264807">
            <w:pPr>
              <w:pStyle w:val="17"/>
              <w:rPr>
                <w:rFonts w:cs="Times New Roman"/>
              </w:rPr>
            </w:pPr>
            <w:r>
              <w:rPr>
                <w:rFonts w:hint="eastAsia" w:cs="Times New Roman"/>
              </w:rPr>
              <w:t>溶解氧</w:t>
            </w:r>
          </w:p>
        </w:tc>
        <w:tc>
          <w:tcPr>
            <w:tcW w:w="563" w:type="pct"/>
            <w:vAlign w:val="center"/>
          </w:tcPr>
          <w:p w14:paraId="7DF36B31">
            <w:pPr>
              <w:pStyle w:val="17"/>
              <w:rPr>
                <w:rFonts w:cs="Times New Roman"/>
              </w:rPr>
            </w:pPr>
            <w:r>
              <w:rPr>
                <w:rFonts w:hint="eastAsia" w:cs="Times New Roman"/>
              </w:rPr>
              <w:t>高锰酸盐指数</w:t>
            </w:r>
          </w:p>
        </w:tc>
        <w:tc>
          <w:tcPr>
            <w:tcW w:w="411" w:type="pct"/>
            <w:vAlign w:val="center"/>
          </w:tcPr>
          <w:p w14:paraId="78A791A6">
            <w:pPr>
              <w:pStyle w:val="17"/>
              <w:rPr>
                <w:rFonts w:cs="Times New Roman"/>
              </w:rPr>
            </w:pPr>
            <w:r>
              <w:rPr>
                <w:rFonts w:hint="eastAsia" w:cs="Times New Roman"/>
              </w:rPr>
              <w:t>氨氮</w:t>
            </w:r>
          </w:p>
        </w:tc>
        <w:tc>
          <w:tcPr>
            <w:tcW w:w="390" w:type="pct"/>
            <w:vAlign w:val="center"/>
          </w:tcPr>
          <w:p w14:paraId="100ADE3E">
            <w:pPr>
              <w:pStyle w:val="17"/>
              <w:rPr>
                <w:rFonts w:cs="Times New Roman"/>
              </w:rPr>
            </w:pPr>
            <w:r>
              <w:rPr>
                <w:rFonts w:hint="eastAsia" w:cs="Times New Roman"/>
              </w:rPr>
              <w:t>总磷</w:t>
            </w:r>
          </w:p>
        </w:tc>
        <w:tc>
          <w:tcPr>
            <w:tcW w:w="450" w:type="pct"/>
            <w:vMerge w:val="continue"/>
            <w:vAlign w:val="center"/>
          </w:tcPr>
          <w:p w14:paraId="5258CB43">
            <w:pPr>
              <w:pStyle w:val="17"/>
              <w:rPr>
                <w:rFonts w:cs="Times New Roman"/>
              </w:rPr>
            </w:pPr>
          </w:p>
        </w:tc>
        <w:tc>
          <w:tcPr>
            <w:tcW w:w="362" w:type="pct"/>
            <w:vMerge w:val="continue"/>
            <w:vAlign w:val="center"/>
          </w:tcPr>
          <w:p w14:paraId="38587C48">
            <w:pPr>
              <w:pStyle w:val="17"/>
              <w:rPr>
                <w:rFonts w:cs="Times New Roman"/>
              </w:rPr>
            </w:pPr>
          </w:p>
        </w:tc>
      </w:tr>
      <w:tr w14:paraId="3CF09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80" w:type="pct"/>
            <w:vMerge w:val="restart"/>
            <w:vAlign w:val="center"/>
          </w:tcPr>
          <w:p w14:paraId="75422B93">
            <w:pPr>
              <w:pStyle w:val="17"/>
              <w:rPr>
                <w:rFonts w:hint="eastAsia" w:eastAsia="宋体" w:cs="Times New Roman"/>
                <w:lang w:eastAsia="zh-CN"/>
              </w:rPr>
            </w:pPr>
            <w:r>
              <w:rPr>
                <w:rFonts w:hint="eastAsia" w:cs="Times New Roman"/>
                <w:lang w:eastAsia="zh-CN"/>
              </w:rPr>
              <w:t>王家河</w:t>
            </w:r>
          </w:p>
        </w:tc>
        <w:tc>
          <w:tcPr>
            <w:tcW w:w="580" w:type="pct"/>
            <w:vAlign w:val="center"/>
          </w:tcPr>
          <w:p w14:paraId="2A7E895F">
            <w:pPr>
              <w:pStyle w:val="17"/>
              <w:rPr>
                <w:rFonts w:cs="Times New Roman"/>
              </w:rPr>
            </w:pPr>
            <w:r>
              <w:rPr>
                <w:rFonts w:hint="eastAsia" w:cs="Times New Roman"/>
                <w:lang w:eastAsia="zh-CN"/>
              </w:rPr>
              <w:t>广元市剑阁县</w:t>
            </w:r>
            <w:r>
              <w:rPr>
                <w:rFonts w:cs="Times New Roman"/>
              </w:rPr>
              <w:t>段</w:t>
            </w:r>
          </w:p>
        </w:tc>
        <w:tc>
          <w:tcPr>
            <w:tcW w:w="735" w:type="pct"/>
            <w:vAlign w:val="center"/>
          </w:tcPr>
          <w:p w14:paraId="652DA160">
            <w:pPr>
              <w:pStyle w:val="17"/>
              <w:rPr>
                <w:rFonts w:hint="eastAsia" w:eastAsia="宋体" w:cs="Times New Roman"/>
                <w:lang w:eastAsia="zh-CN"/>
              </w:rPr>
            </w:pPr>
            <w:r>
              <w:rPr>
                <w:rFonts w:cs="Times New Roman"/>
              </w:rPr>
              <w:t>202</w:t>
            </w:r>
            <w:r>
              <w:rPr>
                <w:rFonts w:hint="eastAsia" w:cs="Times New Roman"/>
                <w:lang w:val="en-US" w:eastAsia="zh-CN"/>
              </w:rPr>
              <w:t>2</w:t>
            </w:r>
            <w:r>
              <w:rPr>
                <w:rFonts w:hint="eastAsia" w:cs="Times New Roman"/>
              </w:rPr>
              <w:t>.</w:t>
            </w:r>
            <w:r>
              <w:rPr>
                <w:rFonts w:cs="Times New Roman"/>
              </w:rPr>
              <w:t>1</w:t>
            </w:r>
            <w:r>
              <w:rPr>
                <w:rFonts w:hint="eastAsia" w:cs="Times New Roman"/>
                <w:lang w:val="en-US" w:eastAsia="zh-CN"/>
              </w:rPr>
              <w:t>2</w:t>
            </w:r>
            <w:r>
              <w:rPr>
                <w:rFonts w:hint="eastAsia" w:cs="Times New Roman"/>
              </w:rPr>
              <w:t>.</w:t>
            </w:r>
            <w:r>
              <w:rPr>
                <w:rFonts w:hint="eastAsia" w:cs="Times New Roman"/>
                <w:lang w:val="en-US" w:eastAsia="zh-CN"/>
              </w:rPr>
              <w:t>9</w:t>
            </w:r>
          </w:p>
        </w:tc>
        <w:tc>
          <w:tcPr>
            <w:tcW w:w="477" w:type="pct"/>
            <w:vAlign w:val="center"/>
          </w:tcPr>
          <w:p w14:paraId="3A072A83">
            <w:pPr>
              <w:pStyle w:val="17"/>
              <w:rPr>
                <w:rFonts w:hint="default" w:ascii="Times New Roman" w:hAnsi="Times New Roman" w:eastAsia="宋体" w:cs="Times New Roman"/>
                <w:lang w:val="en-US" w:eastAsia="zh-CN"/>
              </w:rPr>
            </w:pPr>
            <w:r>
              <w:rPr>
                <w:rFonts w:hint="eastAsia" w:cs="Times New Roman"/>
                <w:lang w:val="en-US" w:eastAsia="zh-CN"/>
              </w:rPr>
              <w:t>7.1</w:t>
            </w:r>
          </w:p>
        </w:tc>
        <w:tc>
          <w:tcPr>
            <w:tcW w:w="448" w:type="pct"/>
            <w:shd w:val="clear" w:color="auto" w:fill="auto"/>
            <w:vAlign w:val="center"/>
          </w:tcPr>
          <w:p w14:paraId="752F9D8F">
            <w:pPr>
              <w:pStyle w:val="17"/>
              <w:jc w:val="center"/>
              <w:rPr>
                <w:rFonts w:hint="default" w:ascii="Times New Roman" w:hAnsi="Times New Roman" w:eastAsia="宋体" w:cs="Times New Roman"/>
                <w:lang w:val="en-US" w:eastAsia="zh-CN"/>
              </w:rPr>
            </w:pPr>
            <w:r>
              <w:rPr>
                <w:rFonts w:hint="eastAsia" w:cs="Times New Roman"/>
                <w:lang w:val="en-US" w:eastAsia="zh-CN"/>
              </w:rPr>
              <w:t>7.9</w:t>
            </w:r>
          </w:p>
        </w:tc>
        <w:tc>
          <w:tcPr>
            <w:tcW w:w="563" w:type="pct"/>
            <w:shd w:val="clear" w:color="auto" w:fill="auto"/>
            <w:vAlign w:val="center"/>
          </w:tcPr>
          <w:p w14:paraId="4BDC2BA7">
            <w:pPr>
              <w:pStyle w:val="17"/>
              <w:jc w:val="center"/>
              <w:rPr>
                <w:rFonts w:hint="default" w:ascii="Times New Roman" w:hAnsi="Times New Roman" w:eastAsia="宋体" w:cs="Times New Roman"/>
                <w:lang w:val="en-US" w:eastAsia="zh-CN"/>
              </w:rPr>
            </w:pPr>
            <w:r>
              <w:rPr>
                <w:rFonts w:hint="eastAsia" w:cs="Times New Roman"/>
                <w:lang w:val="en-US" w:eastAsia="zh-CN"/>
              </w:rPr>
              <w:t>3.2</w:t>
            </w:r>
          </w:p>
        </w:tc>
        <w:tc>
          <w:tcPr>
            <w:tcW w:w="411" w:type="pct"/>
            <w:shd w:val="clear" w:color="auto" w:fill="auto"/>
            <w:vAlign w:val="center"/>
          </w:tcPr>
          <w:p w14:paraId="68366834">
            <w:pPr>
              <w:pStyle w:val="17"/>
              <w:jc w:val="center"/>
              <w:rPr>
                <w:rFonts w:hint="default" w:ascii="Times New Roman" w:hAnsi="Times New Roman" w:eastAsia="宋体" w:cs="Times New Roman"/>
                <w:lang w:val="en-US" w:eastAsia="zh-CN"/>
              </w:rPr>
            </w:pPr>
            <w:r>
              <w:rPr>
                <w:rFonts w:hint="eastAsia" w:cs="Times New Roman"/>
                <w:lang w:val="en-US" w:eastAsia="zh-CN"/>
              </w:rPr>
              <w:t>0.705</w:t>
            </w:r>
          </w:p>
        </w:tc>
        <w:tc>
          <w:tcPr>
            <w:tcW w:w="390" w:type="pct"/>
            <w:shd w:val="clear" w:color="auto" w:fill="auto"/>
            <w:vAlign w:val="center"/>
          </w:tcPr>
          <w:p w14:paraId="073F650C">
            <w:pPr>
              <w:pStyle w:val="17"/>
              <w:jc w:val="center"/>
              <w:rPr>
                <w:rFonts w:hint="default" w:ascii="Times New Roman" w:hAnsi="Times New Roman" w:eastAsia="宋体" w:cs="Times New Roman"/>
                <w:lang w:val="en-US" w:eastAsia="zh-CN"/>
              </w:rPr>
            </w:pPr>
            <w:r>
              <w:rPr>
                <w:rFonts w:hint="eastAsia" w:cs="Times New Roman"/>
                <w:lang w:val="en-US" w:eastAsia="zh-CN"/>
              </w:rPr>
              <w:t>0.04</w:t>
            </w:r>
          </w:p>
        </w:tc>
        <w:tc>
          <w:tcPr>
            <w:tcW w:w="450" w:type="pct"/>
            <w:vAlign w:val="center"/>
          </w:tcPr>
          <w:p w14:paraId="18E36D52">
            <w:pPr>
              <w:pStyle w:val="17"/>
              <w:jc w:val="center"/>
              <w:rPr>
                <w:rFonts w:hint="eastAsia" w:ascii="Times New Roman" w:hAnsi="Times New Roman" w:eastAsia="宋体" w:cs="Times New Roman"/>
              </w:rPr>
            </w:pPr>
            <w:r>
              <w:rPr>
                <w:rFonts w:hint="eastAsia" w:ascii="Times New Roman" w:hAnsi="Times New Roman" w:eastAsia="宋体" w:cs="Times New Roman"/>
                <w:lang w:val="en-US" w:eastAsia="zh-CN"/>
              </w:rPr>
              <w:t>III</w:t>
            </w:r>
            <w:r>
              <w:rPr>
                <w:rFonts w:hint="eastAsia" w:ascii="Times New Roman" w:hAnsi="Times New Roman" w:eastAsia="宋体" w:cs="Times New Roman"/>
              </w:rPr>
              <w:t>类</w:t>
            </w:r>
          </w:p>
        </w:tc>
        <w:tc>
          <w:tcPr>
            <w:tcW w:w="362" w:type="pct"/>
            <w:vAlign w:val="center"/>
          </w:tcPr>
          <w:p w14:paraId="4233016E">
            <w:pPr>
              <w:pStyle w:val="17"/>
              <w:rPr>
                <w:rFonts w:cs="Times New Roman"/>
              </w:rPr>
            </w:pPr>
          </w:p>
        </w:tc>
      </w:tr>
      <w:tr w14:paraId="3061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80" w:type="pct"/>
            <w:vMerge w:val="continue"/>
            <w:vAlign w:val="center"/>
          </w:tcPr>
          <w:p w14:paraId="156A57DF">
            <w:pPr>
              <w:pStyle w:val="17"/>
              <w:rPr>
                <w:rFonts w:cs="Times New Roman"/>
              </w:rPr>
            </w:pPr>
          </w:p>
        </w:tc>
        <w:tc>
          <w:tcPr>
            <w:tcW w:w="580" w:type="pct"/>
            <w:vAlign w:val="center"/>
          </w:tcPr>
          <w:p w14:paraId="3B851E64">
            <w:pPr>
              <w:pStyle w:val="17"/>
              <w:rPr>
                <w:rFonts w:cs="Times New Roman"/>
              </w:rPr>
            </w:pPr>
            <w:r>
              <w:rPr>
                <w:rFonts w:hint="eastAsia" w:cs="Times New Roman"/>
                <w:lang w:eastAsia="zh-CN"/>
              </w:rPr>
              <w:t>阆中市</w:t>
            </w:r>
            <w:r>
              <w:rPr>
                <w:rFonts w:cs="Times New Roman"/>
              </w:rPr>
              <w:t>段</w:t>
            </w:r>
          </w:p>
        </w:tc>
        <w:tc>
          <w:tcPr>
            <w:tcW w:w="735" w:type="pct"/>
            <w:vAlign w:val="center"/>
          </w:tcPr>
          <w:p w14:paraId="46A7E0B1">
            <w:pPr>
              <w:pStyle w:val="17"/>
              <w:rPr>
                <w:rFonts w:cs="Times New Roman"/>
              </w:rPr>
            </w:pPr>
            <w:r>
              <w:rPr>
                <w:rFonts w:hint="eastAsia" w:cs="Times New Roman"/>
              </w:rPr>
              <w:t>202</w:t>
            </w:r>
            <w:r>
              <w:rPr>
                <w:rFonts w:hint="eastAsia" w:cs="Times New Roman"/>
                <w:lang w:val="en-US" w:eastAsia="zh-CN"/>
              </w:rPr>
              <w:t>3</w:t>
            </w:r>
            <w:r>
              <w:rPr>
                <w:rFonts w:hint="eastAsia" w:cs="Times New Roman"/>
              </w:rPr>
              <w:t>.</w:t>
            </w:r>
            <w:r>
              <w:rPr>
                <w:rFonts w:hint="eastAsia" w:cs="Times New Roman"/>
                <w:lang w:val="en-US" w:eastAsia="zh-CN"/>
              </w:rPr>
              <w:t>10.9</w:t>
            </w:r>
          </w:p>
        </w:tc>
        <w:tc>
          <w:tcPr>
            <w:tcW w:w="477" w:type="pct"/>
            <w:vAlign w:val="center"/>
          </w:tcPr>
          <w:p w14:paraId="5B58458A">
            <w:pPr>
              <w:pStyle w:val="17"/>
              <w:rPr>
                <w:rFonts w:hint="default" w:ascii="Times New Roman" w:hAnsi="Times New Roman" w:eastAsia="宋体" w:cs="Times New Roman"/>
                <w:lang w:val="en-US" w:eastAsia="zh-CN"/>
              </w:rPr>
            </w:pPr>
            <w:r>
              <w:rPr>
                <w:rFonts w:hint="eastAsia" w:cs="Times New Roman"/>
                <w:lang w:val="en-US" w:eastAsia="zh-CN"/>
              </w:rPr>
              <w:t>7.6</w:t>
            </w:r>
          </w:p>
        </w:tc>
        <w:tc>
          <w:tcPr>
            <w:tcW w:w="448" w:type="pct"/>
            <w:vAlign w:val="center"/>
          </w:tcPr>
          <w:p w14:paraId="2FC282D5">
            <w:pPr>
              <w:pStyle w:val="17"/>
              <w:jc w:val="center"/>
              <w:rPr>
                <w:rFonts w:hint="default" w:ascii="Times New Roman" w:hAnsi="Times New Roman" w:eastAsia="宋体" w:cs="Times New Roman"/>
                <w:lang w:val="en-US" w:eastAsia="zh-CN"/>
              </w:rPr>
            </w:pPr>
            <w:r>
              <w:rPr>
                <w:rFonts w:hint="eastAsia" w:cs="Times New Roman"/>
                <w:lang w:val="en-US" w:eastAsia="zh-CN"/>
              </w:rPr>
              <w:t>6.9</w:t>
            </w:r>
          </w:p>
        </w:tc>
        <w:tc>
          <w:tcPr>
            <w:tcW w:w="563" w:type="pct"/>
            <w:vAlign w:val="center"/>
          </w:tcPr>
          <w:p w14:paraId="7C94928F">
            <w:pPr>
              <w:pStyle w:val="17"/>
              <w:jc w:val="center"/>
              <w:rPr>
                <w:rFonts w:hint="default" w:ascii="Times New Roman" w:hAnsi="Times New Roman" w:eastAsia="宋体" w:cs="Times New Roman"/>
                <w:lang w:val="en-US" w:eastAsia="zh-CN"/>
              </w:rPr>
            </w:pPr>
            <w:r>
              <w:rPr>
                <w:rFonts w:hint="eastAsia" w:cs="Times New Roman"/>
                <w:lang w:val="en-US" w:eastAsia="zh-CN"/>
              </w:rPr>
              <w:t>1.32</w:t>
            </w:r>
          </w:p>
        </w:tc>
        <w:tc>
          <w:tcPr>
            <w:tcW w:w="411" w:type="pct"/>
            <w:vAlign w:val="center"/>
          </w:tcPr>
          <w:p w14:paraId="64A4BA0C">
            <w:pPr>
              <w:pStyle w:val="17"/>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0.</w:t>
            </w:r>
            <w:r>
              <w:rPr>
                <w:rFonts w:hint="eastAsia" w:cs="Times New Roman"/>
                <w:lang w:val="en-US" w:eastAsia="zh-CN"/>
              </w:rPr>
              <w:t>286</w:t>
            </w:r>
          </w:p>
        </w:tc>
        <w:tc>
          <w:tcPr>
            <w:tcW w:w="390" w:type="pct"/>
            <w:vAlign w:val="center"/>
          </w:tcPr>
          <w:p w14:paraId="379189CD">
            <w:pPr>
              <w:pStyle w:val="17"/>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0.</w:t>
            </w:r>
            <w:r>
              <w:rPr>
                <w:rFonts w:hint="eastAsia" w:cs="Times New Roman"/>
                <w:lang w:val="en-US" w:eastAsia="zh-CN"/>
              </w:rPr>
              <w:t>08</w:t>
            </w:r>
          </w:p>
        </w:tc>
        <w:tc>
          <w:tcPr>
            <w:tcW w:w="450" w:type="pct"/>
            <w:vAlign w:val="center"/>
          </w:tcPr>
          <w:p w14:paraId="36021C19">
            <w:pPr>
              <w:pStyle w:val="17"/>
              <w:jc w:val="center"/>
              <w:rPr>
                <w:rFonts w:hint="eastAsia" w:ascii="Times New Roman" w:hAnsi="Times New Roman" w:eastAsia="宋体" w:cs="Times New Roman"/>
              </w:rPr>
            </w:pPr>
            <w:r>
              <w:rPr>
                <w:rFonts w:hint="eastAsia" w:ascii="Times New Roman" w:hAnsi="Times New Roman" w:eastAsia="宋体" w:cs="Times New Roman"/>
                <w:lang w:val="en-US" w:eastAsia="zh-CN"/>
              </w:rPr>
              <w:t>III</w:t>
            </w:r>
            <w:r>
              <w:rPr>
                <w:rFonts w:hint="eastAsia" w:ascii="Times New Roman" w:hAnsi="Times New Roman" w:eastAsia="宋体" w:cs="Times New Roman"/>
              </w:rPr>
              <w:t>类</w:t>
            </w:r>
          </w:p>
        </w:tc>
        <w:tc>
          <w:tcPr>
            <w:tcW w:w="362" w:type="pct"/>
            <w:vAlign w:val="center"/>
          </w:tcPr>
          <w:p w14:paraId="26A65C59">
            <w:pPr>
              <w:pStyle w:val="17"/>
              <w:rPr>
                <w:rFonts w:cs="Times New Roman"/>
              </w:rPr>
            </w:pPr>
          </w:p>
        </w:tc>
      </w:tr>
    </w:tbl>
    <w:p w14:paraId="7A0169C3">
      <w:pPr>
        <w:pStyle w:val="4"/>
        <w:spacing w:line="360" w:lineRule="auto"/>
        <w:ind w:firstLine="0" w:firstLineChars="0"/>
        <w:rPr>
          <w:rFonts w:ascii="宋体" w:hAnsi="宋体" w:eastAsia="宋体"/>
          <w:sz w:val="30"/>
          <w:szCs w:val="30"/>
        </w:rPr>
      </w:pPr>
      <w:r>
        <w:rPr>
          <w:rFonts w:hint="eastAsia" w:ascii="宋体" w:hAnsi="宋体" w:eastAsia="宋体"/>
          <w:sz w:val="30"/>
          <w:szCs w:val="30"/>
        </w:rPr>
        <w:t>2.3评价结果</w:t>
      </w:r>
      <w:bookmarkStart w:id="6" w:name="_GoBack"/>
      <w:bookmarkEnd w:id="6"/>
    </w:p>
    <w:p w14:paraId="0278129B">
      <w:pPr>
        <w:spacing w:line="360" w:lineRule="auto"/>
        <w:ind w:firstLine="480"/>
      </w:pPr>
      <w:r>
        <w:rPr>
          <w:rFonts w:hint="eastAsia"/>
        </w:rPr>
        <w:t>根据监测数据，</w:t>
      </w:r>
      <w:r>
        <w:rPr>
          <w:rFonts w:hint="eastAsia"/>
          <w:lang w:eastAsia="zh-CN"/>
        </w:rPr>
        <w:t>王家河剑阁县</w:t>
      </w:r>
      <w:r>
        <w:rPr>
          <w:rFonts w:hint="eastAsia"/>
        </w:rPr>
        <w:t>段水质优劣程度赋分</w:t>
      </w:r>
      <w:r>
        <w:rPr>
          <w:rFonts w:hint="eastAsia"/>
          <w:lang w:val="en-US" w:eastAsia="zh-CN"/>
        </w:rPr>
        <w:t>100</w:t>
      </w:r>
      <w:r>
        <w:rPr>
          <w:rFonts w:hint="eastAsia"/>
        </w:rPr>
        <w:t>分，</w:t>
      </w:r>
      <w:r>
        <w:rPr>
          <w:rFonts w:hint="eastAsia"/>
          <w:lang w:eastAsia="zh-CN"/>
        </w:rPr>
        <w:t>王家河阆中市</w:t>
      </w:r>
      <w:r>
        <w:rPr>
          <w:rFonts w:hint="eastAsia"/>
        </w:rPr>
        <w:t>段水质优劣程度赋分</w:t>
      </w:r>
      <w:r>
        <w:rPr>
          <w:rFonts w:hint="eastAsia"/>
          <w:lang w:val="en-US" w:eastAsia="zh-CN"/>
        </w:rPr>
        <w:t>4</w:t>
      </w:r>
      <w:r>
        <w:rPr>
          <w:rFonts w:hint="eastAsia"/>
        </w:rPr>
        <w:t>0分。</w:t>
      </w:r>
    </w:p>
    <w:p w14:paraId="63C90C73">
      <w:pPr>
        <w:pStyle w:val="3"/>
        <w:spacing w:line="360" w:lineRule="auto"/>
        <w:ind w:firstLine="0" w:firstLineChars="0"/>
        <w:rPr>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bookmarkStart w:id="5" w:name="_Toc26687"/>
    </w:p>
    <w:p w14:paraId="491F2E38">
      <w:pPr>
        <w:pStyle w:val="3"/>
        <w:spacing w:line="360" w:lineRule="auto"/>
        <w:ind w:firstLine="0" w:firstLineChars="0"/>
        <w:rPr>
          <w:sz w:val="32"/>
          <w:szCs w:val="32"/>
        </w:rPr>
      </w:pPr>
      <w:r>
        <w:rPr>
          <w:rFonts w:hint="eastAsia"/>
          <w:sz w:val="32"/>
          <w:szCs w:val="32"/>
        </w:rPr>
        <w:t>3公众满意度</w:t>
      </w:r>
      <w:bookmarkEnd w:id="5"/>
    </w:p>
    <w:p w14:paraId="4654DF79">
      <w:pPr>
        <w:pStyle w:val="4"/>
        <w:spacing w:line="360" w:lineRule="auto"/>
        <w:ind w:firstLine="0" w:firstLineChars="0"/>
        <w:rPr>
          <w:rFonts w:ascii="宋体" w:hAnsi="宋体" w:eastAsia="宋体"/>
          <w:sz w:val="30"/>
          <w:szCs w:val="30"/>
        </w:rPr>
      </w:pPr>
      <w:r>
        <w:rPr>
          <w:rFonts w:hint="eastAsia" w:ascii="宋体" w:hAnsi="宋体" w:eastAsia="宋体"/>
          <w:sz w:val="30"/>
          <w:szCs w:val="30"/>
        </w:rPr>
        <w:t>3.1评价方法</w:t>
      </w:r>
    </w:p>
    <w:p w14:paraId="1EA51B9B">
      <w:pPr>
        <w:spacing w:line="360" w:lineRule="auto"/>
        <w:ind w:firstLine="480"/>
        <w:rPr>
          <w:rFonts w:cs="Times New Roman"/>
        </w:rPr>
      </w:pPr>
      <w:r>
        <w:rPr>
          <w:rFonts w:hint="eastAsia" w:cs="Times New Roman"/>
        </w:rPr>
        <w:t>（1）</w:t>
      </w:r>
      <w:r>
        <w:rPr>
          <w:rFonts w:cs="Times New Roman"/>
        </w:rPr>
        <w:t>调查评估内容</w:t>
      </w:r>
    </w:p>
    <w:p w14:paraId="0CD7AA30">
      <w:pPr>
        <w:spacing w:line="360" w:lineRule="auto"/>
        <w:ind w:firstLine="480"/>
        <w:rPr>
          <w:rFonts w:cs="Times New Roman"/>
        </w:rPr>
      </w:pPr>
      <w:r>
        <w:rPr>
          <w:rFonts w:cs="Times New Roman"/>
        </w:rPr>
        <w:t>调查评估公众对河湖环境、水质水量、涉水景观、舒适性、美学价值的满意程度。</w:t>
      </w:r>
    </w:p>
    <w:p w14:paraId="4860CA91">
      <w:pPr>
        <w:spacing w:line="360" w:lineRule="auto"/>
        <w:ind w:firstLine="480"/>
        <w:rPr>
          <w:rFonts w:cs="Times New Roman"/>
        </w:rPr>
      </w:pPr>
      <w:r>
        <w:rPr>
          <w:rFonts w:hint="eastAsia" w:cs="Times New Roman"/>
        </w:rPr>
        <w:t>（2）</w:t>
      </w:r>
      <w:r>
        <w:rPr>
          <w:rFonts w:cs="Times New Roman"/>
        </w:rPr>
        <w:t>调查范围</w:t>
      </w:r>
    </w:p>
    <w:p w14:paraId="6F650182">
      <w:pPr>
        <w:spacing w:line="360" w:lineRule="auto"/>
        <w:ind w:firstLine="480"/>
        <w:rPr>
          <w:rFonts w:cs="Times New Roman"/>
        </w:rPr>
      </w:pPr>
      <w:r>
        <w:rPr>
          <w:rFonts w:cs="Times New Roman"/>
        </w:rPr>
        <w:t>调查范围应包括河湖全部水域及正常水位线以上50</w:t>
      </w:r>
      <w:r>
        <w:rPr>
          <w:rFonts w:hint="eastAsia" w:cs="Times New Roman"/>
        </w:rPr>
        <w:t>m</w:t>
      </w:r>
      <w:r>
        <w:rPr>
          <w:rFonts w:cs="Times New Roman"/>
        </w:rPr>
        <w:t>陆域。</w:t>
      </w:r>
    </w:p>
    <w:p w14:paraId="686DCA95">
      <w:pPr>
        <w:spacing w:line="360" w:lineRule="auto"/>
        <w:ind w:firstLine="480"/>
        <w:rPr>
          <w:rFonts w:cs="Times New Roman"/>
        </w:rPr>
      </w:pPr>
      <w:r>
        <w:rPr>
          <w:rFonts w:hint="eastAsia" w:cs="Times New Roman"/>
        </w:rPr>
        <w:t>（3）</w:t>
      </w:r>
      <w:r>
        <w:rPr>
          <w:rFonts w:cs="Times New Roman"/>
        </w:rPr>
        <w:t>调查数量</w:t>
      </w:r>
    </w:p>
    <w:p w14:paraId="1543FA4C">
      <w:pPr>
        <w:spacing w:line="360" w:lineRule="auto"/>
        <w:ind w:firstLine="480"/>
        <w:rPr>
          <w:rFonts w:cs="Times New Roman"/>
        </w:rPr>
      </w:pPr>
      <w:r>
        <w:rPr>
          <w:rFonts w:hint="eastAsia" w:cs="Times New Roman"/>
        </w:rPr>
        <w:t>流域面积在200km</w:t>
      </w:r>
      <w:r>
        <w:rPr>
          <w:rFonts w:hint="eastAsia" w:cs="Times New Roman"/>
          <w:vertAlign w:val="superscript"/>
        </w:rPr>
        <w:t>2</w:t>
      </w:r>
      <w:r>
        <w:rPr>
          <w:rFonts w:hint="eastAsia" w:cs="Times New Roman"/>
        </w:rPr>
        <w:t>以上的河流，原则上总的调查人数不得少于100人；流域面积在200km</w:t>
      </w:r>
      <w:r>
        <w:rPr>
          <w:rFonts w:hint="eastAsia" w:cs="Times New Roman"/>
          <w:vertAlign w:val="superscript"/>
        </w:rPr>
        <w:t>2</w:t>
      </w:r>
      <w:r>
        <w:rPr>
          <w:rFonts w:hint="eastAsia" w:cs="Times New Roman"/>
        </w:rPr>
        <w:t>以下的河流，原则上调查人数不宜少于30人。人烟稀少的偏远河流可适当减少。参与调查人员应涵盖当地河湖长制相关部门工作人员、居（村）民、村组（社区）基层干部、当地居民、河湖相关研究人员（渔业、鸟类专业等）河湖管理人员等，涉及自然保护区、风景名胜区、国家湿地、国家森林公园等河流（湖泊）的，还应包括以上区域管理单位及游客，参与调查的各类人员占比应尽量均衡。</w:t>
      </w:r>
    </w:p>
    <w:p w14:paraId="53006F98">
      <w:pPr>
        <w:spacing w:line="360" w:lineRule="auto"/>
        <w:ind w:firstLine="480"/>
        <w:rPr>
          <w:rFonts w:cs="Times New Roman"/>
        </w:rPr>
      </w:pPr>
      <w:r>
        <w:rPr>
          <w:rFonts w:hint="eastAsia" w:cs="Times New Roman"/>
        </w:rPr>
        <w:t>公众满意度赋分取所有公众赋分的平均值</w:t>
      </w:r>
      <w:r>
        <w:rPr>
          <w:rFonts w:cs="Times New Roman"/>
        </w:rPr>
        <w:t>。</w:t>
      </w:r>
    </w:p>
    <w:p w14:paraId="350615E7">
      <w:pPr>
        <w:pStyle w:val="4"/>
        <w:spacing w:line="360" w:lineRule="auto"/>
        <w:ind w:firstLine="0" w:firstLineChars="0"/>
        <w:rPr>
          <w:rFonts w:ascii="宋体" w:hAnsi="宋体" w:eastAsia="宋体"/>
          <w:sz w:val="30"/>
          <w:szCs w:val="30"/>
        </w:rPr>
      </w:pPr>
      <w:r>
        <w:rPr>
          <w:rFonts w:hint="eastAsia" w:ascii="宋体" w:hAnsi="宋体" w:eastAsia="宋体"/>
          <w:sz w:val="30"/>
          <w:szCs w:val="30"/>
        </w:rPr>
        <w:t>3.2评价过程</w:t>
      </w:r>
    </w:p>
    <w:p w14:paraId="5C028A94">
      <w:pPr>
        <w:spacing w:line="360" w:lineRule="auto"/>
        <w:ind w:firstLine="480"/>
        <w:rPr>
          <w:rFonts w:cs="Times New Roman"/>
          <w:color w:val="000000"/>
        </w:rPr>
      </w:pPr>
      <w:r>
        <w:rPr>
          <w:rFonts w:cs="Times New Roman"/>
          <w:color w:val="000000"/>
        </w:rPr>
        <w:t>本次</w:t>
      </w:r>
      <w:r>
        <w:rPr>
          <w:rFonts w:hint="eastAsia" w:cs="Times New Roman"/>
          <w:color w:val="000000"/>
          <w:lang w:eastAsia="zh-CN"/>
        </w:rPr>
        <w:t>王家河</w:t>
      </w:r>
      <w:r>
        <w:rPr>
          <w:rFonts w:hint="eastAsia" w:cs="Times New Roman"/>
          <w:color w:val="000000"/>
        </w:rPr>
        <w:t>流域面积为</w:t>
      </w:r>
      <w:r>
        <w:rPr>
          <w:rFonts w:hint="eastAsia" w:cs="Times New Roman"/>
          <w:color w:val="000000"/>
          <w:lang w:val="en-US" w:eastAsia="zh-CN"/>
        </w:rPr>
        <w:t>62.3</w:t>
      </w:r>
      <w:r>
        <w:rPr>
          <w:rFonts w:hint="eastAsia" w:cs="Times New Roman"/>
          <w:color w:val="000000"/>
        </w:rPr>
        <w:t>km</w:t>
      </w:r>
      <w:r>
        <w:rPr>
          <w:rFonts w:hint="eastAsia" w:cs="Times New Roman"/>
          <w:color w:val="000000"/>
          <w:vertAlign w:val="superscript"/>
        </w:rPr>
        <w:t>2</w:t>
      </w:r>
      <w:r>
        <w:rPr>
          <w:rFonts w:hint="eastAsia" w:cs="Times New Roman"/>
          <w:color w:val="000000"/>
        </w:rPr>
        <w:t>，流域面积在200km</w:t>
      </w:r>
      <w:r>
        <w:rPr>
          <w:rFonts w:hint="eastAsia" w:cs="Times New Roman"/>
          <w:color w:val="000000"/>
          <w:vertAlign w:val="superscript"/>
        </w:rPr>
        <w:t>2</w:t>
      </w:r>
      <w:r>
        <w:rPr>
          <w:rFonts w:hint="eastAsia" w:cs="Times New Roman"/>
          <w:color w:val="000000"/>
        </w:rPr>
        <w:t>以下，原则上调查人数不宜少于30人。本次</w:t>
      </w:r>
      <w:r>
        <w:rPr>
          <w:rFonts w:cs="Times New Roman"/>
          <w:color w:val="000000"/>
        </w:rPr>
        <w:t>河流健康评价共收集公众调查问卷</w:t>
      </w:r>
      <w:r>
        <w:rPr>
          <w:rFonts w:hint="eastAsia" w:cs="Times New Roman"/>
          <w:color w:val="000000"/>
          <w:lang w:val="en-US" w:eastAsia="zh-CN"/>
        </w:rPr>
        <w:t>109</w:t>
      </w:r>
      <w:r>
        <w:rPr>
          <w:rFonts w:cs="Times New Roman"/>
          <w:color w:val="000000"/>
        </w:rPr>
        <w:t>份，</w:t>
      </w:r>
      <w:r>
        <w:rPr>
          <w:rFonts w:hint="eastAsia" w:cs="Times New Roman"/>
          <w:color w:val="000000"/>
          <w:lang w:eastAsia="zh-CN"/>
        </w:rPr>
        <w:t>其中剑阁县段</w:t>
      </w:r>
      <w:r>
        <w:rPr>
          <w:rFonts w:hint="eastAsia" w:cs="Times New Roman"/>
          <w:color w:val="000000"/>
          <w:lang w:val="en-US" w:eastAsia="zh-CN"/>
        </w:rPr>
        <w:t>59份，阆中市段50份。</w:t>
      </w:r>
      <w:r>
        <w:rPr>
          <w:rFonts w:cs="Times New Roman"/>
          <w:color w:val="000000"/>
        </w:rPr>
        <w:t>调查的主要对象为沿河居民、沿河周边从事生产活动者以及旅游人员。</w:t>
      </w:r>
    </w:p>
    <w:p w14:paraId="532EB3E5">
      <w:pPr>
        <w:spacing w:line="360" w:lineRule="auto"/>
        <w:ind w:firstLine="480"/>
        <w:rPr>
          <w:rFonts w:cs="Times New Roman"/>
          <w:color w:val="000000"/>
        </w:rPr>
      </w:pPr>
      <w:r>
        <w:rPr>
          <w:rFonts w:cs="Times New Roman"/>
          <w:color w:val="000000"/>
        </w:rPr>
        <w:t>公众调查表实际记录了受访人员对</w:t>
      </w:r>
      <w:r>
        <w:rPr>
          <w:rFonts w:hint="eastAsia" w:cs="Times New Roman"/>
          <w:color w:val="000000"/>
          <w:lang w:eastAsia="zh-CN"/>
        </w:rPr>
        <w:t>王家河</w:t>
      </w:r>
      <w:r>
        <w:rPr>
          <w:rFonts w:cs="Times New Roman"/>
          <w:color w:val="000000"/>
        </w:rPr>
        <w:t>干流河湖环境、水质水量、涉水景观、舒适性、美学价值的满意程度赋分情况，并取评价河段公众赋分的评价均值作为评价河段健康评价公众满意程度指标的最终分值。</w:t>
      </w:r>
    </w:p>
    <w:p w14:paraId="62D7EA20">
      <w:pPr>
        <w:pStyle w:val="16"/>
        <w:ind w:firstLine="480"/>
        <w:rPr>
          <w:color w:val="000000"/>
        </w:rPr>
        <w:sectPr>
          <w:pgSz w:w="11906" w:h="16838"/>
          <w:pgMar w:top="1440" w:right="1800" w:bottom="1440" w:left="1800" w:header="851" w:footer="992" w:gutter="0"/>
          <w:cols w:space="720" w:num="1"/>
          <w:docGrid w:type="lines" w:linePitch="312" w:charSpace="0"/>
        </w:sectPr>
      </w:pPr>
      <w:r>
        <w:rPr>
          <w:rFonts w:hint="eastAsia" w:eastAsia="宋体"/>
          <w:color w:val="000000"/>
          <w:kern w:val="2"/>
          <w:szCs w:val="21"/>
        </w:rPr>
        <w:t>调查统计详情见表3-1。</w:t>
      </w:r>
    </w:p>
    <w:p w14:paraId="5CD2A9F0">
      <w:pPr>
        <w:pStyle w:val="6"/>
        <w:spacing w:line="360" w:lineRule="auto"/>
        <w:rPr>
          <w:rFonts w:cs="Times New Roman"/>
          <w:color w:val="000000"/>
        </w:rPr>
      </w:pPr>
      <w:r>
        <w:rPr>
          <w:rFonts w:hint="eastAsia" w:cs="Times New Roman"/>
          <w:color w:val="000000"/>
        </w:rPr>
        <w:t xml:space="preserve">表3-1  </w:t>
      </w:r>
      <w:r>
        <w:rPr>
          <w:rFonts w:hint="eastAsia" w:cs="Times New Roman"/>
          <w:color w:val="000000"/>
          <w:lang w:eastAsia="zh-CN"/>
        </w:rPr>
        <w:t>王家河（剑阁县段）</w:t>
      </w:r>
      <w:r>
        <w:rPr>
          <w:rFonts w:hint="eastAsia" w:cs="Times New Roman"/>
          <w:color w:val="000000"/>
        </w:rPr>
        <w:t>公众满意度调查统计表</w:t>
      </w:r>
    </w:p>
    <w:tbl>
      <w:tblPr>
        <w:tblStyle w:val="12"/>
        <w:tblW w:w="8094" w:type="dxa"/>
        <w:tblInd w:w="96" w:type="dxa"/>
        <w:tblLayout w:type="autofit"/>
        <w:tblCellMar>
          <w:top w:w="0" w:type="dxa"/>
          <w:left w:w="108" w:type="dxa"/>
          <w:bottom w:w="0" w:type="dxa"/>
          <w:right w:w="108" w:type="dxa"/>
        </w:tblCellMar>
      </w:tblPr>
      <w:tblGrid>
        <w:gridCol w:w="1000"/>
        <w:gridCol w:w="1849"/>
        <w:gridCol w:w="876"/>
        <w:gridCol w:w="1984"/>
        <w:gridCol w:w="2410"/>
      </w:tblGrid>
      <w:tr w14:paraId="3A266E3C">
        <w:tblPrEx>
          <w:tblCellMar>
            <w:top w:w="0" w:type="dxa"/>
            <w:left w:w="108" w:type="dxa"/>
            <w:bottom w:w="0" w:type="dxa"/>
            <w:right w:w="108" w:type="dxa"/>
          </w:tblCellMar>
        </w:tblPrEx>
        <w:trPr>
          <w:trHeight w:val="272" w:hRule="atLeast"/>
          <w:tblHeader/>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FE0C404">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编号</w:t>
            </w:r>
          </w:p>
        </w:tc>
        <w:tc>
          <w:tcPr>
            <w:tcW w:w="1849" w:type="dxa"/>
            <w:tcBorders>
              <w:top w:val="single" w:color="auto" w:sz="8" w:space="0"/>
              <w:left w:val="nil"/>
              <w:bottom w:val="single" w:color="auto" w:sz="8" w:space="0"/>
              <w:right w:val="single" w:color="auto" w:sz="8" w:space="0"/>
            </w:tcBorders>
            <w:shd w:val="clear" w:color="auto" w:fill="auto"/>
            <w:noWrap/>
            <w:vAlign w:val="center"/>
          </w:tcPr>
          <w:p w14:paraId="4C5E2ED2">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姓名</w:t>
            </w:r>
          </w:p>
        </w:tc>
        <w:tc>
          <w:tcPr>
            <w:tcW w:w="851" w:type="dxa"/>
            <w:tcBorders>
              <w:top w:val="single" w:color="auto" w:sz="8" w:space="0"/>
              <w:left w:val="nil"/>
              <w:bottom w:val="single" w:color="auto" w:sz="8" w:space="0"/>
              <w:right w:val="single" w:color="auto" w:sz="8" w:space="0"/>
            </w:tcBorders>
            <w:shd w:val="clear" w:color="auto" w:fill="auto"/>
            <w:noWrap/>
            <w:vAlign w:val="center"/>
          </w:tcPr>
          <w:p w14:paraId="024F6180">
            <w:pPr>
              <w:widowControl/>
              <w:ind w:left="0" w:leftChars="0" w:firstLine="0" w:firstLineChars="0"/>
              <w:jc w:val="both"/>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性别</w:t>
            </w:r>
          </w:p>
        </w:tc>
        <w:tc>
          <w:tcPr>
            <w:tcW w:w="1984" w:type="dxa"/>
            <w:tcBorders>
              <w:top w:val="single" w:color="auto" w:sz="8" w:space="0"/>
              <w:left w:val="nil"/>
              <w:bottom w:val="single" w:color="auto" w:sz="8" w:space="0"/>
              <w:right w:val="single" w:color="auto" w:sz="8" w:space="0"/>
            </w:tcBorders>
            <w:shd w:val="clear" w:color="auto" w:fill="auto"/>
            <w:noWrap/>
            <w:vAlign w:val="center"/>
          </w:tcPr>
          <w:p w14:paraId="744C024D">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年龄</w:t>
            </w:r>
          </w:p>
        </w:tc>
        <w:tc>
          <w:tcPr>
            <w:tcW w:w="2410" w:type="dxa"/>
            <w:tcBorders>
              <w:top w:val="single" w:color="auto" w:sz="8" w:space="0"/>
              <w:left w:val="nil"/>
              <w:bottom w:val="single" w:color="auto" w:sz="8" w:space="0"/>
              <w:right w:val="single" w:color="auto" w:sz="8" w:space="0"/>
            </w:tcBorders>
            <w:shd w:val="clear" w:color="auto" w:fill="auto"/>
            <w:noWrap/>
            <w:vAlign w:val="center"/>
          </w:tcPr>
          <w:p w14:paraId="06F096A2">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赋分值</w:t>
            </w:r>
          </w:p>
        </w:tc>
      </w:tr>
      <w:tr w14:paraId="7B4B8A49">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0ED4E4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849" w:type="dxa"/>
            <w:tcBorders>
              <w:top w:val="nil"/>
              <w:left w:val="nil"/>
              <w:bottom w:val="single" w:color="auto" w:sz="8" w:space="0"/>
              <w:right w:val="single" w:color="auto" w:sz="8" w:space="0"/>
            </w:tcBorders>
            <w:shd w:val="clear" w:color="auto" w:fill="auto"/>
            <w:noWrap/>
            <w:vAlign w:val="center"/>
          </w:tcPr>
          <w:p w14:paraId="4EC972D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王夫安</w:t>
            </w:r>
          </w:p>
        </w:tc>
        <w:tc>
          <w:tcPr>
            <w:tcW w:w="851" w:type="dxa"/>
            <w:tcBorders>
              <w:top w:val="nil"/>
              <w:left w:val="nil"/>
              <w:bottom w:val="single" w:color="auto" w:sz="8" w:space="0"/>
              <w:right w:val="single" w:color="auto" w:sz="8" w:space="0"/>
            </w:tcBorders>
            <w:shd w:val="clear" w:color="auto" w:fill="auto"/>
            <w:noWrap/>
            <w:vAlign w:val="center"/>
          </w:tcPr>
          <w:p w14:paraId="01D59B1E">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6FA7B66F">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18DB22C2">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r w14:paraId="1CA3CB7F">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6F15018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849" w:type="dxa"/>
            <w:tcBorders>
              <w:top w:val="nil"/>
              <w:left w:val="nil"/>
              <w:bottom w:val="single" w:color="auto" w:sz="8" w:space="0"/>
              <w:right w:val="single" w:color="auto" w:sz="8" w:space="0"/>
            </w:tcBorders>
            <w:shd w:val="clear" w:color="auto" w:fill="auto"/>
            <w:noWrap/>
            <w:vAlign w:val="center"/>
          </w:tcPr>
          <w:p w14:paraId="65A35A8A">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王金梅</w:t>
            </w:r>
          </w:p>
        </w:tc>
        <w:tc>
          <w:tcPr>
            <w:tcW w:w="851" w:type="dxa"/>
            <w:tcBorders>
              <w:top w:val="nil"/>
              <w:left w:val="nil"/>
              <w:bottom w:val="single" w:color="auto" w:sz="8" w:space="0"/>
              <w:right w:val="single" w:color="auto" w:sz="8" w:space="0"/>
            </w:tcBorders>
            <w:shd w:val="clear" w:color="auto" w:fill="auto"/>
            <w:noWrap/>
            <w:vAlign w:val="center"/>
          </w:tcPr>
          <w:p w14:paraId="761328BE">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1EBB539D">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07B26E35">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91</w:t>
            </w:r>
          </w:p>
        </w:tc>
      </w:tr>
      <w:tr w14:paraId="21AD8376">
        <w:tblPrEx>
          <w:tblCellMar>
            <w:top w:w="0" w:type="dxa"/>
            <w:left w:w="108" w:type="dxa"/>
            <w:bottom w:w="0" w:type="dxa"/>
            <w:right w:w="108" w:type="dxa"/>
          </w:tblCellMar>
        </w:tblPrEx>
        <w:trPr>
          <w:trHeight w:val="30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672F67D3">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1849" w:type="dxa"/>
            <w:tcBorders>
              <w:top w:val="nil"/>
              <w:left w:val="nil"/>
              <w:bottom w:val="single" w:color="auto" w:sz="8" w:space="0"/>
              <w:right w:val="single" w:color="auto" w:sz="8" w:space="0"/>
            </w:tcBorders>
            <w:shd w:val="clear" w:color="auto" w:fill="auto"/>
            <w:noWrap/>
            <w:vAlign w:val="center"/>
          </w:tcPr>
          <w:p w14:paraId="754F924B">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李克山</w:t>
            </w:r>
          </w:p>
        </w:tc>
        <w:tc>
          <w:tcPr>
            <w:tcW w:w="851" w:type="dxa"/>
            <w:tcBorders>
              <w:top w:val="nil"/>
              <w:left w:val="nil"/>
              <w:bottom w:val="single" w:color="auto" w:sz="8" w:space="0"/>
              <w:right w:val="single" w:color="auto" w:sz="8" w:space="0"/>
            </w:tcBorders>
            <w:shd w:val="clear" w:color="auto" w:fill="auto"/>
            <w:noWrap/>
            <w:vAlign w:val="center"/>
          </w:tcPr>
          <w:p w14:paraId="0D79F317">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76DDC883">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486D648D">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r w14:paraId="7C375EB6">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C0EC34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849" w:type="dxa"/>
            <w:tcBorders>
              <w:top w:val="nil"/>
              <w:left w:val="nil"/>
              <w:bottom w:val="single" w:color="auto" w:sz="8" w:space="0"/>
              <w:right w:val="single" w:color="auto" w:sz="8" w:space="0"/>
            </w:tcBorders>
            <w:shd w:val="clear" w:color="auto" w:fill="auto"/>
            <w:noWrap/>
            <w:vAlign w:val="center"/>
          </w:tcPr>
          <w:p w14:paraId="4D7CEEE9">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冉长英</w:t>
            </w:r>
          </w:p>
        </w:tc>
        <w:tc>
          <w:tcPr>
            <w:tcW w:w="851" w:type="dxa"/>
            <w:tcBorders>
              <w:top w:val="nil"/>
              <w:left w:val="nil"/>
              <w:bottom w:val="single" w:color="auto" w:sz="8" w:space="0"/>
              <w:right w:val="single" w:color="auto" w:sz="8" w:space="0"/>
            </w:tcBorders>
            <w:shd w:val="clear" w:color="auto" w:fill="auto"/>
            <w:noWrap/>
            <w:vAlign w:val="center"/>
          </w:tcPr>
          <w:p w14:paraId="6EE5E19A">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219124F6">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1C17EB1E">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93</w:t>
            </w:r>
          </w:p>
        </w:tc>
      </w:tr>
      <w:tr w14:paraId="45DF1E44">
        <w:tblPrEx>
          <w:tblCellMar>
            <w:top w:w="0" w:type="dxa"/>
            <w:left w:w="108" w:type="dxa"/>
            <w:bottom w:w="0" w:type="dxa"/>
            <w:right w:w="108" w:type="dxa"/>
          </w:tblCellMar>
        </w:tblPrEx>
        <w:trPr>
          <w:trHeight w:val="207"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D11E59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849" w:type="dxa"/>
            <w:tcBorders>
              <w:top w:val="nil"/>
              <w:left w:val="nil"/>
              <w:bottom w:val="single" w:color="auto" w:sz="8" w:space="0"/>
              <w:right w:val="single" w:color="auto" w:sz="8" w:space="0"/>
            </w:tcBorders>
            <w:shd w:val="clear" w:color="auto" w:fill="auto"/>
            <w:noWrap/>
            <w:vAlign w:val="center"/>
          </w:tcPr>
          <w:p w14:paraId="4A3E5E0B">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王家全</w:t>
            </w:r>
          </w:p>
        </w:tc>
        <w:tc>
          <w:tcPr>
            <w:tcW w:w="851" w:type="dxa"/>
            <w:tcBorders>
              <w:top w:val="nil"/>
              <w:left w:val="nil"/>
              <w:bottom w:val="single" w:color="auto" w:sz="8" w:space="0"/>
              <w:right w:val="single" w:color="auto" w:sz="8" w:space="0"/>
            </w:tcBorders>
            <w:shd w:val="clear" w:color="auto" w:fill="auto"/>
            <w:noWrap/>
            <w:vAlign w:val="center"/>
          </w:tcPr>
          <w:p w14:paraId="527979D9">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7A283B18">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3B0CF873">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96</w:t>
            </w:r>
          </w:p>
        </w:tc>
      </w:tr>
      <w:tr w14:paraId="3B80610A">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66D95301">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1849" w:type="dxa"/>
            <w:tcBorders>
              <w:top w:val="nil"/>
              <w:left w:val="nil"/>
              <w:bottom w:val="single" w:color="auto" w:sz="8" w:space="0"/>
              <w:right w:val="single" w:color="auto" w:sz="8" w:space="0"/>
            </w:tcBorders>
            <w:shd w:val="clear" w:color="auto" w:fill="auto"/>
            <w:noWrap/>
            <w:vAlign w:val="center"/>
          </w:tcPr>
          <w:p w14:paraId="66013F70">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王守福</w:t>
            </w:r>
          </w:p>
        </w:tc>
        <w:tc>
          <w:tcPr>
            <w:tcW w:w="851" w:type="dxa"/>
            <w:tcBorders>
              <w:top w:val="nil"/>
              <w:left w:val="nil"/>
              <w:bottom w:val="single" w:color="auto" w:sz="8" w:space="0"/>
              <w:right w:val="single" w:color="auto" w:sz="8" w:space="0"/>
            </w:tcBorders>
            <w:shd w:val="clear" w:color="auto" w:fill="auto"/>
            <w:noWrap/>
            <w:vAlign w:val="center"/>
          </w:tcPr>
          <w:p w14:paraId="0978606F">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2D4E07FF">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5629F076">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93</w:t>
            </w:r>
          </w:p>
        </w:tc>
      </w:tr>
      <w:tr w14:paraId="0C45ED7C">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449096CB">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1849" w:type="dxa"/>
            <w:tcBorders>
              <w:top w:val="nil"/>
              <w:left w:val="nil"/>
              <w:bottom w:val="single" w:color="auto" w:sz="8" w:space="0"/>
              <w:right w:val="single" w:color="auto" w:sz="8" w:space="0"/>
            </w:tcBorders>
            <w:shd w:val="clear" w:color="auto" w:fill="auto"/>
            <w:noWrap/>
            <w:vAlign w:val="center"/>
          </w:tcPr>
          <w:p w14:paraId="3DC1C979">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杨金生</w:t>
            </w:r>
          </w:p>
        </w:tc>
        <w:tc>
          <w:tcPr>
            <w:tcW w:w="851" w:type="dxa"/>
            <w:tcBorders>
              <w:top w:val="nil"/>
              <w:left w:val="nil"/>
              <w:bottom w:val="single" w:color="auto" w:sz="8" w:space="0"/>
              <w:right w:val="single" w:color="auto" w:sz="8" w:space="0"/>
            </w:tcBorders>
            <w:shd w:val="clear" w:color="auto" w:fill="auto"/>
            <w:noWrap/>
            <w:vAlign w:val="center"/>
          </w:tcPr>
          <w:p w14:paraId="598D2B06">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0AF688F9">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1BD410E2">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91</w:t>
            </w:r>
          </w:p>
        </w:tc>
      </w:tr>
      <w:tr w14:paraId="136531BB">
        <w:tblPrEx>
          <w:tblCellMar>
            <w:top w:w="0" w:type="dxa"/>
            <w:left w:w="108" w:type="dxa"/>
            <w:bottom w:w="0" w:type="dxa"/>
            <w:right w:w="108" w:type="dxa"/>
          </w:tblCellMar>
        </w:tblPrEx>
        <w:trPr>
          <w:trHeight w:val="282"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446B8638">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1849" w:type="dxa"/>
            <w:tcBorders>
              <w:top w:val="nil"/>
              <w:left w:val="nil"/>
              <w:bottom w:val="single" w:color="auto" w:sz="8" w:space="0"/>
              <w:right w:val="single" w:color="auto" w:sz="8" w:space="0"/>
            </w:tcBorders>
            <w:shd w:val="clear" w:color="auto" w:fill="auto"/>
            <w:noWrap/>
            <w:vAlign w:val="center"/>
          </w:tcPr>
          <w:p w14:paraId="2D162290">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王培春</w:t>
            </w:r>
          </w:p>
        </w:tc>
        <w:tc>
          <w:tcPr>
            <w:tcW w:w="851" w:type="dxa"/>
            <w:tcBorders>
              <w:top w:val="nil"/>
              <w:left w:val="nil"/>
              <w:bottom w:val="single" w:color="auto" w:sz="8" w:space="0"/>
              <w:right w:val="single" w:color="auto" w:sz="8" w:space="0"/>
            </w:tcBorders>
            <w:shd w:val="clear" w:color="auto" w:fill="auto"/>
            <w:noWrap/>
            <w:vAlign w:val="center"/>
          </w:tcPr>
          <w:p w14:paraId="48D5138A">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35CF9D0D">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7C68A74D">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r w14:paraId="6CA2A2E1">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327E0F9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1849" w:type="dxa"/>
            <w:tcBorders>
              <w:top w:val="nil"/>
              <w:left w:val="nil"/>
              <w:bottom w:val="single" w:color="auto" w:sz="8" w:space="0"/>
              <w:right w:val="single" w:color="auto" w:sz="8" w:space="0"/>
            </w:tcBorders>
            <w:shd w:val="clear" w:color="auto" w:fill="auto"/>
            <w:noWrap/>
            <w:vAlign w:val="center"/>
          </w:tcPr>
          <w:p w14:paraId="2EA29A19">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王现明</w:t>
            </w:r>
          </w:p>
        </w:tc>
        <w:tc>
          <w:tcPr>
            <w:tcW w:w="851" w:type="dxa"/>
            <w:tcBorders>
              <w:top w:val="nil"/>
              <w:left w:val="nil"/>
              <w:bottom w:val="single" w:color="auto" w:sz="8" w:space="0"/>
              <w:right w:val="single" w:color="auto" w:sz="8" w:space="0"/>
            </w:tcBorders>
            <w:shd w:val="clear" w:color="auto" w:fill="auto"/>
            <w:noWrap/>
            <w:vAlign w:val="center"/>
          </w:tcPr>
          <w:p w14:paraId="621E38A2">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40BDEB1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489B92AD">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r w14:paraId="1F0A5DDC">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0E201B77">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849" w:type="dxa"/>
            <w:tcBorders>
              <w:top w:val="nil"/>
              <w:left w:val="nil"/>
              <w:bottom w:val="single" w:color="auto" w:sz="8" w:space="0"/>
              <w:right w:val="single" w:color="auto" w:sz="8" w:space="0"/>
            </w:tcBorders>
            <w:shd w:val="clear" w:color="auto" w:fill="auto"/>
            <w:noWrap/>
            <w:vAlign w:val="center"/>
          </w:tcPr>
          <w:p w14:paraId="218F5A14">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王占伦</w:t>
            </w:r>
          </w:p>
        </w:tc>
        <w:tc>
          <w:tcPr>
            <w:tcW w:w="851" w:type="dxa"/>
            <w:tcBorders>
              <w:top w:val="nil"/>
              <w:left w:val="nil"/>
              <w:bottom w:val="single" w:color="auto" w:sz="8" w:space="0"/>
              <w:right w:val="single" w:color="auto" w:sz="8" w:space="0"/>
            </w:tcBorders>
            <w:shd w:val="clear" w:color="auto" w:fill="auto"/>
            <w:noWrap/>
            <w:vAlign w:val="center"/>
          </w:tcPr>
          <w:p w14:paraId="5E868EB7">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39DE2371">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32EB78B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93</w:t>
            </w:r>
          </w:p>
        </w:tc>
      </w:tr>
      <w:tr w14:paraId="163DC817">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01DA99B">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1849" w:type="dxa"/>
            <w:tcBorders>
              <w:top w:val="nil"/>
              <w:left w:val="nil"/>
              <w:bottom w:val="single" w:color="auto" w:sz="8" w:space="0"/>
              <w:right w:val="single" w:color="auto" w:sz="8" w:space="0"/>
            </w:tcBorders>
            <w:shd w:val="clear" w:color="auto" w:fill="auto"/>
            <w:noWrap/>
            <w:vAlign w:val="center"/>
          </w:tcPr>
          <w:p w14:paraId="5CA4D0F5">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王子林</w:t>
            </w:r>
          </w:p>
        </w:tc>
        <w:tc>
          <w:tcPr>
            <w:tcW w:w="851" w:type="dxa"/>
            <w:tcBorders>
              <w:top w:val="nil"/>
              <w:left w:val="nil"/>
              <w:bottom w:val="single" w:color="auto" w:sz="8" w:space="0"/>
              <w:right w:val="single" w:color="auto" w:sz="8" w:space="0"/>
            </w:tcBorders>
            <w:shd w:val="clear" w:color="auto" w:fill="auto"/>
            <w:noWrap/>
            <w:vAlign w:val="center"/>
          </w:tcPr>
          <w:p w14:paraId="153DDAE7">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73EB5B84">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368CA344">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94</w:t>
            </w:r>
          </w:p>
        </w:tc>
      </w:tr>
      <w:tr w14:paraId="6865F17B">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4672E3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1849" w:type="dxa"/>
            <w:tcBorders>
              <w:top w:val="nil"/>
              <w:left w:val="nil"/>
              <w:bottom w:val="single" w:color="auto" w:sz="8" w:space="0"/>
              <w:right w:val="single" w:color="auto" w:sz="8" w:space="0"/>
            </w:tcBorders>
            <w:shd w:val="clear" w:color="auto" w:fill="auto"/>
            <w:noWrap/>
            <w:vAlign w:val="center"/>
          </w:tcPr>
          <w:p w14:paraId="16BBE4D3">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左同明</w:t>
            </w:r>
          </w:p>
        </w:tc>
        <w:tc>
          <w:tcPr>
            <w:tcW w:w="851" w:type="dxa"/>
            <w:tcBorders>
              <w:top w:val="nil"/>
              <w:left w:val="nil"/>
              <w:bottom w:val="single" w:color="auto" w:sz="8" w:space="0"/>
              <w:right w:val="single" w:color="auto" w:sz="8" w:space="0"/>
            </w:tcBorders>
            <w:shd w:val="clear" w:color="auto" w:fill="auto"/>
            <w:noWrap/>
            <w:vAlign w:val="center"/>
          </w:tcPr>
          <w:p w14:paraId="18693FF3">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4222A20C">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2975FCB5">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93</w:t>
            </w:r>
          </w:p>
        </w:tc>
      </w:tr>
      <w:tr w14:paraId="0D3D5DF7">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3DF5E9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1849" w:type="dxa"/>
            <w:tcBorders>
              <w:top w:val="nil"/>
              <w:left w:val="nil"/>
              <w:bottom w:val="single" w:color="auto" w:sz="8" w:space="0"/>
              <w:right w:val="single" w:color="auto" w:sz="8" w:space="0"/>
            </w:tcBorders>
            <w:shd w:val="clear" w:color="auto" w:fill="auto"/>
            <w:noWrap/>
            <w:vAlign w:val="center"/>
          </w:tcPr>
          <w:p w14:paraId="0109CF45">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王子猛</w:t>
            </w:r>
          </w:p>
        </w:tc>
        <w:tc>
          <w:tcPr>
            <w:tcW w:w="851" w:type="dxa"/>
            <w:tcBorders>
              <w:top w:val="nil"/>
              <w:left w:val="nil"/>
              <w:bottom w:val="single" w:color="auto" w:sz="8" w:space="0"/>
              <w:right w:val="single" w:color="auto" w:sz="8" w:space="0"/>
            </w:tcBorders>
            <w:shd w:val="clear" w:color="auto" w:fill="auto"/>
            <w:noWrap/>
            <w:vAlign w:val="center"/>
          </w:tcPr>
          <w:p w14:paraId="29188A6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49E8B63C">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69FB2244">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94</w:t>
            </w:r>
          </w:p>
        </w:tc>
      </w:tr>
      <w:tr w14:paraId="3ADCD053">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5AA866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1849" w:type="dxa"/>
            <w:tcBorders>
              <w:top w:val="nil"/>
              <w:left w:val="nil"/>
              <w:bottom w:val="single" w:color="auto" w:sz="8" w:space="0"/>
              <w:right w:val="single" w:color="auto" w:sz="8" w:space="0"/>
            </w:tcBorders>
            <w:shd w:val="clear" w:color="auto" w:fill="auto"/>
            <w:noWrap/>
            <w:vAlign w:val="center"/>
          </w:tcPr>
          <w:p w14:paraId="1683826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好永鹏</w:t>
            </w:r>
          </w:p>
        </w:tc>
        <w:tc>
          <w:tcPr>
            <w:tcW w:w="851" w:type="dxa"/>
            <w:tcBorders>
              <w:top w:val="nil"/>
              <w:left w:val="nil"/>
              <w:bottom w:val="single" w:color="auto" w:sz="8" w:space="0"/>
              <w:right w:val="single" w:color="auto" w:sz="8" w:space="0"/>
            </w:tcBorders>
            <w:shd w:val="clear" w:color="auto" w:fill="auto"/>
            <w:noWrap/>
            <w:vAlign w:val="center"/>
          </w:tcPr>
          <w:p w14:paraId="6F71FF4A">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7492A9CF">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37F6FCF4">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r w14:paraId="42F98E99">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2B0D02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849" w:type="dxa"/>
            <w:tcBorders>
              <w:top w:val="nil"/>
              <w:left w:val="nil"/>
              <w:bottom w:val="single" w:color="auto" w:sz="8" w:space="0"/>
              <w:right w:val="single" w:color="auto" w:sz="8" w:space="0"/>
            </w:tcBorders>
            <w:shd w:val="clear" w:color="auto" w:fill="auto"/>
            <w:noWrap/>
            <w:vAlign w:val="center"/>
          </w:tcPr>
          <w:p w14:paraId="6684E2E3">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伏洪兵</w:t>
            </w:r>
          </w:p>
        </w:tc>
        <w:tc>
          <w:tcPr>
            <w:tcW w:w="851" w:type="dxa"/>
            <w:tcBorders>
              <w:top w:val="nil"/>
              <w:left w:val="nil"/>
              <w:bottom w:val="single" w:color="auto" w:sz="8" w:space="0"/>
              <w:right w:val="single" w:color="auto" w:sz="8" w:space="0"/>
            </w:tcBorders>
            <w:shd w:val="clear" w:color="auto" w:fill="auto"/>
            <w:noWrap/>
            <w:vAlign w:val="center"/>
          </w:tcPr>
          <w:p w14:paraId="712907CA">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718CD9E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64221423">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r w14:paraId="4828FDED">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1E507E5C">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1849" w:type="dxa"/>
            <w:tcBorders>
              <w:top w:val="nil"/>
              <w:left w:val="nil"/>
              <w:bottom w:val="single" w:color="auto" w:sz="8" w:space="0"/>
              <w:right w:val="single" w:color="auto" w:sz="8" w:space="0"/>
            </w:tcBorders>
            <w:shd w:val="clear" w:color="auto" w:fill="auto"/>
            <w:noWrap/>
            <w:vAlign w:val="center"/>
          </w:tcPr>
          <w:p w14:paraId="1021E1E9">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唐涛</w:t>
            </w:r>
          </w:p>
        </w:tc>
        <w:tc>
          <w:tcPr>
            <w:tcW w:w="851" w:type="dxa"/>
            <w:tcBorders>
              <w:top w:val="nil"/>
              <w:left w:val="nil"/>
              <w:bottom w:val="single" w:color="auto" w:sz="8" w:space="0"/>
              <w:right w:val="single" w:color="auto" w:sz="8" w:space="0"/>
            </w:tcBorders>
            <w:shd w:val="clear" w:color="auto" w:fill="auto"/>
            <w:noWrap/>
            <w:vAlign w:val="center"/>
          </w:tcPr>
          <w:p w14:paraId="48DE020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5C962D6E">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6BCAFB07">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97</w:t>
            </w:r>
          </w:p>
        </w:tc>
      </w:tr>
      <w:tr w14:paraId="2A8BC93A">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B51A711">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w:t>
            </w:r>
          </w:p>
        </w:tc>
        <w:tc>
          <w:tcPr>
            <w:tcW w:w="1849" w:type="dxa"/>
            <w:tcBorders>
              <w:top w:val="nil"/>
              <w:left w:val="nil"/>
              <w:bottom w:val="single" w:color="auto" w:sz="8" w:space="0"/>
              <w:right w:val="single" w:color="auto" w:sz="8" w:space="0"/>
            </w:tcBorders>
            <w:shd w:val="clear" w:color="auto" w:fill="auto"/>
            <w:noWrap/>
            <w:vAlign w:val="center"/>
          </w:tcPr>
          <w:p w14:paraId="655A4B9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李桂威</w:t>
            </w:r>
          </w:p>
        </w:tc>
        <w:tc>
          <w:tcPr>
            <w:tcW w:w="851" w:type="dxa"/>
            <w:tcBorders>
              <w:top w:val="nil"/>
              <w:left w:val="nil"/>
              <w:bottom w:val="single" w:color="auto" w:sz="8" w:space="0"/>
              <w:right w:val="single" w:color="auto" w:sz="8" w:space="0"/>
            </w:tcBorders>
            <w:shd w:val="clear" w:color="auto" w:fill="auto"/>
            <w:noWrap/>
            <w:vAlign w:val="center"/>
          </w:tcPr>
          <w:p w14:paraId="4C38A786">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306BF24F">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6655FE49">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r w14:paraId="2E52C66E">
        <w:tblPrEx>
          <w:tblCellMar>
            <w:top w:w="0" w:type="dxa"/>
            <w:left w:w="108" w:type="dxa"/>
            <w:bottom w:w="0" w:type="dxa"/>
            <w:right w:w="108" w:type="dxa"/>
          </w:tblCellMar>
        </w:tblPrEx>
        <w:trPr>
          <w:trHeight w:val="282"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BC85AD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1849" w:type="dxa"/>
            <w:tcBorders>
              <w:top w:val="nil"/>
              <w:left w:val="nil"/>
              <w:bottom w:val="single" w:color="auto" w:sz="8" w:space="0"/>
              <w:right w:val="single" w:color="auto" w:sz="8" w:space="0"/>
            </w:tcBorders>
            <w:shd w:val="clear" w:color="auto" w:fill="auto"/>
            <w:noWrap/>
            <w:vAlign w:val="center"/>
          </w:tcPr>
          <w:p w14:paraId="1B5F20E7">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王振鹏</w:t>
            </w:r>
          </w:p>
        </w:tc>
        <w:tc>
          <w:tcPr>
            <w:tcW w:w="851" w:type="dxa"/>
            <w:tcBorders>
              <w:top w:val="nil"/>
              <w:left w:val="nil"/>
              <w:bottom w:val="single" w:color="auto" w:sz="8" w:space="0"/>
              <w:right w:val="single" w:color="auto" w:sz="8" w:space="0"/>
            </w:tcBorders>
            <w:shd w:val="clear" w:color="auto" w:fill="auto"/>
            <w:noWrap/>
            <w:vAlign w:val="center"/>
          </w:tcPr>
          <w:p w14:paraId="6ACA13AF">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3194F08E">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63B6A6DC">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93</w:t>
            </w:r>
          </w:p>
        </w:tc>
      </w:tr>
      <w:tr w14:paraId="73AED96F">
        <w:tblPrEx>
          <w:tblCellMar>
            <w:top w:w="0" w:type="dxa"/>
            <w:left w:w="108" w:type="dxa"/>
            <w:bottom w:w="0" w:type="dxa"/>
            <w:right w:w="108" w:type="dxa"/>
          </w:tblCellMar>
        </w:tblPrEx>
        <w:trPr>
          <w:trHeight w:val="324"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2C3B052">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w:t>
            </w:r>
          </w:p>
        </w:tc>
        <w:tc>
          <w:tcPr>
            <w:tcW w:w="1849" w:type="dxa"/>
            <w:tcBorders>
              <w:top w:val="nil"/>
              <w:left w:val="nil"/>
              <w:bottom w:val="single" w:color="auto" w:sz="8" w:space="0"/>
              <w:right w:val="single" w:color="auto" w:sz="8" w:space="0"/>
            </w:tcBorders>
            <w:shd w:val="clear" w:color="auto" w:fill="auto"/>
            <w:noWrap/>
            <w:vAlign w:val="center"/>
          </w:tcPr>
          <w:p w14:paraId="2D85AD75">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李东伟</w:t>
            </w:r>
          </w:p>
        </w:tc>
        <w:tc>
          <w:tcPr>
            <w:tcW w:w="851" w:type="dxa"/>
            <w:tcBorders>
              <w:top w:val="nil"/>
              <w:left w:val="nil"/>
              <w:bottom w:val="single" w:color="auto" w:sz="8" w:space="0"/>
              <w:right w:val="single" w:color="auto" w:sz="8" w:space="0"/>
            </w:tcBorders>
            <w:shd w:val="clear" w:color="auto" w:fill="auto"/>
            <w:noWrap/>
            <w:vAlign w:val="center"/>
          </w:tcPr>
          <w:p w14:paraId="1EA32691">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1B0ADC01">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3BC9D72A">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93</w:t>
            </w:r>
          </w:p>
        </w:tc>
      </w:tr>
      <w:tr w14:paraId="64C71D47">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B76491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1849" w:type="dxa"/>
            <w:tcBorders>
              <w:top w:val="nil"/>
              <w:left w:val="nil"/>
              <w:bottom w:val="single" w:color="auto" w:sz="8" w:space="0"/>
              <w:right w:val="single" w:color="auto" w:sz="8" w:space="0"/>
            </w:tcBorders>
            <w:shd w:val="clear" w:color="auto" w:fill="auto"/>
            <w:noWrap/>
            <w:vAlign w:val="center"/>
          </w:tcPr>
          <w:p w14:paraId="1FA29B10">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李可</w:t>
            </w:r>
          </w:p>
        </w:tc>
        <w:tc>
          <w:tcPr>
            <w:tcW w:w="851" w:type="dxa"/>
            <w:tcBorders>
              <w:top w:val="nil"/>
              <w:left w:val="nil"/>
              <w:bottom w:val="single" w:color="auto" w:sz="8" w:space="0"/>
              <w:right w:val="single" w:color="auto" w:sz="8" w:space="0"/>
            </w:tcBorders>
            <w:shd w:val="clear" w:color="auto" w:fill="auto"/>
            <w:noWrap/>
            <w:vAlign w:val="center"/>
          </w:tcPr>
          <w:p w14:paraId="118A4438">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3E18EDAC">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4ED6B0C4">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97</w:t>
            </w:r>
          </w:p>
        </w:tc>
      </w:tr>
      <w:tr w14:paraId="72BC620F">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014206F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w:t>
            </w:r>
          </w:p>
        </w:tc>
        <w:tc>
          <w:tcPr>
            <w:tcW w:w="1849" w:type="dxa"/>
            <w:tcBorders>
              <w:top w:val="nil"/>
              <w:left w:val="nil"/>
              <w:bottom w:val="single" w:color="auto" w:sz="8" w:space="0"/>
              <w:right w:val="single" w:color="auto" w:sz="8" w:space="0"/>
            </w:tcBorders>
            <w:shd w:val="clear" w:color="auto" w:fill="auto"/>
            <w:noWrap/>
            <w:vAlign w:val="center"/>
          </w:tcPr>
          <w:p w14:paraId="3A94C2E0">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郭小宇</w:t>
            </w:r>
          </w:p>
        </w:tc>
        <w:tc>
          <w:tcPr>
            <w:tcW w:w="851" w:type="dxa"/>
            <w:tcBorders>
              <w:top w:val="nil"/>
              <w:left w:val="nil"/>
              <w:bottom w:val="single" w:color="auto" w:sz="8" w:space="0"/>
              <w:right w:val="single" w:color="auto" w:sz="8" w:space="0"/>
            </w:tcBorders>
            <w:shd w:val="clear" w:color="auto" w:fill="auto"/>
            <w:noWrap/>
            <w:vAlign w:val="center"/>
          </w:tcPr>
          <w:p w14:paraId="1AEB458F">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2D17C493">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7A620C8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93</w:t>
            </w:r>
          </w:p>
        </w:tc>
      </w:tr>
      <w:tr w14:paraId="600E0F85">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51BCA37B">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1849" w:type="dxa"/>
            <w:tcBorders>
              <w:top w:val="nil"/>
              <w:left w:val="nil"/>
              <w:bottom w:val="single" w:color="auto" w:sz="8" w:space="0"/>
              <w:right w:val="single" w:color="auto" w:sz="8" w:space="0"/>
            </w:tcBorders>
            <w:shd w:val="clear" w:color="auto" w:fill="auto"/>
            <w:noWrap/>
            <w:vAlign w:val="center"/>
          </w:tcPr>
          <w:p w14:paraId="70F3A2FC">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王大钊</w:t>
            </w:r>
          </w:p>
        </w:tc>
        <w:tc>
          <w:tcPr>
            <w:tcW w:w="851" w:type="dxa"/>
            <w:tcBorders>
              <w:top w:val="nil"/>
              <w:left w:val="nil"/>
              <w:bottom w:val="single" w:color="auto" w:sz="8" w:space="0"/>
              <w:right w:val="single" w:color="auto" w:sz="8" w:space="0"/>
            </w:tcBorders>
            <w:shd w:val="clear" w:color="auto" w:fill="auto"/>
            <w:noWrap/>
            <w:vAlign w:val="center"/>
          </w:tcPr>
          <w:p w14:paraId="6414A2E1">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2F51860C">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1D9B9376">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97</w:t>
            </w:r>
          </w:p>
        </w:tc>
      </w:tr>
      <w:tr w14:paraId="37FE4A18">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1EE2BD03">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w:t>
            </w:r>
          </w:p>
        </w:tc>
        <w:tc>
          <w:tcPr>
            <w:tcW w:w="1849" w:type="dxa"/>
            <w:tcBorders>
              <w:top w:val="nil"/>
              <w:left w:val="nil"/>
              <w:bottom w:val="single" w:color="auto" w:sz="8" w:space="0"/>
              <w:right w:val="single" w:color="auto" w:sz="8" w:space="0"/>
            </w:tcBorders>
            <w:shd w:val="clear" w:color="auto" w:fill="auto"/>
            <w:noWrap/>
            <w:vAlign w:val="center"/>
          </w:tcPr>
          <w:p w14:paraId="3D64F3E4">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邹雪菊</w:t>
            </w:r>
          </w:p>
        </w:tc>
        <w:tc>
          <w:tcPr>
            <w:tcW w:w="851" w:type="dxa"/>
            <w:tcBorders>
              <w:top w:val="nil"/>
              <w:left w:val="nil"/>
              <w:bottom w:val="single" w:color="auto" w:sz="8" w:space="0"/>
              <w:right w:val="single" w:color="auto" w:sz="8" w:space="0"/>
            </w:tcBorders>
            <w:shd w:val="clear" w:color="auto" w:fill="auto"/>
            <w:noWrap/>
            <w:vAlign w:val="center"/>
          </w:tcPr>
          <w:p w14:paraId="4AAFCA05">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4303261F">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2C0F1B8A">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93</w:t>
            </w:r>
          </w:p>
        </w:tc>
      </w:tr>
      <w:tr w14:paraId="44451997">
        <w:tblPrEx>
          <w:tblCellMar>
            <w:top w:w="0" w:type="dxa"/>
            <w:left w:w="108" w:type="dxa"/>
            <w:bottom w:w="0" w:type="dxa"/>
            <w:right w:w="108" w:type="dxa"/>
          </w:tblCellMar>
        </w:tblPrEx>
        <w:trPr>
          <w:trHeight w:val="30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4E74AB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1849" w:type="dxa"/>
            <w:tcBorders>
              <w:top w:val="nil"/>
              <w:left w:val="nil"/>
              <w:bottom w:val="single" w:color="auto" w:sz="8" w:space="0"/>
              <w:right w:val="single" w:color="auto" w:sz="8" w:space="0"/>
            </w:tcBorders>
            <w:shd w:val="clear" w:color="auto" w:fill="auto"/>
            <w:noWrap/>
            <w:vAlign w:val="center"/>
          </w:tcPr>
          <w:p w14:paraId="6D149D26">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母从斌</w:t>
            </w:r>
          </w:p>
        </w:tc>
        <w:tc>
          <w:tcPr>
            <w:tcW w:w="851" w:type="dxa"/>
            <w:tcBorders>
              <w:top w:val="nil"/>
              <w:left w:val="nil"/>
              <w:bottom w:val="single" w:color="auto" w:sz="8" w:space="0"/>
              <w:right w:val="single" w:color="auto" w:sz="8" w:space="0"/>
            </w:tcBorders>
            <w:shd w:val="clear" w:color="auto" w:fill="auto"/>
            <w:noWrap/>
            <w:vAlign w:val="center"/>
          </w:tcPr>
          <w:p w14:paraId="37840873">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586C375E">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5C3D0DCE">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97</w:t>
            </w:r>
          </w:p>
        </w:tc>
      </w:tr>
      <w:tr w14:paraId="44812D1B">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720CD1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w:t>
            </w:r>
          </w:p>
        </w:tc>
        <w:tc>
          <w:tcPr>
            <w:tcW w:w="1849" w:type="dxa"/>
            <w:tcBorders>
              <w:top w:val="nil"/>
              <w:left w:val="nil"/>
              <w:bottom w:val="single" w:color="auto" w:sz="8" w:space="0"/>
              <w:right w:val="single" w:color="auto" w:sz="8" w:space="0"/>
            </w:tcBorders>
            <w:shd w:val="clear" w:color="auto" w:fill="auto"/>
            <w:noWrap/>
            <w:vAlign w:val="center"/>
          </w:tcPr>
          <w:p w14:paraId="3155CBB1">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左明良</w:t>
            </w:r>
          </w:p>
        </w:tc>
        <w:tc>
          <w:tcPr>
            <w:tcW w:w="851" w:type="dxa"/>
            <w:tcBorders>
              <w:top w:val="nil"/>
              <w:left w:val="nil"/>
              <w:bottom w:val="single" w:color="auto" w:sz="8" w:space="0"/>
              <w:right w:val="single" w:color="auto" w:sz="8" w:space="0"/>
            </w:tcBorders>
            <w:shd w:val="clear" w:color="auto" w:fill="auto"/>
            <w:noWrap/>
            <w:vAlign w:val="center"/>
          </w:tcPr>
          <w:p w14:paraId="4CBE086C">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3F870067">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6F18E0C3">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94</w:t>
            </w:r>
          </w:p>
        </w:tc>
      </w:tr>
      <w:tr w14:paraId="61B2971F">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3AF700E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w:t>
            </w:r>
          </w:p>
        </w:tc>
        <w:tc>
          <w:tcPr>
            <w:tcW w:w="1849" w:type="dxa"/>
            <w:tcBorders>
              <w:top w:val="nil"/>
              <w:left w:val="nil"/>
              <w:bottom w:val="single" w:color="auto" w:sz="8" w:space="0"/>
              <w:right w:val="single" w:color="auto" w:sz="8" w:space="0"/>
            </w:tcBorders>
            <w:shd w:val="clear" w:color="auto" w:fill="auto"/>
            <w:noWrap/>
            <w:vAlign w:val="center"/>
          </w:tcPr>
          <w:p w14:paraId="058AB124">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左国财</w:t>
            </w:r>
          </w:p>
        </w:tc>
        <w:tc>
          <w:tcPr>
            <w:tcW w:w="851" w:type="dxa"/>
            <w:tcBorders>
              <w:top w:val="nil"/>
              <w:left w:val="nil"/>
              <w:bottom w:val="single" w:color="auto" w:sz="8" w:space="0"/>
              <w:right w:val="single" w:color="auto" w:sz="8" w:space="0"/>
            </w:tcBorders>
            <w:shd w:val="clear" w:color="auto" w:fill="auto"/>
            <w:noWrap/>
            <w:vAlign w:val="center"/>
          </w:tcPr>
          <w:p w14:paraId="30485439">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60209AFF">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15A50F73">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92</w:t>
            </w:r>
          </w:p>
        </w:tc>
      </w:tr>
      <w:tr w14:paraId="0AC9954F">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045C0E57">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27</w:t>
            </w:r>
          </w:p>
        </w:tc>
        <w:tc>
          <w:tcPr>
            <w:tcW w:w="1849" w:type="dxa"/>
            <w:tcBorders>
              <w:top w:val="nil"/>
              <w:left w:val="nil"/>
              <w:bottom w:val="single" w:color="auto" w:sz="8" w:space="0"/>
              <w:right w:val="single" w:color="auto" w:sz="8" w:space="0"/>
            </w:tcBorders>
            <w:shd w:val="clear" w:color="auto" w:fill="auto"/>
            <w:noWrap/>
            <w:vAlign w:val="center"/>
          </w:tcPr>
          <w:p w14:paraId="7665C320">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苟兴朝</w:t>
            </w:r>
          </w:p>
        </w:tc>
        <w:tc>
          <w:tcPr>
            <w:tcW w:w="851" w:type="dxa"/>
            <w:tcBorders>
              <w:top w:val="nil"/>
              <w:left w:val="nil"/>
              <w:bottom w:val="single" w:color="auto" w:sz="8" w:space="0"/>
              <w:right w:val="single" w:color="auto" w:sz="8" w:space="0"/>
            </w:tcBorders>
            <w:shd w:val="clear" w:color="auto" w:fill="auto"/>
            <w:noWrap/>
            <w:vAlign w:val="center"/>
          </w:tcPr>
          <w:p w14:paraId="16EDC47C">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425A7BB7">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7822C77B">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93</w:t>
            </w:r>
          </w:p>
        </w:tc>
      </w:tr>
      <w:tr w14:paraId="31F5B246">
        <w:tblPrEx>
          <w:tblCellMar>
            <w:top w:w="0" w:type="dxa"/>
            <w:left w:w="108" w:type="dxa"/>
            <w:bottom w:w="0" w:type="dxa"/>
            <w:right w:w="108" w:type="dxa"/>
          </w:tblCellMar>
        </w:tblPrEx>
        <w:trPr>
          <w:trHeight w:val="297"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6D1D0FB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1849" w:type="dxa"/>
            <w:tcBorders>
              <w:top w:val="nil"/>
              <w:left w:val="nil"/>
              <w:bottom w:val="single" w:color="auto" w:sz="8" w:space="0"/>
              <w:right w:val="single" w:color="auto" w:sz="8" w:space="0"/>
            </w:tcBorders>
            <w:shd w:val="clear" w:color="auto" w:fill="auto"/>
            <w:noWrap/>
            <w:vAlign w:val="center"/>
          </w:tcPr>
          <w:p w14:paraId="3C03968A">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李炳海</w:t>
            </w:r>
          </w:p>
        </w:tc>
        <w:tc>
          <w:tcPr>
            <w:tcW w:w="851" w:type="dxa"/>
            <w:tcBorders>
              <w:top w:val="nil"/>
              <w:left w:val="nil"/>
              <w:bottom w:val="single" w:color="auto" w:sz="8" w:space="0"/>
              <w:right w:val="single" w:color="auto" w:sz="8" w:space="0"/>
            </w:tcBorders>
            <w:shd w:val="clear" w:color="auto" w:fill="auto"/>
            <w:noWrap/>
            <w:vAlign w:val="center"/>
          </w:tcPr>
          <w:p w14:paraId="4C5C2E81">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57811201">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07ACD67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93</w:t>
            </w:r>
          </w:p>
        </w:tc>
      </w:tr>
      <w:tr w14:paraId="020DCEBE">
        <w:tblPrEx>
          <w:tblCellMar>
            <w:top w:w="0" w:type="dxa"/>
            <w:left w:w="108" w:type="dxa"/>
            <w:bottom w:w="0" w:type="dxa"/>
            <w:right w:w="108" w:type="dxa"/>
          </w:tblCellMar>
        </w:tblPrEx>
        <w:trPr>
          <w:trHeight w:val="252"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65FAA69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w:t>
            </w:r>
          </w:p>
        </w:tc>
        <w:tc>
          <w:tcPr>
            <w:tcW w:w="1849" w:type="dxa"/>
            <w:tcBorders>
              <w:top w:val="nil"/>
              <w:left w:val="nil"/>
              <w:bottom w:val="single" w:color="auto" w:sz="8" w:space="0"/>
              <w:right w:val="single" w:color="auto" w:sz="8" w:space="0"/>
            </w:tcBorders>
            <w:shd w:val="clear" w:color="auto" w:fill="auto"/>
            <w:noWrap/>
            <w:vAlign w:val="center"/>
          </w:tcPr>
          <w:p w14:paraId="703B84C1">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王有树</w:t>
            </w:r>
          </w:p>
        </w:tc>
        <w:tc>
          <w:tcPr>
            <w:tcW w:w="851" w:type="dxa"/>
            <w:tcBorders>
              <w:top w:val="nil"/>
              <w:left w:val="nil"/>
              <w:bottom w:val="single" w:color="auto" w:sz="8" w:space="0"/>
              <w:right w:val="single" w:color="auto" w:sz="8" w:space="0"/>
            </w:tcBorders>
            <w:shd w:val="clear" w:color="auto" w:fill="auto"/>
            <w:noWrap/>
            <w:vAlign w:val="center"/>
          </w:tcPr>
          <w:p w14:paraId="3AF7CB8D">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2B91DBD4">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765A1547">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r w14:paraId="0AE82615">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1D0BD6A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1849" w:type="dxa"/>
            <w:tcBorders>
              <w:top w:val="nil"/>
              <w:left w:val="nil"/>
              <w:bottom w:val="single" w:color="auto" w:sz="8" w:space="0"/>
              <w:right w:val="single" w:color="auto" w:sz="8" w:space="0"/>
            </w:tcBorders>
            <w:shd w:val="clear" w:color="auto" w:fill="auto"/>
            <w:noWrap/>
            <w:vAlign w:val="center"/>
          </w:tcPr>
          <w:p w14:paraId="093CD60B">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范永安</w:t>
            </w:r>
          </w:p>
        </w:tc>
        <w:tc>
          <w:tcPr>
            <w:tcW w:w="851" w:type="dxa"/>
            <w:tcBorders>
              <w:top w:val="nil"/>
              <w:left w:val="nil"/>
              <w:bottom w:val="single" w:color="auto" w:sz="8" w:space="0"/>
              <w:right w:val="single" w:color="auto" w:sz="8" w:space="0"/>
            </w:tcBorders>
            <w:shd w:val="clear" w:color="auto" w:fill="auto"/>
            <w:noWrap/>
            <w:vAlign w:val="center"/>
          </w:tcPr>
          <w:p w14:paraId="27220969">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2106E94B">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5B925C96">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97</w:t>
            </w:r>
          </w:p>
        </w:tc>
      </w:tr>
      <w:tr w14:paraId="79DB181C">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3934967">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w:t>
            </w:r>
          </w:p>
        </w:tc>
        <w:tc>
          <w:tcPr>
            <w:tcW w:w="1849" w:type="dxa"/>
            <w:tcBorders>
              <w:top w:val="nil"/>
              <w:left w:val="nil"/>
              <w:bottom w:val="single" w:color="auto" w:sz="8" w:space="0"/>
              <w:right w:val="single" w:color="auto" w:sz="8" w:space="0"/>
            </w:tcBorders>
            <w:shd w:val="clear" w:color="auto" w:fill="auto"/>
            <w:noWrap/>
            <w:vAlign w:val="center"/>
          </w:tcPr>
          <w:p w14:paraId="4C8B763A">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赵廷顺</w:t>
            </w:r>
          </w:p>
        </w:tc>
        <w:tc>
          <w:tcPr>
            <w:tcW w:w="851" w:type="dxa"/>
            <w:tcBorders>
              <w:top w:val="nil"/>
              <w:left w:val="nil"/>
              <w:bottom w:val="single" w:color="auto" w:sz="8" w:space="0"/>
              <w:right w:val="single" w:color="auto" w:sz="8" w:space="0"/>
            </w:tcBorders>
            <w:shd w:val="clear" w:color="auto" w:fill="auto"/>
            <w:noWrap/>
            <w:vAlign w:val="center"/>
          </w:tcPr>
          <w:p w14:paraId="17AA1262">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27096DE7">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4456132F">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90</w:t>
            </w:r>
          </w:p>
        </w:tc>
      </w:tr>
      <w:tr w14:paraId="2E7F9E82">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59D4B79B">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1849" w:type="dxa"/>
            <w:tcBorders>
              <w:top w:val="nil"/>
              <w:left w:val="nil"/>
              <w:bottom w:val="single" w:color="auto" w:sz="8" w:space="0"/>
              <w:right w:val="single" w:color="auto" w:sz="8" w:space="0"/>
            </w:tcBorders>
            <w:shd w:val="clear" w:color="auto" w:fill="auto"/>
            <w:noWrap/>
            <w:vAlign w:val="center"/>
          </w:tcPr>
          <w:p w14:paraId="10480F9F">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郑素华</w:t>
            </w:r>
          </w:p>
        </w:tc>
        <w:tc>
          <w:tcPr>
            <w:tcW w:w="851" w:type="dxa"/>
            <w:tcBorders>
              <w:top w:val="nil"/>
              <w:left w:val="nil"/>
              <w:bottom w:val="single" w:color="auto" w:sz="8" w:space="0"/>
              <w:right w:val="single" w:color="auto" w:sz="8" w:space="0"/>
            </w:tcBorders>
            <w:shd w:val="clear" w:color="auto" w:fill="auto"/>
            <w:noWrap/>
            <w:vAlign w:val="center"/>
          </w:tcPr>
          <w:p w14:paraId="7588E411">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0300F03C">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1B47DFC3">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94</w:t>
            </w:r>
          </w:p>
        </w:tc>
      </w:tr>
      <w:tr w14:paraId="48434DA1">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8719B7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w:t>
            </w:r>
          </w:p>
        </w:tc>
        <w:tc>
          <w:tcPr>
            <w:tcW w:w="1849" w:type="dxa"/>
            <w:tcBorders>
              <w:top w:val="nil"/>
              <w:left w:val="nil"/>
              <w:bottom w:val="single" w:color="auto" w:sz="8" w:space="0"/>
              <w:right w:val="single" w:color="auto" w:sz="8" w:space="0"/>
            </w:tcBorders>
            <w:shd w:val="clear" w:color="auto" w:fill="auto"/>
            <w:noWrap/>
            <w:vAlign w:val="center"/>
          </w:tcPr>
          <w:p w14:paraId="5A4AECEA">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周浩</w:t>
            </w:r>
          </w:p>
        </w:tc>
        <w:tc>
          <w:tcPr>
            <w:tcW w:w="851" w:type="dxa"/>
            <w:tcBorders>
              <w:top w:val="nil"/>
              <w:left w:val="nil"/>
              <w:bottom w:val="single" w:color="auto" w:sz="8" w:space="0"/>
              <w:right w:val="single" w:color="auto" w:sz="8" w:space="0"/>
            </w:tcBorders>
            <w:shd w:val="clear" w:color="auto" w:fill="auto"/>
            <w:noWrap/>
            <w:vAlign w:val="center"/>
          </w:tcPr>
          <w:p w14:paraId="455A8346">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4E67D2E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6781D239">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90</w:t>
            </w:r>
          </w:p>
        </w:tc>
      </w:tr>
      <w:tr w14:paraId="2E7E4E08">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5254718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w:t>
            </w:r>
          </w:p>
        </w:tc>
        <w:tc>
          <w:tcPr>
            <w:tcW w:w="1849" w:type="dxa"/>
            <w:tcBorders>
              <w:top w:val="nil"/>
              <w:left w:val="nil"/>
              <w:bottom w:val="single" w:color="auto" w:sz="8" w:space="0"/>
              <w:right w:val="single" w:color="auto" w:sz="8" w:space="0"/>
            </w:tcBorders>
            <w:shd w:val="clear" w:color="auto" w:fill="auto"/>
            <w:noWrap/>
            <w:vAlign w:val="center"/>
          </w:tcPr>
          <w:p w14:paraId="7656D8A5">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梁子青</w:t>
            </w:r>
          </w:p>
        </w:tc>
        <w:tc>
          <w:tcPr>
            <w:tcW w:w="851" w:type="dxa"/>
            <w:tcBorders>
              <w:top w:val="nil"/>
              <w:left w:val="nil"/>
              <w:bottom w:val="single" w:color="auto" w:sz="8" w:space="0"/>
              <w:right w:val="single" w:color="auto" w:sz="8" w:space="0"/>
            </w:tcBorders>
            <w:shd w:val="clear" w:color="auto" w:fill="auto"/>
            <w:noWrap/>
            <w:vAlign w:val="center"/>
          </w:tcPr>
          <w:p w14:paraId="50C573C5">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7173DFDF">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309F631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90</w:t>
            </w:r>
          </w:p>
        </w:tc>
      </w:tr>
      <w:tr w14:paraId="35633174">
        <w:tblPrEx>
          <w:tblCellMar>
            <w:top w:w="0" w:type="dxa"/>
            <w:left w:w="108" w:type="dxa"/>
            <w:bottom w:w="0" w:type="dxa"/>
            <w:right w:w="108" w:type="dxa"/>
          </w:tblCellMar>
        </w:tblPrEx>
        <w:trPr>
          <w:trHeight w:val="30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2B08B1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1849" w:type="dxa"/>
            <w:tcBorders>
              <w:top w:val="nil"/>
              <w:left w:val="nil"/>
              <w:bottom w:val="single" w:color="auto" w:sz="8" w:space="0"/>
              <w:right w:val="single" w:color="auto" w:sz="8" w:space="0"/>
            </w:tcBorders>
            <w:shd w:val="clear" w:color="auto" w:fill="auto"/>
            <w:noWrap/>
            <w:vAlign w:val="center"/>
          </w:tcPr>
          <w:p w14:paraId="6E1D7EBF">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母志好</w:t>
            </w:r>
          </w:p>
        </w:tc>
        <w:tc>
          <w:tcPr>
            <w:tcW w:w="851" w:type="dxa"/>
            <w:tcBorders>
              <w:top w:val="nil"/>
              <w:left w:val="nil"/>
              <w:bottom w:val="single" w:color="auto" w:sz="8" w:space="0"/>
              <w:right w:val="single" w:color="auto" w:sz="8" w:space="0"/>
            </w:tcBorders>
            <w:shd w:val="clear" w:color="auto" w:fill="auto"/>
            <w:noWrap/>
            <w:vAlign w:val="center"/>
          </w:tcPr>
          <w:p w14:paraId="75E6AC17">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32E155B2">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3C26EE07">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80</w:t>
            </w:r>
          </w:p>
        </w:tc>
      </w:tr>
      <w:tr w14:paraId="782715B0">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3624BDB5">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1849" w:type="dxa"/>
            <w:tcBorders>
              <w:top w:val="nil"/>
              <w:left w:val="nil"/>
              <w:bottom w:val="single" w:color="auto" w:sz="8" w:space="0"/>
              <w:right w:val="single" w:color="auto" w:sz="8" w:space="0"/>
            </w:tcBorders>
            <w:shd w:val="clear" w:color="auto" w:fill="auto"/>
            <w:noWrap/>
            <w:vAlign w:val="center"/>
          </w:tcPr>
          <w:p w14:paraId="7983A264">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王志坤</w:t>
            </w:r>
          </w:p>
        </w:tc>
        <w:tc>
          <w:tcPr>
            <w:tcW w:w="851" w:type="dxa"/>
            <w:tcBorders>
              <w:top w:val="nil"/>
              <w:left w:val="nil"/>
              <w:bottom w:val="single" w:color="auto" w:sz="8" w:space="0"/>
              <w:right w:val="single" w:color="auto" w:sz="8" w:space="0"/>
            </w:tcBorders>
            <w:shd w:val="clear" w:color="auto" w:fill="auto"/>
            <w:noWrap/>
            <w:vAlign w:val="center"/>
          </w:tcPr>
          <w:p w14:paraId="2015BFA3">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12A1F25A">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7A3F36F2">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85</w:t>
            </w:r>
          </w:p>
        </w:tc>
      </w:tr>
      <w:tr w14:paraId="4BA58CCB">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47FFD492">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w:t>
            </w:r>
          </w:p>
        </w:tc>
        <w:tc>
          <w:tcPr>
            <w:tcW w:w="1849" w:type="dxa"/>
            <w:tcBorders>
              <w:top w:val="nil"/>
              <w:left w:val="nil"/>
              <w:bottom w:val="single" w:color="auto" w:sz="8" w:space="0"/>
              <w:right w:val="single" w:color="auto" w:sz="8" w:space="0"/>
            </w:tcBorders>
            <w:shd w:val="clear" w:color="auto" w:fill="auto"/>
            <w:noWrap/>
            <w:vAlign w:val="center"/>
          </w:tcPr>
          <w:p w14:paraId="3F404C4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张开路</w:t>
            </w:r>
          </w:p>
        </w:tc>
        <w:tc>
          <w:tcPr>
            <w:tcW w:w="851" w:type="dxa"/>
            <w:tcBorders>
              <w:top w:val="nil"/>
              <w:left w:val="nil"/>
              <w:bottom w:val="single" w:color="auto" w:sz="8" w:space="0"/>
              <w:right w:val="single" w:color="auto" w:sz="8" w:space="0"/>
            </w:tcBorders>
            <w:shd w:val="clear" w:color="auto" w:fill="auto"/>
            <w:noWrap/>
            <w:vAlign w:val="center"/>
          </w:tcPr>
          <w:p w14:paraId="4AE0C05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6DAF16F0">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2475832B">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95</w:t>
            </w:r>
          </w:p>
        </w:tc>
      </w:tr>
      <w:tr w14:paraId="202F4BCE">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02984C7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w:t>
            </w:r>
          </w:p>
        </w:tc>
        <w:tc>
          <w:tcPr>
            <w:tcW w:w="1849" w:type="dxa"/>
            <w:tcBorders>
              <w:top w:val="nil"/>
              <w:left w:val="nil"/>
              <w:bottom w:val="single" w:color="auto" w:sz="8" w:space="0"/>
              <w:right w:val="single" w:color="auto" w:sz="8" w:space="0"/>
            </w:tcBorders>
            <w:shd w:val="clear" w:color="auto" w:fill="auto"/>
            <w:noWrap/>
            <w:vAlign w:val="center"/>
          </w:tcPr>
          <w:p w14:paraId="225B1E9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杨丽君</w:t>
            </w:r>
          </w:p>
        </w:tc>
        <w:tc>
          <w:tcPr>
            <w:tcW w:w="851" w:type="dxa"/>
            <w:tcBorders>
              <w:top w:val="nil"/>
              <w:left w:val="nil"/>
              <w:bottom w:val="single" w:color="auto" w:sz="8" w:space="0"/>
              <w:right w:val="single" w:color="auto" w:sz="8" w:space="0"/>
            </w:tcBorders>
            <w:shd w:val="clear" w:color="auto" w:fill="auto"/>
            <w:noWrap/>
            <w:vAlign w:val="center"/>
          </w:tcPr>
          <w:p w14:paraId="68BE5D62">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0BC6FACF">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34DC02C6">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95</w:t>
            </w:r>
          </w:p>
        </w:tc>
      </w:tr>
      <w:tr w14:paraId="7C3BEAFF">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4E9B1FD">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39</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AA03222">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杨周</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AEDF6F9">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701318D">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30-50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30039F4">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95</w:t>
            </w:r>
          </w:p>
        </w:tc>
      </w:tr>
      <w:tr w14:paraId="5C592714">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0E2C8EA">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40</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04F58CF">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王志深</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1D30B75">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12458B8">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F81FFBD">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100</w:t>
            </w:r>
          </w:p>
        </w:tc>
      </w:tr>
      <w:tr w14:paraId="425D76E3">
        <w:tblPrEx>
          <w:tblCellMar>
            <w:top w:w="0" w:type="dxa"/>
            <w:left w:w="108" w:type="dxa"/>
            <w:bottom w:w="0" w:type="dxa"/>
            <w:right w:w="108" w:type="dxa"/>
          </w:tblCellMar>
        </w:tblPrEx>
        <w:trPr>
          <w:trHeight w:val="307"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97B276C">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41</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F80E37F">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宋开云</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5F9B514">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6BBCC9B">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CDA5023">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98</w:t>
            </w:r>
          </w:p>
        </w:tc>
      </w:tr>
      <w:tr w14:paraId="0DA28567">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59BEACF">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42</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74FB9B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母志远</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21DD122">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9414987">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583649B">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r>
      <w:tr w14:paraId="6BFEE70C">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DF201D2">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43</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01CE4C5">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郑素华</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7144707">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女</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E931E4C">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96D7354">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r>
      <w:tr w14:paraId="41C75950">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6D234C2">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44</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247E7D2">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王菊平</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219EDCC">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女</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EFBFAA7">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393D135">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80</w:t>
            </w:r>
          </w:p>
        </w:tc>
      </w:tr>
      <w:tr w14:paraId="5FFEAF84">
        <w:tblPrEx>
          <w:tblCellMar>
            <w:top w:w="0" w:type="dxa"/>
            <w:left w:w="108" w:type="dxa"/>
            <w:bottom w:w="0" w:type="dxa"/>
            <w:right w:w="108" w:type="dxa"/>
          </w:tblCellMar>
        </w:tblPrEx>
        <w:trPr>
          <w:trHeight w:val="322"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E213EBB">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45</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E319A6D">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母志超</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6EE3C9A">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2115E16">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1B7817D">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80</w:t>
            </w:r>
          </w:p>
        </w:tc>
      </w:tr>
      <w:tr w14:paraId="6AE9AB65">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A10B347">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46</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5396C80">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杨玉芹</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F3674C7">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女</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162E28D">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4B204BB">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90</w:t>
            </w:r>
          </w:p>
        </w:tc>
      </w:tr>
      <w:tr w14:paraId="08F4E280">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FE1F7A3">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47</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35EF9FC">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母志虎</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FBF2D27">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DDAE03C">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AD92F9C">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r w14:paraId="500819C9">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DBEB7EB">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48</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E3BC2E7">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母朝发</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EF1EC0A">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22D7CEF">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639AF53">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92</w:t>
            </w:r>
          </w:p>
        </w:tc>
      </w:tr>
      <w:tr w14:paraId="7DD2BD61">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6A5EDF6">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49</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A52C01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杨兴枝</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999BAFE">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1F056EB">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10327DC">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85</w:t>
            </w:r>
          </w:p>
        </w:tc>
      </w:tr>
      <w:tr w14:paraId="35F05EA5">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8C6C91D">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50</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31A7AE6">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母小兵</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AA09B5E">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DF89865">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881AD29">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r w14:paraId="086F0726">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DC072D3">
            <w:pPr>
              <w:keepNext w:val="0"/>
              <w:keepLines w:val="0"/>
              <w:widowControl/>
              <w:suppressLineNumbers w:val="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51</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41C794E">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王攀全</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55C58DE">
            <w:pPr>
              <w:widowControl/>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E435562">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30-50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C92A583">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90</w:t>
            </w:r>
          </w:p>
        </w:tc>
      </w:tr>
      <w:tr w14:paraId="41349CFE">
        <w:tblPrEx>
          <w:tblCellMar>
            <w:top w:w="0" w:type="dxa"/>
            <w:left w:w="108" w:type="dxa"/>
            <w:bottom w:w="0" w:type="dxa"/>
            <w:right w:w="108" w:type="dxa"/>
          </w:tblCellMar>
        </w:tblPrEx>
        <w:trPr>
          <w:trHeight w:val="307"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E9A62AF">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52</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6F70D8C">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母桂琴</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8B6977B">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女</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CDB7F37">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8E422EC">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r w14:paraId="301DEBEC">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61188F5">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53</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64B8CB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严清芳</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7024E62">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女</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1CCD7E1">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00B80FA">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r w14:paraId="1DEE5608">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6A02122">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54</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042AE63">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李雪芳</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C57ED7E">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女</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B9BD1A3">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B10DB5E">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90</w:t>
            </w:r>
          </w:p>
        </w:tc>
      </w:tr>
      <w:tr w14:paraId="75575E17">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39141CC">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55</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9801460">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王玉梅</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940E9A6">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女</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DEFF19F">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2393241">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92</w:t>
            </w:r>
          </w:p>
        </w:tc>
      </w:tr>
      <w:tr w14:paraId="3CA43C28">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9F9CD90">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56</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6DEB86B">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李志忠</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5CAA8D2">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ECFEF01">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56BF78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r w14:paraId="6EC4DDED">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FD8947B">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57</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7432279">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严洋朝</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ED6B982">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51858D6">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30-50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FCDE9B9">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90</w:t>
            </w:r>
          </w:p>
        </w:tc>
      </w:tr>
      <w:tr w14:paraId="2614D904">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58C64A6">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58</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939320C">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黄纯辉</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56EDEC0">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FC2C5E4">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719DB24">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92</w:t>
            </w:r>
          </w:p>
        </w:tc>
      </w:tr>
      <w:tr w14:paraId="58C8BD64">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3CAF143">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59</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160DC5D">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18"/>
                <w:szCs w:val="18"/>
                <w:lang w:val="en-US" w:eastAsia="zh-CN" w:bidi="ar"/>
              </w:rPr>
            </w:pPr>
            <w:r>
              <w:rPr>
                <w:rFonts w:hint="eastAsia" w:ascii="宋体" w:hAnsi="宋体" w:eastAsia="宋体" w:cs="宋体"/>
                <w:i w:val="0"/>
                <w:caps w:val="0"/>
                <w:color w:val="000000"/>
                <w:spacing w:val="0"/>
                <w:kern w:val="0"/>
                <w:sz w:val="18"/>
                <w:szCs w:val="18"/>
                <w:lang w:val="en-US" w:eastAsia="zh-CN" w:bidi="ar"/>
              </w:rPr>
              <w:t>张会</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3310848">
            <w:pPr>
              <w:widowControl/>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女</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066B5C7">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D50A886">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80</w:t>
            </w:r>
          </w:p>
        </w:tc>
      </w:tr>
    </w:tbl>
    <w:p w14:paraId="09763D01">
      <w:pPr>
        <w:pStyle w:val="24"/>
        <w:numPr>
          <w:ilvl w:val="0"/>
          <w:numId w:val="0"/>
        </w:numPr>
        <w:bidi w:val="0"/>
        <w:spacing w:line="360" w:lineRule="auto"/>
        <w:jc w:val="center"/>
        <w:rPr>
          <w:rFonts w:hint="eastAsia" w:ascii="Times New Roman" w:hAnsi="Times New Roman" w:cs="Times New Roman"/>
          <w:color w:val="auto"/>
          <w:highlight w:val="none"/>
          <w:lang w:val="en-US" w:eastAsia="zh-CN"/>
        </w:rPr>
      </w:pPr>
      <w:r>
        <w:rPr>
          <w:rFonts w:hint="eastAsia" w:cs="Times New Roman"/>
          <w:color w:val="000000"/>
          <w:lang w:eastAsia="zh-CN"/>
        </w:rPr>
        <w:t>王家河（阆中市段）</w:t>
      </w:r>
      <w:r>
        <w:rPr>
          <w:rFonts w:hint="default" w:ascii="Times New Roman" w:hAnsi="Times New Roman" w:eastAsia="宋体" w:cs="Times New Roman"/>
          <w:color w:val="auto"/>
          <w:highlight w:val="none"/>
        </w:rPr>
        <w:t>公众满意度调查</w:t>
      </w:r>
      <w:r>
        <w:rPr>
          <w:rFonts w:hint="eastAsia" w:cs="Times New Roman"/>
          <w:color w:val="auto"/>
          <w:highlight w:val="none"/>
          <w:lang w:val="en-US" w:eastAsia="zh-CN"/>
        </w:rPr>
        <w:t>评分</w:t>
      </w:r>
      <w:r>
        <w:rPr>
          <w:rFonts w:hint="eastAsia" w:ascii="Times New Roman" w:hAnsi="Times New Roman" w:cs="Times New Roman"/>
          <w:color w:val="auto"/>
          <w:highlight w:val="none"/>
          <w:lang w:val="en-US" w:eastAsia="zh-CN"/>
        </w:rPr>
        <w:t>统计表</w:t>
      </w:r>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1047"/>
        <w:gridCol w:w="816"/>
        <w:gridCol w:w="854"/>
        <w:gridCol w:w="1386"/>
        <w:gridCol w:w="1464"/>
        <w:gridCol w:w="859"/>
        <w:gridCol w:w="919"/>
      </w:tblGrid>
      <w:tr w14:paraId="4B7AFB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tcBorders>
              <w:tl2br w:val="nil"/>
              <w:tr2bl w:val="nil"/>
            </w:tcBorders>
            <w:noWrap w:val="0"/>
            <w:vAlign w:val="center"/>
          </w:tcPr>
          <w:p w14:paraId="439172C8">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参与调查人员基本信息统计</w:t>
            </w:r>
          </w:p>
        </w:tc>
      </w:tr>
      <w:tr w14:paraId="5B154B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3E6FD50E">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　</w:t>
            </w:r>
          </w:p>
        </w:tc>
        <w:tc>
          <w:tcPr>
            <w:tcW w:w="613" w:type="pct"/>
            <w:tcBorders>
              <w:tl2br w:val="nil"/>
              <w:tr2bl w:val="nil"/>
            </w:tcBorders>
            <w:noWrap w:val="0"/>
            <w:vAlign w:val="center"/>
          </w:tcPr>
          <w:p w14:paraId="6DBCCD79">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　</w:t>
            </w:r>
          </w:p>
        </w:tc>
        <w:tc>
          <w:tcPr>
            <w:tcW w:w="479" w:type="pct"/>
            <w:tcBorders>
              <w:tl2br w:val="nil"/>
              <w:tr2bl w:val="nil"/>
            </w:tcBorders>
            <w:noWrap w:val="0"/>
            <w:vAlign w:val="center"/>
          </w:tcPr>
          <w:p w14:paraId="0A6212B2">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票数</w:t>
            </w:r>
          </w:p>
        </w:tc>
        <w:tc>
          <w:tcPr>
            <w:tcW w:w="501" w:type="pct"/>
            <w:tcBorders>
              <w:tl2br w:val="nil"/>
              <w:tr2bl w:val="nil"/>
            </w:tcBorders>
            <w:noWrap w:val="0"/>
            <w:vAlign w:val="center"/>
          </w:tcPr>
          <w:p w14:paraId="7C615EFC">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比例</w:t>
            </w:r>
          </w:p>
        </w:tc>
        <w:tc>
          <w:tcPr>
            <w:tcW w:w="813" w:type="pct"/>
            <w:tcBorders>
              <w:tl2br w:val="nil"/>
              <w:tr2bl w:val="nil"/>
            </w:tcBorders>
            <w:noWrap w:val="0"/>
            <w:vAlign w:val="center"/>
          </w:tcPr>
          <w:p w14:paraId="17EF146D">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　</w:t>
            </w:r>
          </w:p>
        </w:tc>
        <w:tc>
          <w:tcPr>
            <w:tcW w:w="858" w:type="pct"/>
            <w:tcBorders>
              <w:tl2br w:val="nil"/>
              <w:tr2bl w:val="nil"/>
            </w:tcBorders>
            <w:noWrap w:val="0"/>
            <w:vAlign w:val="center"/>
          </w:tcPr>
          <w:p w14:paraId="4367EAF6">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　</w:t>
            </w:r>
          </w:p>
        </w:tc>
        <w:tc>
          <w:tcPr>
            <w:tcW w:w="504" w:type="pct"/>
            <w:tcBorders>
              <w:tl2br w:val="nil"/>
              <w:tr2bl w:val="nil"/>
            </w:tcBorders>
            <w:noWrap w:val="0"/>
            <w:vAlign w:val="center"/>
          </w:tcPr>
          <w:p w14:paraId="67666703">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票数</w:t>
            </w:r>
          </w:p>
        </w:tc>
        <w:tc>
          <w:tcPr>
            <w:tcW w:w="537" w:type="pct"/>
            <w:tcBorders>
              <w:tl2br w:val="nil"/>
              <w:tr2bl w:val="nil"/>
            </w:tcBorders>
            <w:noWrap w:val="0"/>
            <w:vAlign w:val="center"/>
          </w:tcPr>
          <w:p w14:paraId="4AF91467">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比例</w:t>
            </w:r>
          </w:p>
        </w:tc>
      </w:tr>
      <w:tr w14:paraId="187B3F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91" w:type="pct"/>
            <w:vMerge w:val="restart"/>
            <w:tcBorders>
              <w:tl2br w:val="nil"/>
              <w:tr2bl w:val="nil"/>
            </w:tcBorders>
            <w:noWrap w:val="0"/>
            <w:vAlign w:val="center"/>
          </w:tcPr>
          <w:p w14:paraId="228E491D">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性别</w:t>
            </w:r>
          </w:p>
        </w:tc>
        <w:tc>
          <w:tcPr>
            <w:tcW w:w="613" w:type="pct"/>
            <w:tcBorders>
              <w:tl2br w:val="nil"/>
              <w:tr2bl w:val="nil"/>
            </w:tcBorders>
            <w:noWrap w:val="0"/>
            <w:vAlign w:val="center"/>
          </w:tcPr>
          <w:p w14:paraId="1371D3B8">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男</w:t>
            </w:r>
          </w:p>
        </w:tc>
        <w:tc>
          <w:tcPr>
            <w:tcW w:w="479" w:type="pct"/>
            <w:tcBorders>
              <w:tl2br w:val="nil"/>
              <w:tr2bl w:val="nil"/>
            </w:tcBorders>
            <w:noWrap w:val="0"/>
            <w:vAlign w:val="center"/>
          </w:tcPr>
          <w:p w14:paraId="350EBAF5">
            <w:pPr>
              <w:widowControl/>
              <w:wordWrap w:val="0"/>
              <w:spacing w:line="240" w:lineRule="auto"/>
              <w:ind w:firstLine="0" w:firstLineChars="0"/>
              <w:jc w:val="center"/>
              <w:rPr>
                <w:rFonts w:hint="default" w:ascii="Times New Roman" w:hAnsi="Times New Roman" w:eastAsia="宋体" w:cs="宋体"/>
                <w:color w:val="auto"/>
                <w:kern w:val="0"/>
                <w:sz w:val="21"/>
                <w:szCs w:val="21"/>
                <w:highlight w:val="none"/>
                <w:lang w:val="en-US" w:eastAsia="zh-CN"/>
              </w:rPr>
            </w:pPr>
            <w:r>
              <w:rPr>
                <w:rFonts w:hint="eastAsia" w:cs="宋体"/>
                <w:color w:val="auto"/>
                <w:kern w:val="0"/>
                <w:sz w:val="21"/>
                <w:szCs w:val="21"/>
                <w:highlight w:val="none"/>
                <w:lang w:val="en-US" w:eastAsia="zh-CN"/>
              </w:rPr>
              <w:t>32</w:t>
            </w:r>
          </w:p>
        </w:tc>
        <w:tc>
          <w:tcPr>
            <w:tcW w:w="501" w:type="pct"/>
            <w:tcBorders>
              <w:tl2br w:val="nil"/>
              <w:tr2bl w:val="nil"/>
            </w:tcBorders>
            <w:noWrap w:val="0"/>
            <w:vAlign w:val="center"/>
          </w:tcPr>
          <w:p w14:paraId="7127B991">
            <w:pPr>
              <w:widowControl/>
              <w:wordWrap w:val="0"/>
              <w:spacing w:line="240" w:lineRule="auto"/>
              <w:ind w:firstLine="0" w:firstLineChars="0"/>
              <w:jc w:val="center"/>
              <w:rPr>
                <w:rFonts w:hint="default"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64</w:t>
            </w:r>
            <w:r>
              <w:rPr>
                <w:rFonts w:hint="eastAsia" w:ascii="Times New Roman" w:hAnsi="Times New Roman" w:cs="宋体"/>
                <w:color w:val="auto"/>
                <w:kern w:val="0"/>
                <w:sz w:val="21"/>
                <w:szCs w:val="21"/>
                <w:highlight w:val="none"/>
                <w:lang w:val="en-US" w:eastAsia="zh-CN"/>
              </w:rPr>
              <w:t>%</w:t>
            </w:r>
          </w:p>
        </w:tc>
        <w:tc>
          <w:tcPr>
            <w:tcW w:w="813" w:type="pct"/>
            <w:vMerge w:val="restart"/>
            <w:tcBorders>
              <w:tl2br w:val="nil"/>
              <w:tr2bl w:val="nil"/>
            </w:tcBorders>
            <w:noWrap w:val="0"/>
            <w:vAlign w:val="center"/>
          </w:tcPr>
          <w:p w14:paraId="43601832">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与河湖的关系</w:t>
            </w:r>
          </w:p>
        </w:tc>
        <w:tc>
          <w:tcPr>
            <w:tcW w:w="858" w:type="pct"/>
            <w:tcBorders>
              <w:tl2br w:val="nil"/>
              <w:tr2bl w:val="nil"/>
            </w:tcBorders>
            <w:noWrap w:val="0"/>
            <w:vAlign w:val="center"/>
          </w:tcPr>
          <w:p w14:paraId="1F957E86">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河湖居民</w:t>
            </w:r>
          </w:p>
        </w:tc>
        <w:tc>
          <w:tcPr>
            <w:tcW w:w="504" w:type="pct"/>
            <w:tcBorders>
              <w:tl2br w:val="nil"/>
              <w:tr2bl w:val="nil"/>
            </w:tcBorders>
            <w:noWrap w:val="0"/>
            <w:vAlign w:val="center"/>
          </w:tcPr>
          <w:p w14:paraId="72FB0EA0">
            <w:pPr>
              <w:widowControl/>
              <w:wordWrap w:val="0"/>
              <w:spacing w:line="240" w:lineRule="auto"/>
              <w:ind w:firstLine="0" w:firstLineChars="0"/>
              <w:jc w:val="center"/>
              <w:rPr>
                <w:rFonts w:hint="default"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38</w:t>
            </w:r>
          </w:p>
        </w:tc>
        <w:tc>
          <w:tcPr>
            <w:tcW w:w="537" w:type="pct"/>
            <w:tcBorders>
              <w:tl2br w:val="nil"/>
              <w:tr2bl w:val="nil"/>
            </w:tcBorders>
            <w:noWrap w:val="0"/>
            <w:vAlign w:val="center"/>
          </w:tcPr>
          <w:p w14:paraId="35750A44">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76</w:t>
            </w:r>
            <w:r>
              <w:rPr>
                <w:rFonts w:hint="eastAsia" w:ascii="Times New Roman" w:hAnsi="Times New Roman" w:cs="宋体"/>
                <w:color w:val="auto"/>
                <w:kern w:val="0"/>
                <w:sz w:val="21"/>
                <w:szCs w:val="21"/>
                <w:highlight w:val="none"/>
                <w:lang w:val="en-US" w:eastAsia="zh-CN"/>
              </w:rPr>
              <w:t>%</w:t>
            </w:r>
          </w:p>
        </w:tc>
      </w:tr>
      <w:tr w14:paraId="55E3AA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362F3C94">
            <w:pPr>
              <w:widowControl/>
              <w:wordWrap w:val="0"/>
              <w:spacing w:line="240" w:lineRule="auto"/>
              <w:ind w:firstLine="0" w:firstLineChars="0"/>
              <w:jc w:val="left"/>
              <w:rPr>
                <w:rFonts w:ascii="Times New Roman" w:hAnsi="Times New Roman" w:cs="宋体"/>
                <w:color w:val="auto"/>
                <w:kern w:val="0"/>
                <w:sz w:val="21"/>
                <w:szCs w:val="21"/>
                <w:highlight w:val="none"/>
              </w:rPr>
            </w:pPr>
          </w:p>
        </w:tc>
        <w:tc>
          <w:tcPr>
            <w:tcW w:w="613" w:type="pct"/>
            <w:tcBorders>
              <w:tl2br w:val="nil"/>
              <w:tr2bl w:val="nil"/>
            </w:tcBorders>
            <w:noWrap w:val="0"/>
            <w:vAlign w:val="center"/>
          </w:tcPr>
          <w:p w14:paraId="7C74178D">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女</w:t>
            </w:r>
          </w:p>
        </w:tc>
        <w:tc>
          <w:tcPr>
            <w:tcW w:w="479" w:type="pct"/>
            <w:tcBorders>
              <w:tl2br w:val="nil"/>
              <w:tr2bl w:val="nil"/>
            </w:tcBorders>
            <w:noWrap w:val="0"/>
            <w:vAlign w:val="center"/>
          </w:tcPr>
          <w:p w14:paraId="15332D4E">
            <w:pPr>
              <w:widowControl/>
              <w:wordWrap w:val="0"/>
              <w:spacing w:line="240" w:lineRule="auto"/>
              <w:ind w:firstLine="0" w:firstLineChars="0"/>
              <w:jc w:val="center"/>
              <w:rPr>
                <w:rFonts w:hint="default" w:ascii="Times New Roman" w:hAnsi="Times New Roman" w:eastAsia="宋体" w:cs="宋体"/>
                <w:color w:val="auto"/>
                <w:kern w:val="0"/>
                <w:sz w:val="21"/>
                <w:szCs w:val="21"/>
                <w:highlight w:val="none"/>
                <w:lang w:val="en-US" w:eastAsia="zh-CN"/>
              </w:rPr>
            </w:pPr>
            <w:r>
              <w:rPr>
                <w:rFonts w:hint="eastAsia" w:cs="宋体"/>
                <w:color w:val="auto"/>
                <w:kern w:val="0"/>
                <w:sz w:val="21"/>
                <w:szCs w:val="21"/>
                <w:highlight w:val="none"/>
                <w:lang w:val="en-US" w:eastAsia="zh-CN"/>
              </w:rPr>
              <w:t>18</w:t>
            </w:r>
          </w:p>
        </w:tc>
        <w:tc>
          <w:tcPr>
            <w:tcW w:w="501" w:type="pct"/>
            <w:tcBorders>
              <w:tl2br w:val="nil"/>
              <w:tr2bl w:val="nil"/>
            </w:tcBorders>
            <w:noWrap w:val="0"/>
            <w:vAlign w:val="center"/>
          </w:tcPr>
          <w:p w14:paraId="2652DF1A">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36</w:t>
            </w:r>
            <w:r>
              <w:rPr>
                <w:rFonts w:hint="eastAsia" w:ascii="Times New Roman" w:hAnsi="Times New Roman" w:cs="宋体"/>
                <w:color w:val="auto"/>
                <w:kern w:val="0"/>
                <w:sz w:val="21"/>
                <w:szCs w:val="21"/>
                <w:highlight w:val="none"/>
                <w:lang w:val="en-US" w:eastAsia="zh-CN"/>
              </w:rPr>
              <w:t>%</w:t>
            </w:r>
          </w:p>
        </w:tc>
        <w:tc>
          <w:tcPr>
            <w:tcW w:w="813" w:type="pct"/>
            <w:vMerge w:val="continue"/>
            <w:tcBorders>
              <w:tl2br w:val="nil"/>
              <w:tr2bl w:val="nil"/>
            </w:tcBorders>
            <w:noWrap w:val="0"/>
            <w:vAlign w:val="center"/>
          </w:tcPr>
          <w:p w14:paraId="6EB2BF2E">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p>
        </w:tc>
        <w:tc>
          <w:tcPr>
            <w:tcW w:w="858" w:type="pct"/>
            <w:tcBorders>
              <w:tl2br w:val="nil"/>
              <w:tr2bl w:val="nil"/>
            </w:tcBorders>
            <w:noWrap w:val="0"/>
            <w:vAlign w:val="center"/>
          </w:tcPr>
          <w:p w14:paraId="2B8E5163">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河湖管理者</w:t>
            </w:r>
          </w:p>
        </w:tc>
        <w:tc>
          <w:tcPr>
            <w:tcW w:w="504" w:type="pct"/>
            <w:tcBorders>
              <w:tl2br w:val="nil"/>
              <w:tr2bl w:val="nil"/>
            </w:tcBorders>
            <w:noWrap w:val="0"/>
            <w:vAlign w:val="center"/>
          </w:tcPr>
          <w:p w14:paraId="1A284A67">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0</w:t>
            </w:r>
          </w:p>
        </w:tc>
        <w:tc>
          <w:tcPr>
            <w:tcW w:w="537" w:type="pct"/>
            <w:tcBorders>
              <w:tl2br w:val="nil"/>
              <w:tr2bl w:val="nil"/>
            </w:tcBorders>
            <w:noWrap w:val="0"/>
            <w:vAlign w:val="center"/>
          </w:tcPr>
          <w:p w14:paraId="51229BDA">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default" w:ascii="Times New Roman" w:hAnsi="Times New Roman" w:cs="宋体"/>
                <w:color w:val="auto"/>
                <w:kern w:val="0"/>
                <w:sz w:val="21"/>
                <w:szCs w:val="21"/>
                <w:highlight w:val="none"/>
                <w:lang w:val="en-US" w:eastAsia="zh-CN"/>
              </w:rPr>
              <w:t>0</w:t>
            </w:r>
          </w:p>
        </w:tc>
      </w:tr>
      <w:tr w14:paraId="01613C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restart"/>
            <w:tcBorders>
              <w:tl2br w:val="nil"/>
              <w:tr2bl w:val="nil"/>
            </w:tcBorders>
            <w:noWrap w:val="0"/>
            <w:vAlign w:val="center"/>
          </w:tcPr>
          <w:p w14:paraId="298062F2">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年龄</w:t>
            </w:r>
          </w:p>
        </w:tc>
        <w:tc>
          <w:tcPr>
            <w:tcW w:w="613" w:type="pct"/>
            <w:tcBorders>
              <w:tl2br w:val="nil"/>
              <w:tr2bl w:val="nil"/>
            </w:tcBorders>
            <w:noWrap w:val="0"/>
            <w:vAlign w:val="center"/>
          </w:tcPr>
          <w:p w14:paraId="60234F79">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15-30</w:t>
            </w:r>
          </w:p>
        </w:tc>
        <w:tc>
          <w:tcPr>
            <w:tcW w:w="479" w:type="pct"/>
            <w:tcBorders>
              <w:tl2br w:val="nil"/>
              <w:tr2bl w:val="nil"/>
            </w:tcBorders>
            <w:noWrap w:val="0"/>
            <w:vAlign w:val="center"/>
          </w:tcPr>
          <w:p w14:paraId="6EB84B3B">
            <w:pPr>
              <w:widowControl/>
              <w:wordWrap w:val="0"/>
              <w:spacing w:line="240" w:lineRule="auto"/>
              <w:ind w:firstLine="0" w:firstLineChars="0"/>
              <w:jc w:val="center"/>
              <w:rPr>
                <w:rFonts w:hint="eastAsia" w:ascii="Times New Roman" w:hAnsi="Times New Roman" w:eastAsia="宋体" w:cs="宋体"/>
                <w:color w:val="auto"/>
                <w:kern w:val="0"/>
                <w:sz w:val="21"/>
                <w:szCs w:val="21"/>
                <w:highlight w:val="none"/>
                <w:lang w:eastAsia="zh-CN"/>
              </w:rPr>
            </w:pPr>
            <w:r>
              <w:rPr>
                <w:rFonts w:hint="eastAsia" w:cs="宋体"/>
                <w:color w:val="auto"/>
                <w:kern w:val="0"/>
                <w:sz w:val="21"/>
                <w:szCs w:val="21"/>
                <w:highlight w:val="none"/>
                <w:lang w:val="en-US" w:eastAsia="zh-CN"/>
              </w:rPr>
              <w:t>3</w:t>
            </w:r>
          </w:p>
        </w:tc>
        <w:tc>
          <w:tcPr>
            <w:tcW w:w="501" w:type="pct"/>
            <w:tcBorders>
              <w:tl2br w:val="nil"/>
              <w:tr2bl w:val="nil"/>
            </w:tcBorders>
            <w:noWrap w:val="0"/>
            <w:vAlign w:val="center"/>
          </w:tcPr>
          <w:p w14:paraId="29DBC1C2">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6</w:t>
            </w:r>
            <w:r>
              <w:rPr>
                <w:rFonts w:hint="eastAsia" w:ascii="Times New Roman" w:hAnsi="Times New Roman" w:cs="宋体"/>
                <w:color w:val="auto"/>
                <w:kern w:val="0"/>
                <w:sz w:val="21"/>
                <w:szCs w:val="21"/>
                <w:highlight w:val="none"/>
                <w:lang w:val="en-US" w:eastAsia="zh-CN"/>
              </w:rPr>
              <w:t>%</w:t>
            </w:r>
          </w:p>
        </w:tc>
        <w:tc>
          <w:tcPr>
            <w:tcW w:w="813" w:type="pct"/>
            <w:vMerge w:val="continue"/>
            <w:tcBorders>
              <w:tl2br w:val="nil"/>
              <w:tr2bl w:val="nil"/>
            </w:tcBorders>
            <w:noWrap w:val="0"/>
            <w:vAlign w:val="center"/>
          </w:tcPr>
          <w:p w14:paraId="3C654224">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p>
        </w:tc>
        <w:tc>
          <w:tcPr>
            <w:tcW w:w="858" w:type="pct"/>
            <w:tcBorders>
              <w:tl2br w:val="nil"/>
              <w:tr2bl w:val="nil"/>
            </w:tcBorders>
            <w:noWrap w:val="0"/>
            <w:vAlign w:val="center"/>
          </w:tcPr>
          <w:p w14:paraId="640FF412">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河湖周边从事生产活动</w:t>
            </w:r>
          </w:p>
        </w:tc>
        <w:tc>
          <w:tcPr>
            <w:tcW w:w="504" w:type="pct"/>
            <w:tcBorders>
              <w:tl2br w:val="nil"/>
              <w:tr2bl w:val="nil"/>
            </w:tcBorders>
            <w:noWrap w:val="0"/>
            <w:vAlign w:val="center"/>
          </w:tcPr>
          <w:p w14:paraId="5A908373">
            <w:pPr>
              <w:widowControl/>
              <w:wordWrap w:val="0"/>
              <w:spacing w:line="240" w:lineRule="auto"/>
              <w:ind w:firstLine="0" w:firstLineChars="0"/>
              <w:jc w:val="center"/>
              <w:rPr>
                <w:rFonts w:hint="default"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8</w:t>
            </w:r>
          </w:p>
        </w:tc>
        <w:tc>
          <w:tcPr>
            <w:tcW w:w="537" w:type="pct"/>
            <w:tcBorders>
              <w:tl2br w:val="nil"/>
              <w:tr2bl w:val="nil"/>
            </w:tcBorders>
            <w:noWrap w:val="0"/>
            <w:vAlign w:val="center"/>
          </w:tcPr>
          <w:p w14:paraId="0D1C84AD">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16</w:t>
            </w:r>
            <w:r>
              <w:rPr>
                <w:rFonts w:hint="eastAsia" w:ascii="Times New Roman" w:hAnsi="Times New Roman" w:cs="宋体"/>
                <w:color w:val="auto"/>
                <w:kern w:val="0"/>
                <w:sz w:val="21"/>
                <w:szCs w:val="21"/>
                <w:highlight w:val="none"/>
                <w:lang w:val="en-US" w:eastAsia="zh-CN"/>
              </w:rPr>
              <w:t>%</w:t>
            </w:r>
          </w:p>
        </w:tc>
      </w:tr>
      <w:tr w14:paraId="352F1E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3A01057A">
            <w:pPr>
              <w:widowControl/>
              <w:wordWrap w:val="0"/>
              <w:spacing w:line="240" w:lineRule="auto"/>
              <w:ind w:firstLine="0" w:firstLineChars="0"/>
              <w:jc w:val="left"/>
              <w:rPr>
                <w:rFonts w:ascii="Times New Roman" w:hAnsi="Times New Roman" w:cs="宋体"/>
                <w:color w:val="auto"/>
                <w:kern w:val="0"/>
                <w:sz w:val="21"/>
                <w:szCs w:val="21"/>
                <w:highlight w:val="none"/>
              </w:rPr>
            </w:pPr>
          </w:p>
        </w:tc>
        <w:tc>
          <w:tcPr>
            <w:tcW w:w="613" w:type="pct"/>
            <w:tcBorders>
              <w:tl2br w:val="nil"/>
              <w:tr2bl w:val="nil"/>
            </w:tcBorders>
            <w:noWrap w:val="0"/>
            <w:vAlign w:val="center"/>
          </w:tcPr>
          <w:p w14:paraId="331B6ECB">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30-50</w:t>
            </w:r>
          </w:p>
        </w:tc>
        <w:tc>
          <w:tcPr>
            <w:tcW w:w="479" w:type="pct"/>
            <w:tcBorders>
              <w:tl2br w:val="nil"/>
              <w:tr2bl w:val="nil"/>
            </w:tcBorders>
            <w:noWrap w:val="0"/>
            <w:vAlign w:val="center"/>
          </w:tcPr>
          <w:p w14:paraId="0637240C">
            <w:pPr>
              <w:widowControl/>
              <w:wordWrap w:val="0"/>
              <w:spacing w:line="240" w:lineRule="auto"/>
              <w:ind w:firstLine="0" w:firstLineChars="0"/>
              <w:jc w:val="center"/>
              <w:rPr>
                <w:rFonts w:hint="default" w:ascii="Times New Roman" w:hAnsi="Times New Roman" w:eastAsia="宋体" w:cs="宋体"/>
                <w:color w:val="auto"/>
                <w:kern w:val="0"/>
                <w:sz w:val="21"/>
                <w:szCs w:val="21"/>
                <w:highlight w:val="none"/>
                <w:lang w:val="en-US" w:eastAsia="zh-CN"/>
              </w:rPr>
            </w:pPr>
            <w:r>
              <w:rPr>
                <w:rFonts w:hint="eastAsia" w:cs="宋体"/>
                <w:color w:val="auto"/>
                <w:kern w:val="0"/>
                <w:sz w:val="21"/>
                <w:szCs w:val="21"/>
                <w:highlight w:val="none"/>
                <w:lang w:val="en-US" w:eastAsia="zh-CN"/>
              </w:rPr>
              <w:t>11</w:t>
            </w:r>
          </w:p>
        </w:tc>
        <w:tc>
          <w:tcPr>
            <w:tcW w:w="501" w:type="pct"/>
            <w:tcBorders>
              <w:tl2br w:val="nil"/>
              <w:tr2bl w:val="nil"/>
            </w:tcBorders>
            <w:noWrap w:val="0"/>
            <w:vAlign w:val="center"/>
          </w:tcPr>
          <w:p w14:paraId="09CE85F4">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22</w:t>
            </w:r>
            <w:r>
              <w:rPr>
                <w:rFonts w:hint="eastAsia" w:ascii="Times New Roman" w:hAnsi="Times New Roman" w:cs="宋体"/>
                <w:color w:val="auto"/>
                <w:kern w:val="0"/>
                <w:sz w:val="21"/>
                <w:szCs w:val="21"/>
                <w:highlight w:val="none"/>
                <w:lang w:val="en-US" w:eastAsia="zh-CN"/>
              </w:rPr>
              <w:t>%</w:t>
            </w:r>
          </w:p>
        </w:tc>
        <w:tc>
          <w:tcPr>
            <w:tcW w:w="813" w:type="pct"/>
            <w:vMerge w:val="continue"/>
            <w:tcBorders>
              <w:tl2br w:val="nil"/>
              <w:tr2bl w:val="nil"/>
            </w:tcBorders>
            <w:noWrap w:val="0"/>
            <w:vAlign w:val="center"/>
          </w:tcPr>
          <w:p w14:paraId="12C17CD4">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p>
        </w:tc>
        <w:tc>
          <w:tcPr>
            <w:tcW w:w="858" w:type="pct"/>
            <w:tcBorders>
              <w:tl2br w:val="nil"/>
              <w:tr2bl w:val="nil"/>
            </w:tcBorders>
            <w:noWrap w:val="0"/>
            <w:vAlign w:val="center"/>
          </w:tcPr>
          <w:p w14:paraId="7039307B">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旅游经常来</w:t>
            </w:r>
          </w:p>
        </w:tc>
        <w:tc>
          <w:tcPr>
            <w:tcW w:w="504" w:type="pct"/>
            <w:tcBorders>
              <w:tl2br w:val="nil"/>
              <w:tr2bl w:val="nil"/>
            </w:tcBorders>
            <w:noWrap w:val="0"/>
            <w:vAlign w:val="center"/>
          </w:tcPr>
          <w:p w14:paraId="60595C41">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2</w:t>
            </w:r>
          </w:p>
        </w:tc>
        <w:tc>
          <w:tcPr>
            <w:tcW w:w="537" w:type="pct"/>
            <w:tcBorders>
              <w:tl2br w:val="nil"/>
              <w:tr2bl w:val="nil"/>
            </w:tcBorders>
            <w:noWrap w:val="0"/>
            <w:vAlign w:val="center"/>
          </w:tcPr>
          <w:p w14:paraId="1D9F0FA0">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default" w:ascii="Times New Roman" w:hAnsi="Times New Roman" w:cs="宋体"/>
                <w:color w:val="auto"/>
                <w:kern w:val="0"/>
                <w:sz w:val="21"/>
                <w:szCs w:val="21"/>
                <w:highlight w:val="none"/>
                <w:lang w:val="en-US" w:eastAsia="zh-CN"/>
              </w:rPr>
              <w:t>4</w:t>
            </w:r>
            <w:r>
              <w:rPr>
                <w:rFonts w:hint="eastAsia" w:ascii="Times New Roman" w:hAnsi="Times New Roman" w:cs="宋体"/>
                <w:color w:val="auto"/>
                <w:kern w:val="0"/>
                <w:sz w:val="21"/>
                <w:szCs w:val="21"/>
                <w:highlight w:val="none"/>
                <w:lang w:val="en-US" w:eastAsia="zh-CN"/>
              </w:rPr>
              <w:t>%</w:t>
            </w:r>
          </w:p>
        </w:tc>
      </w:tr>
      <w:tr w14:paraId="51C64B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7E3761DB">
            <w:pPr>
              <w:widowControl/>
              <w:wordWrap w:val="0"/>
              <w:spacing w:line="240" w:lineRule="auto"/>
              <w:ind w:firstLine="0" w:firstLineChars="0"/>
              <w:jc w:val="left"/>
              <w:rPr>
                <w:rFonts w:ascii="Times New Roman" w:hAnsi="Times New Roman" w:cs="宋体"/>
                <w:color w:val="auto"/>
                <w:kern w:val="0"/>
                <w:sz w:val="21"/>
                <w:szCs w:val="21"/>
                <w:highlight w:val="none"/>
              </w:rPr>
            </w:pPr>
          </w:p>
        </w:tc>
        <w:tc>
          <w:tcPr>
            <w:tcW w:w="613" w:type="pct"/>
            <w:tcBorders>
              <w:tl2br w:val="nil"/>
              <w:tr2bl w:val="nil"/>
            </w:tcBorders>
            <w:noWrap w:val="0"/>
            <w:vAlign w:val="center"/>
          </w:tcPr>
          <w:p w14:paraId="680F35C3">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50以上</w:t>
            </w:r>
          </w:p>
        </w:tc>
        <w:tc>
          <w:tcPr>
            <w:tcW w:w="479" w:type="pct"/>
            <w:tcBorders>
              <w:tl2br w:val="nil"/>
              <w:tr2bl w:val="nil"/>
            </w:tcBorders>
            <w:noWrap w:val="0"/>
            <w:vAlign w:val="center"/>
          </w:tcPr>
          <w:p w14:paraId="51879C67">
            <w:pPr>
              <w:widowControl/>
              <w:wordWrap w:val="0"/>
              <w:spacing w:line="240" w:lineRule="auto"/>
              <w:ind w:firstLine="0" w:firstLineChars="0"/>
              <w:jc w:val="center"/>
              <w:rPr>
                <w:rFonts w:hint="default" w:ascii="Times New Roman" w:hAnsi="Times New Roman" w:eastAsia="宋体" w:cs="宋体"/>
                <w:color w:val="auto"/>
                <w:kern w:val="0"/>
                <w:sz w:val="21"/>
                <w:szCs w:val="21"/>
                <w:highlight w:val="none"/>
                <w:lang w:val="en-US" w:eastAsia="zh-CN"/>
              </w:rPr>
            </w:pPr>
            <w:r>
              <w:rPr>
                <w:rFonts w:hint="eastAsia" w:cs="宋体"/>
                <w:color w:val="auto"/>
                <w:kern w:val="0"/>
                <w:sz w:val="21"/>
                <w:szCs w:val="21"/>
                <w:highlight w:val="none"/>
                <w:lang w:val="en-US" w:eastAsia="zh-CN"/>
              </w:rPr>
              <w:t>36</w:t>
            </w:r>
          </w:p>
        </w:tc>
        <w:tc>
          <w:tcPr>
            <w:tcW w:w="501" w:type="pct"/>
            <w:tcBorders>
              <w:tl2br w:val="nil"/>
              <w:tr2bl w:val="nil"/>
            </w:tcBorders>
            <w:noWrap w:val="0"/>
            <w:vAlign w:val="center"/>
          </w:tcPr>
          <w:p w14:paraId="1CB70B26">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72</w:t>
            </w:r>
            <w:r>
              <w:rPr>
                <w:rFonts w:hint="eastAsia" w:ascii="Times New Roman" w:hAnsi="Times New Roman" w:cs="宋体"/>
                <w:color w:val="auto"/>
                <w:kern w:val="0"/>
                <w:sz w:val="21"/>
                <w:szCs w:val="21"/>
                <w:highlight w:val="none"/>
                <w:lang w:val="en-US" w:eastAsia="zh-CN"/>
              </w:rPr>
              <w:t>%</w:t>
            </w:r>
          </w:p>
        </w:tc>
        <w:tc>
          <w:tcPr>
            <w:tcW w:w="813" w:type="pct"/>
            <w:vMerge w:val="continue"/>
            <w:tcBorders>
              <w:tl2br w:val="nil"/>
              <w:tr2bl w:val="nil"/>
            </w:tcBorders>
            <w:noWrap w:val="0"/>
            <w:vAlign w:val="center"/>
          </w:tcPr>
          <w:p w14:paraId="0C4A471F">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p>
        </w:tc>
        <w:tc>
          <w:tcPr>
            <w:tcW w:w="858" w:type="pct"/>
            <w:tcBorders>
              <w:tl2br w:val="nil"/>
              <w:tr2bl w:val="nil"/>
            </w:tcBorders>
            <w:noWrap w:val="0"/>
            <w:vAlign w:val="center"/>
          </w:tcPr>
          <w:p w14:paraId="23EFCA3B">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旅游偶尔来</w:t>
            </w:r>
          </w:p>
        </w:tc>
        <w:tc>
          <w:tcPr>
            <w:tcW w:w="504" w:type="pct"/>
            <w:tcBorders>
              <w:tl2br w:val="nil"/>
              <w:tr2bl w:val="nil"/>
            </w:tcBorders>
            <w:noWrap w:val="0"/>
            <w:vAlign w:val="center"/>
          </w:tcPr>
          <w:p w14:paraId="587D0CC0">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2</w:t>
            </w:r>
          </w:p>
        </w:tc>
        <w:tc>
          <w:tcPr>
            <w:tcW w:w="537" w:type="pct"/>
            <w:tcBorders>
              <w:tl2br w:val="nil"/>
              <w:tr2bl w:val="nil"/>
            </w:tcBorders>
            <w:noWrap w:val="0"/>
            <w:vAlign w:val="center"/>
          </w:tcPr>
          <w:p w14:paraId="049A869A">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4</w:t>
            </w:r>
            <w:r>
              <w:rPr>
                <w:rFonts w:hint="eastAsia" w:ascii="Times New Roman" w:hAnsi="Times New Roman" w:cs="宋体"/>
                <w:color w:val="auto"/>
                <w:kern w:val="0"/>
                <w:sz w:val="21"/>
                <w:szCs w:val="21"/>
                <w:highlight w:val="none"/>
                <w:lang w:val="en-US" w:eastAsia="zh-CN"/>
              </w:rPr>
              <w:t>%</w:t>
            </w:r>
          </w:p>
        </w:tc>
      </w:tr>
      <w:tr w14:paraId="14827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tcBorders>
              <w:tl2br w:val="nil"/>
              <w:tr2bl w:val="nil"/>
            </w:tcBorders>
            <w:noWrap w:val="0"/>
            <w:vAlign w:val="center"/>
          </w:tcPr>
          <w:p w14:paraId="47489469">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王家河</w:t>
            </w:r>
            <w:r>
              <w:rPr>
                <w:rFonts w:hint="eastAsia" w:ascii="Times New Roman" w:hAnsi="Times New Roman" w:cs="宋体"/>
                <w:color w:val="auto"/>
                <w:kern w:val="0"/>
                <w:sz w:val="21"/>
                <w:szCs w:val="21"/>
                <w:highlight w:val="none"/>
                <w:lang w:val="en-US" w:eastAsia="zh-CN"/>
              </w:rPr>
              <w:t>状况评估统计结果</w:t>
            </w:r>
          </w:p>
        </w:tc>
      </w:tr>
      <w:tr w14:paraId="727985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2574D556">
            <w:pPr>
              <w:widowControl/>
              <w:wordWrap w:val="0"/>
              <w:spacing w:line="240" w:lineRule="auto"/>
              <w:ind w:firstLine="0" w:firstLineChars="0"/>
              <w:jc w:val="center"/>
              <w:rPr>
                <w:rFonts w:ascii="Times New Roman" w:hAnsi="Times New Roman" w:cs="宋体"/>
                <w:color w:val="auto"/>
                <w:kern w:val="0"/>
                <w:sz w:val="21"/>
                <w:szCs w:val="21"/>
                <w:highlight w:val="none"/>
              </w:rPr>
            </w:pPr>
          </w:p>
        </w:tc>
        <w:tc>
          <w:tcPr>
            <w:tcW w:w="613" w:type="pct"/>
            <w:tcBorders>
              <w:tl2br w:val="nil"/>
              <w:tr2bl w:val="nil"/>
            </w:tcBorders>
            <w:noWrap w:val="0"/>
            <w:vAlign w:val="center"/>
          </w:tcPr>
          <w:p w14:paraId="26DE00A7">
            <w:pPr>
              <w:widowControl/>
              <w:wordWrap w:val="0"/>
              <w:spacing w:line="240" w:lineRule="auto"/>
              <w:ind w:firstLine="0" w:firstLineChars="0"/>
              <w:jc w:val="center"/>
              <w:rPr>
                <w:rFonts w:ascii="Times New Roman" w:hAnsi="Times New Roman" w:cs="宋体"/>
                <w:color w:val="auto"/>
                <w:kern w:val="0"/>
                <w:sz w:val="21"/>
                <w:szCs w:val="21"/>
                <w:highlight w:val="none"/>
              </w:rPr>
            </w:pPr>
          </w:p>
        </w:tc>
        <w:tc>
          <w:tcPr>
            <w:tcW w:w="479" w:type="pct"/>
            <w:tcBorders>
              <w:tl2br w:val="nil"/>
              <w:tr2bl w:val="nil"/>
            </w:tcBorders>
            <w:noWrap w:val="0"/>
            <w:vAlign w:val="center"/>
          </w:tcPr>
          <w:p w14:paraId="6C618D98">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票数</w:t>
            </w:r>
          </w:p>
        </w:tc>
        <w:tc>
          <w:tcPr>
            <w:tcW w:w="501" w:type="pct"/>
            <w:tcBorders>
              <w:tl2br w:val="nil"/>
              <w:tr2bl w:val="nil"/>
            </w:tcBorders>
            <w:noWrap w:val="0"/>
            <w:vAlign w:val="center"/>
          </w:tcPr>
          <w:p w14:paraId="478929F1">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比例</w:t>
            </w:r>
          </w:p>
        </w:tc>
        <w:tc>
          <w:tcPr>
            <w:tcW w:w="813" w:type="pct"/>
            <w:tcBorders>
              <w:tl2br w:val="nil"/>
              <w:tr2bl w:val="nil"/>
            </w:tcBorders>
            <w:noWrap w:val="0"/>
            <w:vAlign w:val="center"/>
          </w:tcPr>
          <w:p w14:paraId="535C9D22">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p>
        </w:tc>
        <w:tc>
          <w:tcPr>
            <w:tcW w:w="858" w:type="pct"/>
            <w:tcBorders>
              <w:tl2br w:val="nil"/>
              <w:tr2bl w:val="nil"/>
            </w:tcBorders>
            <w:noWrap w:val="0"/>
            <w:vAlign w:val="center"/>
          </w:tcPr>
          <w:p w14:paraId="27F2948F">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p>
        </w:tc>
        <w:tc>
          <w:tcPr>
            <w:tcW w:w="504" w:type="pct"/>
            <w:tcBorders>
              <w:tl2br w:val="nil"/>
              <w:tr2bl w:val="nil"/>
            </w:tcBorders>
            <w:noWrap w:val="0"/>
            <w:vAlign w:val="center"/>
          </w:tcPr>
          <w:p w14:paraId="12A36277">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票数</w:t>
            </w:r>
          </w:p>
        </w:tc>
        <w:tc>
          <w:tcPr>
            <w:tcW w:w="537" w:type="pct"/>
            <w:tcBorders>
              <w:tl2br w:val="nil"/>
              <w:tr2bl w:val="nil"/>
            </w:tcBorders>
            <w:noWrap w:val="0"/>
            <w:vAlign w:val="center"/>
          </w:tcPr>
          <w:p w14:paraId="26B07734">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比例</w:t>
            </w:r>
          </w:p>
        </w:tc>
      </w:tr>
      <w:tr w14:paraId="6D538F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restart"/>
            <w:tcBorders>
              <w:tl2br w:val="nil"/>
              <w:tr2bl w:val="nil"/>
            </w:tcBorders>
            <w:noWrap w:val="0"/>
            <w:vAlign w:val="center"/>
          </w:tcPr>
          <w:p w14:paraId="7C2746E2">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水量</w:t>
            </w:r>
          </w:p>
        </w:tc>
        <w:tc>
          <w:tcPr>
            <w:tcW w:w="613" w:type="pct"/>
            <w:tcBorders>
              <w:tl2br w:val="nil"/>
              <w:tr2bl w:val="nil"/>
            </w:tcBorders>
            <w:noWrap w:val="0"/>
            <w:vAlign w:val="center"/>
          </w:tcPr>
          <w:p w14:paraId="5B91288C">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太少</w:t>
            </w:r>
          </w:p>
        </w:tc>
        <w:tc>
          <w:tcPr>
            <w:tcW w:w="479" w:type="pct"/>
            <w:tcBorders>
              <w:tl2br w:val="nil"/>
              <w:tr2bl w:val="nil"/>
            </w:tcBorders>
            <w:noWrap w:val="0"/>
            <w:vAlign w:val="center"/>
          </w:tcPr>
          <w:p w14:paraId="3A3F2795">
            <w:pPr>
              <w:widowControl/>
              <w:wordWrap w:val="0"/>
              <w:spacing w:line="240" w:lineRule="auto"/>
              <w:ind w:firstLine="0" w:firstLineChars="0"/>
              <w:jc w:val="center"/>
              <w:rPr>
                <w:rFonts w:hint="eastAsia" w:ascii="Times New Roman" w:hAnsi="Times New Roman" w:eastAsia="宋体" w:cs="宋体"/>
                <w:color w:val="auto"/>
                <w:kern w:val="0"/>
                <w:sz w:val="21"/>
                <w:szCs w:val="21"/>
                <w:highlight w:val="none"/>
                <w:lang w:eastAsia="zh-CN"/>
              </w:rPr>
            </w:pPr>
            <w:r>
              <w:rPr>
                <w:rFonts w:hint="eastAsia" w:cs="宋体"/>
                <w:color w:val="auto"/>
                <w:kern w:val="0"/>
                <w:sz w:val="21"/>
                <w:szCs w:val="21"/>
                <w:highlight w:val="none"/>
                <w:lang w:val="en-US" w:eastAsia="zh-CN"/>
              </w:rPr>
              <w:t>3</w:t>
            </w:r>
          </w:p>
        </w:tc>
        <w:tc>
          <w:tcPr>
            <w:tcW w:w="501" w:type="pct"/>
            <w:tcBorders>
              <w:tl2br w:val="nil"/>
              <w:tr2bl w:val="nil"/>
            </w:tcBorders>
            <w:noWrap w:val="0"/>
            <w:vAlign w:val="center"/>
          </w:tcPr>
          <w:p w14:paraId="3003F02A">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3</w:t>
            </w:r>
            <w:r>
              <w:rPr>
                <w:rFonts w:hint="eastAsia" w:ascii="Times New Roman" w:hAnsi="Times New Roman" w:cs="宋体"/>
                <w:color w:val="auto"/>
                <w:kern w:val="0"/>
                <w:sz w:val="21"/>
                <w:szCs w:val="21"/>
                <w:highlight w:val="none"/>
                <w:lang w:val="en-US" w:eastAsia="zh-CN"/>
              </w:rPr>
              <w:t>%</w:t>
            </w:r>
          </w:p>
        </w:tc>
        <w:tc>
          <w:tcPr>
            <w:tcW w:w="813" w:type="pct"/>
            <w:vMerge w:val="restart"/>
            <w:tcBorders>
              <w:tl2br w:val="nil"/>
              <w:tr2bl w:val="nil"/>
            </w:tcBorders>
            <w:noWrap w:val="0"/>
            <w:vAlign w:val="center"/>
          </w:tcPr>
          <w:p w14:paraId="5D5B2769">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水质</w:t>
            </w:r>
          </w:p>
        </w:tc>
        <w:tc>
          <w:tcPr>
            <w:tcW w:w="858" w:type="pct"/>
            <w:tcBorders>
              <w:tl2br w:val="nil"/>
              <w:tr2bl w:val="nil"/>
            </w:tcBorders>
            <w:noWrap w:val="0"/>
            <w:vAlign w:val="center"/>
          </w:tcPr>
          <w:p w14:paraId="5AD538E4">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清洁</w:t>
            </w:r>
          </w:p>
        </w:tc>
        <w:tc>
          <w:tcPr>
            <w:tcW w:w="504" w:type="pct"/>
            <w:tcBorders>
              <w:tl2br w:val="nil"/>
              <w:tr2bl w:val="nil"/>
            </w:tcBorders>
            <w:noWrap w:val="0"/>
            <w:vAlign w:val="center"/>
          </w:tcPr>
          <w:p w14:paraId="27D698FB">
            <w:pPr>
              <w:widowControl/>
              <w:wordWrap w:val="0"/>
              <w:spacing w:line="240" w:lineRule="auto"/>
              <w:ind w:firstLine="0" w:firstLineChars="0"/>
              <w:jc w:val="center"/>
              <w:rPr>
                <w:rFonts w:hint="default"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27</w:t>
            </w:r>
          </w:p>
        </w:tc>
        <w:tc>
          <w:tcPr>
            <w:tcW w:w="537" w:type="pct"/>
            <w:tcBorders>
              <w:tl2br w:val="nil"/>
              <w:tr2bl w:val="nil"/>
            </w:tcBorders>
            <w:noWrap w:val="0"/>
            <w:vAlign w:val="center"/>
          </w:tcPr>
          <w:p w14:paraId="13959B4D">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54</w:t>
            </w:r>
            <w:r>
              <w:rPr>
                <w:rFonts w:hint="eastAsia" w:ascii="Times New Roman" w:hAnsi="Times New Roman" w:cs="宋体"/>
                <w:color w:val="auto"/>
                <w:kern w:val="0"/>
                <w:sz w:val="21"/>
                <w:szCs w:val="21"/>
                <w:highlight w:val="none"/>
                <w:lang w:val="en-US" w:eastAsia="zh-CN"/>
              </w:rPr>
              <w:t>%</w:t>
            </w:r>
          </w:p>
        </w:tc>
      </w:tr>
      <w:tr w14:paraId="344B13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41D93085">
            <w:pPr>
              <w:widowControl/>
              <w:wordWrap w:val="0"/>
              <w:spacing w:line="240" w:lineRule="auto"/>
              <w:ind w:firstLine="0" w:firstLineChars="0"/>
              <w:jc w:val="center"/>
              <w:rPr>
                <w:rFonts w:ascii="Times New Roman" w:hAnsi="Times New Roman" w:cs="宋体"/>
                <w:color w:val="auto"/>
                <w:kern w:val="0"/>
                <w:sz w:val="21"/>
                <w:szCs w:val="21"/>
                <w:highlight w:val="none"/>
              </w:rPr>
            </w:pPr>
          </w:p>
        </w:tc>
        <w:tc>
          <w:tcPr>
            <w:tcW w:w="613" w:type="pct"/>
            <w:tcBorders>
              <w:tl2br w:val="nil"/>
              <w:tr2bl w:val="nil"/>
            </w:tcBorders>
            <w:noWrap w:val="0"/>
            <w:vAlign w:val="center"/>
          </w:tcPr>
          <w:p w14:paraId="367BFC15">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还可以</w:t>
            </w:r>
          </w:p>
        </w:tc>
        <w:tc>
          <w:tcPr>
            <w:tcW w:w="479" w:type="pct"/>
            <w:tcBorders>
              <w:tl2br w:val="nil"/>
              <w:tr2bl w:val="nil"/>
            </w:tcBorders>
            <w:noWrap w:val="0"/>
            <w:vAlign w:val="center"/>
          </w:tcPr>
          <w:p w14:paraId="2CE2BD85">
            <w:pPr>
              <w:widowControl/>
              <w:wordWrap w:val="0"/>
              <w:spacing w:line="240" w:lineRule="auto"/>
              <w:ind w:firstLine="0" w:firstLineChars="0"/>
              <w:jc w:val="center"/>
              <w:rPr>
                <w:rFonts w:hint="default" w:ascii="Times New Roman" w:hAnsi="Times New Roman" w:eastAsia="宋体" w:cs="宋体"/>
                <w:color w:val="auto"/>
                <w:kern w:val="0"/>
                <w:sz w:val="21"/>
                <w:szCs w:val="21"/>
                <w:highlight w:val="none"/>
                <w:lang w:val="en-US" w:eastAsia="zh-CN"/>
              </w:rPr>
            </w:pPr>
            <w:r>
              <w:rPr>
                <w:rFonts w:hint="eastAsia" w:cs="宋体"/>
                <w:color w:val="auto"/>
                <w:kern w:val="0"/>
                <w:sz w:val="21"/>
                <w:szCs w:val="21"/>
                <w:highlight w:val="none"/>
                <w:lang w:val="en-US" w:eastAsia="zh-CN"/>
              </w:rPr>
              <w:t>40</w:t>
            </w:r>
          </w:p>
        </w:tc>
        <w:tc>
          <w:tcPr>
            <w:tcW w:w="501" w:type="pct"/>
            <w:tcBorders>
              <w:tl2br w:val="nil"/>
              <w:tr2bl w:val="nil"/>
            </w:tcBorders>
            <w:noWrap w:val="0"/>
            <w:vAlign w:val="center"/>
          </w:tcPr>
          <w:p w14:paraId="4C001A15">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80</w:t>
            </w:r>
            <w:r>
              <w:rPr>
                <w:rFonts w:hint="eastAsia" w:ascii="Times New Roman" w:hAnsi="Times New Roman" w:cs="宋体"/>
                <w:color w:val="auto"/>
                <w:kern w:val="0"/>
                <w:sz w:val="21"/>
                <w:szCs w:val="21"/>
                <w:highlight w:val="none"/>
                <w:lang w:val="en-US" w:eastAsia="zh-CN"/>
              </w:rPr>
              <w:t>%</w:t>
            </w:r>
          </w:p>
        </w:tc>
        <w:tc>
          <w:tcPr>
            <w:tcW w:w="813" w:type="pct"/>
            <w:vMerge w:val="continue"/>
            <w:tcBorders>
              <w:tl2br w:val="nil"/>
              <w:tr2bl w:val="nil"/>
            </w:tcBorders>
            <w:noWrap w:val="0"/>
            <w:vAlign w:val="center"/>
          </w:tcPr>
          <w:p w14:paraId="3BD5A9E9">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p>
        </w:tc>
        <w:tc>
          <w:tcPr>
            <w:tcW w:w="858" w:type="pct"/>
            <w:tcBorders>
              <w:tl2br w:val="nil"/>
              <w:tr2bl w:val="nil"/>
            </w:tcBorders>
            <w:noWrap w:val="0"/>
            <w:vAlign w:val="center"/>
          </w:tcPr>
          <w:p w14:paraId="797964B2">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一般</w:t>
            </w:r>
          </w:p>
        </w:tc>
        <w:tc>
          <w:tcPr>
            <w:tcW w:w="504" w:type="pct"/>
            <w:tcBorders>
              <w:tl2br w:val="nil"/>
              <w:tr2bl w:val="nil"/>
            </w:tcBorders>
            <w:noWrap w:val="0"/>
            <w:vAlign w:val="center"/>
          </w:tcPr>
          <w:p w14:paraId="3D1AFF59">
            <w:pPr>
              <w:widowControl/>
              <w:wordWrap w:val="0"/>
              <w:spacing w:line="240" w:lineRule="auto"/>
              <w:ind w:firstLine="0" w:firstLineChars="0"/>
              <w:jc w:val="center"/>
              <w:rPr>
                <w:rFonts w:hint="default"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21</w:t>
            </w:r>
          </w:p>
        </w:tc>
        <w:tc>
          <w:tcPr>
            <w:tcW w:w="537" w:type="pct"/>
            <w:tcBorders>
              <w:tl2br w:val="nil"/>
              <w:tr2bl w:val="nil"/>
            </w:tcBorders>
            <w:noWrap w:val="0"/>
            <w:vAlign w:val="center"/>
          </w:tcPr>
          <w:p w14:paraId="12E33921">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42</w:t>
            </w:r>
            <w:r>
              <w:rPr>
                <w:rFonts w:hint="eastAsia" w:ascii="Times New Roman" w:hAnsi="Times New Roman" w:cs="宋体"/>
                <w:color w:val="auto"/>
                <w:kern w:val="0"/>
                <w:sz w:val="21"/>
                <w:szCs w:val="21"/>
                <w:highlight w:val="none"/>
                <w:lang w:val="en-US" w:eastAsia="zh-CN"/>
              </w:rPr>
              <w:t>%</w:t>
            </w:r>
          </w:p>
        </w:tc>
      </w:tr>
      <w:tr w14:paraId="7708E2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75579F65">
            <w:pPr>
              <w:widowControl/>
              <w:wordWrap w:val="0"/>
              <w:spacing w:line="240" w:lineRule="auto"/>
              <w:ind w:firstLine="0" w:firstLineChars="0"/>
              <w:jc w:val="center"/>
              <w:rPr>
                <w:rFonts w:ascii="Times New Roman" w:hAnsi="Times New Roman" w:cs="宋体"/>
                <w:color w:val="auto"/>
                <w:kern w:val="0"/>
                <w:sz w:val="21"/>
                <w:szCs w:val="21"/>
                <w:highlight w:val="none"/>
              </w:rPr>
            </w:pPr>
          </w:p>
        </w:tc>
        <w:tc>
          <w:tcPr>
            <w:tcW w:w="613" w:type="pct"/>
            <w:tcBorders>
              <w:tl2br w:val="nil"/>
              <w:tr2bl w:val="nil"/>
            </w:tcBorders>
            <w:noWrap w:val="0"/>
            <w:vAlign w:val="center"/>
          </w:tcPr>
          <w:p w14:paraId="0E352784">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太多</w:t>
            </w:r>
          </w:p>
        </w:tc>
        <w:tc>
          <w:tcPr>
            <w:tcW w:w="479" w:type="pct"/>
            <w:tcBorders>
              <w:tl2br w:val="nil"/>
              <w:tr2bl w:val="nil"/>
            </w:tcBorders>
            <w:noWrap w:val="0"/>
            <w:vAlign w:val="center"/>
          </w:tcPr>
          <w:p w14:paraId="25A0F482">
            <w:pPr>
              <w:widowControl/>
              <w:wordWrap w:val="0"/>
              <w:spacing w:line="240" w:lineRule="auto"/>
              <w:ind w:firstLine="0" w:firstLineChars="0"/>
              <w:jc w:val="center"/>
              <w:rPr>
                <w:rFonts w:hint="eastAsia" w:ascii="Times New Roman" w:hAnsi="Times New Roman" w:eastAsia="宋体" w:cs="宋体"/>
                <w:color w:val="auto"/>
                <w:kern w:val="0"/>
                <w:sz w:val="21"/>
                <w:szCs w:val="21"/>
                <w:highlight w:val="none"/>
                <w:lang w:eastAsia="zh-CN"/>
              </w:rPr>
            </w:pPr>
            <w:r>
              <w:rPr>
                <w:rFonts w:hint="eastAsia" w:cs="宋体"/>
                <w:color w:val="auto"/>
                <w:kern w:val="0"/>
                <w:sz w:val="21"/>
                <w:szCs w:val="21"/>
                <w:highlight w:val="none"/>
                <w:lang w:val="en-US" w:eastAsia="zh-CN"/>
              </w:rPr>
              <w:t>2</w:t>
            </w:r>
          </w:p>
        </w:tc>
        <w:tc>
          <w:tcPr>
            <w:tcW w:w="501" w:type="pct"/>
            <w:tcBorders>
              <w:tl2br w:val="nil"/>
              <w:tr2bl w:val="nil"/>
            </w:tcBorders>
            <w:noWrap w:val="0"/>
            <w:vAlign w:val="center"/>
          </w:tcPr>
          <w:p w14:paraId="3DB9B677">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4</w:t>
            </w:r>
            <w:r>
              <w:rPr>
                <w:rFonts w:hint="eastAsia" w:ascii="Times New Roman" w:hAnsi="Times New Roman" w:cs="宋体"/>
                <w:color w:val="auto"/>
                <w:kern w:val="0"/>
                <w:sz w:val="21"/>
                <w:szCs w:val="21"/>
                <w:highlight w:val="none"/>
                <w:lang w:val="en-US" w:eastAsia="zh-CN"/>
              </w:rPr>
              <w:t>%</w:t>
            </w:r>
          </w:p>
        </w:tc>
        <w:tc>
          <w:tcPr>
            <w:tcW w:w="813" w:type="pct"/>
            <w:vMerge w:val="continue"/>
            <w:tcBorders>
              <w:tl2br w:val="nil"/>
              <w:tr2bl w:val="nil"/>
            </w:tcBorders>
            <w:noWrap w:val="0"/>
            <w:vAlign w:val="center"/>
          </w:tcPr>
          <w:p w14:paraId="626525B4">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p>
        </w:tc>
        <w:tc>
          <w:tcPr>
            <w:tcW w:w="858" w:type="pct"/>
            <w:tcBorders>
              <w:tl2br w:val="nil"/>
              <w:tr2bl w:val="nil"/>
            </w:tcBorders>
            <w:noWrap w:val="0"/>
            <w:vAlign w:val="center"/>
          </w:tcPr>
          <w:p w14:paraId="0CF9C58E">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比较脏</w:t>
            </w:r>
          </w:p>
        </w:tc>
        <w:tc>
          <w:tcPr>
            <w:tcW w:w="504" w:type="pct"/>
            <w:tcBorders>
              <w:tl2br w:val="nil"/>
              <w:tr2bl w:val="nil"/>
            </w:tcBorders>
            <w:noWrap w:val="0"/>
            <w:vAlign w:val="center"/>
          </w:tcPr>
          <w:p w14:paraId="34F0F5D3">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2</w:t>
            </w:r>
          </w:p>
        </w:tc>
        <w:tc>
          <w:tcPr>
            <w:tcW w:w="537" w:type="pct"/>
            <w:tcBorders>
              <w:tl2br w:val="nil"/>
              <w:tr2bl w:val="nil"/>
            </w:tcBorders>
            <w:noWrap w:val="0"/>
            <w:vAlign w:val="center"/>
          </w:tcPr>
          <w:p w14:paraId="73FA8829">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4</w:t>
            </w:r>
            <w:r>
              <w:rPr>
                <w:rFonts w:hint="eastAsia" w:ascii="Times New Roman" w:hAnsi="Times New Roman" w:cs="宋体"/>
                <w:color w:val="auto"/>
                <w:kern w:val="0"/>
                <w:sz w:val="21"/>
                <w:szCs w:val="21"/>
                <w:highlight w:val="none"/>
                <w:lang w:val="en-US" w:eastAsia="zh-CN"/>
              </w:rPr>
              <w:t>%</w:t>
            </w:r>
          </w:p>
        </w:tc>
      </w:tr>
      <w:tr w14:paraId="683EB0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3C7BF3EE">
            <w:pPr>
              <w:widowControl/>
              <w:wordWrap w:val="0"/>
              <w:spacing w:line="240" w:lineRule="auto"/>
              <w:ind w:firstLine="0" w:firstLineChars="0"/>
              <w:jc w:val="center"/>
              <w:rPr>
                <w:rFonts w:ascii="Times New Roman" w:hAnsi="Times New Roman" w:cs="宋体"/>
                <w:color w:val="auto"/>
                <w:kern w:val="0"/>
                <w:sz w:val="21"/>
                <w:szCs w:val="21"/>
                <w:highlight w:val="none"/>
              </w:rPr>
            </w:pPr>
          </w:p>
        </w:tc>
        <w:tc>
          <w:tcPr>
            <w:tcW w:w="613" w:type="pct"/>
            <w:tcBorders>
              <w:tl2br w:val="nil"/>
              <w:tr2bl w:val="nil"/>
            </w:tcBorders>
            <w:noWrap w:val="0"/>
            <w:vAlign w:val="center"/>
          </w:tcPr>
          <w:p w14:paraId="3724F6D2">
            <w:pPr>
              <w:widowControl/>
              <w:wordWrap w:val="0"/>
              <w:spacing w:line="240" w:lineRule="auto"/>
              <w:ind w:firstLine="0" w:firstLineChars="0"/>
              <w:jc w:val="center"/>
              <w:rPr>
                <w:rFonts w:hint="eastAsia"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不好</w:t>
            </w:r>
          </w:p>
          <w:p w14:paraId="15F16A38">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判断</w:t>
            </w:r>
          </w:p>
        </w:tc>
        <w:tc>
          <w:tcPr>
            <w:tcW w:w="479" w:type="pct"/>
            <w:tcBorders>
              <w:tl2br w:val="nil"/>
              <w:tr2bl w:val="nil"/>
            </w:tcBorders>
            <w:noWrap w:val="0"/>
            <w:vAlign w:val="center"/>
          </w:tcPr>
          <w:p w14:paraId="7904445B">
            <w:pPr>
              <w:widowControl/>
              <w:wordWrap w:val="0"/>
              <w:spacing w:line="240" w:lineRule="auto"/>
              <w:ind w:firstLine="0" w:firstLineChars="0"/>
              <w:jc w:val="center"/>
              <w:rPr>
                <w:rFonts w:hint="eastAsia" w:ascii="Times New Roman" w:hAnsi="Times New Roman" w:eastAsia="宋体" w:cs="宋体"/>
                <w:color w:val="auto"/>
                <w:kern w:val="0"/>
                <w:sz w:val="21"/>
                <w:szCs w:val="21"/>
                <w:highlight w:val="none"/>
                <w:lang w:eastAsia="zh-CN"/>
              </w:rPr>
            </w:pPr>
            <w:r>
              <w:rPr>
                <w:rFonts w:hint="eastAsia" w:cs="宋体"/>
                <w:color w:val="auto"/>
                <w:kern w:val="0"/>
                <w:sz w:val="21"/>
                <w:szCs w:val="21"/>
                <w:highlight w:val="none"/>
                <w:lang w:val="en-US" w:eastAsia="zh-CN"/>
              </w:rPr>
              <w:t>5</w:t>
            </w:r>
          </w:p>
        </w:tc>
        <w:tc>
          <w:tcPr>
            <w:tcW w:w="501" w:type="pct"/>
            <w:tcBorders>
              <w:tl2br w:val="nil"/>
              <w:tr2bl w:val="nil"/>
            </w:tcBorders>
            <w:noWrap w:val="0"/>
            <w:vAlign w:val="center"/>
          </w:tcPr>
          <w:p w14:paraId="18EDAE41">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10</w:t>
            </w:r>
            <w:r>
              <w:rPr>
                <w:rFonts w:hint="eastAsia" w:ascii="Times New Roman" w:hAnsi="Times New Roman" w:cs="宋体"/>
                <w:color w:val="auto"/>
                <w:kern w:val="0"/>
                <w:sz w:val="21"/>
                <w:szCs w:val="21"/>
                <w:highlight w:val="none"/>
                <w:lang w:val="en-US" w:eastAsia="zh-CN"/>
              </w:rPr>
              <w:t>%</w:t>
            </w:r>
          </w:p>
        </w:tc>
        <w:tc>
          <w:tcPr>
            <w:tcW w:w="813" w:type="pct"/>
            <w:vMerge w:val="continue"/>
            <w:tcBorders>
              <w:tl2br w:val="nil"/>
              <w:tr2bl w:val="nil"/>
            </w:tcBorders>
            <w:noWrap w:val="0"/>
            <w:vAlign w:val="center"/>
          </w:tcPr>
          <w:p w14:paraId="27250B89">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p>
        </w:tc>
        <w:tc>
          <w:tcPr>
            <w:tcW w:w="858" w:type="pct"/>
            <w:tcBorders>
              <w:tl2br w:val="nil"/>
              <w:tr2bl w:val="nil"/>
            </w:tcBorders>
            <w:noWrap w:val="0"/>
            <w:vAlign w:val="center"/>
          </w:tcPr>
          <w:p w14:paraId="2AB9D853">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太脏</w:t>
            </w:r>
          </w:p>
        </w:tc>
        <w:tc>
          <w:tcPr>
            <w:tcW w:w="504" w:type="pct"/>
            <w:tcBorders>
              <w:tl2br w:val="nil"/>
              <w:tr2bl w:val="nil"/>
            </w:tcBorders>
            <w:noWrap w:val="0"/>
            <w:vAlign w:val="center"/>
          </w:tcPr>
          <w:p w14:paraId="142AEE1A">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0</w:t>
            </w:r>
          </w:p>
        </w:tc>
        <w:tc>
          <w:tcPr>
            <w:tcW w:w="537" w:type="pct"/>
            <w:tcBorders>
              <w:tl2br w:val="nil"/>
              <w:tr2bl w:val="nil"/>
            </w:tcBorders>
            <w:noWrap w:val="0"/>
            <w:vAlign w:val="center"/>
          </w:tcPr>
          <w:p w14:paraId="58D048A8">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0</w:t>
            </w:r>
          </w:p>
        </w:tc>
      </w:tr>
      <w:tr w14:paraId="1346D7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restart"/>
            <w:tcBorders>
              <w:tl2br w:val="nil"/>
              <w:tr2bl w:val="nil"/>
            </w:tcBorders>
            <w:noWrap w:val="0"/>
            <w:vAlign w:val="center"/>
          </w:tcPr>
          <w:p w14:paraId="14812869">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树草状况</w:t>
            </w:r>
          </w:p>
        </w:tc>
        <w:tc>
          <w:tcPr>
            <w:tcW w:w="613" w:type="pct"/>
            <w:tcBorders>
              <w:tl2br w:val="nil"/>
              <w:tr2bl w:val="nil"/>
            </w:tcBorders>
            <w:noWrap w:val="0"/>
            <w:vAlign w:val="center"/>
          </w:tcPr>
          <w:p w14:paraId="16C0DD9C">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岸上的树草太少</w:t>
            </w:r>
          </w:p>
        </w:tc>
        <w:tc>
          <w:tcPr>
            <w:tcW w:w="479" w:type="pct"/>
            <w:tcBorders>
              <w:tl2br w:val="nil"/>
              <w:tr2bl w:val="nil"/>
            </w:tcBorders>
            <w:noWrap w:val="0"/>
            <w:vAlign w:val="center"/>
          </w:tcPr>
          <w:p w14:paraId="2F4CBCD4">
            <w:pPr>
              <w:widowControl/>
              <w:wordWrap w:val="0"/>
              <w:spacing w:line="240" w:lineRule="auto"/>
              <w:ind w:firstLine="0" w:firstLineChars="0"/>
              <w:jc w:val="center"/>
              <w:rPr>
                <w:rFonts w:hint="default" w:ascii="Times New Roman" w:hAnsi="Times New Roman" w:eastAsia="宋体" w:cs="宋体"/>
                <w:color w:val="auto"/>
                <w:kern w:val="0"/>
                <w:sz w:val="21"/>
                <w:szCs w:val="21"/>
                <w:highlight w:val="none"/>
                <w:lang w:val="en-US" w:eastAsia="zh-CN"/>
              </w:rPr>
            </w:pPr>
            <w:r>
              <w:rPr>
                <w:rFonts w:hint="eastAsia" w:cs="宋体"/>
                <w:color w:val="auto"/>
                <w:kern w:val="0"/>
                <w:sz w:val="21"/>
                <w:szCs w:val="21"/>
                <w:highlight w:val="none"/>
                <w:lang w:val="en-US" w:eastAsia="zh-CN"/>
              </w:rPr>
              <w:t>6</w:t>
            </w:r>
          </w:p>
        </w:tc>
        <w:tc>
          <w:tcPr>
            <w:tcW w:w="501" w:type="pct"/>
            <w:tcBorders>
              <w:tl2br w:val="nil"/>
              <w:tr2bl w:val="nil"/>
            </w:tcBorders>
            <w:noWrap w:val="0"/>
            <w:vAlign w:val="center"/>
          </w:tcPr>
          <w:p w14:paraId="611BC6C3">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12</w:t>
            </w:r>
            <w:r>
              <w:rPr>
                <w:rFonts w:hint="eastAsia" w:ascii="Times New Roman" w:hAnsi="Times New Roman" w:cs="宋体"/>
                <w:color w:val="auto"/>
                <w:kern w:val="0"/>
                <w:sz w:val="21"/>
                <w:szCs w:val="21"/>
                <w:highlight w:val="none"/>
                <w:lang w:val="en-US" w:eastAsia="zh-CN"/>
              </w:rPr>
              <w:t>%</w:t>
            </w:r>
          </w:p>
        </w:tc>
        <w:tc>
          <w:tcPr>
            <w:tcW w:w="813" w:type="pct"/>
            <w:vMerge w:val="restart"/>
            <w:tcBorders>
              <w:tl2br w:val="nil"/>
              <w:tr2bl w:val="nil"/>
            </w:tcBorders>
            <w:noWrap w:val="0"/>
            <w:vAlign w:val="center"/>
          </w:tcPr>
          <w:p w14:paraId="45ADA962">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沿河垃圾</w:t>
            </w:r>
          </w:p>
        </w:tc>
        <w:tc>
          <w:tcPr>
            <w:tcW w:w="858" w:type="pct"/>
            <w:tcBorders>
              <w:tl2br w:val="nil"/>
              <w:tr2bl w:val="nil"/>
            </w:tcBorders>
            <w:noWrap w:val="0"/>
            <w:vAlign w:val="center"/>
          </w:tcPr>
          <w:p w14:paraId="38D680D1">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无沿河垃圾</w:t>
            </w:r>
          </w:p>
          <w:p w14:paraId="00DB0A19">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堆放</w:t>
            </w:r>
          </w:p>
        </w:tc>
        <w:tc>
          <w:tcPr>
            <w:tcW w:w="504" w:type="pct"/>
            <w:tcBorders>
              <w:tl2br w:val="nil"/>
              <w:tr2bl w:val="nil"/>
            </w:tcBorders>
            <w:noWrap w:val="0"/>
            <w:vAlign w:val="center"/>
          </w:tcPr>
          <w:p w14:paraId="0C2DBEC7">
            <w:pPr>
              <w:widowControl/>
              <w:wordWrap w:val="0"/>
              <w:spacing w:line="240" w:lineRule="auto"/>
              <w:ind w:firstLine="0" w:firstLineChars="0"/>
              <w:jc w:val="center"/>
              <w:rPr>
                <w:rFonts w:hint="default"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43</w:t>
            </w:r>
          </w:p>
        </w:tc>
        <w:tc>
          <w:tcPr>
            <w:tcW w:w="537" w:type="pct"/>
            <w:tcBorders>
              <w:tl2br w:val="nil"/>
              <w:tr2bl w:val="nil"/>
            </w:tcBorders>
            <w:noWrap w:val="0"/>
            <w:vAlign w:val="center"/>
          </w:tcPr>
          <w:p w14:paraId="46418333">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default" w:ascii="Times New Roman" w:hAnsi="Times New Roman" w:cs="宋体"/>
                <w:color w:val="auto"/>
                <w:kern w:val="0"/>
                <w:sz w:val="21"/>
                <w:szCs w:val="21"/>
                <w:highlight w:val="none"/>
                <w:lang w:val="en-US" w:eastAsia="zh-CN"/>
              </w:rPr>
              <w:t>8</w:t>
            </w:r>
            <w:r>
              <w:rPr>
                <w:rFonts w:hint="eastAsia" w:cs="宋体"/>
                <w:color w:val="auto"/>
                <w:kern w:val="0"/>
                <w:sz w:val="21"/>
                <w:szCs w:val="21"/>
                <w:highlight w:val="none"/>
                <w:lang w:val="en-US" w:eastAsia="zh-CN"/>
              </w:rPr>
              <w:t>6</w:t>
            </w:r>
            <w:r>
              <w:rPr>
                <w:rFonts w:hint="eastAsia" w:ascii="Times New Roman" w:hAnsi="Times New Roman" w:cs="宋体"/>
                <w:color w:val="auto"/>
                <w:kern w:val="0"/>
                <w:sz w:val="21"/>
                <w:szCs w:val="21"/>
                <w:highlight w:val="none"/>
                <w:lang w:val="en-US" w:eastAsia="zh-CN"/>
              </w:rPr>
              <w:t>%</w:t>
            </w:r>
          </w:p>
        </w:tc>
      </w:tr>
      <w:tr w14:paraId="0745EA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05F92DCC">
            <w:pPr>
              <w:widowControl/>
              <w:wordWrap w:val="0"/>
              <w:spacing w:line="240" w:lineRule="auto"/>
              <w:ind w:firstLine="0" w:firstLineChars="0"/>
              <w:jc w:val="left"/>
              <w:rPr>
                <w:rFonts w:ascii="Times New Roman" w:hAnsi="Times New Roman" w:cs="宋体"/>
                <w:color w:val="auto"/>
                <w:kern w:val="0"/>
                <w:sz w:val="21"/>
                <w:szCs w:val="21"/>
                <w:highlight w:val="none"/>
              </w:rPr>
            </w:pPr>
          </w:p>
        </w:tc>
        <w:tc>
          <w:tcPr>
            <w:tcW w:w="613" w:type="pct"/>
            <w:tcBorders>
              <w:tl2br w:val="nil"/>
              <w:tr2bl w:val="nil"/>
            </w:tcBorders>
            <w:noWrap w:val="0"/>
            <w:vAlign w:val="center"/>
          </w:tcPr>
          <w:p w14:paraId="2E1DBC60">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岸上树草数量还可以</w:t>
            </w:r>
          </w:p>
        </w:tc>
        <w:tc>
          <w:tcPr>
            <w:tcW w:w="479" w:type="pct"/>
            <w:tcBorders>
              <w:tl2br w:val="nil"/>
              <w:tr2bl w:val="nil"/>
            </w:tcBorders>
            <w:noWrap w:val="0"/>
            <w:vAlign w:val="center"/>
          </w:tcPr>
          <w:p w14:paraId="57DB4B34">
            <w:pPr>
              <w:widowControl/>
              <w:wordWrap w:val="0"/>
              <w:spacing w:line="240" w:lineRule="auto"/>
              <w:ind w:firstLine="0" w:firstLineChars="0"/>
              <w:jc w:val="center"/>
              <w:rPr>
                <w:rFonts w:hint="default" w:ascii="Times New Roman" w:hAnsi="Times New Roman" w:eastAsia="宋体" w:cs="宋体"/>
                <w:color w:val="auto"/>
                <w:kern w:val="0"/>
                <w:sz w:val="21"/>
                <w:szCs w:val="21"/>
                <w:highlight w:val="none"/>
                <w:lang w:val="en-US" w:eastAsia="zh-CN"/>
              </w:rPr>
            </w:pPr>
            <w:r>
              <w:rPr>
                <w:rFonts w:hint="eastAsia" w:cs="宋体"/>
                <w:color w:val="auto"/>
                <w:kern w:val="0"/>
                <w:sz w:val="21"/>
                <w:szCs w:val="21"/>
                <w:highlight w:val="none"/>
                <w:lang w:val="en-US" w:eastAsia="zh-CN"/>
              </w:rPr>
              <w:t>44</w:t>
            </w:r>
          </w:p>
        </w:tc>
        <w:tc>
          <w:tcPr>
            <w:tcW w:w="501" w:type="pct"/>
            <w:tcBorders>
              <w:tl2br w:val="nil"/>
              <w:tr2bl w:val="nil"/>
            </w:tcBorders>
            <w:noWrap w:val="0"/>
            <w:vAlign w:val="center"/>
          </w:tcPr>
          <w:p w14:paraId="3EE7C2F2">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default" w:ascii="Times New Roman" w:hAnsi="Times New Roman" w:cs="宋体"/>
                <w:color w:val="auto"/>
                <w:kern w:val="0"/>
                <w:sz w:val="21"/>
                <w:szCs w:val="21"/>
                <w:highlight w:val="none"/>
                <w:lang w:val="en-US" w:eastAsia="zh-CN"/>
              </w:rPr>
              <w:t>8</w:t>
            </w:r>
            <w:r>
              <w:rPr>
                <w:rFonts w:hint="eastAsia" w:cs="宋体"/>
                <w:color w:val="auto"/>
                <w:kern w:val="0"/>
                <w:sz w:val="21"/>
                <w:szCs w:val="21"/>
                <w:highlight w:val="none"/>
                <w:lang w:val="en-US" w:eastAsia="zh-CN"/>
              </w:rPr>
              <w:t>8</w:t>
            </w:r>
            <w:r>
              <w:rPr>
                <w:rFonts w:hint="eastAsia" w:ascii="Times New Roman" w:hAnsi="Times New Roman" w:cs="宋体"/>
                <w:color w:val="auto"/>
                <w:kern w:val="0"/>
                <w:sz w:val="21"/>
                <w:szCs w:val="21"/>
                <w:highlight w:val="none"/>
                <w:lang w:val="en-US" w:eastAsia="zh-CN"/>
              </w:rPr>
              <w:t>%</w:t>
            </w:r>
          </w:p>
        </w:tc>
        <w:tc>
          <w:tcPr>
            <w:tcW w:w="813" w:type="pct"/>
            <w:vMerge w:val="continue"/>
            <w:tcBorders>
              <w:tl2br w:val="nil"/>
              <w:tr2bl w:val="nil"/>
            </w:tcBorders>
            <w:noWrap w:val="0"/>
            <w:vAlign w:val="center"/>
          </w:tcPr>
          <w:p w14:paraId="483114C4">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p>
        </w:tc>
        <w:tc>
          <w:tcPr>
            <w:tcW w:w="858" w:type="pct"/>
            <w:tcBorders>
              <w:tl2br w:val="nil"/>
              <w:tr2bl w:val="nil"/>
            </w:tcBorders>
            <w:noWrap w:val="0"/>
            <w:vAlign w:val="center"/>
          </w:tcPr>
          <w:p w14:paraId="43FDEC36">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有沿河垃圾</w:t>
            </w:r>
          </w:p>
          <w:p w14:paraId="4E87DA8B">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堆放</w:t>
            </w:r>
          </w:p>
        </w:tc>
        <w:tc>
          <w:tcPr>
            <w:tcW w:w="504" w:type="pct"/>
            <w:tcBorders>
              <w:tl2br w:val="nil"/>
              <w:tr2bl w:val="nil"/>
            </w:tcBorders>
            <w:noWrap w:val="0"/>
            <w:vAlign w:val="center"/>
          </w:tcPr>
          <w:p w14:paraId="7D3C4A06">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7</w:t>
            </w:r>
          </w:p>
        </w:tc>
        <w:tc>
          <w:tcPr>
            <w:tcW w:w="537" w:type="pct"/>
            <w:tcBorders>
              <w:tl2br w:val="nil"/>
              <w:tr2bl w:val="nil"/>
            </w:tcBorders>
            <w:noWrap w:val="0"/>
            <w:vAlign w:val="center"/>
          </w:tcPr>
          <w:p w14:paraId="7AF5F686">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default" w:ascii="Times New Roman" w:hAnsi="Times New Roman" w:cs="宋体"/>
                <w:color w:val="auto"/>
                <w:kern w:val="0"/>
                <w:sz w:val="21"/>
                <w:szCs w:val="21"/>
                <w:highlight w:val="none"/>
                <w:lang w:val="en-US" w:eastAsia="zh-CN"/>
              </w:rPr>
              <w:t>1</w:t>
            </w:r>
            <w:r>
              <w:rPr>
                <w:rFonts w:hint="eastAsia" w:cs="宋体"/>
                <w:color w:val="auto"/>
                <w:kern w:val="0"/>
                <w:sz w:val="21"/>
                <w:szCs w:val="21"/>
                <w:highlight w:val="none"/>
                <w:lang w:val="en-US" w:eastAsia="zh-CN"/>
              </w:rPr>
              <w:t>4</w:t>
            </w:r>
            <w:r>
              <w:rPr>
                <w:rFonts w:hint="eastAsia" w:ascii="Times New Roman" w:hAnsi="Times New Roman" w:cs="宋体"/>
                <w:color w:val="auto"/>
                <w:kern w:val="0"/>
                <w:sz w:val="21"/>
                <w:szCs w:val="21"/>
                <w:highlight w:val="none"/>
                <w:lang w:val="en-US" w:eastAsia="zh-CN"/>
              </w:rPr>
              <w:t>%</w:t>
            </w:r>
          </w:p>
        </w:tc>
      </w:tr>
      <w:tr w14:paraId="28F380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restart"/>
            <w:tcBorders>
              <w:tl2br w:val="nil"/>
              <w:tr2bl w:val="nil"/>
            </w:tcBorders>
            <w:noWrap w:val="0"/>
            <w:vAlign w:val="center"/>
          </w:tcPr>
          <w:p w14:paraId="57FE3C04">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水及岸线景观</w:t>
            </w:r>
          </w:p>
        </w:tc>
        <w:tc>
          <w:tcPr>
            <w:tcW w:w="613" w:type="pct"/>
            <w:tcBorders>
              <w:tl2br w:val="nil"/>
              <w:tr2bl w:val="nil"/>
            </w:tcBorders>
            <w:noWrap w:val="0"/>
            <w:vAlign w:val="center"/>
          </w:tcPr>
          <w:p w14:paraId="13E4BCBF">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优美</w:t>
            </w:r>
          </w:p>
        </w:tc>
        <w:tc>
          <w:tcPr>
            <w:tcW w:w="479" w:type="pct"/>
            <w:tcBorders>
              <w:tl2br w:val="nil"/>
              <w:tr2bl w:val="nil"/>
            </w:tcBorders>
            <w:noWrap w:val="0"/>
            <w:vAlign w:val="center"/>
          </w:tcPr>
          <w:p w14:paraId="78803C3B">
            <w:pPr>
              <w:widowControl/>
              <w:wordWrap w:val="0"/>
              <w:spacing w:line="240" w:lineRule="auto"/>
              <w:ind w:firstLine="0" w:firstLineChars="0"/>
              <w:jc w:val="center"/>
              <w:rPr>
                <w:rFonts w:hint="default" w:ascii="Times New Roman" w:hAnsi="Times New Roman" w:eastAsia="宋体" w:cs="宋体"/>
                <w:color w:val="auto"/>
                <w:kern w:val="0"/>
                <w:sz w:val="21"/>
                <w:szCs w:val="21"/>
                <w:highlight w:val="none"/>
                <w:lang w:val="en-US" w:eastAsia="zh-CN"/>
              </w:rPr>
            </w:pPr>
            <w:r>
              <w:rPr>
                <w:rFonts w:hint="eastAsia" w:cs="宋体"/>
                <w:color w:val="auto"/>
                <w:kern w:val="0"/>
                <w:sz w:val="21"/>
                <w:szCs w:val="21"/>
                <w:highlight w:val="none"/>
                <w:lang w:val="en-US" w:eastAsia="zh-CN"/>
              </w:rPr>
              <w:t>30</w:t>
            </w:r>
          </w:p>
        </w:tc>
        <w:tc>
          <w:tcPr>
            <w:tcW w:w="501" w:type="pct"/>
            <w:tcBorders>
              <w:tl2br w:val="nil"/>
              <w:tr2bl w:val="nil"/>
            </w:tcBorders>
            <w:noWrap w:val="0"/>
            <w:vAlign w:val="center"/>
          </w:tcPr>
          <w:p w14:paraId="2E056EBF">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60</w:t>
            </w:r>
            <w:r>
              <w:rPr>
                <w:rFonts w:hint="eastAsia" w:ascii="Times New Roman" w:hAnsi="Times New Roman" w:cs="宋体"/>
                <w:color w:val="auto"/>
                <w:kern w:val="0"/>
                <w:sz w:val="21"/>
                <w:szCs w:val="21"/>
                <w:highlight w:val="none"/>
                <w:lang w:val="en-US" w:eastAsia="zh-CN"/>
              </w:rPr>
              <w:t>%</w:t>
            </w:r>
          </w:p>
        </w:tc>
        <w:tc>
          <w:tcPr>
            <w:tcW w:w="813" w:type="pct"/>
            <w:vMerge w:val="restart"/>
            <w:tcBorders>
              <w:tl2br w:val="nil"/>
              <w:tr2bl w:val="nil"/>
            </w:tcBorders>
            <w:noWrap w:val="0"/>
            <w:vAlign w:val="center"/>
          </w:tcPr>
          <w:p w14:paraId="518D3D46">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近水难易程度</w:t>
            </w:r>
          </w:p>
        </w:tc>
        <w:tc>
          <w:tcPr>
            <w:tcW w:w="858" w:type="pct"/>
            <w:tcBorders>
              <w:tl2br w:val="nil"/>
              <w:tr2bl w:val="nil"/>
            </w:tcBorders>
            <w:noWrap w:val="0"/>
            <w:vAlign w:val="center"/>
          </w:tcPr>
          <w:p w14:paraId="423F2942">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容易且安全</w:t>
            </w:r>
          </w:p>
        </w:tc>
        <w:tc>
          <w:tcPr>
            <w:tcW w:w="504" w:type="pct"/>
            <w:tcBorders>
              <w:tl2br w:val="nil"/>
              <w:tr2bl w:val="nil"/>
            </w:tcBorders>
            <w:noWrap w:val="0"/>
            <w:vAlign w:val="center"/>
          </w:tcPr>
          <w:p w14:paraId="07B832DB">
            <w:pPr>
              <w:widowControl/>
              <w:wordWrap w:val="0"/>
              <w:spacing w:line="240" w:lineRule="auto"/>
              <w:ind w:firstLine="0" w:firstLineChars="0"/>
              <w:jc w:val="center"/>
              <w:rPr>
                <w:rFonts w:hint="default"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1</w:t>
            </w:r>
            <w:r>
              <w:rPr>
                <w:rFonts w:hint="eastAsia" w:cs="宋体"/>
                <w:color w:val="auto"/>
                <w:kern w:val="0"/>
                <w:sz w:val="21"/>
                <w:szCs w:val="21"/>
                <w:highlight w:val="none"/>
                <w:lang w:val="en-US" w:eastAsia="zh-CN"/>
              </w:rPr>
              <w:t>3</w:t>
            </w:r>
          </w:p>
        </w:tc>
        <w:tc>
          <w:tcPr>
            <w:tcW w:w="537" w:type="pct"/>
            <w:tcBorders>
              <w:tl2br w:val="nil"/>
              <w:tr2bl w:val="nil"/>
            </w:tcBorders>
            <w:noWrap w:val="0"/>
            <w:vAlign w:val="center"/>
          </w:tcPr>
          <w:p w14:paraId="1F782CC7">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2</w:t>
            </w:r>
            <w:r>
              <w:rPr>
                <w:rFonts w:hint="eastAsia" w:cs="宋体"/>
                <w:color w:val="auto"/>
                <w:kern w:val="0"/>
                <w:sz w:val="21"/>
                <w:szCs w:val="21"/>
                <w:highlight w:val="none"/>
                <w:lang w:val="en-US" w:eastAsia="zh-CN"/>
              </w:rPr>
              <w:t>6</w:t>
            </w:r>
            <w:r>
              <w:rPr>
                <w:rFonts w:hint="eastAsia" w:ascii="Times New Roman" w:hAnsi="Times New Roman" w:cs="宋体"/>
                <w:color w:val="auto"/>
                <w:kern w:val="0"/>
                <w:sz w:val="21"/>
                <w:szCs w:val="21"/>
                <w:highlight w:val="none"/>
                <w:lang w:val="en-US" w:eastAsia="zh-CN"/>
              </w:rPr>
              <w:t>%</w:t>
            </w:r>
          </w:p>
        </w:tc>
      </w:tr>
      <w:tr w14:paraId="76FD31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0E4345B8">
            <w:pPr>
              <w:widowControl/>
              <w:wordWrap w:val="0"/>
              <w:spacing w:line="240" w:lineRule="auto"/>
              <w:ind w:firstLine="0" w:firstLineChars="0"/>
              <w:jc w:val="left"/>
              <w:rPr>
                <w:rFonts w:ascii="Times New Roman" w:hAnsi="Times New Roman" w:cs="宋体"/>
                <w:color w:val="auto"/>
                <w:kern w:val="0"/>
                <w:sz w:val="21"/>
                <w:szCs w:val="21"/>
                <w:highlight w:val="none"/>
              </w:rPr>
            </w:pPr>
          </w:p>
        </w:tc>
        <w:tc>
          <w:tcPr>
            <w:tcW w:w="613" w:type="pct"/>
            <w:tcBorders>
              <w:tl2br w:val="nil"/>
              <w:tr2bl w:val="nil"/>
            </w:tcBorders>
            <w:noWrap w:val="0"/>
            <w:vAlign w:val="center"/>
          </w:tcPr>
          <w:p w14:paraId="3B41D6C2">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一般</w:t>
            </w:r>
          </w:p>
        </w:tc>
        <w:tc>
          <w:tcPr>
            <w:tcW w:w="479" w:type="pct"/>
            <w:tcBorders>
              <w:tl2br w:val="nil"/>
              <w:tr2bl w:val="nil"/>
            </w:tcBorders>
            <w:noWrap w:val="0"/>
            <w:vAlign w:val="center"/>
          </w:tcPr>
          <w:p w14:paraId="2126A448">
            <w:pPr>
              <w:widowControl/>
              <w:wordWrap w:val="0"/>
              <w:spacing w:line="240" w:lineRule="auto"/>
              <w:ind w:firstLine="0" w:firstLineChars="0"/>
              <w:jc w:val="center"/>
              <w:rPr>
                <w:rFonts w:hint="default" w:ascii="Times New Roman" w:hAnsi="Times New Roman" w:eastAsia="宋体" w:cs="宋体"/>
                <w:color w:val="auto"/>
                <w:kern w:val="0"/>
                <w:sz w:val="21"/>
                <w:szCs w:val="21"/>
                <w:highlight w:val="none"/>
                <w:lang w:val="en-US" w:eastAsia="zh-CN"/>
              </w:rPr>
            </w:pPr>
            <w:r>
              <w:rPr>
                <w:rFonts w:hint="eastAsia" w:cs="宋体"/>
                <w:color w:val="auto"/>
                <w:kern w:val="0"/>
                <w:sz w:val="21"/>
                <w:szCs w:val="21"/>
                <w:highlight w:val="none"/>
                <w:lang w:val="en-US" w:eastAsia="zh-CN"/>
              </w:rPr>
              <w:t>15</w:t>
            </w:r>
          </w:p>
        </w:tc>
        <w:tc>
          <w:tcPr>
            <w:tcW w:w="501" w:type="pct"/>
            <w:tcBorders>
              <w:tl2br w:val="nil"/>
              <w:tr2bl w:val="nil"/>
            </w:tcBorders>
            <w:noWrap w:val="0"/>
            <w:vAlign w:val="center"/>
          </w:tcPr>
          <w:p w14:paraId="456C5E35">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30</w:t>
            </w:r>
            <w:r>
              <w:rPr>
                <w:rFonts w:hint="eastAsia" w:ascii="Times New Roman" w:hAnsi="Times New Roman" w:cs="宋体"/>
                <w:color w:val="auto"/>
                <w:kern w:val="0"/>
                <w:sz w:val="21"/>
                <w:szCs w:val="21"/>
                <w:highlight w:val="none"/>
                <w:lang w:val="en-US" w:eastAsia="zh-CN"/>
              </w:rPr>
              <w:t>%</w:t>
            </w:r>
          </w:p>
        </w:tc>
        <w:tc>
          <w:tcPr>
            <w:tcW w:w="813" w:type="pct"/>
            <w:vMerge w:val="continue"/>
            <w:tcBorders>
              <w:tl2br w:val="nil"/>
              <w:tr2bl w:val="nil"/>
            </w:tcBorders>
            <w:noWrap w:val="0"/>
            <w:vAlign w:val="center"/>
          </w:tcPr>
          <w:p w14:paraId="070C0572">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p>
        </w:tc>
        <w:tc>
          <w:tcPr>
            <w:tcW w:w="858" w:type="pct"/>
            <w:tcBorders>
              <w:tl2br w:val="nil"/>
              <w:tr2bl w:val="nil"/>
            </w:tcBorders>
            <w:noWrap w:val="0"/>
            <w:vAlign w:val="center"/>
          </w:tcPr>
          <w:p w14:paraId="3AB3E4E8">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难或不安全</w:t>
            </w:r>
          </w:p>
        </w:tc>
        <w:tc>
          <w:tcPr>
            <w:tcW w:w="504" w:type="pct"/>
            <w:tcBorders>
              <w:tl2br w:val="nil"/>
              <w:tr2bl w:val="nil"/>
            </w:tcBorders>
            <w:noWrap w:val="0"/>
            <w:vAlign w:val="center"/>
          </w:tcPr>
          <w:p w14:paraId="245889C9">
            <w:pPr>
              <w:widowControl/>
              <w:wordWrap w:val="0"/>
              <w:spacing w:line="240" w:lineRule="auto"/>
              <w:ind w:firstLine="0" w:firstLineChars="0"/>
              <w:jc w:val="center"/>
              <w:rPr>
                <w:rFonts w:hint="default"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37</w:t>
            </w:r>
          </w:p>
        </w:tc>
        <w:tc>
          <w:tcPr>
            <w:tcW w:w="537" w:type="pct"/>
            <w:tcBorders>
              <w:tl2br w:val="nil"/>
              <w:tr2bl w:val="nil"/>
            </w:tcBorders>
            <w:noWrap w:val="0"/>
            <w:vAlign w:val="center"/>
          </w:tcPr>
          <w:p w14:paraId="75579822">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74</w:t>
            </w:r>
            <w:r>
              <w:rPr>
                <w:rFonts w:hint="eastAsia" w:ascii="Times New Roman" w:hAnsi="Times New Roman" w:cs="宋体"/>
                <w:color w:val="auto"/>
                <w:kern w:val="0"/>
                <w:sz w:val="21"/>
                <w:szCs w:val="21"/>
                <w:highlight w:val="none"/>
                <w:lang w:val="en-US" w:eastAsia="zh-CN"/>
              </w:rPr>
              <w:t>%</w:t>
            </w:r>
          </w:p>
        </w:tc>
      </w:tr>
      <w:tr w14:paraId="5FF0B3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72B88D7B">
            <w:pPr>
              <w:widowControl/>
              <w:wordWrap w:val="0"/>
              <w:spacing w:line="240" w:lineRule="auto"/>
              <w:ind w:firstLine="0" w:firstLineChars="0"/>
              <w:jc w:val="left"/>
              <w:rPr>
                <w:rFonts w:ascii="Times New Roman" w:hAnsi="Times New Roman" w:cs="宋体"/>
                <w:color w:val="auto"/>
                <w:kern w:val="0"/>
                <w:sz w:val="21"/>
                <w:szCs w:val="21"/>
                <w:highlight w:val="none"/>
              </w:rPr>
            </w:pPr>
          </w:p>
        </w:tc>
        <w:tc>
          <w:tcPr>
            <w:tcW w:w="613" w:type="pct"/>
            <w:tcBorders>
              <w:tl2br w:val="nil"/>
              <w:tr2bl w:val="nil"/>
            </w:tcBorders>
            <w:noWrap w:val="0"/>
            <w:vAlign w:val="center"/>
          </w:tcPr>
          <w:p w14:paraId="03EC3D2A">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丑陋</w:t>
            </w:r>
          </w:p>
        </w:tc>
        <w:tc>
          <w:tcPr>
            <w:tcW w:w="479" w:type="pct"/>
            <w:tcBorders>
              <w:tl2br w:val="nil"/>
              <w:tr2bl w:val="nil"/>
            </w:tcBorders>
            <w:noWrap w:val="0"/>
            <w:vAlign w:val="center"/>
          </w:tcPr>
          <w:p w14:paraId="4ACD852B">
            <w:pPr>
              <w:widowControl/>
              <w:wordWrap w:val="0"/>
              <w:spacing w:line="240" w:lineRule="auto"/>
              <w:ind w:firstLine="0" w:firstLineChars="0"/>
              <w:jc w:val="center"/>
              <w:rPr>
                <w:rFonts w:hint="eastAsia" w:ascii="Times New Roman" w:hAnsi="Times New Roman" w:eastAsia="宋体" w:cs="宋体"/>
                <w:color w:val="auto"/>
                <w:kern w:val="0"/>
                <w:sz w:val="21"/>
                <w:szCs w:val="21"/>
                <w:highlight w:val="none"/>
                <w:lang w:eastAsia="zh-CN"/>
              </w:rPr>
            </w:pPr>
            <w:r>
              <w:rPr>
                <w:rFonts w:hint="eastAsia" w:ascii="Times New Roman" w:hAnsi="Times New Roman" w:cs="宋体"/>
                <w:color w:val="auto"/>
                <w:kern w:val="0"/>
                <w:sz w:val="21"/>
                <w:szCs w:val="21"/>
                <w:highlight w:val="none"/>
                <w:lang w:val="en-US" w:eastAsia="zh-CN"/>
              </w:rPr>
              <w:t>5</w:t>
            </w:r>
          </w:p>
        </w:tc>
        <w:tc>
          <w:tcPr>
            <w:tcW w:w="501" w:type="pct"/>
            <w:tcBorders>
              <w:tl2br w:val="nil"/>
              <w:tr2bl w:val="nil"/>
            </w:tcBorders>
            <w:noWrap w:val="0"/>
            <w:vAlign w:val="center"/>
          </w:tcPr>
          <w:p w14:paraId="1767EC26">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default" w:ascii="Times New Roman" w:hAnsi="Times New Roman" w:cs="宋体"/>
                <w:color w:val="auto"/>
                <w:kern w:val="0"/>
                <w:sz w:val="21"/>
                <w:szCs w:val="21"/>
                <w:highlight w:val="none"/>
                <w:lang w:val="en-US" w:eastAsia="zh-CN"/>
              </w:rPr>
              <w:t>10</w:t>
            </w:r>
            <w:r>
              <w:rPr>
                <w:rFonts w:hint="eastAsia" w:ascii="Times New Roman" w:hAnsi="Times New Roman" w:cs="宋体"/>
                <w:color w:val="auto"/>
                <w:kern w:val="0"/>
                <w:sz w:val="21"/>
                <w:szCs w:val="21"/>
                <w:highlight w:val="none"/>
                <w:lang w:val="en-US" w:eastAsia="zh-CN"/>
              </w:rPr>
              <w:t>%</w:t>
            </w:r>
          </w:p>
        </w:tc>
        <w:tc>
          <w:tcPr>
            <w:tcW w:w="813" w:type="pct"/>
            <w:vMerge w:val="restart"/>
            <w:tcBorders>
              <w:tl2br w:val="nil"/>
              <w:tr2bl w:val="nil"/>
            </w:tcBorders>
            <w:noWrap w:val="0"/>
            <w:vAlign w:val="center"/>
          </w:tcPr>
          <w:p w14:paraId="22A99EB9">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散步与娱乐休闲活动</w:t>
            </w:r>
          </w:p>
        </w:tc>
        <w:tc>
          <w:tcPr>
            <w:tcW w:w="858" w:type="pct"/>
            <w:tcBorders>
              <w:tl2br w:val="nil"/>
              <w:tr2bl w:val="nil"/>
            </w:tcBorders>
            <w:noWrap w:val="0"/>
            <w:vAlign w:val="center"/>
          </w:tcPr>
          <w:p w14:paraId="59AE01C1">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适宜</w:t>
            </w:r>
          </w:p>
        </w:tc>
        <w:tc>
          <w:tcPr>
            <w:tcW w:w="504" w:type="pct"/>
            <w:tcBorders>
              <w:tl2br w:val="nil"/>
              <w:tr2bl w:val="nil"/>
            </w:tcBorders>
            <w:noWrap w:val="0"/>
            <w:vAlign w:val="center"/>
          </w:tcPr>
          <w:p w14:paraId="7F1B1E47">
            <w:pPr>
              <w:widowControl/>
              <w:wordWrap w:val="0"/>
              <w:spacing w:line="240" w:lineRule="auto"/>
              <w:ind w:firstLine="0" w:firstLineChars="0"/>
              <w:jc w:val="center"/>
              <w:rPr>
                <w:rFonts w:hint="default"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7</w:t>
            </w:r>
          </w:p>
        </w:tc>
        <w:tc>
          <w:tcPr>
            <w:tcW w:w="537" w:type="pct"/>
            <w:tcBorders>
              <w:tl2br w:val="nil"/>
              <w:tr2bl w:val="nil"/>
            </w:tcBorders>
            <w:noWrap w:val="0"/>
            <w:vAlign w:val="center"/>
          </w:tcPr>
          <w:p w14:paraId="13EA5F82">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1</w:t>
            </w:r>
            <w:r>
              <w:rPr>
                <w:rFonts w:hint="default" w:ascii="Times New Roman" w:hAnsi="Times New Roman" w:cs="宋体"/>
                <w:color w:val="auto"/>
                <w:kern w:val="0"/>
                <w:sz w:val="21"/>
                <w:szCs w:val="21"/>
                <w:highlight w:val="none"/>
                <w:lang w:val="en-US" w:eastAsia="zh-CN"/>
              </w:rPr>
              <w:t>4</w:t>
            </w:r>
            <w:r>
              <w:rPr>
                <w:rFonts w:hint="eastAsia" w:ascii="Times New Roman" w:hAnsi="Times New Roman" w:cs="宋体"/>
                <w:color w:val="auto"/>
                <w:kern w:val="0"/>
                <w:sz w:val="21"/>
                <w:szCs w:val="21"/>
                <w:highlight w:val="none"/>
                <w:lang w:val="en-US" w:eastAsia="zh-CN"/>
              </w:rPr>
              <w:t>%</w:t>
            </w:r>
          </w:p>
        </w:tc>
      </w:tr>
      <w:tr w14:paraId="00A8F8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3F64C7EE">
            <w:pPr>
              <w:widowControl/>
              <w:wordWrap w:val="0"/>
              <w:spacing w:line="240" w:lineRule="auto"/>
              <w:ind w:firstLine="0" w:firstLineChars="0"/>
              <w:jc w:val="left"/>
              <w:rPr>
                <w:rFonts w:ascii="Times New Roman" w:hAnsi="Times New Roman" w:cs="宋体"/>
                <w:color w:val="auto"/>
                <w:kern w:val="0"/>
                <w:sz w:val="21"/>
                <w:szCs w:val="21"/>
                <w:highlight w:val="none"/>
              </w:rPr>
            </w:pPr>
          </w:p>
        </w:tc>
        <w:tc>
          <w:tcPr>
            <w:tcW w:w="613" w:type="pct"/>
            <w:tcBorders>
              <w:tl2br w:val="nil"/>
              <w:tr2bl w:val="nil"/>
            </w:tcBorders>
            <w:noWrap w:val="0"/>
            <w:vAlign w:val="center"/>
          </w:tcPr>
          <w:p w14:paraId="16579C59">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　</w:t>
            </w:r>
          </w:p>
        </w:tc>
        <w:tc>
          <w:tcPr>
            <w:tcW w:w="479" w:type="pct"/>
            <w:tcBorders>
              <w:tl2br w:val="nil"/>
              <w:tr2bl w:val="nil"/>
            </w:tcBorders>
            <w:noWrap w:val="0"/>
            <w:vAlign w:val="center"/>
          </w:tcPr>
          <w:p w14:paraId="76C30437">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　</w:t>
            </w:r>
          </w:p>
        </w:tc>
        <w:tc>
          <w:tcPr>
            <w:tcW w:w="501" w:type="pct"/>
            <w:tcBorders>
              <w:tl2br w:val="nil"/>
              <w:tr2bl w:val="nil"/>
            </w:tcBorders>
            <w:noWrap w:val="0"/>
            <w:vAlign w:val="center"/>
          </w:tcPr>
          <w:p w14:paraId="7B152303">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　</w:t>
            </w:r>
          </w:p>
        </w:tc>
        <w:tc>
          <w:tcPr>
            <w:tcW w:w="813" w:type="pct"/>
            <w:vMerge w:val="continue"/>
            <w:tcBorders>
              <w:tl2br w:val="nil"/>
              <w:tr2bl w:val="nil"/>
            </w:tcBorders>
            <w:noWrap w:val="0"/>
            <w:vAlign w:val="center"/>
          </w:tcPr>
          <w:p w14:paraId="3A6A56BB">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p>
        </w:tc>
        <w:tc>
          <w:tcPr>
            <w:tcW w:w="858" w:type="pct"/>
            <w:tcBorders>
              <w:tl2br w:val="nil"/>
              <w:tr2bl w:val="nil"/>
            </w:tcBorders>
            <w:noWrap w:val="0"/>
            <w:vAlign w:val="center"/>
          </w:tcPr>
          <w:p w14:paraId="5EAC6EA4">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不适宜</w:t>
            </w:r>
          </w:p>
        </w:tc>
        <w:tc>
          <w:tcPr>
            <w:tcW w:w="504" w:type="pct"/>
            <w:tcBorders>
              <w:tl2br w:val="nil"/>
              <w:tr2bl w:val="nil"/>
            </w:tcBorders>
            <w:noWrap w:val="0"/>
            <w:vAlign w:val="center"/>
          </w:tcPr>
          <w:p w14:paraId="0C055AD9">
            <w:pPr>
              <w:widowControl/>
              <w:wordWrap w:val="0"/>
              <w:spacing w:line="240" w:lineRule="auto"/>
              <w:ind w:firstLine="0" w:firstLineChars="0"/>
              <w:jc w:val="center"/>
              <w:rPr>
                <w:rFonts w:hint="default"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43</w:t>
            </w:r>
          </w:p>
        </w:tc>
        <w:tc>
          <w:tcPr>
            <w:tcW w:w="537" w:type="pct"/>
            <w:tcBorders>
              <w:tl2br w:val="nil"/>
              <w:tr2bl w:val="nil"/>
            </w:tcBorders>
            <w:noWrap w:val="0"/>
            <w:vAlign w:val="center"/>
          </w:tcPr>
          <w:p w14:paraId="1833D2DC">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8</w:t>
            </w:r>
            <w:r>
              <w:rPr>
                <w:rFonts w:hint="default" w:ascii="Times New Roman" w:hAnsi="Times New Roman" w:cs="宋体"/>
                <w:color w:val="auto"/>
                <w:kern w:val="0"/>
                <w:sz w:val="21"/>
                <w:szCs w:val="21"/>
                <w:highlight w:val="none"/>
                <w:lang w:val="en-US" w:eastAsia="zh-CN"/>
              </w:rPr>
              <w:t>6</w:t>
            </w:r>
            <w:r>
              <w:rPr>
                <w:rFonts w:hint="eastAsia" w:ascii="Times New Roman" w:hAnsi="Times New Roman" w:cs="宋体"/>
                <w:color w:val="auto"/>
                <w:kern w:val="0"/>
                <w:sz w:val="21"/>
                <w:szCs w:val="21"/>
                <w:highlight w:val="none"/>
                <w:lang w:val="en-US" w:eastAsia="zh-CN"/>
              </w:rPr>
              <w:t>%</w:t>
            </w:r>
          </w:p>
        </w:tc>
      </w:tr>
      <w:tr w14:paraId="182943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tcBorders>
              <w:tl2br w:val="nil"/>
              <w:tr2bl w:val="nil"/>
            </w:tcBorders>
            <w:noWrap w:val="0"/>
            <w:vAlign w:val="center"/>
          </w:tcPr>
          <w:p w14:paraId="0D14D290">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王家河</w:t>
            </w:r>
            <w:r>
              <w:rPr>
                <w:rFonts w:hint="eastAsia" w:ascii="Times New Roman" w:hAnsi="Times New Roman" w:cs="宋体"/>
                <w:color w:val="auto"/>
                <w:kern w:val="0"/>
                <w:sz w:val="21"/>
                <w:szCs w:val="21"/>
                <w:highlight w:val="none"/>
                <w:lang w:val="en-US" w:eastAsia="zh-CN"/>
              </w:rPr>
              <w:t>总体评分统计结果</w:t>
            </w:r>
          </w:p>
        </w:tc>
      </w:tr>
      <w:tr w14:paraId="5B0D9E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05" w:type="pct"/>
            <w:gridSpan w:val="2"/>
            <w:tcBorders>
              <w:tl2br w:val="nil"/>
              <w:tr2bl w:val="nil"/>
            </w:tcBorders>
            <w:noWrap w:val="0"/>
            <w:vAlign w:val="center"/>
          </w:tcPr>
          <w:p w14:paraId="6862467C">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对河湖的满意程度</w:t>
            </w:r>
          </w:p>
        </w:tc>
        <w:tc>
          <w:tcPr>
            <w:tcW w:w="980" w:type="pct"/>
            <w:gridSpan w:val="2"/>
            <w:tcBorders>
              <w:tl2br w:val="nil"/>
              <w:tr2bl w:val="nil"/>
            </w:tcBorders>
            <w:noWrap w:val="0"/>
            <w:vAlign w:val="center"/>
          </w:tcPr>
          <w:p w14:paraId="49AB0E1C">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票数</w:t>
            </w:r>
          </w:p>
        </w:tc>
        <w:tc>
          <w:tcPr>
            <w:tcW w:w="1672" w:type="pct"/>
            <w:gridSpan w:val="2"/>
            <w:tcBorders>
              <w:tl2br w:val="nil"/>
              <w:tr2bl w:val="nil"/>
            </w:tcBorders>
            <w:noWrap w:val="0"/>
            <w:vAlign w:val="center"/>
          </w:tcPr>
          <w:p w14:paraId="66C7D463">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比例</w:t>
            </w:r>
          </w:p>
        </w:tc>
        <w:tc>
          <w:tcPr>
            <w:tcW w:w="1041" w:type="pct"/>
            <w:gridSpan w:val="2"/>
            <w:tcBorders>
              <w:tl2br w:val="nil"/>
              <w:tr2bl w:val="nil"/>
            </w:tcBorders>
            <w:noWrap w:val="0"/>
            <w:vAlign w:val="center"/>
          </w:tcPr>
          <w:p w14:paraId="066DAD15">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综合赋分</w:t>
            </w:r>
          </w:p>
        </w:tc>
      </w:tr>
      <w:tr w14:paraId="726F9B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3811FC24">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很满意</w:t>
            </w:r>
          </w:p>
        </w:tc>
        <w:tc>
          <w:tcPr>
            <w:tcW w:w="613" w:type="pct"/>
            <w:tcBorders>
              <w:tl2br w:val="nil"/>
              <w:tr2bl w:val="nil"/>
            </w:tcBorders>
            <w:noWrap w:val="0"/>
            <w:vAlign w:val="center"/>
          </w:tcPr>
          <w:p w14:paraId="52A286F3">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100</w:t>
            </w:r>
          </w:p>
        </w:tc>
        <w:tc>
          <w:tcPr>
            <w:tcW w:w="980" w:type="pct"/>
            <w:gridSpan w:val="2"/>
            <w:tcBorders>
              <w:tl2br w:val="nil"/>
              <w:tr2bl w:val="nil"/>
            </w:tcBorders>
            <w:noWrap w:val="0"/>
            <w:vAlign w:val="center"/>
          </w:tcPr>
          <w:p w14:paraId="522FF5AA">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2</w:t>
            </w:r>
          </w:p>
        </w:tc>
        <w:tc>
          <w:tcPr>
            <w:tcW w:w="1672" w:type="pct"/>
            <w:gridSpan w:val="2"/>
            <w:tcBorders>
              <w:tl2br w:val="nil"/>
              <w:tr2bl w:val="nil"/>
            </w:tcBorders>
            <w:noWrap w:val="0"/>
            <w:vAlign w:val="center"/>
          </w:tcPr>
          <w:p w14:paraId="5881395F">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4</w:t>
            </w:r>
            <w:r>
              <w:rPr>
                <w:rFonts w:hint="eastAsia" w:ascii="Times New Roman" w:hAnsi="Times New Roman" w:cs="宋体"/>
                <w:color w:val="auto"/>
                <w:kern w:val="0"/>
                <w:sz w:val="21"/>
                <w:szCs w:val="21"/>
                <w:highlight w:val="none"/>
                <w:lang w:val="en-US" w:eastAsia="zh-CN"/>
              </w:rPr>
              <w:t>%</w:t>
            </w:r>
          </w:p>
        </w:tc>
        <w:tc>
          <w:tcPr>
            <w:tcW w:w="1041" w:type="pct"/>
            <w:gridSpan w:val="2"/>
            <w:vMerge w:val="restart"/>
            <w:tcBorders>
              <w:tl2br w:val="nil"/>
              <w:tr2bl w:val="nil"/>
            </w:tcBorders>
            <w:noWrap w:val="0"/>
            <w:vAlign w:val="center"/>
          </w:tcPr>
          <w:p w14:paraId="200A0482">
            <w:pPr>
              <w:widowControl/>
              <w:wordWrap w:val="0"/>
              <w:spacing w:line="240" w:lineRule="auto"/>
              <w:ind w:firstLine="0" w:firstLineChars="0"/>
              <w:jc w:val="center"/>
              <w:rPr>
                <w:rFonts w:hint="default" w:ascii="Times New Roman" w:hAnsi="Times New Roman" w:eastAsia="宋体" w:cs="宋体"/>
                <w:color w:val="auto"/>
                <w:kern w:val="0"/>
                <w:sz w:val="21"/>
                <w:szCs w:val="21"/>
                <w:highlight w:val="none"/>
                <w:lang w:val="en-US" w:eastAsia="zh-CN"/>
              </w:rPr>
            </w:pPr>
            <w:r>
              <w:rPr>
                <w:rFonts w:hint="eastAsia" w:cs="宋体"/>
                <w:color w:val="auto"/>
                <w:kern w:val="0"/>
                <w:sz w:val="21"/>
                <w:szCs w:val="21"/>
                <w:highlight w:val="none"/>
                <w:lang w:val="en-US" w:eastAsia="zh-CN"/>
              </w:rPr>
              <w:t>73.8</w:t>
            </w:r>
          </w:p>
        </w:tc>
      </w:tr>
      <w:tr w14:paraId="32D24C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2F12E377">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满意</w:t>
            </w:r>
          </w:p>
        </w:tc>
        <w:tc>
          <w:tcPr>
            <w:tcW w:w="613" w:type="pct"/>
            <w:tcBorders>
              <w:tl2br w:val="nil"/>
              <w:tr2bl w:val="nil"/>
            </w:tcBorders>
            <w:noWrap w:val="0"/>
            <w:vAlign w:val="center"/>
          </w:tcPr>
          <w:p w14:paraId="6D8B1A5E">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80</w:t>
            </w:r>
          </w:p>
        </w:tc>
        <w:tc>
          <w:tcPr>
            <w:tcW w:w="980" w:type="pct"/>
            <w:gridSpan w:val="2"/>
            <w:tcBorders>
              <w:tl2br w:val="nil"/>
              <w:tr2bl w:val="nil"/>
            </w:tcBorders>
            <w:noWrap w:val="0"/>
            <w:vAlign w:val="center"/>
          </w:tcPr>
          <w:p w14:paraId="098BCBB9">
            <w:pPr>
              <w:widowControl/>
              <w:wordWrap w:val="0"/>
              <w:spacing w:line="240" w:lineRule="auto"/>
              <w:ind w:firstLine="0" w:firstLineChars="0"/>
              <w:jc w:val="center"/>
              <w:rPr>
                <w:rFonts w:hint="default"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35</w:t>
            </w:r>
          </w:p>
        </w:tc>
        <w:tc>
          <w:tcPr>
            <w:tcW w:w="1672" w:type="pct"/>
            <w:gridSpan w:val="2"/>
            <w:tcBorders>
              <w:tl2br w:val="nil"/>
              <w:tr2bl w:val="nil"/>
            </w:tcBorders>
            <w:noWrap w:val="0"/>
            <w:vAlign w:val="center"/>
          </w:tcPr>
          <w:p w14:paraId="4CD1E371">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70</w:t>
            </w:r>
            <w:r>
              <w:rPr>
                <w:rFonts w:hint="eastAsia" w:ascii="Times New Roman" w:hAnsi="Times New Roman" w:cs="宋体"/>
                <w:color w:val="auto"/>
                <w:kern w:val="0"/>
                <w:sz w:val="21"/>
                <w:szCs w:val="21"/>
                <w:highlight w:val="none"/>
                <w:lang w:val="en-US" w:eastAsia="zh-CN"/>
              </w:rPr>
              <w:t>%</w:t>
            </w:r>
          </w:p>
        </w:tc>
        <w:tc>
          <w:tcPr>
            <w:tcW w:w="1041" w:type="pct"/>
            <w:gridSpan w:val="2"/>
            <w:vMerge w:val="continue"/>
            <w:tcBorders>
              <w:tl2br w:val="nil"/>
              <w:tr2bl w:val="nil"/>
            </w:tcBorders>
            <w:noWrap w:val="0"/>
            <w:vAlign w:val="center"/>
          </w:tcPr>
          <w:p w14:paraId="3BBB4A08">
            <w:pPr>
              <w:widowControl/>
              <w:wordWrap w:val="0"/>
              <w:spacing w:line="240" w:lineRule="auto"/>
              <w:ind w:firstLine="0" w:firstLineChars="0"/>
              <w:jc w:val="left"/>
              <w:rPr>
                <w:rFonts w:ascii="Times New Roman" w:hAnsi="Times New Roman" w:cs="宋体"/>
                <w:color w:val="auto"/>
                <w:kern w:val="0"/>
                <w:sz w:val="21"/>
                <w:szCs w:val="21"/>
                <w:highlight w:val="none"/>
              </w:rPr>
            </w:pPr>
          </w:p>
        </w:tc>
      </w:tr>
      <w:tr w14:paraId="266E4F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2BC805B6">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基本满意</w:t>
            </w:r>
          </w:p>
        </w:tc>
        <w:tc>
          <w:tcPr>
            <w:tcW w:w="613" w:type="pct"/>
            <w:tcBorders>
              <w:tl2br w:val="nil"/>
              <w:tr2bl w:val="nil"/>
            </w:tcBorders>
            <w:noWrap w:val="0"/>
            <w:vAlign w:val="center"/>
          </w:tcPr>
          <w:p w14:paraId="3BA77F51">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60</w:t>
            </w:r>
          </w:p>
        </w:tc>
        <w:tc>
          <w:tcPr>
            <w:tcW w:w="980" w:type="pct"/>
            <w:gridSpan w:val="2"/>
            <w:tcBorders>
              <w:tl2br w:val="nil"/>
              <w:tr2bl w:val="nil"/>
            </w:tcBorders>
            <w:noWrap w:val="0"/>
            <w:vAlign w:val="center"/>
          </w:tcPr>
          <w:p w14:paraId="49966246">
            <w:pPr>
              <w:widowControl/>
              <w:wordWrap w:val="0"/>
              <w:spacing w:line="240" w:lineRule="auto"/>
              <w:ind w:firstLine="0" w:firstLineChars="0"/>
              <w:jc w:val="center"/>
              <w:rPr>
                <w:rFonts w:hint="default"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10</w:t>
            </w:r>
          </w:p>
        </w:tc>
        <w:tc>
          <w:tcPr>
            <w:tcW w:w="1672" w:type="pct"/>
            <w:gridSpan w:val="2"/>
            <w:tcBorders>
              <w:tl2br w:val="nil"/>
              <w:tr2bl w:val="nil"/>
            </w:tcBorders>
            <w:noWrap w:val="0"/>
            <w:vAlign w:val="center"/>
          </w:tcPr>
          <w:p w14:paraId="0520A7DF">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20</w:t>
            </w:r>
            <w:r>
              <w:rPr>
                <w:rFonts w:hint="eastAsia" w:ascii="Times New Roman" w:hAnsi="Times New Roman" w:cs="宋体"/>
                <w:color w:val="auto"/>
                <w:kern w:val="0"/>
                <w:sz w:val="21"/>
                <w:szCs w:val="21"/>
                <w:highlight w:val="none"/>
                <w:lang w:val="en-US" w:eastAsia="zh-CN"/>
              </w:rPr>
              <w:t>%</w:t>
            </w:r>
          </w:p>
        </w:tc>
        <w:tc>
          <w:tcPr>
            <w:tcW w:w="1041" w:type="pct"/>
            <w:gridSpan w:val="2"/>
            <w:vMerge w:val="continue"/>
            <w:tcBorders>
              <w:tl2br w:val="nil"/>
              <w:tr2bl w:val="nil"/>
            </w:tcBorders>
            <w:noWrap w:val="0"/>
            <w:vAlign w:val="center"/>
          </w:tcPr>
          <w:p w14:paraId="07FA9775">
            <w:pPr>
              <w:widowControl/>
              <w:wordWrap w:val="0"/>
              <w:spacing w:line="240" w:lineRule="auto"/>
              <w:ind w:firstLine="0" w:firstLineChars="0"/>
              <w:jc w:val="left"/>
              <w:rPr>
                <w:rFonts w:ascii="Times New Roman" w:hAnsi="Times New Roman" w:cs="宋体"/>
                <w:color w:val="auto"/>
                <w:kern w:val="0"/>
                <w:sz w:val="21"/>
                <w:szCs w:val="21"/>
                <w:highlight w:val="none"/>
              </w:rPr>
            </w:pPr>
          </w:p>
        </w:tc>
      </w:tr>
      <w:tr w14:paraId="591DC2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64C13AA2">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不满意</w:t>
            </w:r>
          </w:p>
        </w:tc>
        <w:tc>
          <w:tcPr>
            <w:tcW w:w="613" w:type="pct"/>
            <w:tcBorders>
              <w:tl2br w:val="nil"/>
              <w:tr2bl w:val="nil"/>
            </w:tcBorders>
            <w:noWrap w:val="0"/>
            <w:vAlign w:val="center"/>
          </w:tcPr>
          <w:p w14:paraId="3732DA09">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30</w:t>
            </w:r>
          </w:p>
        </w:tc>
        <w:tc>
          <w:tcPr>
            <w:tcW w:w="980" w:type="pct"/>
            <w:gridSpan w:val="2"/>
            <w:tcBorders>
              <w:tl2br w:val="nil"/>
              <w:tr2bl w:val="nil"/>
            </w:tcBorders>
            <w:noWrap w:val="0"/>
            <w:vAlign w:val="center"/>
          </w:tcPr>
          <w:p w14:paraId="59066AA2">
            <w:pPr>
              <w:widowControl/>
              <w:wordWrap w:val="0"/>
              <w:spacing w:line="240" w:lineRule="auto"/>
              <w:ind w:firstLine="0" w:firstLineChars="0"/>
              <w:jc w:val="center"/>
              <w:rPr>
                <w:rFonts w:hint="default"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3</w:t>
            </w:r>
          </w:p>
        </w:tc>
        <w:tc>
          <w:tcPr>
            <w:tcW w:w="1672" w:type="pct"/>
            <w:gridSpan w:val="2"/>
            <w:tcBorders>
              <w:tl2br w:val="nil"/>
              <w:tr2bl w:val="nil"/>
            </w:tcBorders>
            <w:noWrap w:val="0"/>
            <w:vAlign w:val="center"/>
          </w:tcPr>
          <w:p w14:paraId="5B947A2E">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cs="宋体"/>
                <w:color w:val="auto"/>
                <w:kern w:val="0"/>
                <w:sz w:val="21"/>
                <w:szCs w:val="21"/>
                <w:highlight w:val="none"/>
                <w:lang w:val="en-US" w:eastAsia="zh-CN"/>
              </w:rPr>
              <w:t>6</w:t>
            </w:r>
            <w:r>
              <w:rPr>
                <w:rFonts w:hint="eastAsia" w:ascii="Times New Roman" w:hAnsi="Times New Roman" w:cs="宋体"/>
                <w:color w:val="auto"/>
                <w:kern w:val="0"/>
                <w:sz w:val="21"/>
                <w:szCs w:val="21"/>
                <w:highlight w:val="none"/>
                <w:lang w:val="en-US" w:eastAsia="zh-CN"/>
              </w:rPr>
              <w:t>%</w:t>
            </w:r>
          </w:p>
        </w:tc>
        <w:tc>
          <w:tcPr>
            <w:tcW w:w="1041" w:type="pct"/>
            <w:gridSpan w:val="2"/>
            <w:vMerge w:val="continue"/>
            <w:tcBorders>
              <w:tl2br w:val="nil"/>
              <w:tr2bl w:val="nil"/>
            </w:tcBorders>
            <w:noWrap w:val="0"/>
            <w:vAlign w:val="center"/>
          </w:tcPr>
          <w:p w14:paraId="3BB8CA4A">
            <w:pPr>
              <w:widowControl/>
              <w:wordWrap w:val="0"/>
              <w:spacing w:line="240" w:lineRule="auto"/>
              <w:ind w:firstLine="0" w:firstLineChars="0"/>
              <w:jc w:val="left"/>
              <w:rPr>
                <w:rFonts w:ascii="Times New Roman" w:hAnsi="Times New Roman" w:cs="宋体"/>
                <w:color w:val="auto"/>
                <w:kern w:val="0"/>
                <w:sz w:val="21"/>
                <w:szCs w:val="21"/>
                <w:highlight w:val="none"/>
              </w:rPr>
            </w:pPr>
          </w:p>
        </w:tc>
      </w:tr>
      <w:tr w14:paraId="7669B9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2F6303CF">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很不满意</w:t>
            </w:r>
          </w:p>
        </w:tc>
        <w:tc>
          <w:tcPr>
            <w:tcW w:w="613" w:type="pct"/>
            <w:tcBorders>
              <w:tl2br w:val="nil"/>
              <w:tr2bl w:val="nil"/>
            </w:tcBorders>
            <w:noWrap w:val="0"/>
            <w:vAlign w:val="center"/>
          </w:tcPr>
          <w:p w14:paraId="30C7B182">
            <w:pPr>
              <w:widowControl/>
              <w:wordWrap w:val="0"/>
              <w:spacing w:line="240" w:lineRule="auto"/>
              <w:ind w:firstLine="0" w:firstLineChars="0"/>
              <w:jc w:val="center"/>
              <w:rPr>
                <w:rFonts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0</w:t>
            </w:r>
          </w:p>
        </w:tc>
        <w:tc>
          <w:tcPr>
            <w:tcW w:w="980" w:type="pct"/>
            <w:gridSpan w:val="2"/>
            <w:tcBorders>
              <w:tl2br w:val="nil"/>
              <w:tr2bl w:val="nil"/>
            </w:tcBorders>
            <w:noWrap w:val="0"/>
            <w:vAlign w:val="center"/>
          </w:tcPr>
          <w:p w14:paraId="0A191D78">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eastAsia" w:ascii="Times New Roman" w:hAnsi="Times New Roman" w:cs="宋体"/>
                <w:color w:val="auto"/>
                <w:kern w:val="0"/>
                <w:sz w:val="21"/>
                <w:szCs w:val="21"/>
                <w:highlight w:val="none"/>
                <w:lang w:val="en-US" w:eastAsia="zh-CN"/>
              </w:rPr>
              <w:t>0</w:t>
            </w:r>
          </w:p>
        </w:tc>
        <w:tc>
          <w:tcPr>
            <w:tcW w:w="1672" w:type="pct"/>
            <w:gridSpan w:val="2"/>
            <w:tcBorders>
              <w:tl2br w:val="nil"/>
              <w:tr2bl w:val="nil"/>
            </w:tcBorders>
            <w:noWrap w:val="0"/>
            <w:vAlign w:val="center"/>
          </w:tcPr>
          <w:p w14:paraId="4897468C">
            <w:pPr>
              <w:widowControl/>
              <w:wordWrap w:val="0"/>
              <w:spacing w:line="240" w:lineRule="auto"/>
              <w:ind w:firstLine="0" w:firstLineChars="0"/>
              <w:jc w:val="center"/>
              <w:rPr>
                <w:rFonts w:hint="eastAsia" w:ascii="Times New Roman" w:hAnsi="Times New Roman" w:cs="宋体"/>
                <w:color w:val="auto"/>
                <w:kern w:val="0"/>
                <w:sz w:val="21"/>
                <w:szCs w:val="21"/>
                <w:highlight w:val="none"/>
                <w:lang w:val="en-US" w:eastAsia="zh-CN"/>
              </w:rPr>
            </w:pPr>
            <w:r>
              <w:rPr>
                <w:rFonts w:hint="default" w:ascii="Times New Roman" w:hAnsi="Times New Roman" w:cs="宋体"/>
                <w:color w:val="auto"/>
                <w:kern w:val="0"/>
                <w:sz w:val="21"/>
                <w:szCs w:val="21"/>
                <w:highlight w:val="none"/>
                <w:lang w:val="en-US" w:eastAsia="zh-CN"/>
              </w:rPr>
              <w:t>0</w:t>
            </w:r>
          </w:p>
        </w:tc>
        <w:tc>
          <w:tcPr>
            <w:tcW w:w="1041" w:type="pct"/>
            <w:gridSpan w:val="2"/>
            <w:vMerge w:val="continue"/>
            <w:tcBorders>
              <w:tl2br w:val="nil"/>
              <w:tr2bl w:val="nil"/>
            </w:tcBorders>
            <w:noWrap w:val="0"/>
            <w:vAlign w:val="center"/>
          </w:tcPr>
          <w:p w14:paraId="13F21B2F">
            <w:pPr>
              <w:widowControl/>
              <w:wordWrap w:val="0"/>
              <w:spacing w:line="240" w:lineRule="auto"/>
              <w:ind w:firstLine="0" w:firstLineChars="0"/>
              <w:jc w:val="left"/>
              <w:rPr>
                <w:rFonts w:ascii="Times New Roman" w:hAnsi="Times New Roman" w:cs="宋体"/>
                <w:color w:val="auto"/>
                <w:kern w:val="0"/>
                <w:sz w:val="21"/>
                <w:szCs w:val="21"/>
                <w:highlight w:val="none"/>
              </w:rPr>
            </w:pPr>
          </w:p>
        </w:tc>
      </w:tr>
    </w:tbl>
    <w:p w14:paraId="503AE672">
      <w:pPr>
        <w:pStyle w:val="4"/>
        <w:spacing w:line="360" w:lineRule="auto"/>
        <w:ind w:firstLine="0" w:firstLineChars="0"/>
        <w:rPr>
          <w:rFonts w:ascii="宋体" w:hAnsi="宋体" w:eastAsia="宋体"/>
          <w:sz w:val="30"/>
          <w:szCs w:val="30"/>
        </w:rPr>
      </w:pPr>
      <w:r>
        <w:rPr>
          <w:rFonts w:hint="eastAsia" w:ascii="宋体" w:hAnsi="宋体" w:eastAsia="宋体"/>
          <w:sz w:val="30"/>
          <w:szCs w:val="30"/>
        </w:rPr>
        <w:t>3.3评价结果</w:t>
      </w:r>
    </w:p>
    <w:p w14:paraId="161C8D39">
      <w:pPr>
        <w:ind w:firstLine="480"/>
        <w:rPr>
          <w:rFonts w:ascii="Times New Roman" w:hAnsi="Times New Roman" w:eastAsia="宋体" w:cs="Times New Roman"/>
        </w:rPr>
      </w:pPr>
      <w:r>
        <w:rPr>
          <w:rFonts w:ascii="Times New Roman" w:hAnsi="Times New Roman" w:eastAsia="宋体" w:cs="Times New Roman"/>
        </w:rPr>
        <w:t>经统计及计算，本次</w:t>
      </w:r>
      <w:r>
        <w:rPr>
          <w:rFonts w:hint="eastAsia" w:cs="Times New Roman"/>
          <w:lang w:eastAsia="zh-CN"/>
        </w:rPr>
        <w:t>王家河广元市剑阁</w:t>
      </w:r>
      <w:r>
        <w:rPr>
          <w:rFonts w:hint="eastAsia" w:ascii="Times New Roman" w:hAnsi="Times New Roman" w:eastAsia="宋体" w:cs="Times New Roman"/>
          <w:lang w:val="en-US" w:eastAsia="zh-CN"/>
        </w:rPr>
        <w:t>县河段公众满意度</w:t>
      </w:r>
      <w:r>
        <w:rPr>
          <w:rFonts w:ascii="Times New Roman" w:hAnsi="Times New Roman" w:eastAsia="宋体" w:cs="Times New Roman"/>
        </w:rPr>
        <w:t>得分均值为</w:t>
      </w:r>
      <w:r>
        <w:rPr>
          <w:rFonts w:hint="eastAsia" w:cs="Times New Roman"/>
          <w:lang w:val="en-US" w:eastAsia="zh-CN"/>
        </w:rPr>
        <w:t>92.8</w:t>
      </w:r>
      <w:r>
        <w:rPr>
          <w:rFonts w:ascii="Times New Roman" w:hAnsi="Times New Roman" w:eastAsia="宋体" w:cs="Times New Roman"/>
        </w:rPr>
        <w:t>分</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阆中市段公众满意度</w:t>
      </w:r>
      <w:r>
        <w:rPr>
          <w:rFonts w:ascii="Times New Roman" w:hAnsi="Times New Roman" w:eastAsia="宋体" w:cs="Times New Roman"/>
        </w:rPr>
        <w:t>得分均值为</w:t>
      </w:r>
      <w:r>
        <w:rPr>
          <w:rFonts w:hint="eastAsia" w:cs="Times New Roman"/>
          <w:lang w:val="en-US" w:eastAsia="zh-CN"/>
        </w:rPr>
        <w:t>73.8</w:t>
      </w:r>
      <w:r>
        <w:rPr>
          <w:rFonts w:ascii="Times New Roman" w:hAnsi="Times New Roman" w:eastAsia="宋体" w:cs="Times New Roman"/>
        </w:rPr>
        <w:t>分</w:t>
      </w:r>
      <w:r>
        <w:rPr>
          <w:rFonts w:hint="eastAsia" w:ascii="Times New Roman" w:hAnsi="Times New Roman" w:eastAsia="宋体" w:cs="Times New Roman"/>
          <w:lang w:eastAsia="zh-CN"/>
        </w:rPr>
        <w:t>。</w:t>
      </w:r>
    </w:p>
    <w:p w14:paraId="20AF5461">
      <w:pPr>
        <w:spacing w:line="360" w:lineRule="auto"/>
        <w:ind w:firstLine="480"/>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1119">
    <w:pPr>
      <w:spacing w:before="1" w:line="180" w:lineRule="auto"/>
      <w:ind w:left="4164" w:firstLine="560"/>
      <w:rPr>
        <w:rFonts w:eastAsia="Times New Roman" w:cs="Times New Roman"/>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7607D">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6E54D">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76D6">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B4746">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8756D">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91CF3A"/>
    <w:multiLevelType w:val="multilevel"/>
    <w:tmpl w:val="1391CF3A"/>
    <w:lvl w:ilvl="0" w:tentative="0">
      <w:start w:val="1"/>
      <w:numFmt w:val="decimal"/>
      <w:pStyle w:val="24"/>
      <w:lvlText w:val="表4-%1 "/>
      <w:lvlJc w:val="center"/>
      <w:pPr>
        <w:tabs>
          <w:tab w:val="left" w:pos="0"/>
        </w:tabs>
        <w:ind w:left="1200" w:firstLine="0"/>
      </w:pPr>
      <w:rPr>
        <w:rFonts w:hint="default" w:ascii="Times New Roman" w:hAnsi="Times New Roman" w:eastAsia="宋体" w:cs="宋体"/>
      </w:rPr>
    </w:lvl>
    <w:lvl w:ilvl="1" w:tentative="0">
      <w:start w:val="1"/>
      <w:numFmt w:val="decimal"/>
      <w:lvlText w:val="%1.%2"/>
      <w:lvlJc w:val="left"/>
      <w:pPr>
        <w:tabs>
          <w:tab w:val="left" w:pos="765"/>
        </w:tabs>
        <w:ind w:left="-2640" w:firstLine="0"/>
      </w:pPr>
      <w:rPr>
        <w:rFonts w:hint="default" w:ascii="Times New Roman" w:hAnsi="Times New Roman" w:eastAsia="黑体"/>
        <w:b w:val="0"/>
        <w:i w:val="0"/>
        <w:sz w:val="30"/>
      </w:rPr>
    </w:lvl>
    <w:lvl w:ilvl="2" w:tentative="0">
      <w:start w:val="1"/>
      <w:numFmt w:val="decimal"/>
      <w:lvlText w:val="%1.%2.%3"/>
      <w:lvlJc w:val="left"/>
      <w:pPr>
        <w:tabs>
          <w:tab w:val="left" w:pos="0"/>
        </w:tabs>
        <w:ind w:left="-2640" w:firstLine="0"/>
      </w:pPr>
      <w:rPr>
        <w:rFonts w:hint="default" w:ascii="Times New Roman" w:hAnsi="Times New Roman" w:eastAsia="黑体"/>
        <w:b w:val="0"/>
        <w:i w:val="0"/>
        <w:color w:val="auto"/>
        <w:sz w:val="28"/>
        <w:u w:val="none"/>
      </w:rPr>
    </w:lvl>
    <w:lvl w:ilvl="3" w:tentative="0">
      <w:start w:val="1"/>
      <w:numFmt w:val="decimal"/>
      <w:lvlText w:val="%1.%2.%3.%4"/>
      <w:lvlJc w:val="left"/>
      <w:pPr>
        <w:tabs>
          <w:tab w:val="left" w:pos="0"/>
        </w:tabs>
        <w:ind w:left="-2640" w:firstLine="0"/>
      </w:pPr>
      <w:rPr>
        <w:rFonts w:hint="default"/>
      </w:rPr>
    </w:lvl>
    <w:lvl w:ilvl="4" w:tentative="0">
      <w:start w:val="1"/>
      <w:numFmt w:val="decimal"/>
      <w:lvlText w:val="%1.%2.%3.%4.%5"/>
      <w:lvlJc w:val="left"/>
      <w:pPr>
        <w:tabs>
          <w:tab w:val="left" w:pos="2356"/>
        </w:tabs>
        <w:ind w:left="-514" w:hanging="850"/>
      </w:pPr>
      <w:rPr>
        <w:rFonts w:hint="eastAsia"/>
      </w:rPr>
    </w:lvl>
    <w:lvl w:ilvl="5" w:tentative="0">
      <w:start w:val="1"/>
      <w:numFmt w:val="decimal"/>
      <w:lvlText w:val="%1.%2.%3.%4.%5.%6"/>
      <w:lvlJc w:val="left"/>
      <w:pPr>
        <w:tabs>
          <w:tab w:val="left" w:pos="3141"/>
        </w:tabs>
        <w:ind w:left="195" w:hanging="1134"/>
      </w:pPr>
      <w:rPr>
        <w:rFonts w:hint="eastAsia"/>
      </w:rPr>
    </w:lvl>
    <w:lvl w:ilvl="6" w:tentative="0">
      <w:start w:val="1"/>
      <w:numFmt w:val="decimal"/>
      <w:lvlText w:val="%1.%2.%3.%4.%5.%6.%7"/>
      <w:lvlJc w:val="left"/>
      <w:pPr>
        <w:tabs>
          <w:tab w:val="left" w:pos="3566"/>
        </w:tabs>
        <w:ind w:left="762" w:hanging="1276"/>
      </w:pPr>
      <w:rPr>
        <w:rFonts w:hint="eastAsia"/>
      </w:rPr>
    </w:lvl>
    <w:lvl w:ilvl="7" w:tentative="0">
      <w:start w:val="1"/>
      <w:numFmt w:val="decimal"/>
      <w:lvlText w:val="%1.%2.%3.%4.%5.%6.%7.%8"/>
      <w:lvlJc w:val="left"/>
      <w:pPr>
        <w:tabs>
          <w:tab w:val="left" w:pos="4351"/>
        </w:tabs>
        <w:ind w:left="1329" w:hanging="1418"/>
      </w:pPr>
      <w:rPr>
        <w:rFonts w:hint="eastAsia"/>
      </w:rPr>
    </w:lvl>
    <w:lvl w:ilvl="8" w:tentative="0">
      <w:start w:val="1"/>
      <w:numFmt w:val="decimal"/>
      <w:lvlText w:val="%1.%2.%3.%4.%5.%6.%7.%8.%9"/>
      <w:lvlJc w:val="left"/>
      <w:pPr>
        <w:tabs>
          <w:tab w:val="left" w:pos="5137"/>
        </w:tabs>
        <w:ind w:left="203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mYWE4MmZjZDhiNTJkY2M3NjhmNTBkNTI0MDY4NzAifQ=="/>
  </w:docVars>
  <w:rsids>
    <w:rsidRoot w:val="00622E97"/>
    <w:rsid w:val="0004050F"/>
    <w:rsid w:val="000C411E"/>
    <w:rsid w:val="00102B48"/>
    <w:rsid w:val="001B5CEC"/>
    <w:rsid w:val="00235ED9"/>
    <w:rsid w:val="00272056"/>
    <w:rsid w:val="00361695"/>
    <w:rsid w:val="003D5B01"/>
    <w:rsid w:val="004E7533"/>
    <w:rsid w:val="00500B25"/>
    <w:rsid w:val="00602809"/>
    <w:rsid w:val="0060288E"/>
    <w:rsid w:val="00622E97"/>
    <w:rsid w:val="007D6C78"/>
    <w:rsid w:val="00840020"/>
    <w:rsid w:val="00892AD6"/>
    <w:rsid w:val="00960622"/>
    <w:rsid w:val="009C107C"/>
    <w:rsid w:val="009D1150"/>
    <w:rsid w:val="00A95518"/>
    <w:rsid w:val="00B36ADC"/>
    <w:rsid w:val="00CB0410"/>
    <w:rsid w:val="00CB3542"/>
    <w:rsid w:val="00CE1699"/>
    <w:rsid w:val="00D144C8"/>
    <w:rsid w:val="00D45BC4"/>
    <w:rsid w:val="00EF0944"/>
    <w:rsid w:val="00FC4F7B"/>
    <w:rsid w:val="329A717D"/>
    <w:rsid w:val="353A59D9"/>
    <w:rsid w:val="4C3F7EFC"/>
    <w:rsid w:val="4F673CBD"/>
    <w:rsid w:val="51BB11A6"/>
    <w:rsid w:val="624D6134"/>
    <w:rsid w:val="634752C9"/>
    <w:rsid w:val="67911247"/>
    <w:rsid w:val="6D2F1E25"/>
    <w:rsid w:val="7252521E"/>
    <w:rsid w:val="75686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nhideWhenUsed="0" w:uiPriority="0" w:semiHidden="0" w:name="heading 6"/>
    <w:lsdException w:qFormat="1" w:unhideWhenUsed="0" w:uiPriority="9"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40" w:lineRule="atLeast"/>
      <w:ind w:firstLine="200" w:firstLineChars="200"/>
      <w:jc w:val="both"/>
    </w:pPr>
    <w:rPr>
      <w:rFonts w:ascii="Times New Roman" w:hAnsi="Times New Roman" w:eastAsia="宋体" w:cs="宋体"/>
      <w:kern w:val="2"/>
      <w:sz w:val="24"/>
      <w:szCs w:val="21"/>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qFormat/>
    <w:uiPriority w:val="0"/>
    <w:pPr>
      <w:keepNext/>
      <w:keepLines/>
      <w:adjustRightInd w:val="0"/>
      <w:snapToGrid w:val="0"/>
      <w:spacing w:before="120" w:after="120" w:line="500" w:lineRule="exact"/>
      <w:ind w:left="720" w:hanging="720"/>
      <w:outlineLvl w:val="2"/>
    </w:pPr>
    <w:rPr>
      <w:b/>
      <w:bCs/>
      <w:sz w:val="28"/>
      <w:szCs w:val="32"/>
    </w:rPr>
  </w:style>
  <w:style w:type="paragraph" w:styleId="6">
    <w:name w:val="heading 6"/>
    <w:next w:val="1"/>
    <w:qFormat/>
    <w:uiPriority w:val="0"/>
    <w:pPr>
      <w:keepNext/>
      <w:keepLines/>
      <w:adjustRightInd w:val="0"/>
      <w:snapToGrid w:val="0"/>
      <w:spacing w:before="20" w:after="20" w:line="440" w:lineRule="exact"/>
      <w:ind w:left="625" w:hanging="57"/>
      <w:jc w:val="center"/>
      <w:outlineLvl w:val="5"/>
    </w:pPr>
    <w:rPr>
      <w:rFonts w:ascii="Times New Roman" w:hAnsi="Times New Roman" w:eastAsia="宋体" w:cs="宋体"/>
      <w:b/>
      <w:bCs/>
      <w:spacing w:val="6"/>
      <w:kern w:val="2"/>
      <w:sz w:val="21"/>
      <w:szCs w:val="24"/>
      <w:lang w:val="en-US" w:eastAsia="zh-CN" w:bidi="ar-SA"/>
    </w:rPr>
  </w:style>
  <w:style w:type="paragraph" w:styleId="7">
    <w:name w:val="heading 7"/>
    <w:next w:val="1"/>
    <w:qFormat/>
    <w:uiPriority w:val="9"/>
    <w:pPr>
      <w:keepNext/>
      <w:keepLines/>
      <w:adjustRightInd w:val="0"/>
      <w:snapToGrid w:val="0"/>
      <w:spacing w:line="320" w:lineRule="atLeast"/>
      <w:jc w:val="center"/>
      <w:outlineLvl w:val="6"/>
    </w:pPr>
    <w:rPr>
      <w:rFonts w:ascii="Times New Roman" w:hAnsi="Times New Roman" w:eastAsia="宋体" w:cs="宋体"/>
      <w:b/>
      <w:bCs/>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360" w:lineRule="auto"/>
    </w:pPr>
    <w:rPr>
      <w:rFonts w:ascii="Times New Roman" w:hAnsi="Times New Roman" w:eastAsia="宋体"/>
    </w:rPr>
  </w:style>
  <w:style w:type="paragraph" w:styleId="8">
    <w:name w:val="Document Map"/>
    <w:basedOn w:val="1"/>
    <w:link w:val="20"/>
    <w:qFormat/>
    <w:uiPriority w:val="0"/>
    <w:rPr>
      <w:rFonts w:ascii="宋体"/>
      <w:sz w:val="18"/>
      <w:szCs w:val="18"/>
    </w:rPr>
  </w:style>
  <w:style w:type="paragraph" w:styleId="9">
    <w:name w:val="Balloon Text"/>
    <w:basedOn w:val="1"/>
    <w:link w:val="22"/>
    <w:qFormat/>
    <w:uiPriority w:val="0"/>
    <w:pPr>
      <w:spacing w:line="240" w:lineRule="auto"/>
    </w:pPr>
    <w:rPr>
      <w:sz w:val="18"/>
      <w:szCs w:val="18"/>
    </w:rPr>
  </w:style>
  <w:style w:type="paragraph" w:styleId="10">
    <w:name w:val="footer"/>
    <w:basedOn w:val="1"/>
    <w:link w:val="21"/>
    <w:qFormat/>
    <w:uiPriority w:val="0"/>
    <w:pPr>
      <w:tabs>
        <w:tab w:val="center" w:pos="4153"/>
        <w:tab w:val="right" w:pos="8306"/>
      </w:tabs>
      <w:snapToGrid w:val="0"/>
      <w:spacing w:line="240" w:lineRule="atLeast"/>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bCs/>
    </w:rPr>
  </w:style>
  <w:style w:type="paragraph" w:customStyle="1" w:styleId="16">
    <w:name w:val="正文2"/>
    <w:basedOn w:val="1"/>
    <w:next w:val="1"/>
    <w:qFormat/>
    <w:uiPriority w:val="0"/>
    <w:pPr>
      <w:adjustRightInd w:val="0"/>
      <w:snapToGrid w:val="0"/>
      <w:spacing w:line="400" w:lineRule="atLeast"/>
      <w:ind w:firstLine="482"/>
      <w:textAlignment w:val="baseline"/>
    </w:pPr>
    <w:rPr>
      <w:rFonts w:eastAsia="华文中宋" w:cs="Times New Roman"/>
      <w:kern w:val="0"/>
      <w:szCs w:val="20"/>
    </w:rPr>
  </w:style>
  <w:style w:type="paragraph" w:customStyle="1" w:styleId="17">
    <w:name w:val="jx表格内容"/>
    <w:basedOn w:val="1"/>
    <w:next w:val="1"/>
    <w:qFormat/>
    <w:uiPriority w:val="0"/>
    <w:pPr>
      <w:spacing w:line="240" w:lineRule="auto"/>
      <w:ind w:firstLine="0" w:firstLineChars="0"/>
      <w:jc w:val="center"/>
    </w:pPr>
    <w:rPr>
      <w:sz w:val="18"/>
    </w:rPr>
  </w:style>
  <w:style w:type="table" w:customStyle="1" w:styleId="18">
    <w:name w:val="Table Normal"/>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19">
    <w:name w:val="Table Text"/>
    <w:basedOn w:val="1"/>
    <w:semiHidden/>
    <w:qFormat/>
    <w:uiPriority w:val="0"/>
    <w:rPr>
      <w:rFonts w:ascii="宋体" w:hAnsi="宋体"/>
      <w:szCs w:val="24"/>
      <w:lang w:eastAsia="en-US"/>
    </w:rPr>
  </w:style>
  <w:style w:type="character" w:customStyle="1" w:styleId="20">
    <w:name w:val="文档结构图 Char"/>
    <w:basedOn w:val="14"/>
    <w:link w:val="8"/>
    <w:qFormat/>
    <w:uiPriority w:val="0"/>
    <w:rPr>
      <w:rFonts w:ascii="宋体" w:cs="宋体"/>
      <w:kern w:val="2"/>
      <w:sz w:val="18"/>
      <w:szCs w:val="18"/>
    </w:rPr>
  </w:style>
  <w:style w:type="character" w:customStyle="1" w:styleId="21">
    <w:name w:val="页脚 Char"/>
    <w:basedOn w:val="14"/>
    <w:link w:val="10"/>
    <w:qFormat/>
    <w:uiPriority w:val="0"/>
    <w:rPr>
      <w:rFonts w:cs="宋体"/>
      <w:kern w:val="2"/>
      <w:sz w:val="18"/>
      <w:szCs w:val="18"/>
    </w:rPr>
  </w:style>
  <w:style w:type="character" w:customStyle="1" w:styleId="22">
    <w:name w:val="批注框文本 Char"/>
    <w:basedOn w:val="14"/>
    <w:link w:val="9"/>
    <w:qFormat/>
    <w:uiPriority w:val="0"/>
    <w:rPr>
      <w:rFonts w:cs="宋体"/>
      <w:kern w:val="2"/>
      <w:sz w:val="18"/>
      <w:szCs w:val="18"/>
    </w:rPr>
  </w:style>
  <w:style w:type="paragraph" w:customStyle="1" w:styleId="23">
    <w:name w:val="表格"/>
    <w:basedOn w:val="1"/>
    <w:next w:val="1"/>
    <w:qFormat/>
    <w:uiPriority w:val="0"/>
    <w:pPr>
      <w:spacing w:line="240" w:lineRule="auto"/>
      <w:ind w:firstLine="0" w:firstLineChars="0"/>
      <w:jc w:val="center"/>
    </w:pPr>
    <w:rPr>
      <w:rFonts w:cstheme="minorBidi"/>
      <w:kern w:val="0"/>
      <w:sz w:val="21"/>
      <w:szCs w:val="20"/>
    </w:rPr>
  </w:style>
  <w:style w:type="paragraph" w:customStyle="1" w:styleId="24">
    <w:name w:val="第四章 表头"/>
    <w:basedOn w:val="1"/>
    <w:qFormat/>
    <w:uiPriority w:val="0"/>
    <w:pPr>
      <w:numPr>
        <w:ilvl w:val="0"/>
        <w:numId w:val="1"/>
      </w:numPr>
      <w:spacing w:line="240" w:lineRule="auto"/>
      <w:ind w:firstLine="480"/>
      <w:jc w:val="center"/>
    </w:pPr>
    <w:rPr>
      <w:rFonts w:hint="eastAsia" w:ascii="Times New Roman" w:hAnsi="Times New Roman" w:eastAsia="宋体"/>
      <w:b/>
      <w:color w:val="000000" w:themeColor="text1"/>
      <w:sz w:val="21"/>
      <w14:textFill>
        <w14:solidFill>
          <w14:schemeClr w14:val="tx1"/>
        </w14:solidFill>
      </w14:textFill>
    </w:rPr>
  </w:style>
  <w:style w:type="character" w:customStyle="1" w:styleId="25">
    <w:name w:val="font41"/>
    <w:basedOn w:val="14"/>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5.jpeg"/><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gyswzx</Company>
  <Pages>12</Pages>
  <Words>2890</Words>
  <Characters>3242</Characters>
  <Lines>28</Lines>
  <Paragraphs>8</Paragraphs>
  <TotalTime>0</TotalTime>
  <ScaleCrop>false</ScaleCrop>
  <LinksUpToDate>false</LinksUpToDate>
  <CharactersWithSpaces>3307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2024-10-15T14:43:00Z</dcterms:created>
  <dc:creator>Lenovo</dc:creator>
  <cp:lastModifiedBy>任一春</cp:lastModifiedBy>
  <dcterms:modified xsi:type="dcterms:W3CDTF">2024-10-30T03:27:13Z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3478A85044A34709A6F8CFC5DF5A4F7D_13</vt:lpwstr>
  </property>
</Properties>
</file>