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附件10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2019年上级对剑阁县税收返还及转移支付补助执行情况的说明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2019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年省市对剑阁县转移支付补助决算数为351555万元，较上年增长5.61%，分项情况是：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一、返还性收入8444万元。与上年持平，其中：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增值税和消费税税收返还收入3502万元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所得税基数返还收入437万元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增值税“五五分享”税收返还收入3421万元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成品油价格和税费改革税收返还收入1987万元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其他税收返还收入-903万元。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二、一般性转移支付收入305311万元，较上年增长80.93%，主要是省上将具有共同事权责任的社保、卫健、农业、交通等专项转移资金调入一般性转移支付资金中。其中：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均衡性转移支付补助收入73034万元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县级基本财力保障机制奖补资金收入15408万元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结算补助收入9935万元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农村综合改革转移支付收入1833万元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产粮（油）大县奖励资金收入3571万元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重点生态功能区转移支付收入957万元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固定数额补助收入22218万元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革命老区转移支付收入2329万元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贫困地区转移支付收入19669万元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公共安全共同财政事权转移支付收入2038万元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教育共同财政事权转移支付收入18006万元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文化旅游体育与传媒共同财政事权转移支付收入2218万元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社会保障和就业共同财政事权转移支付收入30048万元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卫生健康共同财政事权转移支付收入8340万元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节能环保共同财政事权转移支付收入487万元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农林水共同财政事权转移支付收入36233万元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交通运输共同财政事权转移支付收入46498万元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金融共同财政事权转移支付收入64万元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住房保障共同财政事权转移支付收入9020万元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其他共同财政事权转移支付收入778万元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/>
          <w:sz w:val="32"/>
          <w:szCs w:val="32"/>
          <w:highlight w:val="none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其他一般性转移支付收入5107万元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专项转移支付收入</w:t>
      </w:r>
      <w:r>
        <w:rPr>
          <w:rFonts w:hint="eastAsia" w:asciiTheme="minorEastAsia" w:hAnsiTheme="minorEastAsia" w:cstheme="minorEastAsia"/>
          <w:b w:val="0"/>
          <w:bCs w:val="0"/>
          <w:sz w:val="32"/>
          <w:szCs w:val="32"/>
          <w:lang w:val="en-US" w:eastAsia="zh-CN"/>
        </w:rPr>
        <w:t>37800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万元，其中：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一般公共服务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64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国防2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02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公共安全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18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教育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792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科学技术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311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文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化体育与传媒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5321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社会保障和就业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1151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卫生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健康5155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节能环保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1277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城乡社区1617万元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农林水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12727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交通运输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633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资源勘探信息等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248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商业服务业等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824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金融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384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自然资源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海洋气象等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4454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住房保障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585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其他</w:t>
      </w:r>
      <w:r>
        <w:rPr>
          <w:rFonts w:hint="eastAsia" w:asciiTheme="minorEastAsia" w:hAnsi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2037</w:t>
      </w: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color w:val="000000"/>
          <w:kern w:val="0"/>
          <w:sz w:val="32"/>
          <w:szCs w:val="32"/>
          <w:u w:val="none"/>
          <w:lang w:val="en-US" w:eastAsia="zh-CN" w:bidi="ar"/>
        </w:rPr>
        <w:t>万元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36B34"/>
    <w:multiLevelType w:val="singleLevel"/>
    <w:tmpl w:val="30636B3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3DD969D"/>
    <w:multiLevelType w:val="singleLevel"/>
    <w:tmpl w:val="33DD969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7CC26D6"/>
    <w:multiLevelType w:val="singleLevel"/>
    <w:tmpl w:val="57CC26D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55435"/>
    <w:rsid w:val="00BE3CC4"/>
    <w:rsid w:val="24712CD1"/>
    <w:rsid w:val="2B1D4F2C"/>
    <w:rsid w:val="30BE44BB"/>
    <w:rsid w:val="58055435"/>
    <w:rsid w:val="5D6B005E"/>
    <w:rsid w:val="5DE45EFB"/>
    <w:rsid w:val="717C6773"/>
    <w:rsid w:val="723E2B80"/>
    <w:rsid w:val="72BE6117"/>
    <w:rsid w:val="7A6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2018-11-21T07:24:00Z</dcterms:created>
  <dc:creator>天道酬勤</dc:creator>
  <cp:lastModifiedBy>Administrator</cp:lastModifiedBy>
  <cp:lastPrinted>2020-10-28T12:20:00Z</cp:lastPrinted>
  <dcterms:modified xsi:type="dcterms:W3CDTF">2020-11-02T02:36:51Z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