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ascii="方正小标宋简体" w:hAnsi="方正小标宋简体" w:eastAsia="方正小标宋简体" w:cs="方正小标宋简体"/>
          <w:sz w:val="72"/>
          <w:szCs w:val="72"/>
        </w:rPr>
        <w:t>年度剑阁县</w:t>
      </w:r>
    </w:p>
    <w:p>
      <w:pPr>
        <w:jc w:val="center"/>
        <w:rPr>
          <w:rStyle w:val="10"/>
          <w:rFonts w:hint="default" w:ascii="方正小标宋简体" w:hAnsi="方正小标宋简体" w:eastAsia="方正小标宋简体" w:cs="方正小标宋简体"/>
          <w:color w:val="auto"/>
          <w:sz w:val="72"/>
          <w:szCs w:val="72"/>
        </w:rPr>
      </w:pPr>
      <w:r>
        <w:rPr>
          <w:rFonts w:ascii="方正小标宋简体" w:hAnsi="方正小标宋简体" w:eastAsia="方正小标宋简体" w:cs="方正小标宋简体"/>
          <w:sz w:val="72"/>
          <w:szCs w:val="72"/>
        </w:rPr>
        <w:t>垂泉小学校部门决算公开</w:t>
      </w:r>
      <w:r>
        <w:rPr>
          <w:rFonts w:ascii="方正小标宋简体" w:hAnsi="方正小标宋简体" w:eastAsia="方正小标宋简体" w:cs="方正小标宋简体"/>
          <w:sz w:val="72"/>
          <w:szCs w:val="72"/>
        </w:rPr>
        <w:br w:type="textWrapping"/>
      </w:r>
      <w:bookmarkStart w:id="0" w:name="_GoBack"/>
      <w:bookmarkEnd w:id="0"/>
      <w:r>
        <w:rPr>
          <w:rFonts w:ascii="Calibri" w:hAnsi="Calibri" w:cs="Calibri"/>
          <w:color w:val="000000"/>
          <w:sz w:val="18"/>
          <w:szCs w:val="18"/>
        </w:rPr>
        <w:br w:type="textWrapping"/>
      </w: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rPr>
      </w:pPr>
    </w:p>
    <w:p>
      <w:pPr>
        <w:ind w:firstLine="2880" w:firstLineChars="600"/>
        <w:rPr>
          <w:rStyle w:val="10"/>
          <w:rFonts w:hint="default"/>
          <w:sz w:val="44"/>
          <w:szCs w:val="44"/>
        </w:rPr>
      </w:pPr>
      <w:r>
        <w:rPr>
          <w:rFonts w:ascii="黑体" w:hAnsi="黑体" w:eastAsia="黑体" w:cs="Times New Roman"/>
          <w:sz w:val="48"/>
          <w:szCs w:val="48"/>
        </w:rPr>
        <w:t>目录</w:t>
      </w:r>
      <w:r>
        <w:rPr>
          <w:rFonts w:hint="eastAsia" w:ascii="黑体" w:hAnsi="黑体" w:eastAsia="黑体"/>
          <w:color w:val="000000"/>
          <w:sz w:val="48"/>
          <w:szCs w:val="48"/>
        </w:rPr>
        <w:br w:type="textWrapping"/>
      </w:r>
      <w:r>
        <w:rPr>
          <w:rFonts w:cs="Times New Roman" w:asciiTheme="minorEastAsia" w:hAnsiTheme="minorEastAsia"/>
          <w:sz w:val="28"/>
        </w:rPr>
        <w:t>第一部分 部门单位概况</w:t>
      </w:r>
      <w:r>
        <w:rPr>
          <w:rFonts w:hint="eastAsia" w:cs="Times New Roman" w:asciiTheme="minorEastAsia" w:hAnsiTheme="minorEastAsia"/>
          <w:sz w:val="36"/>
          <w:szCs w:val="24"/>
        </w:rPr>
        <w:br w:type="textWrapping"/>
      </w:r>
      <w:r>
        <w:rPr>
          <w:rFonts w:cs="Times New Roman" w:asciiTheme="minorEastAsia" w:hAnsiTheme="minorEastAsia"/>
          <w:sz w:val="28"/>
        </w:rPr>
        <w:t>一、基本职能及主要工作</w:t>
      </w:r>
      <w:r>
        <w:rPr>
          <w:rFonts w:hint="eastAsia" w:cs="Times New Roman" w:asciiTheme="minorEastAsia" w:hAnsiTheme="minorEastAsia"/>
          <w:sz w:val="36"/>
          <w:szCs w:val="24"/>
        </w:rPr>
        <w:br w:type="textWrapping"/>
      </w:r>
      <w:r>
        <w:rPr>
          <w:rFonts w:cs="Times New Roman" w:asciiTheme="minorEastAsia" w:hAnsiTheme="minorEastAsia"/>
          <w:sz w:val="28"/>
        </w:rPr>
        <w:t>二、机构设置</w:t>
      </w:r>
      <w:r>
        <w:rPr>
          <w:rFonts w:hint="eastAsia" w:cs="Times New Roman" w:asciiTheme="minorEastAsia" w:hAnsiTheme="minorEastAsia"/>
          <w:sz w:val="36"/>
          <w:szCs w:val="24"/>
        </w:rPr>
        <w:br w:type="textWrapping"/>
      </w:r>
      <w:r>
        <w:rPr>
          <w:rFonts w:cs="Times New Roman" w:asciiTheme="minorEastAsia" w:hAnsiTheme="minorEastAsia"/>
          <w:sz w:val="28"/>
        </w:rPr>
        <w:t>第二部分 202</w:t>
      </w:r>
      <w:r>
        <w:rPr>
          <w:rFonts w:hint="eastAsia" w:cs="Times New Roman" w:asciiTheme="minorEastAsia" w:hAnsiTheme="minorEastAsia"/>
          <w:sz w:val="28"/>
          <w:lang w:val="en-US" w:eastAsia="zh-CN"/>
        </w:rPr>
        <w:t>2</w:t>
      </w:r>
      <w:r>
        <w:rPr>
          <w:rFonts w:cs="Times New Roman" w:asciiTheme="minorEastAsia" w:hAnsiTheme="minorEastAsia"/>
          <w:sz w:val="28"/>
        </w:rPr>
        <w:t>年度部门决算情况说明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一、收入支出决算总体情况说明</w:t>
      </w:r>
      <w:r>
        <w:rPr>
          <w:rFonts w:hint="eastAsia" w:cs="Times New Roman" w:asciiTheme="minorEastAsia" w:hAnsiTheme="minorEastAsia"/>
          <w:sz w:val="36"/>
          <w:szCs w:val="24"/>
        </w:rPr>
        <w:br w:type="textWrapping"/>
      </w:r>
      <w:r>
        <w:rPr>
          <w:rFonts w:cs="Times New Roman" w:asciiTheme="minorEastAsia" w:hAnsiTheme="minorEastAsia"/>
          <w:sz w:val="28"/>
        </w:rPr>
        <w:t>二、收入决算情况说明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三、支出决算情况说明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四、财政拨款收入支出决算总体情况说明</w:t>
      </w:r>
      <w:r>
        <w:rPr>
          <w:rFonts w:hint="eastAsia" w:cs="Times New Roman" w:asciiTheme="minorEastAsia" w:hAnsiTheme="minorEastAsia"/>
          <w:sz w:val="36"/>
          <w:szCs w:val="24"/>
        </w:rPr>
        <w:br w:type="textWrapping"/>
      </w:r>
      <w:r>
        <w:rPr>
          <w:rFonts w:cs="Times New Roman" w:asciiTheme="minorEastAsia" w:hAnsiTheme="minorEastAsia"/>
          <w:sz w:val="28"/>
        </w:rPr>
        <w:t>五、一般公共预算财政拨款支出决算情况说明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六、一般公共预算财政拨款基本支出决算情况说明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七、“三公”经费财政拨款支出决算情况说明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八、政府性基金预算支出决算情况说明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九、国有资本经营预算支出决算情况说明</w:t>
      </w:r>
      <w:r>
        <w:rPr>
          <w:rFonts w:hint="eastAsia" w:cs="Times New Roman" w:asciiTheme="minorEastAsia" w:hAnsiTheme="minorEastAsia"/>
          <w:sz w:val="36"/>
          <w:szCs w:val="24"/>
        </w:rPr>
        <w:br w:type="textWrapping"/>
      </w:r>
      <w:r>
        <w:rPr>
          <w:rFonts w:cs="Times New Roman" w:asciiTheme="minorEastAsia" w:hAnsiTheme="minorEastAsia"/>
          <w:sz w:val="28"/>
        </w:rPr>
        <w:t>十、 其他重要事项的情况说明</w:t>
      </w:r>
      <w:r>
        <w:rPr>
          <w:rFonts w:hint="eastAsia" w:cs="Times New Roman" w:asciiTheme="minorEastAsia" w:hAnsiTheme="minorEastAsia"/>
          <w:sz w:val="36"/>
          <w:szCs w:val="24"/>
        </w:rPr>
        <w:br w:type="textWrapping"/>
      </w:r>
      <w:r>
        <w:rPr>
          <w:rFonts w:cs="Times New Roman" w:asciiTheme="minorEastAsia" w:hAnsiTheme="minorEastAsia"/>
          <w:sz w:val="28"/>
        </w:rPr>
        <w:t>第三部分 名词解释</w:t>
      </w:r>
      <w:r>
        <w:rPr>
          <w:rFonts w:hint="eastAsia" w:cs="Times New Roman" w:asciiTheme="minorEastAsia" w:hAnsiTheme="minorEastAsia"/>
          <w:sz w:val="36"/>
          <w:szCs w:val="24"/>
        </w:rPr>
        <w:br w:type="textWrapping"/>
      </w:r>
      <w:r>
        <w:rPr>
          <w:rFonts w:cs="Times New Roman" w:asciiTheme="minorEastAsia" w:hAnsiTheme="minorEastAsia"/>
          <w:sz w:val="28"/>
        </w:rPr>
        <w:t>第四部分 附件</w:t>
      </w:r>
      <w:r>
        <w:rPr>
          <w:rFonts w:hint="eastAsia" w:cs="Times New Roman" w:asciiTheme="minorEastAsia" w:hAnsiTheme="minorEastAsia"/>
          <w:sz w:val="36"/>
          <w:szCs w:val="24"/>
        </w:rPr>
        <w:br w:type="textWrapping"/>
      </w:r>
      <w:r>
        <w:rPr>
          <w:rFonts w:cs="Times New Roman" w:asciiTheme="minorEastAsia" w:hAnsiTheme="minorEastAsia"/>
          <w:sz w:val="28"/>
        </w:rPr>
        <w:t>第五部分 附表</w:t>
      </w:r>
      <w:r>
        <w:rPr>
          <w:rFonts w:hint="eastAsia" w:cs="Times New Roman" w:asciiTheme="minorEastAsia" w:hAnsiTheme="minorEastAsia"/>
          <w:sz w:val="36"/>
          <w:szCs w:val="24"/>
        </w:rPr>
        <w:br w:type="textWrapping"/>
      </w:r>
      <w:r>
        <w:rPr>
          <w:rFonts w:cs="Times New Roman" w:asciiTheme="minorEastAsia" w:hAnsiTheme="minorEastAsia"/>
          <w:sz w:val="28"/>
        </w:rPr>
        <w:t>一、 收入支出决算总表</w:t>
      </w:r>
      <w:r>
        <w:rPr>
          <w:rFonts w:hint="eastAsia" w:cs="Times New Roman" w:asciiTheme="minorEastAsia" w:hAnsiTheme="minorEastAsia"/>
          <w:sz w:val="36"/>
          <w:szCs w:val="24"/>
        </w:rPr>
        <w:br w:type="textWrapping"/>
      </w:r>
      <w:r>
        <w:rPr>
          <w:rFonts w:cs="Times New Roman" w:asciiTheme="minorEastAsia" w:hAnsiTheme="minorEastAsia"/>
          <w:sz w:val="28"/>
        </w:rPr>
        <w:t>二、收入决算表</w:t>
      </w:r>
      <w:r>
        <w:rPr>
          <w:rFonts w:hint="eastAsia" w:cs="Times New Roman" w:asciiTheme="minorEastAsia" w:hAnsiTheme="minorEastAsia"/>
          <w:sz w:val="36"/>
          <w:szCs w:val="24"/>
        </w:rPr>
        <w:br w:type="textWrapping"/>
      </w:r>
      <w:r>
        <w:rPr>
          <w:rFonts w:cs="Times New Roman" w:asciiTheme="minorEastAsia" w:hAnsiTheme="minorEastAsia"/>
          <w:sz w:val="28"/>
        </w:rPr>
        <w:t>三、支出决算表</w:t>
      </w:r>
      <w:r>
        <w:rPr>
          <w:rFonts w:hint="eastAsia" w:cs="Times New Roman" w:asciiTheme="minorEastAsia" w:hAnsiTheme="minorEastAsia"/>
          <w:sz w:val="36"/>
          <w:szCs w:val="24"/>
        </w:rPr>
        <w:br w:type="textWrapping"/>
      </w:r>
      <w:r>
        <w:rPr>
          <w:rFonts w:cs="Times New Roman" w:asciiTheme="minorEastAsia" w:hAnsiTheme="minorEastAsia"/>
          <w:sz w:val="28"/>
        </w:rPr>
        <w:t>四、财政拨款收入支出决算总表</w:t>
      </w:r>
      <w:r>
        <w:rPr>
          <w:rFonts w:hint="eastAsia" w:cs="Times New Roman" w:asciiTheme="minorEastAsia" w:hAnsiTheme="minorEastAsia"/>
          <w:sz w:val="36"/>
          <w:szCs w:val="24"/>
        </w:rPr>
        <w:br w:type="textWrapping"/>
      </w:r>
      <w:r>
        <w:rPr>
          <w:rFonts w:cs="Times New Roman" w:asciiTheme="minorEastAsia" w:hAnsiTheme="minorEastAsia"/>
          <w:sz w:val="28"/>
        </w:rPr>
        <w:t>五、财政拨款支出决算明细表</w:t>
      </w:r>
      <w:r>
        <w:rPr>
          <w:rFonts w:hint="eastAsia" w:cs="Times New Roman" w:asciiTheme="minorEastAsia" w:hAnsiTheme="minorEastAsia"/>
          <w:sz w:val="36"/>
          <w:szCs w:val="24"/>
        </w:rPr>
        <w:br w:type="textWrapping"/>
      </w:r>
      <w:r>
        <w:rPr>
          <w:rFonts w:cs="Times New Roman" w:asciiTheme="minorEastAsia" w:hAnsiTheme="minorEastAsia"/>
          <w:sz w:val="28"/>
        </w:rPr>
        <w:t>六、一般公共预算财政拨款支出决算表</w:t>
      </w:r>
      <w:r>
        <w:rPr>
          <w:rFonts w:hint="eastAsia" w:cs="Times New Roman" w:asciiTheme="minorEastAsia" w:hAnsiTheme="minorEastAsia"/>
          <w:sz w:val="36"/>
          <w:szCs w:val="24"/>
        </w:rPr>
        <w:br w:type="textWrapping"/>
      </w:r>
      <w:r>
        <w:rPr>
          <w:rFonts w:cs="Times New Roman" w:asciiTheme="minorEastAsia" w:hAnsiTheme="minorEastAsia"/>
          <w:sz w:val="28"/>
        </w:rPr>
        <w:t>七、一般公共预算财政拨款支出决算明细表</w:t>
      </w:r>
      <w:r>
        <w:rPr>
          <w:rFonts w:hint="eastAsia" w:cs="Times New Roman" w:asciiTheme="minorEastAsia" w:hAnsiTheme="minorEastAsia"/>
          <w:sz w:val="36"/>
          <w:szCs w:val="24"/>
        </w:rPr>
        <w:br w:type="textWrapping"/>
      </w:r>
      <w:r>
        <w:rPr>
          <w:rFonts w:cs="Times New Roman" w:asciiTheme="minorEastAsia" w:hAnsiTheme="minorEastAsia"/>
          <w:sz w:val="28"/>
        </w:rPr>
        <w:t>八、一般公共预算财政拨款基本支出决算表</w:t>
      </w:r>
      <w:r>
        <w:rPr>
          <w:rFonts w:hint="eastAsia" w:cs="Times New Roman" w:asciiTheme="minorEastAsia" w:hAnsiTheme="minorEastAsia"/>
          <w:sz w:val="36"/>
          <w:szCs w:val="24"/>
        </w:rPr>
        <w:br w:type="textWrapping"/>
      </w:r>
      <w:r>
        <w:rPr>
          <w:rFonts w:cs="Times New Roman" w:asciiTheme="minorEastAsia" w:hAnsiTheme="minorEastAsia"/>
          <w:sz w:val="28"/>
        </w:rPr>
        <w:t>九、一般公共预算财政拨款项目支出决算表</w:t>
      </w:r>
      <w:r>
        <w:rPr>
          <w:rFonts w:hint="eastAsia" w:cs="Times New Roman" w:asciiTheme="minorEastAsia" w:hAnsiTheme="minorEastAsia"/>
          <w:sz w:val="36"/>
          <w:szCs w:val="24"/>
        </w:rPr>
        <w:br w:type="textWrapping"/>
      </w:r>
      <w:r>
        <w:rPr>
          <w:rFonts w:cs="Times New Roman" w:asciiTheme="minorEastAsia" w:hAnsiTheme="minorEastAsia"/>
          <w:sz w:val="28"/>
        </w:rPr>
        <w:t>十、一般公共预算财政拨款“三公”经费支出决算表</w:t>
      </w:r>
      <w:r>
        <w:rPr>
          <w:rFonts w:cs="Times New Roman" w:asciiTheme="minorEastAsia" w:hAnsiTheme="minorEastAsia"/>
          <w:sz w:val="36"/>
          <w:szCs w:val="24"/>
        </w:rPr>
        <w:br w:type="textWrapping"/>
      </w:r>
      <w:r>
        <w:rPr>
          <w:rFonts w:cs="Times New Roman" w:asciiTheme="minorEastAsia" w:hAnsiTheme="minorEastAsia"/>
          <w:sz w:val="28"/>
        </w:rPr>
        <w:t>十一、政府性基金预算财政拨款收入支出决算表</w:t>
      </w:r>
      <w:r>
        <w:rPr>
          <w:rFonts w:hint="eastAsia" w:cs="Times New Roman" w:asciiTheme="minorEastAsia" w:hAnsiTheme="minorEastAsia"/>
          <w:sz w:val="36"/>
          <w:szCs w:val="24"/>
        </w:rPr>
        <w:br w:type="textWrapping"/>
      </w:r>
      <w:r>
        <w:rPr>
          <w:rFonts w:cs="Times New Roman" w:asciiTheme="minorEastAsia" w:hAnsiTheme="minorEastAsia"/>
          <w:sz w:val="28"/>
        </w:rPr>
        <w:t>十二、政府性基金预算财政拨款“三公”经费支出决算表</w:t>
      </w:r>
      <w:r>
        <w:rPr>
          <w:rFonts w:hint="eastAsia" w:cs="Times New Roman" w:asciiTheme="minorEastAsia" w:hAnsiTheme="minorEastAsia"/>
          <w:sz w:val="36"/>
          <w:szCs w:val="24"/>
        </w:rPr>
        <w:br w:type="textWrapping"/>
      </w:r>
      <w:r>
        <w:rPr>
          <w:rFonts w:cs="Times New Roman" w:asciiTheme="minorEastAsia" w:hAnsiTheme="minorEastAsia"/>
          <w:sz w:val="28"/>
        </w:rPr>
        <w:t>十三、国有资本经营预算财政拨款收入支出决算表</w:t>
      </w:r>
      <w:r>
        <w:rPr>
          <w:rFonts w:hint="eastAsia" w:cs="Times New Roman" w:asciiTheme="minorEastAsia" w:hAnsiTheme="minorEastAsia"/>
          <w:sz w:val="36"/>
          <w:szCs w:val="24"/>
        </w:rPr>
        <w:br w:type="textWrapping"/>
      </w:r>
      <w:r>
        <w:rPr>
          <w:rFonts w:cs="Times New Roman" w:asciiTheme="minorEastAsia" w:hAnsiTheme="minorEastAsia"/>
          <w:sz w:val="28"/>
        </w:rPr>
        <w:t>十四、国有资本经营预算财政拨款支出决算表</w:t>
      </w:r>
      <w:r>
        <w:rPr>
          <w:rFonts w:cs="Times New Roman" w:asciiTheme="minorEastAsia" w:hAnsiTheme="minorEastAsia"/>
          <w:sz w:val="36"/>
          <w:szCs w:val="24"/>
        </w:rPr>
        <w:br w:type="textWrapping"/>
      </w:r>
      <w:r>
        <w:rPr>
          <w:rFonts w:ascii="Calibri" w:hAnsi="Calibri" w:cs="Calibri"/>
          <w:color w:val="000000"/>
          <w:sz w:val="18"/>
          <w:szCs w:val="18"/>
        </w:rPr>
        <w:br w:type="textWrapping"/>
      </w:r>
    </w:p>
    <w:p>
      <w:pPr>
        <w:ind w:firstLine="2640" w:firstLineChars="600"/>
        <w:rPr>
          <w:rStyle w:val="10"/>
          <w:rFonts w:hint="default"/>
          <w:sz w:val="44"/>
          <w:szCs w:val="44"/>
        </w:rPr>
      </w:pPr>
    </w:p>
    <w:p>
      <w:pPr>
        <w:ind w:firstLine="2640" w:firstLineChars="600"/>
        <w:rPr>
          <w:rStyle w:val="10"/>
          <w:rFonts w:hint="default"/>
          <w:sz w:val="44"/>
          <w:szCs w:val="44"/>
        </w:rPr>
      </w:pPr>
    </w:p>
    <w:p>
      <w:pPr>
        <w:ind w:firstLine="2640" w:firstLineChars="600"/>
        <w:rPr>
          <w:rStyle w:val="10"/>
          <w:rFonts w:hint="default"/>
          <w:sz w:val="44"/>
          <w:szCs w:val="44"/>
        </w:rPr>
      </w:pPr>
    </w:p>
    <w:p>
      <w:pPr>
        <w:ind w:firstLine="2640" w:firstLineChars="600"/>
        <w:rPr>
          <w:rStyle w:val="10"/>
          <w:rFonts w:hint="default"/>
          <w:sz w:val="44"/>
          <w:szCs w:val="44"/>
        </w:rPr>
      </w:pPr>
    </w:p>
    <w:p>
      <w:pPr>
        <w:ind w:firstLine="2640" w:firstLineChars="600"/>
        <w:rPr>
          <w:rStyle w:val="10"/>
          <w:rFonts w:hint="default"/>
          <w:sz w:val="44"/>
          <w:szCs w:val="44"/>
        </w:rPr>
      </w:pPr>
    </w:p>
    <w:p>
      <w:pPr>
        <w:ind w:firstLine="2640" w:firstLineChars="600"/>
        <w:rPr>
          <w:rStyle w:val="10"/>
          <w:rFonts w:hint="default"/>
          <w:sz w:val="44"/>
          <w:szCs w:val="44"/>
        </w:rPr>
      </w:pPr>
    </w:p>
    <w:p>
      <w:pPr>
        <w:ind w:firstLine="2640" w:firstLineChars="600"/>
        <w:rPr>
          <w:rStyle w:val="10"/>
          <w:rFonts w:hint="default"/>
          <w:sz w:val="44"/>
          <w:szCs w:val="44"/>
        </w:rPr>
      </w:pPr>
    </w:p>
    <w:p>
      <w:pPr>
        <w:ind w:firstLine="2640" w:firstLineChars="600"/>
        <w:rPr>
          <w:rStyle w:val="10"/>
          <w:rFonts w:hint="default"/>
          <w:sz w:val="44"/>
          <w:szCs w:val="44"/>
        </w:rPr>
      </w:pPr>
    </w:p>
    <w:p>
      <w:pPr>
        <w:ind w:firstLine="1760" w:firstLineChars="400"/>
        <w:rPr>
          <w:rStyle w:val="10"/>
          <w:rFonts w:hint="default"/>
          <w:sz w:val="44"/>
          <w:szCs w:val="44"/>
        </w:rPr>
      </w:pPr>
    </w:p>
    <w:p>
      <w:pPr>
        <w:ind w:firstLine="1760" w:firstLineChars="400"/>
        <w:rPr>
          <w:rStyle w:val="10"/>
          <w:rFonts w:hint="default"/>
          <w:sz w:val="44"/>
          <w:szCs w:val="44"/>
        </w:rPr>
      </w:pPr>
      <w:r>
        <w:rPr>
          <w:rStyle w:val="10"/>
          <w:rFonts w:hint="default"/>
          <w:sz w:val="44"/>
          <w:szCs w:val="44"/>
        </w:rPr>
        <w:t>第一部分 部门单位概况</w:t>
      </w:r>
      <w:r>
        <w:rPr>
          <w:rFonts w:hint="eastAsia" w:ascii="黑体" w:hAnsi="黑体" w:eastAsia="黑体"/>
          <w:color w:val="000000"/>
          <w:sz w:val="44"/>
          <w:szCs w:val="44"/>
        </w:rPr>
        <w:br w:type="textWrapping"/>
      </w:r>
      <w:r>
        <w:rPr>
          <w:rStyle w:val="10"/>
          <w:rFonts w:hint="default"/>
          <w:sz w:val="32"/>
          <w:szCs w:val="32"/>
        </w:rPr>
        <w:t>一、基本职能及主要工作</w:t>
      </w:r>
      <w:r>
        <w:rPr>
          <w:rFonts w:hint="eastAsia" w:ascii="黑体" w:hAnsi="黑体" w:eastAsia="黑体"/>
          <w:color w:val="000000"/>
          <w:sz w:val="32"/>
          <w:szCs w:val="32"/>
        </w:rPr>
        <w:br w:type="textWrapping"/>
      </w:r>
      <w:r>
        <w:rPr>
          <w:rStyle w:val="11"/>
          <w:rFonts w:hint="default"/>
          <w:sz w:val="32"/>
          <w:szCs w:val="32"/>
        </w:rPr>
        <w:t xml:space="preserve">  （一）主要职能。</w:t>
      </w:r>
      <w:r>
        <w:rPr>
          <w:rFonts w:hint="eastAsia" w:ascii="仿宋" w:hAnsi="仿宋" w:eastAsia="仿宋"/>
          <w:color w:val="000000"/>
          <w:sz w:val="32"/>
          <w:szCs w:val="32"/>
        </w:rPr>
        <w:br w:type="textWrapping"/>
      </w:r>
      <w:r>
        <w:rPr>
          <w:rStyle w:val="12"/>
          <w:rFonts w:hint="default"/>
          <w:sz w:val="28"/>
          <w:szCs w:val="28"/>
        </w:rPr>
        <w:t xml:space="preserve">    1.实施小学义务教育，促进基础教育全面均衡发展，认真贯彻执行党和国家的教育方针、政策、法规。</w:t>
      </w:r>
      <w:r>
        <w:rPr>
          <w:rFonts w:hint="eastAsia"/>
          <w:color w:val="000000"/>
          <w:sz w:val="28"/>
          <w:szCs w:val="28"/>
        </w:rPr>
        <w:br w:type="textWrapping"/>
      </w:r>
      <w:r>
        <w:rPr>
          <w:rStyle w:val="12"/>
          <w:rFonts w:hint="default"/>
          <w:sz w:val="28"/>
          <w:szCs w:val="28"/>
        </w:rPr>
        <w:t xml:space="preserve">    2.根据学校规模，设置学校管理机构，建立健全各项规章制度和岗位责任制。</w:t>
      </w:r>
      <w:r>
        <w:rPr>
          <w:rFonts w:hint="eastAsia"/>
          <w:color w:val="000000"/>
          <w:sz w:val="28"/>
          <w:szCs w:val="28"/>
        </w:rPr>
        <w:br w:type="textWrapping"/>
      </w:r>
      <w:r>
        <w:rPr>
          <w:rStyle w:val="12"/>
          <w:rFonts w:hint="default"/>
          <w:sz w:val="28"/>
          <w:szCs w:val="28"/>
        </w:rPr>
        <w:t xml:space="preserve">    3.坚持教书育人，服务育人，环境育人方针，加强对学生的思想品德教育，使学生的德智体全面发展。</w:t>
      </w:r>
      <w:r>
        <w:rPr>
          <w:rFonts w:hint="eastAsia"/>
          <w:color w:val="000000"/>
          <w:sz w:val="28"/>
          <w:szCs w:val="28"/>
        </w:rPr>
        <w:br w:type="textWrapping"/>
      </w:r>
      <w:r>
        <w:rPr>
          <w:rStyle w:val="12"/>
          <w:rFonts w:hint="default"/>
          <w:sz w:val="28"/>
          <w:szCs w:val="28"/>
        </w:rPr>
        <w:t xml:space="preserve">    4.做好学校安全防范工作，保证师生的</w:t>
      </w:r>
      <w:r>
        <w:rPr>
          <w:rStyle w:val="12"/>
          <w:rFonts w:hint="eastAsia" w:eastAsia="宋体"/>
          <w:sz w:val="28"/>
          <w:szCs w:val="28"/>
          <w:lang w:eastAsia="zh-CN"/>
        </w:rPr>
        <w:t>人身安全</w:t>
      </w:r>
      <w:r>
        <w:rPr>
          <w:rStyle w:val="12"/>
          <w:rFonts w:hint="default"/>
          <w:sz w:val="28"/>
          <w:szCs w:val="28"/>
        </w:rPr>
        <w:t>。</w:t>
      </w:r>
      <w:r>
        <w:rPr>
          <w:rFonts w:hint="eastAsia"/>
          <w:color w:val="000000"/>
          <w:sz w:val="28"/>
          <w:szCs w:val="28"/>
        </w:rPr>
        <w:br w:type="textWrapping"/>
      </w:r>
      <w:r>
        <w:rPr>
          <w:rStyle w:val="11"/>
          <w:rFonts w:hint="default"/>
          <w:sz w:val="32"/>
          <w:szCs w:val="32"/>
        </w:rPr>
        <w:t xml:space="preserve">  （二） 2022 年重点工作完成情况。</w:t>
      </w:r>
      <w:r>
        <w:rPr>
          <w:rFonts w:hint="eastAsia" w:ascii="仿宋" w:hAnsi="仿宋" w:eastAsia="仿宋"/>
          <w:color w:val="000000"/>
          <w:sz w:val="32"/>
          <w:szCs w:val="32"/>
        </w:rPr>
        <w:br w:type="textWrapping"/>
      </w:r>
      <w:r>
        <w:rPr>
          <w:rStyle w:val="12"/>
          <w:rFonts w:hint="default"/>
          <w:sz w:val="28"/>
          <w:szCs w:val="28"/>
        </w:rPr>
        <w:t xml:space="preserve">    教育为了让学生成才，让家长放心，让社会满意， 垂泉小学本年来一直坚持党的“立德树人、全面发展”的教育方针，</w:t>
      </w:r>
      <w:r>
        <w:rPr>
          <w:rStyle w:val="12"/>
          <w:rFonts w:hint="eastAsia" w:eastAsia="宋体"/>
          <w:sz w:val="28"/>
          <w:szCs w:val="28"/>
          <w:lang w:eastAsia="zh-CN"/>
        </w:rPr>
        <w:t>不急不躁</w:t>
      </w:r>
      <w:r>
        <w:rPr>
          <w:rStyle w:val="12"/>
          <w:rFonts w:hint="default"/>
          <w:sz w:val="28"/>
          <w:szCs w:val="28"/>
        </w:rPr>
        <w:t>，不偏不倚，不快不慢，走办特色教育之路。完善管理制度，健全民主管理机制。</w:t>
      </w:r>
      <w:r>
        <w:rPr>
          <w:rFonts w:hint="eastAsia"/>
          <w:color w:val="000000"/>
          <w:sz w:val="28"/>
          <w:szCs w:val="28"/>
        </w:rPr>
        <w:br w:type="textWrapping"/>
      </w:r>
      <w:r>
        <w:rPr>
          <w:rStyle w:val="12"/>
          <w:rFonts w:hint="default"/>
          <w:sz w:val="28"/>
          <w:szCs w:val="28"/>
        </w:rPr>
        <w:t xml:space="preserve">    1、抓扶贫，促教育机会公平</w:t>
      </w:r>
      <w:r>
        <w:rPr>
          <w:rFonts w:hint="eastAsia"/>
          <w:color w:val="000000"/>
          <w:sz w:val="28"/>
          <w:szCs w:val="28"/>
        </w:rPr>
        <w:br w:type="textWrapping"/>
      </w:r>
      <w:r>
        <w:rPr>
          <w:rStyle w:val="12"/>
          <w:rFonts w:hint="default"/>
          <w:sz w:val="28"/>
          <w:szCs w:val="28"/>
        </w:rPr>
        <w:t xml:space="preserve">    为深入贯彻中央、省市县教育扶贫精神，我校积极配合乡党委政府，主动作为、扎实开展此项工作，做到了不能让一个孩子因贫困而辍学，让每一个贫困孩子上好学。在“教育精准扶贫”活动中，所有党员干部和全体教师多次下村到户，与村组干部配合，大力宣传教育扶贫政策，真心协助破解上学难题，对挂联贫困户嘘寒问暖出谋划策，</w:t>
      </w:r>
      <w:r>
        <w:rPr>
          <w:rFonts w:hint="eastAsia"/>
          <w:color w:val="000000"/>
          <w:sz w:val="28"/>
          <w:szCs w:val="28"/>
        </w:rPr>
        <w:br w:type="textWrapping"/>
      </w:r>
      <w:r>
        <w:rPr>
          <w:rStyle w:val="12"/>
          <w:rFonts w:hint="default"/>
          <w:sz w:val="28"/>
          <w:szCs w:val="28"/>
        </w:rPr>
        <w:t>对特殊儿童物质帮扶“送教上门”。</w:t>
      </w:r>
      <w:r>
        <w:rPr>
          <w:rFonts w:hint="eastAsia"/>
          <w:color w:val="000000"/>
          <w:sz w:val="28"/>
          <w:szCs w:val="28"/>
        </w:rPr>
        <w:br w:type="textWrapping"/>
      </w:r>
      <w:r>
        <w:rPr>
          <w:rStyle w:val="12"/>
          <w:rFonts w:hint="default"/>
          <w:sz w:val="28"/>
          <w:szCs w:val="28"/>
        </w:rPr>
        <w:t xml:space="preserve">    2、扶贫济困“四个一”，学生上学有保障</w:t>
      </w:r>
      <w:r>
        <w:rPr>
          <w:rFonts w:hint="eastAsia"/>
          <w:color w:val="000000"/>
          <w:sz w:val="28"/>
          <w:szCs w:val="28"/>
        </w:rPr>
        <w:br w:type="textWrapping"/>
      </w:r>
      <w:r>
        <w:rPr>
          <w:rStyle w:val="12"/>
          <w:rFonts w:hint="default"/>
          <w:sz w:val="28"/>
          <w:szCs w:val="28"/>
        </w:rPr>
        <w:t xml:space="preserve">   （1）精准资助，确保政策惠及一个不漏。一是做好建档立卡。</w:t>
      </w:r>
      <w:r>
        <w:rPr>
          <w:rFonts w:hint="eastAsia"/>
          <w:color w:val="000000"/>
          <w:sz w:val="28"/>
          <w:szCs w:val="28"/>
        </w:rPr>
        <w:br w:type="textWrapping"/>
      </w:r>
      <w:r>
        <w:rPr>
          <w:rStyle w:val="12"/>
          <w:rFonts w:hint="default"/>
          <w:sz w:val="28"/>
          <w:szCs w:val="28"/>
        </w:rPr>
        <w:t>坚持实行“全体教师扶贫大走访”，宣传教育资助政策，核实贫困学</w:t>
      </w:r>
      <w:r>
        <w:rPr>
          <w:rFonts w:hint="eastAsia"/>
          <w:color w:val="000000"/>
          <w:sz w:val="28"/>
          <w:szCs w:val="28"/>
        </w:rPr>
        <w:br w:type="textWrapping"/>
      </w:r>
      <w:r>
        <w:rPr>
          <w:rStyle w:val="12"/>
          <w:rFonts w:hint="default"/>
          <w:sz w:val="28"/>
          <w:szCs w:val="28"/>
        </w:rPr>
        <w:t>生信息和受助情况，建立健全</w:t>
      </w:r>
      <w:r>
        <w:rPr>
          <w:rStyle w:val="12"/>
          <w:rFonts w:hint="eastAsia" w:eastAsia="宋体"/>
          <w:sz w:val="28"/>
          <w:szCs w:val="28"/>
          <w:lang w:eastAsia="zh-CN"/>
        </w:rPr>
        <w:t>相关台账</w:t>
      </w:r>
      <w:r>
        <w:rPr>
          <w:rStyle w:val="12"/>
          <w:rFonts w:hint="default"/>
          <w:sz w:val="28"/>
          <w:szCs w:val="28"/>
        </w:rPr>
        <w:t>，确保建档立卡贫困学生应助</w:t>
      </w:r>
      <w:r>
        <w:rPr>
          <w:rFonts w:hint="eastAsia"/>
          <w:color w:val="000000"/>
          <w:sz w:val="28"/>
          <w:szCs w:val="28"/>
        </w:rPr>
        <w:br w:type="textWrapping"/>
      </w:r>
      <w:r>
        <w:rPr>
          <w:rStyle w:val="12"/>
          <w:rFonts w:hint="default"/>
          <w:sz w:val="28"/>
          <w:szCs w:val="28"/>
        </w:rPr>
        <w:t>尽助。二是开展专项清查。对全乡学前教育至高等教育建档立卡贫困</w:t>
      </w:r>
      <w:r>
        <w:rPr>
          <w:rFonts w:hint="eastAsia"/>
          <w:color w:val="000000"/>
          <w:sz w:val="28"/>
          <w:szCs w:val="28"/>
        </w:rPr>
        <w:br w:type="textWrapping"/>
      </w:r>
      <w:r>
        <w:rPr>
          <w:rStyle w:val="12"/>
          <w:rFonts w:hint="default"/>
          <w:sz w:val="28"/>
          <w:szCs w:val="28"/>
        </w:rPr>
        <w:t>学生的资助、就学等情况进行摸排、公示、汇总造册，实行动态跟踪</w:t>
      </w:r>
      <w:r>
        <w:rPr>
          <w:rFonts w:hint="eastAsia"/>
          <w:color w:val="000000"/>
          <w:sz w:val="28"/>
          <w:szCs w:val="28"/>
        </w:rPr>
        <w:br w:type="textWrapping"/>
      </w:r>
      <w:r>
        <w:rPr>
          <w:rStyle w:val="12"/>
          <w:rFonts w:hint="default"/>
          <w:sz w:val="28"/>
          <w:szCs w:val="28"/>
        </w:rPr>
        <w:t>管理，构建贫困学生精准识别和管理机制。三是落实精准资助。根据</w:t>
      </w:r>
      <w:r>
        <w:rPr>
          <w:rFonts w:hint="eastAsia"/>
          <w:color w:val="000000"/>
          <w:sz w:val="28"/>
          <w:szCs w:val="28"/>
        </w:rPr>
        <w:br w:type="textWrapping"/>
      </w:r>
      <w:r>
        <w:rPr>
          <w:rStyle w:val="12"/>
          <w:rFonts w:hint="default"/>
          <w:sz w:val="28"/>
          <w:szCs w:val="28"/>
        </w:rPr>
        <w:t>县上制定的《剑阁县教育扶贫八项学生资助政策》，</w:t>
      </w:r>
      <w:r>
        <w:rPr>
          <w:rStyle w:val="12"/>
          <w:rFonts w:hint="eastAsia" w:eastAsia="宋体"/>
          <w:sz w:val="28"/>
          <w:szCs w:val="28"/>
          <w:lang w:eastAsia="zh-CN"/>
        </w:rPr>
        <w:t>每学期</w:t>
      </w:r>
      <w:r>
        <w:rPr>
          <w:rStyle w:val="12"/>
          <w:rFonts w:hint="default"/>
          <w:sz w:val="28"/>
          <w:szCs w:val="28"/>
        </w:rPr>
        <w:t>建档立卡</w:t>
      </w:r>
      <w:r>
        <w:rPr>
          <w:rFonts w:hint="eastAsia"/>
          <w:color w:val="000000"/>
          <w:sz w:val="28"/>
          <w:szCs w:val="28"/>
        </w:rPr>
        <w:br w:type="textWrapping"/>
      </w:r>
      <w:r>
        <w:rPr>
          <w:rStyle w:val="12"/>
          <w:rFonts w:hint="default"/>
          <w:sz w:val="28"/>
          <w:szCs w:val="28"/>
        </w:rPr>
        <w:t>贫困户子女：学前教育免保教费、小学至初中阶段均享受“三免两补”，即学费、课本费、作业本费、补助生活费和营养餐补助。</w:t>
      </w:r>
      <w:r>
        <w:rPr>
          <w:rFonts w:hint="eastAsia"/>
          <w:color w:val="000000"/>
          <w:sz w:val="28"/>
          <w:szCs w:val="28"/>
        </w:rPr>
        <w:br w:type="textWrapping"/>
      </w:r>
      <w:r>
        <w:rPr>
          <w:rStyle w:val="12"/>
          <w:rFonts w:hint="default"/>
          <w:sz w:val="28"/>
          <w:szCs w:val="28"/>
        </w:rPr>
        <w:t xml:space="preserve">   （2）控辍保学，确保上学路上一个不少。一是全面落实控辍保学责任。关于县上对乡镇和学校控辍保学“双线”主体责任全面逗硬落实。全乡九年义务教育入学率达 100%、巩固率达 100%，建档立卡贫困学生辍学率为零。二是全面实施特殊学生关爱行动。建立残障、留守学生信息管理系统，并开展残疾儿童随班就读和送教上门工作。</w:t>
      </w:r>
      <w:r>
        <w:rPr>
          <w:rFonts w:hint="eastAsia"/>
          <w:color w:val="000000"/>
          <w:sz w:val="28"/>
          <w:szCs w:val="28"/>
        </w:rPr>
        <w:br w:type="textWrapping"/>
      </w:r>
      <w:r>
        <w:rPr>
          <w:rStyle w:val="12"/>
          <w:rFonts w:hint="default"/>
          <w:sz w:val="28"/>
          <w:szCs w:val="28"/>
        </w:rPr>
        <w:t xml:space="preserve">   （3）倾情关爱，确保留守儿童一个不缺。学校制定了《留守儿童教育关爱工作实施方案》，实施留守儿童关爱工程。一是建立留守儿童名册台账；二是开展“代理父母”“爱心妈妈”结对、“同伴互助”结对、“亲情视频聊天</w:t>
      </w:r>
      <w:r>
        <w:rPr>
          <w:rStyle w:val="12"/>
          <w:rFonts w:hint="eastAsia" w:eastAsia="宋体"/>
          <w:sz w:val="28"/>
          <w:szCs w:val="28"/>
          <w:lang w:eastAsia="zh-CN"/>
        </w:rPr>
        <w:t>”“</w:t>
      </w:r>
      <w:r>
        <w:rPr>
          <w:rStyle w:val="12"/>
          <w:rFonts w:hint="default"/>
          <w:sz w:val="28"/>
          <w:szCs w:val="28"/>
        </w:rPr>
        <w:t>经典阅读”、 “心理健康咨询</w:t>
      </w:r>
      <w:r>
        <w:rPr>
          <w:rStyle w:val="12"/>
          <w:rFonts w:hint="eastAsia" w:eastAsia="宋体"/>
          <w:sz w:val="28"/>
          <w:szCs w:val="28"/>
          <w:lang w:eastAsia="zh-CN"/>
        </w:rPr>
        <w:t>”“</w:t>
      </w:r>
      <w:r>
        <w:rPr>
          <w:rStyle w:val="12"/>
          <w:rFonts w:hint="default"/>
          <w:sz w:val="28"/>
          <w:szCs w:val="28"/>
        </w:rPr>
        <w:t>预警应急演练”和“九个一”关爱行动等；三是举办全校“留守儿童给父母一封信活动</w:t>
      </w:r>
      <w:r>
        <w:rPr>
          <w:rStyle w:val="12"/>
          <w:rFonts w:hint="eastAsia" w:eastAsia="宋体"/>
          <w:sz w:val="28"/>
          <w:szCs w:val="28"/>
          <w:lang w:eastAsia="zh-CN"/>
        </w:rPr>
        <w:t>”“</w:t>
      </w:r>
      <w:r>
        <w:rPr>
          <w:rStyle w:val="12"/>
          <w:rFonts w:hint="default"/>
          <w:sz w:val="28"/>
          <w:szCs w:val="28"/>
        </w:rPr>
        <w:t>留守儿童歌咏比赛”等；四是开展“心理咨询教师关爱困境儿童及孤儿教育活动”等；五是录制优秀家长和心理咨询教师家庭教育讲座视频等。</w:t>
      </w:r>
      <w:r>
        <w:rPr>
          <w:rFonts w:hint="eastAsia"/>
          <w:color w:val="000000"/>
          <w:sz w:val="28"/>
          <w:szCs w:val="28"/>
        </w:rPr>
        <w:br w:type="textWrapping"/>
      </w:r>
      <w:r>
        <w:rPr>
          <w:rStyle w:val="12"/>
          <w:rFonts w:hint="default"/>
          <w:sz w:val="28"/>
          <w:szCs w:val="28"/>
        </w:rPr>
        <w:t xml:space="preserve">  （4）营养改善，确保贫困学生一个不差。根据县上统一要求，科学制定食谱，确保贫困生享受营养改善计划，学生体质明显增强，覆盖率达 100%。</w:t>
      </w:r>
      <w:r>
        <w:rPr>
          <w:rFonts w:hint="eastAsia"/>
          <w:color w:val="000000"/>
          <w:sz w:val="28"/>
          <w:szCs w:val="28"/>
        </w:rPr>
        <w:br w:type="textWrapping"/>
      </w:r>
      <w:r>
        <w:rPr>
          <w:rStyle w:val="12"/>
          <w:rFonts w:hint="default"/>
          <w:sz w:val="28"/>
          <w:szCs w:val="28"/>
        </w:rPr>
        <w:t xml:space="preserve">    3、扶智培训全方位，进户帮扶拔穷根</w:t>
      </w:r>
      <w:r>
        <w:rPr>
          <w:rFonts w:hint="eastAsia"/>
          <w:color w:val="000000"/>
          <w:sz w:val="28"/>
          <w:szCs w:val="28"/>
        </w:rPr>
        <w:br w:type="textWrapping"/>
      </w:r>
      <w:r>
        <w:rPr>
          <w:rStyle w:val="12"/>
          <w:rFonts w:hint="default"/>
          <w:sz w:val="28"/>
          <w:szCs w:val="28"/>
        </w:rPr>
        <w:t xml:space="preserve">  （1）充分利用脱贫村农民夜校平台，实施贫困人口就业技能拓展培训。对年龄 40 岁以下，初中或高中毕业未能继续升学的建档立卡贫困户人员登记造册，分期分批进行培训。</w:t>
      </w:r>
      <w:r>
        <w:rPr>
          <w:rFonts w:hint="eastAsia"/>
          <w:color w:val="000000"/>
          <w:sz w:val="28"/>
          <w:szCs w:val="28"/>
        </w:rPr>
        <w:br w:type="textWrapping"/>
      </w:r>
      <w:r>
        <w:rPr>
          <w:rStyle w:val="12"/>
          <w:rFonts w:hint="default"/>
          <w:sz w:val="28"/>
          <w:szCs w:val="28"/>
        </w:rPr>
        <w:t xml:space="preserve">   （2）结对帮扶。根据乡政府的统一安排部署，学校党员、领导干部均挂联了 3---6 户建档立卡贫困户，又根据全乡在我校就读学生的建档立卡贫困户，学校</w:t>
      </w:r>
      <w:r>
        <w:rPr>
          <w:rStyle w:val="12"/>
          <w:rFonts w:hint="eastAsia" w:eastAsia="宋体"/>
          <w:sz w:val="28"/>
          <w:szCs w:val="28"/>
          <w:lang w:eastAsia="zh-CN"/>
        </w:rPr>
        <w:t>每位</w:t>
      </w:r>
      <w:r>
        <w:rPr>
          <w:rStyle w:val="12"/>
          <w:rFonts w:hint="default"/>
          <w:sz w:val="28"/>
          <w:szCs w:val="28"/>
        </w:rPr>
        <w:t>教职工又均挂联了 2—3 户建档立卡贫困户。</w:t>
      </w:r>
      <w:r>
        <w:rPr>
          <w:rStyle w:val="12"/>
          <w:rFonts w:hint="eastAsia" w:eastAsia="宋体"/>
          <w:sz w:val="28"/>
          <w:szCs w:val="28"/>
          <w:lang w:eastAsia="zh-CN"/>
        </w:rPr>
        <w:t>每期</w:t>
      </w:r>
      <w:r>
        <w:rPr>
          <w:rStyle w:val="12"/>
          <w:rFonts w:hint="default"/>
          <w:sz w:val="28"/>
          <w:szCs w:val="28"/>
        </w:rPr>
        <w:t>至少开展 2---3 次入户大走访，印制《剑阁县教育局致全县建档立卡贫困户的一封信</w:t>
      </w:r>
      <w:r>
        <w:rPr>
          <w:rStyle w:val="12"/>
          <w:rFonts w:hint="eastAsia" w:eastAsia="宋体"/>
          <w:sz w:val="28"/>
          <w:szCs w:val="28"/>
          <w:lang w:eastAsia="zh-CN"/>
        </w:rPr>
        <w:t>》《</w:t>
      </w:r>
      <w:r>
        <w:rPr>
          <w:rStyle w:val="12"/>
          <w:rFonts w:hint="default"/>
          <w:sz w:val="28"/>
          <w:szCs w:val="28"/>
        </w:rPr>
        <w:t>剑阁县教育扶贫教育资助政策标准</w:t>
      </w:r>
      <w:r>
        <w:rPr>
          <w:rStyle w:val="12"/>
          <w:rFonts w:hint="eastAsia" w:eastAsia="宋体"/>
          <w:sz w:val="28"/>
          <w:szCs w:val="28"/>
          <w:lang w:eastAsia="zh-CN"/>
        </w:rPr>
        <w:t>》《</w:t>
      </w:r>
      <w:r>
        <w:rPr>
          <w:rStyle w:val="12"/>
          <w:rFonts w:hint="default"/>
          <w:sz w:val="28"/>
          <w:szCs w:val="28"/>
        </w:rPr>
        <w:t>教育资助（网上申请）告知书》，完善“一户一档”资料和达标认定书等。</w:t>
      </w:r>
      <w:r>
        <w:rPr>
          <w:rFonts w:hint="eastAsia"/>
          <w:color w:val="000000"/>
          <w:sz w:val="28"/>
          <w:szCs w:val="28"/>
        </w:rPr>
        <w:br w:type="textWrapping"/>
      </w:r>
      <w:r>
        <w:rPr>
          <w:rStyle w:val="12"/>
          <w:rFonts w:hint="default"/>
          <w:sz w:val="28"/>
          <w:szCs w:val="28"/>
        </w:rPr>
        <w:t xml:space="preserve">   （3）力促脱贫。帮建档立卡贫困户积极争取项目和资金，激励贫困户发展特色种、养业，实施产业脱贫。</w:t>
      </w:r>
      <w:r>
        <w:rPr>
          <w:rFonts w:hint="eastAsia"/>
          <w:color w:val="000000"/>
          <w:sz w:val="28"/>
          <w:szCs w:val="28"/>
        </w:rPr>
        <w:br w:type="textWrapping"/>
      </w:r>
      <w:r>
        <w:rPr>
          <w:rStyle w:val="12"/>
          <w:rFonts w:hint="default"/>
          <w:sz w:val="28"/>
          <w:szCs w:val="28"/>
        </w:rPr>
        <w:t xml:space="preserve">    4、抓创建，促全面优质发展</w:t>
      </w:r>
      <w:r>
        <w:rPr>
          <w:rFonts w:hint="eastAsia"/>
          <w:color w:val="000000"/>
          <w:sz w:val="28"/>
          <w:szCs w:val="28"/>
        </w:rPr>
        <w:br w:type="textWrapping"/>
      </w:r>
      <w:r>
        <w:rPr>
          <w:rStyle w:val="12"/>
          <w:rFonts w:hint="default"/>
          <w:sz w:val="28"/>
          <w:szCs w:val="28"/>
        </w:rPr>
        <w:t xml:space="preserve">    在上级领导的关心支持下，我校办学条件明显改善，师资力量显著提高，教学质量逐年提升。全体教师积极参与继续教育、校本培训及生本教学实验，在市县各类竞教活动中屡获佳绩，多名教师被评为市县骨干教师、优秀教师、模范班主任。</w:t>
      </w:r>
      <w:r>
        <w:rPr>
          <w:rFonts w:hint="eastAsia"/>
          <w:color w:val="000000"/>
          <w:sz w:val="28"/>
          <w:szCs w:val="28"/>
        </w:rPr>
        <w:br w:type="textWrapping"/>
      </w:r>
      <w:r>
        <w:rPr>
          <w:rStyle w:val="10"/>
          <w:rFonts w:hint="default"/>
          <w:sz w:val="32"/>
          <w:szCs w:val="32"/>
        </w:rPr>
        <w:t>二、 机构设置</w:t>
      </w:r>
      <w:r>
        <w:rPr>
          <w:rFonts w:hint="eastAsia" w:ascii="黑体" w:hAnsi="黑体" w:eastAsia="黑体"/>
          <w:color w:val="000000"/>
          <w:sz w:val="32"/>
          <w:szCs w:val="32"/>
        </w:rPr>
        <w:br w:type="textWrapping"/>
      </w:r>
      <w:r>
        <w:rPr>
          <w:rStyle w:val="11"/>
          <w:rFonts w:hint="default"/>
          <w:sz w:val="32"/>
          <w:szCs w:val="32"/>
        </w:rPr>
        <w:t xml:space="preserve">    剑阁县垂泉小学校属一级决算事业单位 1 个，本单位下属二级单位 0 个，其中行政单位 0 个，参照公务员法管理的事业单位 0 个，其他事业单位 0 个。</w:t>
      </w:r>
      <w:r>
        <w:rPr>
          <w:rFonts w:hint="eastAsia" w:ascii="仿宋" w:hAnsi="仿宋" w:eastAsia="仿宋"/>
          <w:color w:val="000000"/>
          <w:sz w:val="32"/>
          <w:szCs w:val="32"/>
        </w:rPr>
        <w:br w:type="textWrapping"/>
      </w: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44"/>
          <w:szCs w:val="44"/>
        </w:rPr>
      </w:pPr>
    </w:p>
    <w:p>
      <w:pPr>
        <w:ind w:firstLine="440" w:firstLineChars="100"/>
        <w:rPr>
          <w:rStyle w:val="10"/>
          <w:rFonts w:hint="default"/>
          <w:sz w:val="32"/>
          <w:szCs w:val="32"/>
        </w:rPr>
      </w:pPr>
      <w:r>
        <w:rPr>
          <w:rStyle w:val="10"/>
          <w:rFonts w:hint="default"/>
          <w:sz w:val="44"/>
          <w:szCs w:val="44"/>
        </w:rPr>
        <w:t>第二部分 2022 年度部门决算情况说明</w:t>
      </w:r>
    </w:p>
    <w:p>
      <w:pPr>
        <w:pStyle w:val="13"/>
        <w:numPr>
          <w:ilvl w:val="0"/>
          <w:numId w:val="1"/>
        </w:numPr>
        <w:ind w:firstLineChars="0"/>
        <w:jc w:val="left"/>
        <w:rPr>
          <w:rStyle w:val="11"/>
          <w:rFonts w:hint="default"/>
          <w:sz w:val="32"/>
          <w:szCs w:val="32"/>
        </w:rPr>
      </w:pPr>
      <w:r>
        <w:rPr>
          <w:rStyle w:val="10"/>
          <w:rFonts w:hint="default"/>
          <w:sz w:val="32"/>
          <w:szCs w:val="32"/>
        </w:rPr>
        <w:t>收入支出决算总体情况说明</w:t>
      </w:r>
      <w:r>
        <w:rPr>
          <w:rFonts w:hint="eastAsia" w:ascii="黑体" w:hAnsi="黑体" w:eastAsia="黑体"/>
          <w:color w:val="000000"/>
          <w:sz w:val="32"/>
          <w:szCs w:val="32"/>
        </w:rPr>
        <w:br w:type="textWrapping"/>
      </w:r>
      <w:r>
        <w:rPr>
          <w:rStyle w:val="11"/>
          <w:rFonts w:hint="default"/>
          <w:sz w:val="32"/>
          <w:szCs w:val="32"/>
        </w:rPr>
        <w:t>2022年度收入221.09 万元，支出221.09万元，与2021</w:t>
      </w:r>
    </w:p>
    <w:p>
      <w:pPr>
        <w:jc w:val="left"/>
        <w:rPr>
          <w:rStyle w:val="11"/>
          <w:rFonts w:hint="default"/>
          <w:sz w:val="32"/>
          <w:szCs w:val="32"/>
        </w:rPr>
      </w:pPr>
      <w:r>
        <w:rPr>
          <w:rStyle w:val="11"/>
          <w:rFonts w:hint="default"/>
          <w:sz w:val="32"/>
          <w:szCs w:val="32"/>
        </w:rPr>
        <w:t>年相比，收支减少27.36万元。主要变动原因是上年结转纳入本年决算。</w:t>
      </w:r>
      <w:r>
        <w:rPr>
          <w:rFonts w:hint="eastAsia" w:ascii="仿宋" w:hAnsi="仿宋" w:eastAsia="仿宋"/>
          <w:color w:val="000000"/>
          <w:sz w:val="32"/>
          <w:szCs w:val="32"/>
        </w:rPr>
        <w:br w:type="textWrapping"/>
      </w:r>
      <w:r>
        <w:rPr>
          <w:rStyle w:val="10"/>
          <w:rFonts w:hint="default"/>
          <w:sz w:val="32"/>
          <w:szCs w:val="32"/>
        </w:rPr>
        <w:t>二、 收入决算情况说明</w:t>
      </w:r>
      <w:r>
        <w:rPr>
          <w:rFonts w:hint="eastAsia" w:ascii="黑体" w:hAnsi="黑体" w:eastAsia="黑体"/>
          <w:color w:val="000000"/>
          <w:sz w:val="32"/>
          <w:szCs w:val="32"/>
        </w:rPr>
        <w:br w:type="textWrapping"/>
      </w:r>
      <w:r>
        <w:rPr>
          <w:rStyle w:val="11"/>
          <w:rFonts w:hint="default"/>
          <w:sz w:val="32"/>
          <w:szCs w:val="32"/>
        </w:rPr>
        <w:t xml:space="preserve">    2022 年本年收入合计221.09 万元，其中：一般公共预算财政拨款收入 221.09 万元，占 100%；政府性基金预算财政拨款收入 0 万元，占 0%；国有资本经营预算财政拨款收入0 万元，占 0%；上级补助收入 0 万元，占 0%；事业收入 0 万元，占 0%；经营收入 0 万元，占 0%；附属单位上缴收入 0万元，占 0%；其他收入 0 万元，占 0%。</w:t>
      </w:r>
      <w:r>
        <w:rPr>
          <w:rFonts w:hint="eastAsia" w:ascii="仿宋" w:hAnsi="仿宋" w:eastAsia="仿宋"/>
          <w:color w:val="000000"/>
          <w:sz w:val="32"/>
          <w:szCs w:val="32"/>
        </w:rPr>
        <w:br w:type="textWrapping"/>
      </w:r>
      <w:r>
        <w:rPr>
          <w:rStyle w:val="10"/>
          <w:rFonts w:hint="default"/>
          <w:sz w:val="32"/>
          <w:szCs w:val="32"/>
        </w:rPr>
        <w:t>三、 支出决算情况说明</w:t>
      </w:r>
      <w:r>
        <w:rPr>
          <w:rFonts w:hint="eastAsia" w:ascii="黑体" w:hAnsi="黑体" w:eastAsia="黑体"/>
          <w:color w:val="000000"/>
          <w:sz w:val="32"/>
          <w:szCs w:val="32"/>
        </w:rPr>
        <w:br w:type="textWrapping"/>
      </w:r>
      <w:r>
        <w:rPr>
          <w:rStyle w:val="11"/>
          <w:rFonts w:hint="default"/>
          <w:sz w:val="32"/>
          <w:szCs w:val="32"/>
        </w:rPr>
        <w:t xml:space="preserve">    2022 年本年支出合计 221.09 万元，其中：基本支出218.09 万元，占 98%；项目支出 3 万元，占2%；上缴上级支出 0 万元，占 0%；经营支出 0 万元，占 0%；对附属单位补助支出 0 万元，占 0%。</w:t>
      </w:r>
      <w:r>
        <w:rPr>
          <w:rFonts w:hint="eastAsia" w:ascii="仿宋" w:hAnsi="仿宋" w:eastAsia="仿宋"/>
          <w:color w:val="000000"/>
          <w:sz w:val="32"/>
          <w:szCs w:val="32"/>
        </w:rPr>
        <w:br w:type="textWrapping"/>
      </w:r>
      <w:r>
        <w:rPr>
          <w:rStyle w:val="10"/>
          <w:rFonts w:hint="default"/>
          <w:sz w:val="32"/>
          <w:szCs w:val="32"/>
        </w:rPr>
        <w:t>四、财政拨款收入支出决算总体情况说明</w:t>
      </w:r>
      <w:r>
        <w:rPr>
          <w:rFonts w:hint="eastAsia" w:ascii="黑体" w:hAnsi="黑体" w:eastAsia="黑体"/>
          <w:color w:val="000000"/>
          <w:sz w:val="32"/>
          <w:szCs w:val="32"/>
        </w:rPr>
        <w:br w:type="textWrapping"/>
      </w:r>
      <w:r>
        <w:rPr>
          <w:rStyle w:val="11"/>
          <w:rFonts w:hint="default"/>
          <w:sz w:val="32"/>
          <w:szCs w:val="32"/>
        </w:rPr>
        <w:t xml:space="preserve">    2022年度收入221.09 万元，支出221.09万元，与2021年相比，收支减少27.36万元。主要变动原因是上年结转纳入本年决算。</w:t>
      </w:r>
      <w:r>
        <w:rPr>
          <w:rFonts w:hint="eastAsia" w:ascii="仿宋" w:hAnsi="仿宋" w:eastAsia="仿宋"/>
          <w:color w:val="000000"/>
          <w:sz w:val="32"/>
          <w:szCs w:val="32"/>
        </w:rPr>
        <w:br w:type="textWrapping"/>
      </w:r>
      <w:r>
        <w:rPr>
          <w:rStyle w:val="10"/>
          <w:rFonts w:hint="default"/>
          <w:sz w:val="32"/>
          <w:szCs w:val="32"/>
        </w:rPr>
        <w:t>五、 一般公共预算财政拨款支出决算情况说明</w:t>
      </w:r>
      <w:r>
        <w:rPr>
          <w:rFonts w:hint="eastAsia" w:ascii="黑体" w:hAnsi="黑体" w:eastAsia="黑体"/>
          <w:color w:val="000000"/>
          <w:sz w:val="32"/>
          <w:szCs w:val="32"/>
        </w:rPr>
        <w:br w:type="textWrapping"/>
      </w:r>
      <w:r>
        <w:rPr>
          <w:rStyle w:val="11"/>
          <w:rFonts w:hint="default"/>
          <w:sz w:val="32"/>
          <w:szCs w:val="32"/>
        </w:rPr>
        <w:t xml:space="preserve">  （一）一般公共预算财政拨款支出决算总体情况</w:t>
      </w:r>
      <w:r>
        <w:rPr>
          <w:rFonts w:hint="eastAsia" w:ascii="仿宋" w:hAnsi="仿宋" w:eastAsia="仿宋"/>
          <w:color w:val="000000"/>
          <w:sz w:val="32"/>
          <w:szCs w:val="32"/>
        </w:rPr>
        <w:br w:type="textWrapping"/>
      </w:r>
      <w:r>
        <w:rPr>
          <w:rStyle w:val="11"/>
          <w:rFonts w:hint="default"/>
          <w:sz w:val="32"/>
          <w:szCs w:val="32"/>
        </w:rPr>
        <w:t xml:space="preserve">    2022 年一般公共预算财政拨款支出221.09 万元，占本年支出合计的 100%。与 2021年相比，一般公共预算财政拨款支出减少27.36万元。主要变动原因是上年结转纳入本年决算。</w:t>
      </w:r>
      <w:r>
        <w:rPr>
          <w:rFonts w:hint="eastAsia" w:ascii="仿宋" w:hAnsi="仿宋" w:eastAsia="仿宋"/>
          <w:color w:val="000000"/>
          <w:sz w:val="32"/>
          <w:szCs w:val="32"/>
        </w:rPr>
        <w:br w:type="textWrapping"/>
      </w:r>
      <w:r>
        <w:rPr>
          <w:rStyle w:val="11"/>
          <w:rFonts w:hint="default"/>
          <w:sz w:val="32"/>
          <w:szCs w:val="32"/>
        </w:rPr>
        <w:t xml:space="preserve">   （二）一般公共预算财政拨款支出决算结构情况</w:t>
      </w:r>
      <w:r>
        <w:rPr>
          <w:rFonts w:hint="eastAsia" w:ascii="仿宋" w:hAnsi="仿宋" w:eastAsia="仿宋"/>
          <w:color w:val="000000"/>
          <w:sz w:val="32"/>
          <w:szCs w:val="32"/>
        </w:rPr>
        <w:br w:type="textWrapping"/>
      </w:r>
      <w:r>
        <w:rPr>
          <w:rStyle w:val="11"/>
          <w:rFonts w:hint="default"/>
          <w:sz w:val="32"/>
          <w:szCs w:val="32"/>
        </w:rPr>
        <w:t xml:space="preserve">    2022 年一般公共预算财政拨款支出221.09 万元，主要用于以下方面</w:t>
      </w:r>
      <w:r>
        <w:rPr>
          <w:rStyle w:val="11"/>
          <w:rFonts w:hint="eastAsia" w:eastAsia="仿宋"/>
          <w:sz w:val="32"/>
          <w:szCs w:val="32"/>
          <w:lang w:eastAsia="zh-CN"/>
        </w:rPr>
        <w:t>：</w:t>
      </w:r>
      <w:r>
        <w:rPr>
          <w:rStyle w:val="11"/>
          <w:rFonts w:hint="default"/>
          <w:sz w:val="32"/>
          <w:szCs w:val="32"/>
        </w:rPr>
        <w:t>一般公共服务（类） 支出 0 万元，占 0%； 教育支出（类） 178.71 万元，占81%； 科学技术（类） 支出 0 万元，占 0%； 文化旅游体育与传媒（类） 支出 0 万元，占 0%； 社会保障和就业（类） 支出21.92 万元，占 10%；卫生健康支出 8.18万元，占 4%；住房保障支出12.28 万元，占 5%。</w:t>
      </w:r>
      <w:r>
        <w:rPr>
          <w:rFonts w:hint="eastAsia" w:ascii="仿宋" w:hAnsi="仿宋" w:eastAsia="仿宋"/>
          <w:color w:val="000000"/>
          <w:sz w:val="32"/>
          <w:szCs w:val="32"/>
        </w:rPr>
        <w:br w:type="textWrapping"/>
      </w:r>
      <w:r>
        <w:rPr>
          <w:rStyle w:val="11"/>
          <w:rFonts w:hint="default"/>
          <w:sz w:val="32"/>
          <w:szCs w:val="32"/>
        </w:rPr>
        <w:t xml:space="preserve">   （三）一般公共预算财政拨款支出决算具体情况</w:t>
      </w:r>
      <w:r>
        <w:br w:type="textWrapping"/>
      </w:r>
      <w:r>
        <w:rPr>
          <w:rStyle w:val="11"/>
          <w:rFonts w:hint="default"/>
          <w:sz w:val="32"/>
          <w:szCs w:val="32"/>
        </w:rPr>
        <w:t xml:space="preserve">    202</w:t>
      </w:r>
      <w:r>
        <w:rPr>
          <w:rStyle w:val="11"/>
          <w:rFonts w:hint="eastAsia" w:eastAsia="仿宋"/>
          <w:sz w:val="32"/>
          <w:szCs w:val="32"/>
          <w:lang w:val="en-US" w:eastAsia="zh-CN"/>
        </w:rPr>
        <w:t>2</w:t>
      </w:r>
      <w:r>
        <w:rPr>
          <w:rStyle w:val="11"/>
          <w:rFonts w:hint="default"/>
          <w:sz w:val="32"/>
          <w:szCs w:val="32"/>
        </w:rPr>
        <w:t>年一般公共预算支出决算数为221.09万元， 完成预算 100%。其中：</w:t>
      </w:r>
      <w:r>
        <w:rPr>
          <w:rFonts w:hint="eastAsia" w:ascii="仿宋" w:hAnsi="仿宋" w:eastAsia="仿宋"/>
          <w:color w:val="000000"/>
          <w:sz w:val="32"/>
          <w:szCs w:val="32"/>
        </w:rPr>
        <w:br w:type="textWrapping"/>
      </w:r>
      <w:r>
        <w:rPr>
          <w:rStyle w:val="11"/>
          <w:rFonts w:hint="default"/>
          <w:sz w:val="32"/>
          <w:szCs w:val="32"/>
        </w:rPr>
        <w:t xml:space="preserve">    1.教育（类）普通教育（款）学前教育（项） : 支出决算为 5.39 万元，完成预算 100%。</w:t>
      </w:r>
      <w:r>
        <w:rPr>
          <w:rFonts w:hint="eastAsia" w:ascii="仿宋" w:hAnsi="仿宋" w:eastAsia="仿宋"/>
          <w:color w:val="000000"/>
          <w:sz w:val="32"/>
          <w:szCs w:val="32"/>
        </w:rPr>
        <w:br w:type="textWrapping"/>
      </w:r>
      <w:r>
        <w:rPr>
          <w:rStyle w:val="11"/>
          <w:rFonts w:hint="default"/>
          <w:sz w:val="32"/>
          <w:szCs w:val="32"/>
        </w:rPr>
        <w:t xml:space="preserve">    2.教育（类）普通教育（款）小学教育（项） : 支出决算为178.71万元，完成预算 100%。</w:t>
      </w:r>
      <w:r>
        <w:rPr>
          <w:rFonts w:hint="eastAsia" w:ascii="仿宋" w:hAnsi="仿宋" w:eastAsia="仿宋"/>
          <w:color w:val="000000"/>
          <w:sz w:val="32"/>
          <w:szCs w:val="32"/>
        </w:rPr>
        <w:br w:type="textWrapping"/>
      </w:r>
      <w:r>
        <w:rPr>
          <w:rStyle w:val="11"/>
          <w:rFonts w:hint="default"/>
          <w:sz w:val="32"/>
          <w:szCs w:val="32"/>
        </w:rPr>
        <w:t xml:space="preserve">    3.社会保障和就业（类） 行政事业单位离退休（款）事业单位离退休（项）</w:t>
      </w:r>
      <w:r>
        <w:rPr>
          <w:rStyle w:val="11"/>
          <w:rFonts w:hint="eastAsia" w:eastAsia="仿宋"/>
          <w:sz w:val="32"/>
          <w:szCs w:val="32"/>
          <w:lang w:eastAsia="zh-CN"/>
        </w:rPr>
        <w:t>：</w:t>
      </w:r>
      <w:r>
        <w:rPr>
          <w:rStyle w:val="11"/>
          <w:rFonts w:hint="default"/>
          <w:sz w:val="32"/>
          <w:szCs w:val="32"/>
        </w:rPr>
        <w:t xml:space="preserve"> 支出决算为 21.92万元，完成预算 100%。</w:t>
      </w:r>
      <w:r>
        <w:rPr>
          <w:rFonts w:hint="eastAsia" w:ascii="仿宋" w:hAnsi="仿宋" w:eastAsia="仿宋"/>
          <w:color w:val="000000"/>
          <w:sz w:val="32"/>
          <w:szCs w:val="32"/>
        </w:rPr>
        <w:br w:type="textWrapping"/>
      </w:r>
      <w:r>
        <w:rPr>
          <w:rStyle w:val="11"/>
          <w:rFonts w:hint="default"/>
          <w:sz w:val="32"/>
          <w:szCs w:val="32"/>
        </w:rPr>
        <w:t xml:space="preserve">    4.卫生健康（类）行政事业单位医疗（款）事业单位医疗（项） </w:t>
      </w:r>
      <w:r>
        <w:rPr>
          <w:rStyle w:val="11"/>
          <w:rFonts w:hint="eastAsia" w:eastAsia="仿宋"/>
          <w:sz w:val="32"/>
          <w:szCs w:val="32"/>
          <w:lang w:eastAsia="zh-CN"/>
        </w:rPr>
        <w:t>：</w:t>
      </w:r>
      <w:r>
        <w:rPr>
          <w:rStyle w:val="11"/>
          <w:rFonts w:hint="default"/>
          <w:sz w:val="32"/>
          <w:szCs w:val="32"/>
        </w:rPr>
        <w:t>支出决算为  8.18万元，完成预算 100%。</w:t>
      </w:r>
      <w:r>
        <w:rPr>
          <w:rFonts w:hint="eastAsia" w:ascii="仿宋" w:hAnsi="仿宋" w:eastAsia="仿宋"/>
          <w:color w:val="000000"/>
          <w:sz w:val="32"/>
          <w:szCs w:val="32"/>
        </w:rPr>
        <w:br w:type="textWrapping"/>
      </w:r>
      <w:r>
        <w:rPr>
          <w:rStyle w:val="11"/>
          <w:rFonts w:hint="default"/>
          <w:sz w:val="32"/>
          <w:szCs w:val="32"/>
        </w:rPr>
        <w:t xml:space="preserve">    5.住房保障支出（类）住房改革支出（款）住房公积金（项） </w:t>
      </w:r>
      <w:r>
        <w:rPr>
          <w:rStyle w:val="11"/>
          <w:rFonts w:hint="eastAsia" w:eastAsia="仿宋"/>
          <w:sz w:val="32"/>
          <w:szCs w:val="32"/>
          <w:lang w:eastAsia="zh-CN"/>
        </w:rPr>
        <w:t>：</w:t>
      </w:r>
      <w:r>
        <w:rPr>
          <w:rStyle w:val="11"/>
          <w:rFonts w:hint="default"/>
          <w:sz w:val="32"/>
          <w:szCs w:val="32"/>
        </w:rPr>
        <w:t>支出决算为 12.28 万元，完成预算 100%。</w:t>
      </w:r>
      <w:r>
        <w:rPr>
          <w:rFonts w:hint="eastAsia" w:ascii="仿宋" w:hAnsi="仿宋" w:eastAsia="仿宋"/>
          <w:color w:val="000000"/>
          <w:sz w:val="32"/>
          <w:szCs w:val="32"/>
        </w:rPr>
        <w:br w:type="textWrapping"/>
      </w:r>
      <w:r>
        <w:rPr>
          <w:rStyle w:val="10"/>
          <w:rFonts w:hint="default"/>
          <w:sz w:val="32"/>
          <w:szCs w:val="32"/>
        </w:rPr>
        <w:t>六、 一般公共预算财政拨款基本支出决算情况说明</w:t>
      </w:r>
      <w:r>
        <w:rPr>
          <w:rFonts w:hint="eastAsia" w:ascii="黑体" w:hAnsi="黑体" w:eastAsia="黑体"/>
          <w:color w:val="000000"/>
          <w:sz w:val="32"/>
          <w:szCs w:val="32"/>
        </w:rPr>
        <w:br w:type="textWrapping"/>
      </w:r>
      <w:r>
        <w:rPr>
          <w:rStyle w:val="11"/>
          <w:rFonts w:hint="default"/>
          <w:sz w:val="32"/>
          <w:szCs w:val="32"/>
        </w:rPr>
        <w:t xml:space="preserve">    2022 年一般公共预算财政拨款基本支出221.09万元，其中：</w:t>
      </w:r>
      <w:r>
        <w:rPr>
          <w:rFonts w:hint="eastAsia" w:ascii="仿宋" w:hAnsi="仿宋" w:eastAsia="仿宋"/>
          <w:color w:val="000000"/>
          <w:sz w:val="32"/>
          <w:szCs w:val="32"/>
        </w:rPr>
        <w:br w:type="textWrapping"/>
      </w:r>
      <w:r>
        <w:rPr>
          <w:rStyle w:val="11"/>
          <w:rFonts w:hint="default"/>
          <w:sz w:val="32"/>
          <w:szCs w:val="32"/>
        </w:rPr>
        <w:t xml:space="preserve">    人员经费 202.75 万元，主要包括：基本工资 53.13 万</w:t>
      </w:r>
      <w:r>
        <w:rPr>
          <w:rFonts w:hint="eastAsia" w:ascii="仿宋" w:hAnsi="仿宋" w:eastAsia="仿宋"/>
          <w:color w:val="000000"/>
          <w:sz w:val="32"/>
          <w:szCs w:val="32"/>
        </w:rPr>
        <w:br w:type="textWrapping"/>
      </w:r>
      <w:r>
        <w:rPr>
          <w:rStyle w:val="11"/>
          <w:rFonts w:hint="default"/>
          <w:sz w:val="32"/>
          <w:szCs w:val="32"/>
        </w:rPr>
        <w:t>元、津贴补贴 8.38万元、奖金 32.64 万元、绩效工资37.62</w:t>
      </w:r>
      <w:r>
        <w:rPr>
          <w:rFonts w:hint="eastAsia" w:ascii="仿宋" w:hAnsi="仿宋" w:eastAsia="仿宋"/>
          <w:color w:val="000000"/>
          <w:sz w:val="32"/>
          <w:szCs w:val="32"/>
        </w:rPr>
        <w:br w:type="textWrapping"/>
      </w:r>
      <w:r>
        <w:rPr>
          <w:rStyle w:val="11"/>
          <w:rFonts w:hint="default"/>
          <w:sz w:val="32"/>
          <w:szCs w:val="32"/>
        </w:rPr>
        <w:t>万元、机关事业单位基本养老保险缴费16.37 万元、其他社</w:t>
      </w:r>
      <w:r>
        <w:rPr>
          <w:rFonts w:hint="eastAsia" w:ascii="仿宋" w:hAnsi="仿宋" w:eastAsia="仿宋"/>
          <w:color w:val="000000"/>
          <w:sz w:val="32"/>
          <w:szCs w:val="32"/>
        </w:rPr>
        <w:br w:type="textWrapping"/>
      </w:r>
      <w:r>
        <w:rPr>
          <w:rStyle w:val="11"/>
          <w:rFonts w:hint="default"/>
          <w:sz w:val="32"/>
          <w:szCs w:val="32"/>
        </w:rPr>
        <w:t>会保障缴费1.13万元、其他工资福利支出11.56 万元、生</w:t>
      </w:r>
      <w:r>
        <w:rPr>
          <w:rFonts w:hint="eastAsia" w:ascii="仿宋" w:hAnsi="仿宋" w:eastAsia="仿宋"/>
          <w:color w:val="000000"/>
          <w:sz w:val="32"/>
          <w:szCs w:val="32"/>
        </w:rPr>
        <w:br w:type="textWrapping"/>
      </w:r>
      <w:r>
        <w:rPr>
          <w:rStyle w:val="11"/>
          <w:rFonts w:hint="default"/>
          <w:sz w:val="32"/>
          <w:szCs w:val="32"/>
        </w:rPr>
        <w:t>活补助 20.29 万元、医疗费补助 8.18 万元、住房公积金 12.28万元、其他对个人和家庭的补助支出 0.29 万元、助学金 0.88万元。</w:t>
      </w:r>
      <w:r>
        <w:rPr>
          <w:rFonts w:hint="eastAsia" w:ascii="仿宋" w:hAnsi="仿宋" w:eastAsia="仿宋"/>
          <w:color w:val="000000"/>
          <w:sz w:val="32"/>
          <w:szCs w:val="32"/>
        </w:rPr>
        <w:br w:type="textWrapping"/>
      </w:r>
      <w:r>
        <w:rPr>
          <w:rStyle w:val="11"/>
          <w:rFonts w:hint="default"/>
          <w:sz w:val="32"/>
          <w:szCs w:val="32"/>
        </w:rPr>
        <w:t xml:space="preserve">    公用经费 15.36万元，主要包括：办公费 4.11 万元、</w:t>
      </w:r>
      <w:r>
        <w:rPr>
          <w:rFonts w:hint="eastAsia" w:ascii="仿宋" w:hAnsi="仿宋" w:eastAsia="仿宋"/>
          <w:color w:val="000000"/>
          <w:sz w:val="32"/>
          <w:szCs w:val="32"/>
        </w:rPr>
        <w:br w:type="textWrapping"/>
      </w:r>
      <w:r>
        <w:rPr>
          <w:rStyle w:val="11"/>
          <w:rFonts w:hint="default"/>
          <w:sz w:val="32"/>
          <w:szCs w:val="32"/>
        </w:rPr>
        <w:t>印刷费 1.8 万元、水费 0.2 万元、电费 0.24万元、邮电</w:t>
      </w:r>
      <w:r>
        <w:rPr>
          <w:rFonts w:hint="eastAsia" w:ascii="仿宋" w:hAnsi="仿宋" w:eastAsia="仿宋"/>
          <w:color w:val="000000"/>
          <w:sz w:val="32"/>
          <w:szCs w:val="32"/>
        </w:rPr>
        <w:br w:type="textWrapping"/>
      </w:r>
      <w:r>
        <w:rPr>
          <w:rStyle w:val="11"/>
          <w:rFonts w:hint="default"/>
          <w:sz w:val="32"/>
          <w:szCs w:val="32"/>
        </w:rPr>
        <w:t>费 0.7万元、 差旅费2.3 万元、维修（护）费1万元、培训费0.96万元、工会经费 0万元、福利费 0.82 万元、劳务费 2.85 万元。</w:t>
      </w:r>
      <w:r>
        <w:rPr>
          <w:rFonts w:hint="eastAsia" w:ascii="仿宋" w:hAnsi="仿宋" w:eastAsia="仿宋"/>
          <w:color w:val="000000"/>
          <w:sz w:val="32"/>
          <w:szCs w:val="32"/>
        </w:rPr>
        <w:br w:type="textWrapping"/>
      </w:r>
      <w:r>
        <w:rPr>
          <w:rStyle w:val="10"/>
          <w:rFonts w:hint="default"/>
          <w:sz w:val="32"/>
          <w:szCs w:val="32"/>
        </w:rPr>
        <w:t>七、“三公”经费财政拨款支出决算情况说明</w:t>
      </w:r>
      <w:r>
        <w:rPr>
          <w:rFonts w:hint="eastAsia" w:ascii="黑体" w:hAnsi="黑体" w:eastAsia="黑体"/>
          <w:color w:val="000000"/>
          <w:sz w:val="32"/>
          <w:szCs w:val="32"/>
        </w:rPr>
        <w:br w:type="textWrapping"/>
      </w:r>
      <w:r>
        <w:rPr>
          <w:rStyle w:val="11"/>
          <w:rFonts w:hint="default"/>
          <w:sz w:val="32"/>
          <w:szCs w:val="32"/>
        </w:rPr>
        <w:t xml:space="preserve">   （一）“三公”经费财政拨款支出决算总体情况说明</w:t>
      </w:r>
      <w:r>
        <w:rPr>
          <w:rFonts w:hint="eastAsia" w:ascii="仿宋" w:hAnsi="仿宋" w:eastAsia="仿宋"/>
          <w:color w:val="000000"/>
          <w:sz w:val="32"/>
          <w:szCs w:val="32"/>
        </w:rPr>
        <w:br w:type="textWrapping"/>
      </w:r>
      <w:r>
        <w:rPr>
          <w:rStyle w:val="11"/>
          <w:rFonts w:hint="default"/>
          <w:sz w:val="32"/>
          <w:szCs w:val="32"/>
        </w:rPr>
        <w:t xml:space="preserve">    2022 年“三公”经费财政拨款支出决算为 0.38万元，完成预算100%。</w:t>
      </w:r>
      <w:r>
        <w:rPr>
          <w:rFonts w:hint="eastAsia" w:ascii="仿宋" w:hAnsi="仿宋" w:eastAsia="仿宋"/>
          <w:color w:val="000000"/>
          <w:sz w:val="32"/>
          <w:szCs w:val="32"/>
        </w:rPr>
        <w:br w:type="textWrapping"/>
      </w:r>
      <w:r>
        <w:rPr>
          <w:rStyle w:val="11"/>
          <w:rFonts w:hint="default"/>
          <w:sz w:val="32"/>
          <w:szCs w:val="32"/>
        </w:rPr>
        <w:t xml:space="preserve">   （二）“三公”经费财政拨款支出决算具体情况说明</w:t>
      </w:r>
      <w:r>
        <w:rPr>
          <w:rFonts w:hint="eastAsia" w:ascii="仿宋" w:hAnsi="仿宋" w:eastAsia="仿宋"/>
          <w:color w:val="000000"/>
          <w:sz w:val="32"/>
          <w:szCs w:val="32"/>
        </w:rPr>
        <w:br w:type="textWrapping"/>
      </w:r>
      <w:r>
        <w:rPr>
          <w:rStyle w:val="11"/>
          <w:rFonts w:hint="default"/>
          <w:sz w:val="32"/>
          <w:szCs w:val="32"/>
        </w:rPr>
        <w:t>2022年“三公”经费财政拨款支出决算中，因公出国（境）</w:t>
      </w:r>
      <w:r>
        <w:rPr>
          <w:rFonts w:hint="eastAsia" w:ascii="仿宋" w:hAnsi="仿宋" w:eastAsia="仿宋"/>
          <w:color w:val="000000"/>
          <w:sz w:val="32"/>
          <w:szCs w:val="32"/>
        </w:rPr>
        <w:br w:type="textWrapping"/>
      </w:r>
      <w:r>
        <w:rPr>
          <w:rStyle w:val="11"/>
          <w:rFonts w:hint="default"/>
          <w:sz w:val="32"/>
          <w:szCs w:val="32"/>
        </w:rPr>
        <w:t>费支出决算 0 万元，占 0%；公务用车购置及运行维护费支出决算 0 万元，占 0%；公务接待费支出决算 0 万元，占 0%。</w:t>
      </w:r>
      <w:r>
        <w:rPr>
          <w:rFonts w:hint="eastAsia" w:ascii="仿宋" w:hAnsi="仿宋" w:eastAsia="仿宋"/>
          <w:color w:val="000000"/>
          <w:sz w:val="32"/>
          <w:szCs w:val="32"/>
        </w:rPr>
        <w:br w:type="textWrapping"/>
      </w:r>
      <w:r>
        <w:rPr>
          <w:rStyle w:val="11"/>
          <w:rFonts w:hint="default"/>
          <w:sz w:val="32"/>
          <w:szCs w:val="32"/>
        </w:rPr>
        <w:t xml:space="preserve">    1. 因公出国（境）经费支出 0 万元， 完成预算 0%。</w:t>
      </w:r>
      <w:r>
        <w:rPr>
          <w:rFonts w:hint="eastAsia" w:ascii="仿宋" w:hAnsi="仿宋" w:eastAsia="仿宋"/>
          <w:color w:val="000000"/>
          <w:sz w:val="32"/>
          <w:szCs w:val="32"/>
        </w:rPr>
        <w:br w:type="textWrapping"/>
      </w:r>
      <w:r>
        <w:rPr>
          <w:rStyle w:val="11"/>
          <w:rFonts w:hint="default"/>
          <w:sz w:val="32"/>
          <w:szCs w:val="32"/>
        </w:rPr>
        <w:t xml:space="preserve">    2.公务用车购置及运行维护费支出0万元</w:t>
      </w:r>
      <w:r>
        <w:rPr>
          <w:rStyle w:val="11"/>
          <w:rFonts w:hint="eastAsia" w:eastAsia="仿宋"/>
          <w:sz w:val="32"/>
          <w:szCs w:val="32"/>
          <w:lang w:eastAsia="zh-CN"/>
        </w:rPr>
        <w:t>，</w:t>
      </w:r>
      <w:r>
        <w:rPr>
          <w:rStyle w:val="11"/>
          <w:rFonts w:hint="default"/>
          <w:sz w:val="32"/>
          <w:szCs w:val="32"/>
        </w:rPr>
        <w:t>完成预算0%。</w:t>
      </w:r>
      <w:r>
        <w:rPr>
          <w:rFonts w:hint="eastAsia" w:ascii="仿宋" w:hAnsi="仿宋" w:eastAsia="仿宋"/>
          <w:color w:val="000000"/>
          <w:sz w:val="32"/>
          <w:szCs w:val="32"/>
        </w:rPr>
        <w:br w:type="textWrapping"/>
      </w:r>
      <w:r>
        <w:rPr>
          <w:rStyle w:val="11"/>
          <w:rFonts w:hint="default"/>
          <w:sz w:val="32"/>
          <w:szCs w:val="32"/>
        </w:rPr>
        <w:t xml:space="preserve">    3.公务接待费支出0.38万元， 完成预算100%。 公务接待费支出决算比 2021 年增加 0 万元，增长 0%。主要用于执行公务、开展业务活动开支的交通费、住宿费、用餐费等。国内公务接待7批次，138人次，共计支出0.38万元，具体内容包括：校际教师监考、交流等。</w:t>
      </w:r>
    </w:p>
    <w:p>
      <w:pPr>
        <w:ind w:left="640" w:hanging="640" w:hangingChars="200"/>
        <w:rPr>
          <w:rFonts w:ascii="Calibri" w:hAnsi="Calibri" w:cs="Calibri"/>
          <w:color w:val="000000"/>
          <w:sz w:val="18"/>
          <w:szCs w:val="18"/>
        </w:rPr>
      </w:pPr>
      <w:r>
        <w:rPr>
          <w:rStyle w:val="10"/>
          <w:rFonts w:hint="default"/>
          <w:sz w:val="32"/>
          <w:szCs w:val="32"/>
        </w:rPr>
        <w:t>八、 政府性基金预算支出决算情况说明</w:t>
      </w:r>
      <w:r>
        <w:rPr>
          <w:rFonts w:hint="eastAsia" w:ascii="黑体" w:hAnsi="黑体" w:eastAsia="黑体"/>
          <w:color w:val="000000"/>
          <w:sz w:val="32"/>
          <w:szCs w:val="32"/>
        </w:rPr>
        <w:br w:type="textWrapping"/>
      </w:r>
      <w:r>
        <w:rPr>
          <w:rStyle w:val="11"/>
          <w:rFonts w:hint="default"/>
          <w:sz w:val="32"/>
          <w:szCs w:val="32"/>
        </w:rPr>
        <w:t>2022 年政府性基金预算财政拨款支出 0 万元。</w:t>
      </w:r>
    </w:p>
    <w:p>
      <w:pPr>
        <w:ind w:left="640" w:hanging="640" w:hangingChars="200"/>
        <w:rPr>
          <w:rFonts w:ascii="仿宋" w:hAnsi="仿宋" w:eastAsia="仿宋"/>
          <w:color w:val="000000"/>
          <w:sz w:val="32"/>
          <w:szCs w:val="32"/>
        </w:rPr>
      </w:pPr>
      <w:r>
        <w:rPr>
          <w:rStyle w:val="10"/>
          <w:rFonts w:hint="default"/>
          <w:sz w:val="32"/>
          <w:szCs w:val="32"/>
        </w:rPr>
        <w:t>九、 国有资本经营预算支出决算情况说明</w:t>
      </w:r>
      <w:r>
        <w:rPr>
          <w:rFonts w:hint="eastAsia" w:ascii="黑体" w:hAnsi="黑体" w:eastAsia="黑体"/>
          <w:color w:val="000000"/>
          <w:sz w:val="32"/>
          <w:szCs w:val="32"/>
        </w:rPr>
        <w:br w:type="textWrapping"/>
      </w:r>
      <w:r>
        <w:rPr>
          <w:rStyle w:val="11"/>
          <w:rFonts w:hint="default"/>
          <w:sz w:val="32"/>
          <w:szCs w:val="32"/>
        </w:rPr>
        <w:t>2022 年国有资本经营预算财政拨款支出 0 万元。</w:t>
      </w:r>
    </w:p>
    <w:p>
      <w:pPr>
        <w:ind w:left="640" w:hanging="640" w:hangingChars="200"/>
        <w:rPr>
          <w:rStyle w:val="10"/>
          <w:rFonts w:hint="default"/>
          <w:sz w:val="44"/>
          <w:szCs w:val="44"/>
        </w:rPr>
      </w:pPr>
      <w:r>
        <w:rPr>
          <w:rStyle w:val="10"/>
          <w:rFonts w:hint="default"/>
          <w:sz w:val="32"/>
          <w:szCs w:val="32"/>
        </w:rPr>
        <w:t>十、 其他重要事项的情况说明</w:t>
      </w:r>
      <w:r>
        <w:rPr>
          <w:rFonts w:hint="eastAsia" w:ascii="黑体" w:hAnsi="黑体" w:eastAsia="黑体"/>
          <w:color w:val="000000"/>
          <w:sz w:val="32"/>
          <w:szCs w:val="32"/>
        </w:rPr>
        <w:br w:type="textWrapping"/>
      </w:r>
      <w:r>
        <w:rPr>
          <w:rStyle w:val="11"/>
          <w:rFonts w:hint="default"/>
          <w:sz w:val="32"/>
          <w:szCs w:val="32"/>
        </w:rPr>
        <w:t>（一）机关运行经费支出情况</w:t>
      </w:r>
      <w:r>
        <w:rPr>
          <w:rFonts w:hint="eastAsia" w:ascii="仿宋" w:hAnsi="仿宋" w:eastAsia="仿宋"/>
          <w:color w:val="000000"/>
          <w:sz w:val="32"/>
          <w:szCs w:val="32"/>
        </w:rPr>
        <w:br w:type="textWrapping"/>
      </w:r>
      <w:r>
        <w:rPr>
          <w:rStyle w:val="11"/>
          <w:rFonts w:hint="default"/>
          <w:sz w:val="32"/>
          <w:szCs w:val="32"/>
        </w:rPr>
        <w:t xml:space="preserve"> 2022 年， 我校无机关运行经费。</w:t>
      </w:r>
      <w:r>
        <w:rPr>
          <w:rFonts w:hint="eastAsia" w:ascii="仿宋" w:hAnsi="仿宋" w:eastAsia="仿宋"/>
          <w:color w:val="000000"/>
          <w:sz w:val="32"/>
          <w:szCs w:val="32"/>
        </w:rPr>
        <w:br w:type="textWrapping"/>
      </w:r>
      <w:r>
        <w:rPr>
          <w:rStyle w:val="11"/>
          <w:rFonts w:hint="default"/>
          <w:sz w:val="32"/>
          <w:szCs w:val="32"/>
        </w:rPr>
        <w:t>（二）政府采购支出情况</w:t>
      </w:r>
      <w:r>
        <w:rPr>
          <w:rFonts w:hint="eastAsia" w:ascii="仿宋" w:hAnsi="仿宋" w:eastAsia="仿宋"/>
          <w:color w:val="000000"/>
          <w:sz w:val="32"/>
          <w:szCs w:val="32"/>
        </w:rPr>
        <w:br w:type="textWrapping"/>
      </w:r>
      <w:r>
        <w:rPr>
          <w:rStyle w:val="11"/>
          <w:rFonts w:hint="default"/>
          <w:sz w:val="32"/>
          <w:szCs w:val="32"/>
        </w:rPr>
        <w:t xml:space="preserve"> 2022 年， 我校无政府集中采购。</w:t>
      </w:r>
      <w:r>
        <w:rPr>
          <w:rFonts w:hint="eastAsia" w:ascii="仿宋" w:hAnsi="仿宋" w:eastAsia="仿宋"/>
          <w:color w:val="000000"/>
          <w:sz w:val="32"/>
          <w:szCs w:val="32"/>
        </w:rPr>
        <w:br w:type="textWrapping"/>
      </w:r>
      <w:r>
        <w:rPr>
          <w:rStyle w:val="11"/>
          <w:rFonts w:hint="default"/>
          <w:sz w:val="32"/>
          <w:szCs w:val="32"/>
        </w:rPr>
        <w:t>（三）国有资产占有使用情况</w:t>
      </w:r>
      <w:r>
        <w:rPr>
          <w:rFonts w:hint="eastAsia" w:ascii="仿宋" w:hAnsi="仿宋" w:eastAsia="仿宋"/>
          <w:color w:val="000000"/>
          <w:sz w:val="32"/>
          <w:szCs w:val="32"/>
        </w:rPr>
        <w:br w:type="textWrapping"/>
      </w:r>
      <w:r>
        <w:rPr>
          <w:rStyle w:val="11"/>
          <w:rFonts w:hint="default"/>
          <w:sz w:val="32"/>
          <w:szCs w:val="32"/>
        </w:rPr>
        <w:t>截至2022年12月31日， 我校无公用车辆。</w:t>
      </w:r>
      <w:r>
        <w:rPr>
          <w:rFonts w:hint="eastAsia" w:ascii="仿宋" w:hAnsi="仿宋" w:eastAsia="仿宋"/>
          <w:color w:val="000000"/>
          <w:sz w:val="32"/>
          <w:szCs w:val="32"/>
        </w:rPr>
        <w:br w:type="textWrapping"/>
      </w: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rPr>
          <w:rStyle w:val="10"/>
          <w:rFonts w:hint="default"/>
          <w:sz w:val="44"/>
          <w:szCs w:val="44"/>
        </w:rPr>
      </w:pPr>
    </w:p>
    <w:p>
      <w:pPr>
        <w:ind w:left="880" w:hanging="880" w:hangingChars="200"/>
        <w:jc w:val="center"/>
        <w:rPr>
          <w:rStyle w:val="10"/>
          <w:rFonts w:hint="default"/>
          <w:sz w:val="44"/>
          <w:szCs w:val="44"/>
        </w:rPr>
      </w:pPr>
    </w:p>
    <w:p>
      <w:pPr>
        <w:ind w:left="880" w:hanging="880" w:hangingChars="200"/>
        <w:jc w:val="center"/>
        <w:rPr>
          <w:rFonts w:ascii="黑体" w:hAnsi="黑体" w:eastAsia="黑体"/>
          <w:color w:val="000000"/>
          <w:sz w:val="44"/>
          <w:szCs w:val="44"/>
        </w:rPr>
      </w:pPr>
      <w:r>
        <w:rPr>
          <w:rStyle w:val="10"/>
          <w:rFonts w:hint="default"/>
          <w:sz w:val="44"/>
          <w:szCs w:val="44"/>
        </w:rPr>
        <w:t>第三部分 名词解释</w:t>
      </w:r>
    </w:p>
    <w:p>
      <w:pPr>
        <w:ind w:left="465"/>
        <w:jc w:val="center"/>
        <w:rPr>
          <w:rStyle w:val="11"/>
          <w:rFonts w:hint="default"/>
          <w:sz w:val="32"/>
          <w:szCs w:val="32"/>
        </w:rPr>
      </w:pPr>
      <w:r>
        <w:rPr>
          <w:rStyle w:val="11"/>
          <w:rFonts w:hint="default"/>
          <w:sz w:val="32"/>
          <w:szCs w:val="32"/>
        </w:rPr>
        <w:t xml:space="preserve">  1.财政拨款收入：指单位从同级财政部门取得的财政预</w:t>
      </w:r>
    </w:p>
    <w:p>
      <w:pPr>
        <w:ind w:left="640" w:hanging="640" w:hangingChars="200"/>
        <w:rPr>
          <w:rStyle w:val="11"/>
          <w:rFonts w:hint="default"/>
          <w:sz w:val="32"/>
          <w:szCs w:val="32"/>
        </w:rPr>
      </w:pPr>
      <w:r>
        <w:rPr>
          <w:rStyle w:val="11"/>
          <w:rFonts w:hint="default"/>
          <w:sz w:val="32"/>
          <w:szCs w:val="32"/>
        </w:rPr>
        <w:t>算资金。</w:t>
      </w:r>
      <w:r>
        <w:rPr>
          <w:rFonts w:hint="eastAsia" w:ascii="仿宋" w:hAnsi="仿宋" w:eastAsia="仿宋"/>
          <w:color w:val="000000"/>
          <w:sz w:val="32"/>
          <w:szCs w:val="32"/>
        </w:rPr>
        <w:br w:type="textWrapping"/>
      </w:r>
      <w:r>
        <w:rPr>
          <w:rStyle w:val="11"/>
          <w:rFonts w:hint="default"/>
          <w:sz w:val="32"/>
          <w:szCs w:val="32"/>
        </w:rPr>
        <w:t>2.事业收入：指事业单位开展专业业务活动及辅助活动</w:t>
      </w:r>
    </w:p>
    <w:p>
      <w:pPr>
        <w:ind w:left="640" w:hanging="640" w:hangingChars="200"/>
        <w:rPr>
          <w:rStyle w:val="11"/>
          <w:rFonts w:hint="default"/>
          <w:sz w:val="32"/>
          <w:szCs w:val="32"/>
        </w:rPr>
      </w:pPr>
      <w:r>
        <w:rPr>
          <w:rStyle w:val="11"/>
          <w:rFonts w:hint="default"/>
          <w:sz w:val="32"/>
          <w:szCs w:val="32"/>
        </w:rPr>
        <w:t>取得的收入。如…（二级预算单位事业收入情况）等。</w:t>
      </w:r>
      <w:r>
        <w:rPr>
          <w:rFonts w:hint="eastAsia" w:ascii="仿宋" w:hAnsi="仿宋" w:eastAsia="仿宋"/>
          <w:color w:val="000000"/>
          <w:sz w:val="32"/>
          <w:szCs w:val="32"/>
        </w:rPr>
        <w:br w:type="textWrapping"/>
      </w:r>
      <w:r>
        <w:rPr>
          <w:rStyle w:val="11"/>
          <w:rFonts w:hint="default"/>
          <w:sz w:val="32"/>
          <w:szCs w:val="32"/>
        </w:rPr>
        <w:t>3.经营收入：指事业单位在专业业务活动及其辅助活动</w:t>
      </w:r>
    </w:p>
    <w:p>
      <w:pPr>
        <w:ind w:left="640" w:hanging="640" w:hangingChars="200"/>
        <w:jc w:val="left"/>
        <w:rPr>
          <w:rFonts w:ascii="仿宋" w:hAnsi="仿宋" w:eastAsia="仿宋"/>
          <w:color w:val="000000"/>
          <w:sz w:val="32"/>
          <w:szCs w:val="32"/>
        </w:rPr>
      </w:pPr>
      <w:r>
        <w:rPr>
          <w:rStyle w:val="11"/>
          <w:rFonts w:hint="default"/>
          <w:sz w:val="32"/>
          <w:szCs w:val="32"/>
        </w:rPr>
        <w:t>之外开展非独立核算经营活动取得的收入。如…（二级预算</w:t>
      </w:r>
    </w:p>
    <w:p>
      <w:pPr>
        <w:ind w:left="640" w:hanging="640" w:hangingChars="200"/>
        <w:jc w:val="left"/>
        <w:rPr>
          <w:rStyle w:val="11"/>
          <w:rFonts w:hint="default"/>
          <w:sz w:val="32"/>
          <w:szCs w:val="32"/>
        </w:rPr>
      </w:pPr>
      <w:r>
        <w:rPr>
          <w:rStyle w:val="11"/>
          <w:rFonts w:hint="default"/>
          <w:sz w:val="32"/>
          <w:szCs w:val="32"/>
        </w:rPr>
        <w:t>单位经营收入情况）等。</w:t>
      </w:r>
      <w:r>
        <w:rPr>
          <w:rFonts w:hint="eastAsia" w:ascii="仿宋" w:hAnsi="仿宋" w:eastAsia="仿宋"/>
          <w:color w:val="000000"/>
          <w:sz w:val="32"/>
          <w:szCs w:val="32"/>
        </w:rPr>
        <w:br w:type="textWrapping"/>
      </w:r>
      <w:r>
        <w:rPr>
          <w:rStyle w:val="11"/>
          <w:rFonts w:hint="default"/>
          <w:sz w:val="32"/>
          <w:szCs w:val="32"/>
        </w:rPr>
        <w:t>4.其他收入：指单位取得的除上述收入以外的各项收入。</w:t>
      </w:r>
    </w:p>
    <w:p>
      <w:pPr>
        <w:ind w:left="640" w:hanging="640" w:hangingChars="200"/>
        <w:jc w:val="left"/>
        <w:rPr>
          <w:rFonts w:ascii="仿宋" w:hAnsi="仿宋" w:eastAsia="仿宋"/>
          <w:color w:val="000000"/>
          <w:sz w:val="32"/>
          <w:szCs w:val="32"/>
        </w:rPr>
      </w:pPr>
      <w:r>
        <w:rPr>
          <w:rStyle w:val="11"/>
          <w:rFonts w:hint="default"/>
          <w:sz w:val="32"/>
          <w:szCs w:val="32"/>
        </w:rPr>
        <w:t>主要是…（收入类型）等。</w:t>
      </w:r>
      <w:r>
        <w:rPr>
          <w:rFonts w:hint="eastAsia" w:ascii="仿宋" w:hAnsi="仿宋" w:eastAsia="仿宋"/>
          <w:color w:val="000000"/>
          <w:sz w:val="32"/>
          <w:szCs w:val="32"/>
        </w:rPr>
        <w:br w:type="textWrapping"/>
      </w:r>
      <w:r>
        <w:rPr>
          <w:rStyle w:val="11"/>
          <w:rFonts w:hint="default"/>
          <w:sz w:val="32"/>
          <w:szCs w:val="32"/>
        </w:rPr>
        <w:t>5.使用非财政拨款结余：指事业单位使用以前年度积累</w:t>
      </w:r>
    </w:p>
    <w:p>
      <w:pPr>
        <w:ind w:left="640" w:hanging="640" w:hangingChars="200"/>
        <w:jc w:val="left"/>
        <w:rPr>
          <w:rFonts w:ascii="Calibri" w:hAnsi="Calibri" w:cs="Calibri"/>
          <w:color w:val="000000"/>
          <w:sz w:val="18"/>
          <w:szCs w:val="18"/>
        </w:rPr>
      </w:pPr>
      <w:r>
        <w:rPr>
          <w:rStyle w:val="11"/>
          <w:rFonts w:hint="default"/>
          <w:sz w:val="32"/>
          <w:szCs w:val="32"/>
        </w:rPr>
        <w:t>的非财政拨款结余弥补当年收支差额的金额。</w:t>
      </w:r>
      <w:r>
        <w:rPr>
          <w:rFonts w:hint="eastAsia" w:ascii="仿宋" w:hAnsi="仿宋" w:eastAsia="仿宋"/>
          <w:color w:val="000000"/>
          <w:sz w:val="32"/>
          <w:szCs w:val="32"/>
        </w:rPr>
        <w:br w:type="textWrapping"/>
      </w:r>
      <w:r>
        <w:rPr>
          <w:rStyle w:val="11"/>
          <w:rFonts w:hint="default"/>
          <w:sz w:val="32"/>
          <w:szCs w:val="32"/>
        </w:rPr>
        <w:t>6.年初结转和结余：指以前年度尚未完成、结转到本年</w:t>
      </w:r>
    </w:p>
    <w:p>
      <w:pPr>
        <w:ind w:left="640" w:hanging="640" w:hangingChars="200"/>
        <w:jc w:val="left"/>
        <w:rPr>
          <w:rStyle w:val="11"/>
          <w:rFonts w:hint="default"/>
          <w:sz w:val="32"/>
          <w:szCs w:val="32"/>
        </w:rPr>
      </w:pPr>
      <w:r>
        <w:rPr>
          <w:rStyle w:val="11"/>
          <w:rFonts w:hint="default"/>
          <w:sz w:val="32"/>
          <w:szCs w:val="32"/>
        </w:rPr>
        <w:t>按有关规定继续使用的资金。</w:t>
      </w:r>
      <w:r>
        <w:rPr>
          <w:rFonts w:hint="eastAsia" w:ascii="仿宋" w:hAnsi="仿宋" w:eastAsia="仿宋"/>
          <w:color w:val="000000"/>
          <w:sz w:val="32"/>
          <w:szCs w:val="32"/>
        </w:rPr>
        <w:br w:type="textWrapping"/>
      </w:r>
      <w:r>
        <w:rPr>
          <w:rStyle w:val="11"/>
          <w:rFonts w:hint="default"/>
          <w:sz w:val="32"/>
          <w:szCs w:val="32"/>
        </w:rPr>
        <w:t>7.结余分配：指事业单位按照会计制度规定缴纳的所得</w:t>
      </w:r>
    </w:p>
    <w:p>
      <w:pPr>
        <w:ind w:left="640" w:hanging="640" w:hangingChars="200"/>
        <w:jc w:val="left"/>
        <w:rPr>
          <w:rFonts w:ascii="仿宋" w:hAnsi="仿宋" w:eastAsia="仿宋"/>
          <w:color w:val="000000"/>
          <w:sz w:val="32"/>
          <w:szCs w:val="32"/>
        </w:rPr>
      </w:pPr>
      <w:r>
        <w:rPr>
          <w:rStyle w:val="11"/>
          <w:rFonts w:hint="default"/>
          <w:sz w:val="32"/>
          <w:szCs w:val="32"/>
        </w:rPr>
        <w:t>税、提取的专用结余以及转入非财政拨款结余的金额等。</w:t>
      </w:r>
      <w:r>
        <w:rPr>
          <w:rFonts w:hint="eastAsia" w:ascii="仿宋" w:hAnsi="仿宋" w:eastAsia="仿宋"/>
          <w:color w:val="000000"/>
          <w:sz w:val="32"/>
          <w:szCs w:val="32"/>
        </w:rPr>
        <w:br w:type="textWrapping"/>
      </w:r>
      <w:r>
        <w:rPr>
          <w:rStyle w:val="11"/>
          <w:rFonts w:hint="default"/>
          <w:sz w:val="32"/>
          <w:szCs w:val="32"/>
        </w:rPr>
        <w:t>8、年末结转和结余：指单位按有关规定结转到下年或</w:t>
      </w:r>
    </w:p>
    <w:p>
      <w:pPr>
        <w:ind w:left="640" w:hanging="640" w:hangingChars="200"/>
        <w:jc w:val="left"/>
        <w:rPr>
          <w:rFonts w:ascii="仿宋" w:hAnsi="仿宋" w:eastAsia="仿宋"/>
          <w:color w:val="000000"/>
          <w:sz w:val="32"/>
          <w:szCs w:val="32"/>
        </w:rPr>
      </w:pPr>
      <w:r>
        <w:rPr>
          <w:rStyle w:val="11"/>
          <w:rFonts w:hint="default"/>
          <w:sz w:val="32"/>
          <w:szCs w:val="32"/>
        </w:rPr>
        <w:t>以后年度继续使用的资金。</w:t>
      </w:r>
      <w:r>
        <w:rPr>
          <w:rFonts w:hint="eastAsia" w:ascii="仿宋" w:hAnsi="仿宋" w:eastAsia="仿宋"/>
          <w:color w:val="000000"/>
          <w:sz w:val="32"/>
          <w:szCs w:val="32"/>
        </w:rPr>
        <w:br w:type="textWrapping"/>
      </w:r>
      <w:r>
        <w:rPr>
          <w:rStyle w:val="11"/>
          <w:rFonts w:hint="default"/>
          <w:sz w:val="32"/>
          <w:szCs w:val="32"/>
        </w:rPr>
        <w:t>9.教育（类）普通教育（款）学前教育（项）：指各部</w:t>
      </w:r>
    </w:p>
    <w:p>
      <w:pPr>
        <w:ind w:left="640" w:hanging="640" w:hangingChars="200"/>
        <w:jc w:val="left"/>
        <w:rPr>
          <w:rFonts w:ascii="仿宋" w:hAnsi="仿宋" w:eastAsia="仿宋"/>
          <w:color w:val="000000"/>
          <w:sz w:val="32"/>
          <w:szCs w:val="32"/>
        </w:rPr>
      </w:pPr>
      <w:r>
        <w:rPr>
          <w:rStyle w:val="11"/>
          <w:rFonts w:hint="default"/>
          <w:sz w:val="32"/>
          <w:szCs w:val="32"/>
        </w:rPr>
        <w:t>门举办的学前教育支出。</w:t>
      </w:r>
      <w:r>
        <w:rPr>
          <w:rFonts w:hint="eastAsia" w:ascii="仿宋" w:hAnsi="仿宋" w:eastAsia="仿宋"/>
          <w:color w:val="000000"/>
          <w:sz w:val="32"/>
          <w:szCs w:val="32"/>
        </w:rPr>
        <w:br w:type="textWrapping"/>
      </w:r>
      <w:r>
        <w:rPr>
          <w:rStyle w:val="11"/>
          <w:rFonts w:hint="default"/>
          <w:sz w:val="32"/>
          <w:szCs w:val="32"/>
        </w:rPr>
        <w:t>10.教育（类）普通教育（款）小学教育（项）：指各部</w:t>
      </w:r>
    </w:p>
    <w:p>
      <w:pPr>
        <w:ind w:left="640" w:hanging="640" w:hangingChars="200"/>
        <w:jc w:val="left"/>
        <w:rPr>
          <w:rFonts w:ascii="仿宋" w:hAnsi="仿宋" w:eastAsia="仿宋"/>
          <w:color w:val="000000"/>
          <w:sz w:val="32"/>
          <w:szCs w:val="32"/>
        </w:rPr>
      </w:pPr>
      <w:r>
        <w:rPr>
          <w:rStyle w:val="11"/>
          <w:rFonts w:hint="default"/>
          <w:sz w:val="32"/>
          <w:szCs w:val="32"/>
        </w:rPr>
        <w:t>门举办的小学教育支出。</w:t>
      </w:r>
      <w:r>
        <w:rPr>
          <w:rFonts w:hint="eastAsia" w:ascii="仿宋" w:hAnsi="仿宋" w:eastAsia="仿宋"/>
          <w:color w:val="000000"/>
          <w:sz w:val="32"/>
          <w:szCs w:val="32"/>
        </w:rPr>
        <w:br w:type="textWrapping"/>
      </w:r>
      <w:r>
        <w:rPr>
          <w:rStyle w:val="11"/>
          <w:rFonts w:hint="default"/>
          <w:sz w:val="32"/>
          <w:szCs w:val="32"/>
        </w:rPr>
        <w:t>11.社会保障和就业（类）行政事业单位离退休（ 款）</w:t>
      </w:r>
    </w:p>
    <w:p>
      <w:pPr>
        <w:ind w:left="640" w:hanging="640" w:hangingChars="200"/>
        <w:jc w:val="left"/>
        <w:rPr>
          <w:rFonts w:ascii="仿宋" w:hAnsi="仿宋" w:eastAsia="仿宋"/>
          <w:color w:val="000000"/>
          <w:sz w:val="32"/>
          <w:szCs w:val="32"/>
        </w:rPr>
      </w:pPr>
      <w:r>
        <w:rPr>
          <w:rStyle w:val="11"/>
          <w:rFonts w:hint="default"/>
          <w:sz w:val="32"/>
          <w:szCs w:val="32"/>
        </w:rPr>
        <w:t>机关事业单位基本养老保险缴费支出（项）：指部门实施养</w:t>
      </w:r>
    </w:p>
    <w:p>
      <w:pPr>
        <w:ind w:left="640" w:hanging="640" w:hangingChars="200"/>
        <w:jc w:val="left"/>
        <w:rPr>
          <w:rFonts w:ascii="仿宋" w:hAnsi="仿宋" w:eastAsia="仿宋"/>
          <w:color w:val="000000"/>
          <w:sz w:val="32"/>
          <w:szCs w:val="32"/>
        </w:rPr>
      </w:pPr>
      <w:r>
        <w:rPr>
          <w:rStyle w:val="11"/>
          <w:rFonts w:hint="default"/>
          <w:sz w:val="32"/>
          <w:szCs w:val="32"/>
        </w:rPr>
        <w:t>老保险制度由单位缴纳的养老保险费的支出。</w:t>
      </w:r>
      <w:r>
        <w:rPr>
          <w:rFonts w:hint="eastAsia" w:ascii="仿宋" w:hAnsi="仿宋" w:eastAsia="仿宋"/>
          <w:color w:val="000000"/>
          <w:sz w:val="32"/>
          <w:szCs w:val="32"/>
        </w:rPr>
        <w:br w:type="textWrapping"/>
      </w:r>
      <w:r>
        <w:rPr>
          <w:rStyle w:val="11"/>
          <w:rFonts w:hint="default"/>
          <w:sz w:val="32"/>
          <w:szCs w:val="32"/>
        </w:rPr>
        <w:t>12.医疗卫生与计划生育（类）行政事业单位医疗（款）</w:t>
      </w:r>
    </w:p>
    <w:p>
      <w:pPr>
        <w:ind w:left="640" w:hanging="640" w:hangingChars="200"/>
        <w:jc w:val="left"/>
        <w:rPr>
          <w:rFonts w:ascii="仿宋" w:hAnsi="仿宋" w:eastAsia="仿宋"/>
          <w:color w:val="000000"/>
          <w:sz w:val="32"/>
          <w:szCs w:val="32"/>
        </w:rPr>
      </w:pPr>
      <w:r>
        <w:rPr>
          <w:rStyle w:val="11"/>
          <w:rFonts w:hint="default"/>
          <w:sz w:val="32"/>
          <w:szCs w:val="32"/>
        </w:rPr>
        <w:t>事业单位医疗（项）：指事业单位用于缴纳单位基本医疗保</w:t>
      </w:r>
    </w:p>
    <w:p>
      <w:pPr>
        <w:ind w:left="640" w:hanging="640" w:hangingChars="200"/>
        <w:jc w:val="left"/>
        <w:rPr>
          <w:rFonts w:ascii="仿宋" w:hAnsi="仿宋" w:eastAsia="仿宋"/>
          <w:color w:val="000000"/>
          <w:sz w:val="32"/>
          <w:szCs w:val="32"/>
        </w:rPr>
      </w:pPr>
      <w:r>
        <w:rPr>
          <w:rStyle w:val="11"/>
          <w:rFonts w:hint="default"/>
          <w:sz w:val="32"/>
          <w:szCs w:val="32"/>
        </w:rPr>
        <w:t>险支出。</w:t>
      </w:r>
      <w:r>
        <w:rPr>
          <w:rFonts w:hint="eastAsia" w:ascii="仿宋" w:hAnsi="仿宋" w:eastAsia="仿宋"/>
          <w:color w:val="000000"/>
          <w:sz w:val="32"/>
          <w:szCs w:val="32"/>
        </w:rPr>
        <w:br w:type="textWrapping"/>
      </w:r>
      <w:r>
        <w:rPr>
          <w:rStyle w:val="11"/>
          <w:rFonts w:hint="default"/>
          <w:sz w:val="32"/>
          <w:szCs w:val="32"/>
        </w:rPr>
        <w:t>13.住房保障（类）住房改革支出（款）住房公积金（项）：</w:t>
      </w:r>
    </w:p>
    <w:p>
      <w:pPr>
        <w:ind w:left="640" w:hanging="640" w:hangingChars="200"/>
        <w:jc w:val="left"/>
        <w:rPr>
          <w:rFonts w:ascii="仿宋" w:hAnsi="仿宋" w:eastAsia="仿宋"/>
          <w:color w:val="000000"/>
          <w:sz w:val="32"/>
          <w:szCs w:val="32"/>
        </w:rPr>
      </w:pPr>
      <w:r>
        <w:rPr>
          <w:rStyle w:val="11"/>
          <w:rFonts w:hint="default"/>
          <w:sz w:val="32"/>
          <w:szCs w:val="32"/>
        </w:rPr>
        <w:t>反映行政事业单位按规定为职工缴纳的住房公积金。</w:t>
      </w:r>
      <w:r>
        <w:rPr>
          <w:rFonts w:hint="eastAsia" w:ascii="仿宋" w:hAnsi="仿宋" w:eastAsia="仿宋"/>
          <w:color w:val="000000"/>
          <w:sz w:val="32"/>
          <w:szCs w:val="32"/>
        </w:rPr>
        <w:br w:type="textWrapping"/>
      </w:r>
      <w:r>
        <w:rPr>
          <w:rStyle w:val="11"/>
          <w:rFonts w:hint="default"/>
          <w:sz w:val="32"/>
          <w:szCs w:val="32"/>
        </w:rPr>
        <w:t>14.基本支出：指为保障机构正常运转、完成日常工作</w:t>
      </w:r>
    </w:p>
    <w:p>
      <w:pPr>
        <w:ind w:left="640" w:hanging="640" w:hangingChars="200"/>
        <w:jc w:val="left"/>
        <w:rPr>
          <w:rFonts w:ascii="仿宋" w:hAnsi="仿宋" w:eastAsia="仿宋"/>
          <w:color w:val="000000"/>
          <w:sz w:val="32"/>
          <w:szCs w:val="32"/>
        </w:rPr>
      </w:pPr>
      <w:r>
        <w:rPr>
          <w:rStyle w:val="11"/>
          <w:rFonts w:hint="default"/>
          <w:sz w:val="32"/>
          <w:szCs w:val="32"/>
        </w:rPr>
        <w:t>任务而发生的人员支出和公用支出。</w:t>
      </w:r>
      <w:r>
        <w:rPr>
          <w:rFonts w:hint="eastAsia" w:ascii="仿宋" w:hAnsi="仿宋" w:eastAsia="仿宋"/>
          <w:color w:val="000000"/>
          <w:sz w:val="32"/>
          <w:szCs w:val="32"/>
        </w:rPr>
        <w:br w:type="textWrapping"/>
      </w:r>
      <w:r>
        <w:rPr>
          <w:rStyle w:val="11"/>
          <w:rFonts w:hint="default"/>
          <w:sz w:val="32"/>
          <w:szCs w:val="32"/>
        </w:rPr>
        <w:t>15.项目支出：指在基本支出之外为完成特定行政任务</w:t>
      </w:r>
    </w:p>
    <w:p>
      <w:pPr>
        <w:ind w:left="640" w:hanging="640" w:hangingChars="200"/>
        <w:jc w:val="left"/>
        <w:rPr>
          <w:rFonts w:ascii="仿宋" w:hAnsi="仿宋" w:eastAsia="仿宋"/>
          <w:color w:val="000000"/>
          <w:sz w:val="32"/>
          <w:szCs w:val="32"/>
        </w:rPr>
      </w:pPr>
      <w:r>
        <w:rPr>
          <w:rStyle w:val="11"/>
          <w:rFonts w:hint="default"/>
          <w:sz w:val="32"/>
          <w:szCs w:val="32"/>
        </w:rPr>
        <w:t>和事业发展目标所发生的支出。</w:t>
      </w:r>
      <w:r>
        <w:rPr>
          <w:rFonts w:hint="eastAsia" w:ascii="仿宋" w:hAnsi="仿宋" w:eastAsia="仿宋"/>
          <w:color w:val="000000"/>
          <w:sz w:val="32"/>
          <w:szCs w:val="32"/>
        </w:rPr>
        <w:br w:type="textWrapping"/>
      </w:r>
      <w:r>
        <w:rPr>
          <w:rStyle w:val="11"/>
          <w:rFonts w:hint="default"/>
          <w:sz w:val="32"/>
          <w:szCs w:val="32"/>
        </w:rPr>
        <w:t>16.经营支出：指事业单位在专业业务活动及其辅助活</w:t>
      </w:r>
    </w:p>
    <w:p>
      <w:pPr>
        <w:ind w:left="640" w:hanging="640" w:hangingChars="200"/>
        <w:jc w:val="left"/>
        <w:rPr>
          <w:rFonts w:ascii="仿宋" w:hAnsi="仿宋" w:eastAsia="仿宋"/>
          <w:color w:val="000000"/>
          <w:sz w:val="32"/>
          <w:szCs w:val="32"/>
        </w:rPr>
      </w:pPr>
      <w:r>
        <w:rPr>
          <w:rStyle w:val="11"/>
          <w:rFonts w:hint="default"/>
          <w:sz w:val="32"/>
          <w:szCs w:val="32"/>
        </w:rPr>
        <w:t>动之外开展非独立核算经营活动发生的支出。</w:t>
      </w:r>
      <w:r>
        <w:rPr>
          <w:rFonts w:ascii="Calibri" w:hAnsi="Calibri" w:cs="Calibri"/>
          <w:color w:val="000000"/>
          <w:sz w:val="18"/>
          <w:szCs w:val="18"/>
        </w:rPr>
        <w:br w:type="textWrapping"/>
      </w:r>
      <w:r>
        <w:rPr>
          <w:rStyle w:val="11"/>
          <w:rFonts w:hint="default"/>
          <w:sz w:val="32"/>
          <w:szCs w:val="32"/>
        </w:rPr>
        <w:t>17.“三公”经费：指部门用财政拨款安排的因公出国</w:t>
      </w:r>
    </w:p>
    <w:p>
      <w:pPr>
        <w:ind w:left="640" w:hanging="640" w:hangingChars="200"/>
        <w:jc w:val="left"/>
        <w:rPr>
          <w:rFonts w:ascii="仿宋" w:hAnsi="仿宋" w:eastAsia="仿宋"/>
          <w:color w:val="000000"/>
          <w:sz w:val="32"/>
          <w:szCs w:val="32"/>
        </w:rPr>
      </w:pPr>
      <w:r>
        <w:rPr>
          <w:rStyle w:val="11"/>
          <w:rFonts w:hint="default"/>
          <w:sz w:val="32"/>
          <w:szCs w:val="32"/>
        </w:rPr>
        <w:t>（境）费、公务用车购置及运行费和公务接待费。其中，因</w:t>
      </w:r>
    </w:p>
    <w:p>
      <w:pPr>
        <w:ind w:left="640" w:hanging="640" w:hangingChars="200"/>
        <w:jc w:val="left"/>
        <w:rPr>
          <w:rFonts w:ascii="仿宋" w:hAnsi="仿宋" w:eastAsia="仿宋"/>
          <w:color w:val="000000"/>
          <w:sz w:val="32"/>
          <w:szCs w:val="32"/>
        </w:rPr>
      </w:pPr>
      <w:r>
        <w:rPr>
          <w:rStyle w:val="11"/>
          <w:rFonts w:hint="eastAsia" w:eastAsia="仿宋"/>
          <w:sz w:val="32"/>
          <w:szCs w:val="32"/>
          <w:lang w:eastAsia="zh-CN"/>
        </w:rPr>
        <w:t>公务</w:t>
      </w:r>
      <w:r>
        <w:rPr>
          <w:rStyle w:val="11"/>
          <w:rFonts w:hint="default"/>
          <w:sz w:val="32"/>
          <w:szCs w:val="32"/>
        </w:rPr>
        <w:t>出国（境）费反映单位公务出国（境）的国际旅费、国外</w:t>
      </w:r>
    </w:p>
    <w:p>
      <w:pPr>
        <w:ind w:left="640" w:hanging="640" w:hangingChars="200"/>
        <w:jc w:val="left"/>
        <w:rPr>
          <w:rFonts w:ascii="仿宋" w:hAnsi="仿宋" w:eastAsia="仿宋"/>
          <w:color w:val="000000"/>
          <w:sz w:val="32"/>
          <w:szCs w:val="32"/>
        </w:rPr>
      </w:pPr>
      <w:r>
        <w:rPr>
          <w:rStyle w:val="11"/>
          <w:rFonts w:hint="default"/>
          <w:sz w:val="32"/>
          <w:szCs w:val="32"/>
        </w:rPr>
        <w:t>城市间交通费、住宿费、伙食费、培训费、公杂费等支出；</w:t>
      </w:r>
    </w:p>
    <w:p>
      <w:pPr>
        <w:ind w:left="640" w:hanging="640" w:hangingChars="200"/>
        <w:jc w:val="left"/>
        <w:rPr>
          <w:rFonts w:ascii="仿宋" w:hAnsi="仿宋" w:eastAsia="仿宋"/>
          <w:color w:val="000000"/>
          <w:sz w:val="32"/>
          <w:szCs w:val="32"/>
        </w:rPr>
      </w:pPr>
      <w:r>
        <w:rPr>
          <w:rStyle w:val="11"/>
          <w:rFonts w:hint="default"/>
          <w:sz w:val="32"/>
          <w:szCs w:val="32"/>
        </w:rPr>
        <w:t>公务用车购置及运行费反映单位公务用车车辆购置支出（含</w:t>
      </w:r>
    </w:p>
    <w:p>
      <w:pPr>
        <w:ind w:left="640" w:hanging="640" w:hangingChars="200"/>
        <w:jc w:val="left"/>
        <w:rPr>
          <w:rFonts w:ascii="仿宋" w:hAnsi="仿宋" w:eastAsia="仿宋"/>
          <w:color w:val="000000"/>
          <w:sz w:val="32"/>
          <w:szCs w:val="32"/>
        </w:rPr>
      </w:pPr>
      <w:r>
        <w:rPr>
          <w:rStyle w:val="11"/>
          <w:rFonts w:hint="default"/>
          <w:sz w:val="32"/>
          <w:szCs w:val="32"/>
        </w:rPr>
        <w:t>车辆购置税）及租用费、燃料费、维修费、过路过桥费、保</w:t>
      </w:r>
    </w:p>
    <w:p>
      <w:pPr>
        <w:ind w:left="640" w:hanging="640" w:hangingChars="200"/>
        <w:jc w:val="left"/>
        <w:rPr>
          <w:rFonts w:ascii="仿宋" w:hAnsi="仿宋" w:eastAsia="仿宋"/>
          <w:color w:val="000000"/>
          <w:sz w:val="32"/>
          <w:szCs w:val="32"/>
        </w:rPr>
      </w:pPr>
      <w:r>
        <w:rPr>
          <w:rStyle w:val="11"/>
          <w:rFonts w:hint="default"/>
          <w:sz w:val="32"/>
          <w:szCs w:val="32"/>
        </w:rPr>
        <w:t>险费等支出；公务接待费反映单位按规定开支的各类公务接</w:t>
      </w:r>
    </w:p>
    <w:p>
      <w:pPr>
        <w:ind w:left="640" w:hanging="640" w:hangingChars="200"/>
        <w:jc w:val="left"/>
        <w:rPr>
          <w:rStyle w:val="10"/>
          <w:rFonts w:hint="default"/>
          <w:sz w:val="44"/>
          <w:szCs w:val="44"/>
        </w:rPr>
      </w:pPr>
      <w:r>
        <w:rPr>
          <w:rStyle w:val="11"/>
          <w:rFonts w:hint="default"/>
          <w:sz w:val="32"/>
          <w:szCs w:val="32"/>
        </w:rPr>
        <w:t>待（含外宾接待）支出。</w:t>
      </w:r>
    </w:p>
    <w:p>
      <w:pPr>
        <w:ind w:firstLine="2640" w:firstLineChars="600"/>
        <w:rPr>
          <w:rStyle w:val="8"/>
          <w:rFonts w:hint="default"/>
          <w:sz w:val="40"/>
          <w:szCs w:val="40"/>
        </w:rPr>
      </w:pPr>
      <w:r>
        <w:rPr>
          <w:rStyle w:val="10"/>
          <w:rFonts w:hint="default"/>
          <w:sz w:val="44"/>
          <w:szCs w:val="44"/>
        </w:rPr>
        <w:t>第四部分 附件</w:t>
      </w:r>
      <w:r>
        <w:rPr>
          <w:rFonts w:hint="eastAsia" w:ascii="黑体" w:hAnsi="黑体" w:eastAsia="黑体"/>
          <w:color w:val="000000"/>
          <w:sz w:val="32"/>
          <w:szCs w:val="32"/>
        </w:rPr>
        <w:br w:type="textWrapping"/>
      </w:r>
      <w:r>
        <w:rPr>
          <w:rStyle w:val="8"/>
          <w:rFonts w:hint="default"/>
          <w:sz w:val="40"/>
          <w:szCs w:val="40"/>
        </w:rPr>
        <w:t xml:space="preserve"> 2022 年剑阁县垂泉小学校部门整体绩效</w:t>
      </w:r>
    </w:p>
    <w:p>
      <w:pPr>
        <w:ind w:firstLine="2800" w:firstLineChars="700"/>
        <w:rPr>
          <w:rStyle w:val="10"/>
          <w:rFonts w:hint="default" w:ascii="微软雅黑" w:hAnsi="微软雅黑" w:eastAsia="微软雅黑"/>
          <w:sz w:val="40"/>
          <w:szCs w:val="40"/>
        </w:rPr>
      </w:pPr>
      <w:r>
        <w:rPr>
          <w:rStyle w:val="8"/>
          <w:rFonts w:hint="default"/>
          <w:sz w:val="40"/>
          <w:szCs w:val="40"/>
        </w:rPr>
        <w:t>评价报告</w:t>
      </w:r>
    </w:p>
    <w:p>
      <w:pPr>
        <w:pStyle w:val="13"/>
        <w:numPr>
          <w:ilvl w:val="0"/>
          <w:numId w:val="1"/>
        </w:numPr>
        <w:ind w:firstLineChars="0"/>
        <w:jc w:val="left"/>
        <w:rPr>
          <w:rFonts w:ascii="仿宋" w:hAnsi="仿宋" w:eastAsia="仿宋"/>
          <w:color w:val="000000"/>
          <w:sz w:val="32"/>
          <w:szCs w:val="32"/>
        </w:rPr>
      </w:pPr>
      <w:r>
        <w:rPr>
          <w:rStyle w:val="10"/>
          <w:rFonts w:hint="default"/>
          <w:sz w:val="32"/>
          <w:szCs w:val="32"/>
        </w:rPr>
        <w:t>部门（单位）概况</w:t>
      </w:r>
      <w:r>
        <w:rPr>
          <w:rFonts w:hint="eastAsia" w:ascii="黑体" w:hAnsi="黑体" w:eastAsia="黑体"/>
          <w:color w:val="000000"/>
          <w:sz w:val="32"/>
          <w:szCs w:val="32"/>
        </w:rPr>
        <w:br w:type="textWrapping"/>
      </w:r>
      <w:r>
        <w:rPr>
          <w:rStyle w:val="11"/>
          <w:rFonts w:hint="default"/>
          <w:sz w:val="32"/>
          <w:szCs w:val="32"/>
        </w:rPr>
        <w:t>（一）机构组成。</w:t>
      </w:r>
    </w:p>
    <w:p>
      <w:pPr>
        <w:pStyle w:val="13"/>
        <w:ind w:left="720" w:firstLine="0" w:firstLineChars="0"/>
        <w:jc w:val="left"/>
        <w:rPr>
          <w:rStyle w:val="11"/>
          <w:rFonts w:hint="default"/>
          <w:sz w:val="32"/>
          <w:szCs w:val="32"/>
        </w:rPr>
      </w:pPr>
      <w:r>
        <w:rPr>
          <w:rStyle w:val="11"/>
          <w:rFonts w:hint="default"/>
          <w:sz w:val="32"/>
          <w:szCs w:val="32"/>
        </w:rPr>
        <w:t>剑阁县垂泉小学校属全额财政拨款一级预算事业单位，</w:t>
      </w:r>
    </w:p>
    <w:p>
      <w:pPr>
        <w:jc w:val="left"/>
        <w:rPr>
          <w:rStyle w:val="10"/>
          <w:rFonts w:hint="default"/>
          <w:sz w:val="44"/>
          <w:szCs w:val="44"/>
        </w:rPr>
      </w:pPr>
      <w:r>
        <w:rPr>
          <w:rStyle w:val="11"/>
          <w:rFonts w:hint="default"/>
          <w:sz w:val="32"/>
          <w:szCs w:val="32"/>
        </w:rPr>
        <w:t>是一所农村义务教育小学寄宿制学校， 2022年度执行政府会计制度。剑阁县垂泉小学校下属二级单位 0 个，其中行政单位 0个，参照公务员法管理的事业单位 0 个，其他事业单位 0 个。</w:t>
      </w:r>
      <w:r>
        <w:rPr>
          <w:rFonts w:hint="eastAsia" w:ascii="仿宋" w:hAnsi="仿宋" w:eastAsia="仿宋"/>
          <w:color w:val="000000"/>
          <w:sz w:val="32"/>
          <w:szCs w:val="32"/>
        </w:rPr>
        <w:br w:type="textWrapping"/>
      </w:r>
      <w:r>
        <w:rPr>
          <w:rStyle w:val="11"/>
          <w:rFonts w:hint="default"/>
          <w:sz w:val="32"/>
          <w:szCs w:val="32"/>
        </w:rPr>
        <w:t xml:space="preserve">   （二） 机构职能。</w:t>
      </w:r>
      <w:r>
        <w:rPr>
          <w:rFonts w:hint="eastAsia" w:ascii="仿宋" w:hAnsi="仿宋" w:eastAsia="仿宋"/>
          <w:color w:val="000000"/>
          <w:sz w:val="32"/>
          <w:szCs w:val="32"/>
        </w:rPr>
        <w:br w:type="textWrapping"/>
      </w:r>
      <w:r>
        <w:rPr>
          <w:rStyle w:val="11"/>
          <w:rFonts w:hint="default"/>
          <w:sz w:val="32"/>
          <w:szCs w:val="32"/>
        </w:rPr>
        <w:t xml:space="preserve">    剑阁县垂泉小学校机构职能为：实施义务教育，促进基础教育全面均衡发展。</w:t>
      </w:r>
      <w:r>
        <w:rPr>
          <w:rFonts w:hint="eastAsia" w:ascii="仿宋" w:hAnsi="仿宋" w:eastAsia="仿宋"/>
          <w:color w:val="000000"/>
          <w:sz w:val="32"/>
          <w:szCs w:val="32"/>
        </w:rPr>
        <w:br w:type="textWrapping"/>
      </w:r>
      <w:r>
        <w:rPr>
          <w:rStyle w:val="11"/>
          <w:rFonts w:hint="default"/>
          <w:sz w:val="32"/>
          <w:szCs w:val="32"/>
        </w:rPr>
        <w:t xml:space="preserve">   （三） 人员概况。</w:t>
      </w:r>
      <w:r>
        <w:rPr>
          <w:rFonts w:hint="eastAsia" w:ascii="仿宋" w:hAnsi="仿宋" w:eastAsia="仿宋"/>
          <w:color w:val="000000"/>
          <w:sz w:val="32"/>
          <w:szCs w:val="32"/>
        </w:rPr>
        <w:br w:type="textWrapping"/>
      </w:r>
      <w:r>
        <w:rPr>
          <w:rStyle w:val="11"/>
          <w:rFonts w:hint="default"/>
          <w:sz w:val="32"/>
          <w:szCs w:val="32"/>
        </w:rPr>
        <w:t xml:space="preserve">    剑阁县垂泉小学校教职工编制数为 16 人，其中事业编制 14 名，工勤编制 0 名。 2022 年年末实有在职人员总数 14人，其中教师 14人，工勤人员 0 人。 在校学生 84人，住校生83人。</w:t>
      </w:r>
      <w:r>
        <w:rPr>
          <w:rFonts w:hint="eastAsia" w:ascii="仿宋" w:hAnsi="仿宋" w:eastAsia="仿宋"/>
          <w:color w:val="000000"/>
          <w:sz w:val="32"/>
          <w:szCs w:val="32"/>
        </w:rPr>
        <w:br w:type="textWrapping"/>
      </w:r>
      <w:r>
        <w:rPr>
          <w:rStyle w:val="10"/>
          <w:rFonts w:hint="default"/>
          <w:sz w:val="32"/>
          <w:szCs w:val="32"/>
        </w:rPr>
        <w:t>二、部门财政资金收支情况</w:t>
      </w:r>
      <w:r>
        <w:rPr>
          <w:rFonts w:hint="eastAsia" w:ascii="黑体" w:hAnsi="黑体" w:eastAsia="黑体"/>
          <w:color w:val="000000"/>
          <w:sz w:val="32"/>
          <w:szCs w:val="32"/>
        </w:rPr>
        <w:br w:type="textWrapping"/>
      </w:r>
      <w:r>
        <w:rPr>
          <w:rStyle w:val="11"/>
          <w:rFonts w:hint="default"/>
          <w:sz w:val="32"/>
          <w:szCs w:val="32"/>
        </w:rPr>
        <w:t xml:space="preserve">   （一）部门财政资金收入情况。</w:t>
      </w:r>
      <w:r>
        <w:rPr>
          <w:rFonts w:hint="eastAsia" w:ascii="仿宋" w:hAnsi="仿宋" w:eastAsia="仿宋"/>
          <w:color w:val="000000"/>
          <w:sz w:val="32"/>
          <w:szCs w:val="32"/>
        </w:rPr>
        <w:br w:type="textWrapping"/>
      </w:r>
      <w:r>
        <w:rPr>
          <w:rStyle w:val="11"/>
          <w:rFonts w:hint="default"/>
          <w:sz w:val="32"/>
          <w:szCs w:val="32"/>
        </w:rPr>
        <w:t xml:space="preserve">    2022 年本年收入合计 221.09 万元，其中：一般公共预算财政拨款收入 221.09 万元，占 100%；政府性基金预算财政拨款收入 0 万元，占 0%；国有资本经营预算财政拨款收入0 万元，占 0%；上级补助收入 0 万元，占 0%；事业收入 0 万元，占 0%；经营收入 0 万元，占 0%；附属单位上缴收入 0万元，占 0%；其他收入 0 万元，占 0%。</w:t>
      </w:r>
      <w:r>
        <w:rPr>
          <w:rFonts w:hint="eastAsia" w:ascii="仿宋" w:hAnsi="仿宋" w:eastAsia="仿宋"/>
          <w:color w:val="000000"/>
          <w:sz w:val="32"/>
          <w:szCs w:val="32"/>
        </w:rPr>
        <w:br w:type="textWrapping"/>
      </w:r>
      <w:r>
        <w:rPr>
          <w:rStyle w:val="11"/>
          <w:rFonts w:hint="default"/>
          <w:sz w:val="32"/>
          <w:szCs w:val="32"/>
        </w:rPr>
        <w:t xml:space="preserve">   （二） 部门财政资金支出情况。</w:t>
      </w:r>
      <w:r>
        <w:rPr>
          <w:rFonts w:hint="eastAsia" w:ascii="仿宋" w:hAnsi="仿宋" w:eastAsia="仿宋"/>
          <w:color w:val="000000"/>
          <w:sz w:val="32"/>
          <w:szCs w:val="32"/>
        </w:rPr>
        <w:br w:type="textWrapping"/>
      </w:r>
      <w:r>
        <w:rPr>
          <w:rStyle w:val="11"/>
          <w:rFonts w:hint="default"/>
          <w:sz w:val="32"/>
          <w:szCs w:val="32"/>
        </w:rPr>
        <w:t xml:space="preserve">    2022 年本年支出合计221.09 万元，其中：基本支出</w:t>
      </w:r>
      <w:r>
        <w:rPr>
          <w:rFonts w:hint="eastAsia" w:ascii="仿宋" w:hAnsi="仿宋" w:eastAsia="仿宋"/>
          <w:color w:val="000000"/>
          <w:sz w:val="32"/>
          <w:szCs w:val="32"/>
        </w:rPr>
        <w:br w:type="textWrapping"/>
      </w:r>
      <w:r>
        <w:rPr>
          <w:rStyle w:val="11"/>
          <w:rFonts w:hint="default"/>
          <w:sz w:val="32"/>
          <w:szCs w:val="32"/>
        </w:rPr>
        <w:t>218.09万元，占 98%；项目支出 3万元，占 2%；上缴上级支出 0 万元，占 0%；经营支出 0 万元，占 0%；对附属单位补助支出 0 万元，占 0%。</w:t>
      </w:r>
      <w:r>
        <w:rPr>
          <w:rFonts w:hint="eastAsia" w:ascii="仿宋" w:hAnsi="仿宋" w:eastAsia="仿宋"/>
          <w:color w:val="000000"/>
          <w:sz w:val="32"/>
          <w:szCs w:val="32"/>
        </w:rPr>
        <w:br w:type="textWrapping"/>
      </w:r>
      <w:r>
        <w:rPr>
          <w:rStyle w:val="10"/>
          <w:rFonts w:hint="default"/>
          <w:sz w:val="32"/>
          <w:szCs w:val="32"/>
        </w:rPr>
        <w:t>四、 部门整体预算绩效管理情况</w:t>
      </w:r>
      <w:r>
        <w:rPr>
          <w:rFonts w:hint="eastAsia" w:ascii="黑体" w:hAnsi="黑体" w:eastAsia="黑体"/>
          <w:color w:val="000000"/>
          <w:sz w:val="32"/>
          <w:szCs w:val="32"/>
        </w:rPr>
        <w:br w:type="textWrapping"/>
      </w:r>
      <w:r>
        <w:rPr>
          <w:rStyle w:val="11"/>
          <w:rFonts w:hint="default"/>
          <w:sz w:val="32"/>
          <w:szCs w:val="32"/>
        </w:rPr>
        <w:t xml:space="preserve">   （一）部门预算项目绩效管理。</w:t>
      </w:r>
      <w:r>
        <w:rPr>
          <w:rFonts w:hint="eastAsia" w:ascii="仿宋" w:hAnsi="仿宋" w:eastAsia="仿宋"/>
          <w:color w:val="000000"/>
          <w:sz w:val="32"/>
          <w:szCs w:val="32"/>
        </w:rPr>
        <w:br w:type="textWrapping"/>
      </w:r>
      <w:r>
        <w:rPr>
          <w:rStyle w:val="11"/>
          <w:rFonts w:hint="default"/>
          <w:sz w:val="32"/>
          <w:szCs w:val="32"/>
        </w:rPr>
        <w:t xml:space="preserve">    剑阁县垂泉小学校制定了垂泉小学绩效目标管理制度，成立了垂泉小学绩效目标管理领导小组，校长何芳任组长，</w:t>
      </w:r>
      <w:r>
        <w:rPr>
          <w:rFonts w:ascii="Calibri" w:hAnsi="Calibri" w:cs="Calibri"/>
          <w:color w:val="000000"/>
          <w:sz w:val="18"/>
          <w:szCs w:val="18"/>
        </w:rPr>
        <w:br w:type="textWrapping"/>
      </w:r>
      <w:r>
        <w:rPr>
          <w:rStyle w:val="11"/>
          <w:rFonts w:hint="default"/>
          <w:sz w:val="32"/>
          <w:szCs w:val="32"/>
        </w:rPr>
        <w:t>廉勤委主任李玲任副组长。编制了垂泉小学内控管理制度，</w:t>
      </w:r>
      <w:r>
        <w:rPr>
          <w:rFonts w:hint="eastAsia" w:ascii="仿宋" w:hAnsi="仿宋" w:eastAsia="仿宋"/>
          <w:color w:val="000000"/>
          <w:sz w:val="32"/>
          <w:szCs w:val="32"/>
        </w:rPr>
        <w:br w:type="textWrapping"/>
      </w:r>
      <w:r>
        <w:rPr>
          <w:rStyle w:val="11"/>
          <w:rFonts w:hint="default"/>
          <w:sz w:val="32"/>
          <w:szCs w:val="32"/>
        </w:rPr>
        <w:t>印发了垂泉小学内控管理手册。严格按要求编制了部门预</w:t>
      </w:r>
      <w:r>
        <w:rPr>
          <w:rFonts w:hint="eastAsia" w:ascii="仿宋" w:hAnsi="仿宋" w:eastAsia="仿宋"/>
          <w:color w:val="000000"/>
          <w:sz w:val="32"/>
          <w:szCs w:val="32"/>
        </w:rPr>
        <w:br w:type="textWrapping"/>
      </w:r>
      <w:r>
        <w:rPr>
          <w:rStyle w:val="11"/>
          <w:rFonts w:hint="default"/>
          <w:sz w:val="32"/>
          <w:szCs w:val="32"/>
        </w:rPr>
        <w:t>算，严格按预算支出各项费用，没有违规违纪情况发生。</w:t>
      </w:r>
      <w:r>
        <w:rPr>
          <w:rFonts w:hint="eastAsia" w:ascii="仿宋" w:hAnsi="仿宋" w:eastAsia="仿宋"/>
          <w:color w:val="000000"/>
          <w:sz w:val="32"/>
          <w:szCs w:val="32"/>
        </w:rPr>
        <w:br w:type="textWrapping"/>
      </w:r>
      <w:r>
        <w:rPr>
          <w:rStyle w:val="11"/>
          <w:rFonts w:hint="default"/>
          <w:sz w:val="32"/>
          <w:szCs w:val="32"/>
        </w:rPr>
        <w:t xml:space="preserve">   （二）结果应用情况。</w:t>
      </w:r>
      <w:r>
        <w:rPr>
          <w:rFonts w:hint="eastAsia" w:ascii="仿宋" w:hAnsi="仿宋" w:eastAsia="仿宋"/>
          <w:color w:val="000000"/>
          <w:sz w:val="32"/>
          <w:szCs w:val="32"/>
        </w:rPr>
        <w:br w:type="textWrapping"/>
      </w:r>
      <w:r>
        <w:rPr>
          <w:rStyle w:val="11"/>
          <w:rFonts w:hint="default"/>
          <w:sz w:val="32"/>
          <w:szCs w:val="32"/>
        </w:rPr>
        <w:t xml:space="preserve">    1.严格执行财务管理制度。严格执行中央和上级有关部</w:t>
      </w:r>
      <w:r>
        <w:rPr>
          <w:rFonts w:hint="eastAsia" w:ascii="仿宋" w:hAnsi="仿宋" w:eastAsia="仿宋"/>
          <w:color w:val="000000"/>
          <w:sz w:val="32"/>
          <w:szCs w:val="32"/>
        </w:rPr>
        <w:br w:type="textWrapping"/>
      </w:r>
      <w:r>
        <w:rPr>
          <w:rStyle w:val="11"/>
          <w:rFonts w:hint="default"/>
          <w:sz w:val="32"/>
          <w:szCs w:val="32"/>
        </w:rPr>
        <w:t>门出台的财经纪律相关规定，严控</w:t>
      </w:r>
      <w:r>
        <w:rPr>
          <w:rStyle w:val="11"/>
          <w:rFonts w:hint="default" w:ascii="仿宋" w:eastAsia="仿宋"/>
          <w:sz w:val="32"/>
          <w:szCs w:val="32"/>
          <w:lang w:val="en" w:eastAsia="zh-CN"/>
        </w:rPr>
        <w:t>“三公”经费</w:t>
      </w:r>
      <w:r>
        <w:rPr>
          <w:rStyle w:val="11"/>
          <w:rFonts w:hint="default"/>
          <w:sz w:val="32"/>
          <w:szCs w:val="32"/>
        </w:rPr>
        <w:t>、会议费、培</w:t>
      </w:r>
      <w:r>
        <w:rPr>
          <w:rFonts w:hint="eastAsia" w:ascii="仿宋" w:hAnsi="仿宋" w:eastAsia="仿宋"/>
          <w:color w:val="000000"/>
          <w:sz w:val="32"/>
          <w:szCs w:val="32"/>
        </w:rPr>
        <w:br w:type="textWrapping"/>
      </w:r>
      <w:r>
        <w:rPr>
          <w:rStyle w:val="11"/>
          <w:rFonts w:hint="default"/>
          <w:sz w:val="32"/>
          <w:szCs w:val="32"/>
        </w:rPr>
        <w:t>训费、差旅费等支出。严格报账程序，严把票据审核关，减</w:t>
      </w:r>
      <w:r>
        <w:rPr>
          <w:rFonts w:hint="eastAsia" w:ascii="仿宋" w:hAnsi="仿宋" w:eastAsia="仿宋"/>
          <w:color w:val="000000"/>
          <w:sz w:val="32"/>
          <w:szCs w:val="32"/>
        </w:rPr>
        <w:br w:type="textWrapping"/>
      </w:r>
      <w:r>
        <w:rPr>
          <w:rStyle w:val="11"/>
          <w:rFonts w:hint="default"/>
          <w:sz w:val="32"/>
          <w:szCs w:val="32"/>
        </w:rPr>
        <w:t>少现金支付。认真做好会计核算，做到账账相符、账实相符。</w:t>
      </w:r>
      <w:r>
        <w:rPr>
          <w:rFonts w:hint="eastAsia" w:ascii="仿宋" w:hAnsi="仿宋" w:eastAsia="仿宋"/>
          <w:color w:val="000000"/>
          <w:sz w:val="32"/>
          <w:szCs w:val="32"/>
        </w:rPr>
        <w:br w:type="textWrapping"/>
      </w:r>
      <w:r>
        <w:rPr>
          <w:rStyle w:val="11"/>
          <w:rFonts w:hint="default"/>
          <w:sz w:val="32"/>
          <w:szCs w:val="32"/>
        </w:rPr>
        <w:t>强化内控建设，防范防控岗位风险</w:t>
      </w:r>
      <w:r>
        <w:rPr>
          <w:rStyle w:val="11"/>
          <w:rFonts w:hint="eastAsia" w:eastAsia="仿宋"/>
          <w:sz w:val="32"/>
          <w:szCs w:val="32"/>
          <w:lang w:eastAsia="zh-CN"/>
        </w:rPr>
        <w:t>，</w:t>
      </w:r>
      <w:r>
        <w:rPr>
          <w:rStyle w:val="11"/>
          <w:rFonts w:hint="default"/>
          <w:sz w:val="32"/>
          <w:szCs w:val="32"/>
        </w:rPr>
        <w:t>确保各项工作有序运转，</w:t>
      </w:r>
      <w:r>
        <w:rPr>
          <w:rFonts w:hint="eastAsia" w:ascii="仿宋" w:hAnsi="仿宋" w:eastAsia="仿宋"/>
          <w:color w:val="000000"/>
          <w:sz w:val="32"/>
          <w:szCs w:val="32"/>
        </w:rPr>
        <w:br w:type="textWrapping"/>
      </w:r>
      <w:r>
        <w:rPr>
          <w:rStyle w:val="11"/>
          <w:rFonts w:hint="default"/>
          <w:sz w:val="32"/>
          <w:szCs w:val="32"/>
        </w:rPr>
        <w:t xml:space="preserve">修改完善了《剑阁县垂泉小学校财务管理办法（试行）》 </w:t>
      </w:r>
      <w:r>
        <w:rPr>
          <w:rStyle w:val="11"/>
          <w:rFonts w:hint="eastAsia" w:eastAsia="仿宋"/>
          <w:sz w:val="32"/>
          <w:szCs w:val="32"/>
          <w:lang w:eastAsia="zh-CN"/>
        </w:rPr>
        <w:t>，</w:t>
      </w:r>
      <w:r>
        <w:rPr>
          <w:rStyle w:val="11"/>
          <w:rFonts w:hint="default"/>
          <w:sz w:val="32"/>
          <w:szCs w:val="32"/>
        </w:rPr>
        <w:t>制发了《剑阁县垂泉小学校廉政风险点及防范措施》等制度。</w:t>
      </w:r>
      <w:r>
        <w:rPr>
          <w:rFonts w:hint="eastAsia" w:ascii="仿宋" w:hAnsi="仿宋" w:eastAsia="仿宋"/>
          <w:color w:val="000000"/>
          <w:sz w:val="32"/>
          <w:szCs w:val="32"/>
        </w:rPr>
        <w:br w:type="textWrapping"/>
      </w:r>
      <w:r>
        <w:rPr>
          <w:rStyle w:val="11"/>
          <w:rFonts w:hint="default"/>
          <w:sz w:val="32"/>
          <w:szCs w:val="32"/>
        </w:rPr>
        <w:t xml:space="preserve">    2.加强政府采购管理。严格按照《政府采购法》和《政</w:t>
      </w:r>
      <w:r>
        <w:rPr>
          <w:rFonts w:hint="eastAsia" w:ascii="仿宋" w:hAnsi="仿宋" w:eastAsia="仿宋"/>
          <w:color w:val="000000"/>
          <w:sz w:val="32"/>
          <w:szCs w:val="32"/>
        </w:rPr>
        <w:br w:type="textWrapping"/>
      </w:r>
      <w:r>
        <w:rPr>
          <w:rStyle w:val="11"/>
          <w:rFonts w:hint="default"/>
          <w:sz w:val="32"/>
          <w:szCs w:val="32"/>
        </w:rPr>
        <w:t>府采购法实施条例》等相关管理规定，根据省采购目录和财</w:t>
      </w:r>
      <w:r>
        <w:rPr>
          <w:rFonts w:hint="eastAsia" w:ascii="仿宋" w:hAnsi="仿宋" w:eastAsia="仿宋"/>
          <w:color w:val="000000"/>
          <w:sz w:val="32"/>
          <w:szCs w:val="32"/>
        </w:rPr>
        <w:br w:type="textWrapping"/>
      </w:r>
      <w:r>
        <w:rPr>
          <w:rStyle w:val="11"/>
          <w:rFonts w:hint="default"/>
          <w:sz w:val="32"/>
          <w:szCs w:val="32"/>
        </w:rPr>
        <w:t>政部门预算管理要求，编制政府采购计划。</w:t>
      </w:r>
      <w:r>
        <w:rPr>
          <w:rFonts w:hint="eastAsia" w:ascii="仿宋" w:hAnsi="仿宋" w:eastAsia="仿宋"/>
          <w:color w:val="000000"/>
          <w:sz w:val="32"/>
          <w:szCs w:val="32"/>
        </w:rPr>
        <w:br w:type="textWrapping"/>
      </w:r>
      <w:r>
        <w:rPr>
          <w:rStyle w:val="11"/>
          <w:rFonts w:hint="default"/>
          <w:sz w:val="32"/>
          <w:szCs w:val="32"/>
        </w:rPr>
        <w:t xml:space="preserve">    3.加强固定资产管理。严格按照国资局资产管理家具配</w:t>
      </w:r>
      <w:r>
        <w:rPr>
          <w:rFonts w:hint="eastAsia" w:ascii="仿宋" w:hAnsi="仿宋" w:eastAsia="仿宋"/>
          <w:color w:val="000000"/>
          <w:sz w:val="32"/>
          <w:szCs w:val="32"/>
        </w:rPr>
        <w:br w:type="textWrapping"/>
      </w:r>
      <w:r>
        <w:rPr>
          <w:rStyle w:val="11"/>
          <w:rFonts w:hint="default"/>
          <w:sz w:val="32"/>
          <w:szCs w:val="32"/>
        </w:rPr>
        <w:t>置标准、新增资产配置流程、处置审批制度等相关文件要求，</w:t>
      </w:r>
      <w:r>
        <w:rPr>
          <w:rFonts w:hint="eastAsia" w:ascii="仿宋" w:hAnsi="仿宋" w:eastAsia="仿宋"/>
          <w:color w:val="000000"/>
          <w:sz w:val="32"/>
          <w:szCs w:val="32"/>
        </w:rPr>
        <w:br w:type="textWrapping"/>
      </w:r>
      <w:r>
        <w:rPr>
          <w:rStyle w:val="11"/>
          <w:rFonts w:hint="default"/>
          <w:sz w:val="32"/>
          <w:szCs w:val="32"/>
        </w:rPr>
        <w:t>做好固定资产采买、报废、调整等相关管理工作。部门资产</w:t>
      </w:r>
      <w:r>
        <w:rPr>
          <w:rFonts w:hint="eastAsia" w:ascii="仿宋" w:hAnsi="仿宋" w:eastAsia="仿宋"/>
          <w:color w:val="000000"/>
          <w:sz w:val="32"/>
          <w:szCs w:val="32"/>
        </w:rPr>
        <w:br w:type="textWrapping"/>
      </w:r>
      <w:r>
        <w:rPr>
          <w:rStyle w:val="11"/>
          <w:rFonts w:hint="default"/>
          <w:sz w:val="32"/>
          <w:szCs w:val="32"/>
        </w:rPr>
        <w:t>录入固定资产管理系统</w:t>
      </w:r>
      <w:r>
        <w:rPr>
          <w:rStyle w:val="11"/>
          <w:rFonts w:hint="eastAsia" w:eastAsia="仿宋"/>
          <w:sz w:val="32"/>
          <w:szCs w:val="32"/>
          <w:lang w:eastAsia="zh-CN"/>
        </w:rPr>
        <w:t>，</w:t>
      </w:r>
      <w:r>
        <w:rPr>
          <w:rStyle w:val="11"/>
          <w:rFonts w:hint="default"/>
          <w:sz w:val="32"/>
          <w:szCs w:val="32"/>
        </w:rPr>
        <w:t>建资产管理卡片</w:t>
      </w:r>
      <w:r>
        <w:rPr>
          <w:rStyle w:val="11"/>
          <w:rFonts w:hint="eastAsia" w:eastAsia="仿宋"/>
          <w:sz w:val="32"/>
          <w:szCs w:val="32"/>
          <w:lang w:eastAsia="zh-CN"/>
        </w:rPr>
        <w:t>，</w:t>
      </w:r>
      <w:r>
        <w:rPr>
          <w:rStyle w:val="11"/>
          <w:rFonts w:hint="default"/>
          <w:sz w:val="32"/>
          <w:szCs w:val="32"/>
        </w:rPr>
        <w:t xml:space="preserve"> 及时更新资产管</w:t>
      </w:r>
      <w:r>
        <w:rPr>
          <w:rFonts w:hint="eastAsia" w:ascii="仿宋" w:hAnsi="仿宋" w:eastAsia="仿宋"/>
          <w:color w:val="000000"/>
          <w:sz w:val="32"/>
          <w:szCs w:val="32"/>
        </w:rPr>
        <w:br w:type="textWrapping"/>
      </w:r>
      <w:r>
        <w:rPr>
          <w:rStyle w:val="11"/>
          <w:rFonts w:hint="default"/>
          <w:sz w:val="32"/>
          <w:szCs w:val="32"/>
        </w:rPr>
        <w:t>理信息系统数据，做到账实相符、账卡相符。</w:t>
      </w:r>
      <w:r>
        <w:rPr>
          <w:rFonts w:hint="eastAsia" w:ascii="仿宋" w:hAnsi="仿宋" w:eastAsia="仿宋"/>
          <w:color w:val="000000"/>
          <w:sz w:val="32"/>
          <w:szCs w:val="32"/>
        </w:rPr>
        <w:br w:type="textWrapping"/>
      </w:r>
      <w:r>
        <w:rPr>
          <w:rStyle w:val="11"/>
          <w:rFonts w:hint="default"/>
          <w:sz w:val="32"/>
          <w:szCs w:val="32"/>
        </w:rPr>
        <w:t xml:space="preserve">    4.加强政府信息公开。 2022年，我单位严格按照上级关于全面推进政府信息公开工作的统一安排部署，突出重点，</w:t>
      </w:r>
      <w:r>
        <w:rPr>
          <w:rFonts w:hint="eastAsia" w:ascii="仿宋" w:hAnsi="仿宋" w:eastAsia="仿宋"/>
          <w:color w:val="000000"/>
          <w:sz w:val="32"/>
          <w:szCs w:val="32"/>
        </w:rPr>
        <w:br w:type="textWrapping"/>
      </w:r>
      <w:r>
        <w:rPr>
          <w:rStyle w:val="11"/>
          <w:rFonts w:hint="default"/>
          <w:sz w:val="32"/>
          <w:szCs w:val="32"/>
        </w:rPr>
        <w:t>狠抓落实，细化公开内容，不断提高信息公开的质量和实效。</w:t>
      </w:r>
      <w:r>
        <w:rPr>
          <w:rFonts w:ascii="Calibri" w:hAnsi="Calibri" w:cs="Calibri"/>
          <w:color w:val="000000"/>
          <w:sz w:val="18"/>
          <w:szCs w:val="18"/>
        </w:rPr>
        <w:br w:type="textWrapping"/>
      </w:r>
      <w:r>
        <w:rPr>
          <w:rStyle w:val="10"/>
          <w:rFonts w:hint="default"/>
          <w:sz w:val="32"/>
          <w:szCs w:val="32"/>
        </w:rPr>
        <w:t>四、评价结论及建议</w:t>
      </w:r>
      <w:r>
        <w:rPr>
          <w:rFonts w:hint="eastAsia" w:ascii="黑体" w:hAnsi="黑体" w:eastAsia="黑体"/>
          <w:color w:val="000000"/>
          <w:sz w:val="32"/>
          <w:szCs w:val="32"/>
        </w:rPr>
        <w:br w:type="textWrapping"/>
      </w:r>
      <w:r>
        <w:rPr>
          <w:rStyle w:val="11"/>
          <w:rFonts w:hint="default"/>
          <w:sz w:val="32"/>
          <w:szCs w:val="32"/>
        </w:rPr>
        <w:t xml:space="preserve">   （一）评价结论。</w:t>
      </w:r>
      <w:r>
        <w:rPr>
          <w:rFonts w:hint="eastAsia" w:ascii="仿宋" w:hAnsi="仿宋" w:eastAsia="仿宋"/>
          <w:color w:val="000000"/>
          <w:sz w:val="32"/>
          <w:szCs w:val="32"/>
        </w:rPr>
        <w:br w:type="textWrapping"/>
      </w:r>
      <w:r>
        <w:rPr>
          <w:rStyle w:val="11"/>
          <w:rFonts w:hint="default"/>
          <w:sz w:val="32"/>
          <w:szCs w:val="32"/>
        </w:rPr>
        <w:t xml:space="preserve">    剑阁县垂泉小学校总体绩效评价良好。</w:t>
      </w:r>
      <w:r>
        <w:rPr>
          <w:rFonts w:hint="eastAsia" w:ascii="仿宋" w:hAnsi="仿宋" w:eastAsia="仿宋"/>
          <w:color w:val="000000"/>
          <w:sz w:val="32"/>
          <w:szCs w:val="32"/>
        </w:rPr>
        <w:br w:type="textWrapping"/>
      </w:r>
      <w:r>
        <w:rPr>
          <w:rStyle w:val="11"/>
          <w:rFonts w:hint="default"/>
          <w:sz w:val="32"/>
          <w:szCs w:val="32"/>
        </w:rPr>
        <w:t xml:space="preserve">    （二）存在问题。</w:t>
      </w:r>
      <w:r>
        <w:rPr>
          <w:rFonts w:hint="eastAsia" w:ascii="仿宋" w:hAnsi="仿宋" w:eastAsia="仿宋"/>
          <w:color w:val="000000"/>
          <w:sz w:val="32"/>
          <w:szCs w:val="32"/>
        </w:rPr>
        <w:br w:type="textWrapping"/>
      </w:r>
      <w:r>
        <w:rPr>
          <w:rStyle w:val="11"/>
          <w:rFonts w:hint="default"/>
          <w:sz w:val="32"/>
          <w:szCs w:val="32"/>
        </w:rPr>
        <w:t xml:space="preserve">    1.部分项目资金支付进度滞后。</w:t>
      </w:r>
      <w:r>
        <w:rPr>
          <w:rFonts w:hint="eastAsia" w:ascii="仿宋" w:hAnsi="仿宋" w:eastAsia="仿宋"/>
          <w:color w:val="000000"/>
          <w:sz w:val="32"/>
          <w:szCs w:val="32"/>
        </w:rPr>
        <w:br w:type="textWrapping"/>
      </w:r>
      <w:r>
        <w:rPr>
          <w:rStyle w:val="11"/>
          <w:rFonts w:hint="default"/>
          <w:sz w:val="32"/>
          <w:szCs w:val="32"/>
        </w:rPr>
        <w:t xml:space="preserve">    2.对预算编制的预见性还需进一步加强。</w:t>
      </w:r>
      <w:r>
        <w:rPr>
          <w:rFonts w:hint="eastAsia" w:ascii="仿宋" w:hAnsi="仿宋" w:eastAsia="仿宋"/>
          <w:color w:val="000000"/>
          <w:sz w:val="32"/>
          <w:szCs w:val="32"/>
        </w:rPr>
        <w:br w:type="textWrapping"/>
      </w:r>
      <w:r>
        <w:rPr>
          <w:rStyle w:val="11"/>
          <w:rFonts w:hint="default"/>
          <w:sz w:val="32"/>
          <w:szCs w:val="32"/>
        </w:rPr>
        <w:t xml:space="preserve">    3.部分财务制度有待进一步完善。</w:t>
      </w:r>
      <w:r>
        <w:rPr>
          <w:rFonts w:hint="eastAsia" w:ascii="仿宋" w:hAnsi="仿宋" w:eastAsia="仿宋"/>
          <w:color w:val="000000"/>
          <w:sz w:val="32"/>
          <w:szCs w:val="32"/>
        </w:rPr>
        <w:br w:type="textWrapping"/>
      </w:r>
      <w:r>
        <w:rPr>
          <w:rStyle w:val="11"/>
          <w:rFonts w:hint="default"/>
          <w:sz w:val="32"/>
          <w:szCs w:val="32"/>
        </w:rPr>
        <w:t xml:space="preserve">   （三）改进建议。</w:t>
      </w:r>
      <w:r>
        <w:rPr>
          <w:rFonts w:hint="eastAsia" w:ascii="仿宋" w:hAnsi="仿宋" w:eastAsia="仿宋"/>
          <w:color w:val="000000"/>
          <w:sz w:val="32"/>
          <w:szCs w:val="32"/>
        </w:rPr>
        <w:br w:type="textWrapping"/>
      </w:r>
      <w:r>
        <w:rPr>
          <w:rStyle w:val="11"/>
          <w:rFonts w:hint="default"/>
          <w:sz w:val="32"/>
          <w:szCs w:val="32"/>
        </w:rPr>
        <w:t xml:space="preserve">    1.再完善内控</w:t>
      </w:r>
      <w:r>
        <w:rPr>
          <w:rStyle w:val="11"/>
          <w:rFonts w:hint="eastAsia" w:eastAsia="仿宋"/>
          <w:sz w:val="32"/>
          <w:szCs w:val="32"/>
          <w:lang w:eastAsia="zh-CN"/>
        </w:rPr>
        <w:t>制度</w:t>
      </w:r>
      <w:r>
        <w:rPr>
          <w:rStyle w:val="11"/>
          <w:rFonts w:hint="default"/>
          <w:sz w:val="32"/>
          <w:szCs w:val="32"/>
        </w:rPr>
        <w:t>。</w:t>
      </w:r>
      <w:r>
        <w:rPr>
          <w:rFonts w:hint="eastAsia" w:ascii="仿宋" w:hAnsi="仿宋" w:eastAsia="仿宋"/>
          <w:color w:val="000000"/>
          <w:sz w:val="32"/>
          <w:szCs w:val="32"/>
        </w:rPr>
        <w:br w:type="textWrapping"/>
      </w:r>
      <w:r>
        <w:rPr>
          <w:rStyle w:val="11"/>
          <w:rFonts w:hint="default"/>
          <w:sz w:val="32"/>
          <w:szCs w:val="32"/>
        </w:rPr>
        <w:t xml:space="preserve">    2.梳理细化工作流程及风险点。</w:t>
      </w:r>
      <w:r>
        <w:rPr>
          <w:rFonts w:hint="eastAsia" w:ascii="仿宋" w:hAnsi="仿宋" w:eastAsia="仿宋"/>
          <w:color w:val="000000"/>
          <w:sz w:val="32"/>
          <w:szCs w:val="32"/>
        </w:rPr>
        <w:br w:type="textWrapping"/>
      </w:r>
      <w:r>
        <w:rPr>
          <w:rStyle w:val="11"/>
          <w:rFonts w:hint="default"/>
          <w:sz w:val="32"/>
          <w:szCs w:val="32"/>
        </w:rPr>
        <w:t xml:space="preserve">    3.强化内控信息化数据分析。</w:t>
      </w:r>
      <w:r>
        <w:rPr>
          <w:rFonts w:hint="eastAsia" w:ascii="仿宋" w:hAnsi="仿宋" w:eastAsia="仿宋"/>
          <w:color w:val="000000"/>
          <w:sz w:val="32"/>
          <w:szCs w:val="32"/>
        </w:rPr>
        <w:br w:type="textWrapping"/>
      </w: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left"/>
        <w:rPr>
          <w:rStyle w:val="10"/>
          <w:rFonts w:hint="default"/>
          <w:sz w:val="44"/>
          <w:szCs w:val="44"/>
        </w:rPr>
      </w:pPr>
    </w:p>
    <w:p>
      <w:pPr>
        <w:jc w:val="center"/>
        <w:rPr>
          <w:rStyle w:val="10"/>
          <w:rFonts w:hint="default"/>
          <w:sz w:val="44"/>
          <w:szCs w:val="44"/>
        </w:rPr>
      </w:pPr>
    </w:p>
    <w:p>
      <w:pPr>
        <w:jc w:val="center"/>
        <w:rPr>
          <w:rStyle w:val="10"/>
          <w:rFonts w:hint="default"/>
          <w:sz w:val="44"/>
          <w:szCs w:val="44"/>
        </w:rPr>
      </w:pPr>
    </w:p>
    <w:p>
      <w:pPr>
        <w:jc w:val="center"/>
        <w:rPr>
          <w:rFonts w:ascii="Calibri" w:hAnsi="Calibri" w:cs="Calibri"/>
          <w:color w:val="000000"/>
          <w:sz w:val="18"/>
          <w:szCs w:val="18"/>
        </w:rPr>
      </w:pPr>
      <w:r>
        <w:rPr>
          <w:rStyle w:val="10"/>
          <w:rFonts w:hint="default"/>
          <w:sz w:val="44"/>
          <w:szCs w:val="44"/>
        </w:rPr>
        <w:t>第五部分 附表</w:t>
      </w:r>
      <w:r>
        <w:br w:type="textWrapping"/>
      </w:r>
    </w:p>
    <w:p>
      <w:pPr>
        <w:rPr>
          <w:rFonts w:ascii="微软雅黑" w:hAnsi="微软雅黑" w:eastAsia="微软雅黑"/>
          <w:color w:val="000000"/>
          <w:sz w:val="40"/>
          <w:szCs w:val="40"/>
        </w:rPr>
      </w:pPr>
      <w:r>
        <w:rPr>
          <w:rStyle w:val="11"/>
          <w:rFonts w:hint="default"/>
          <w:sz w:val="32"/>
          <w:szCs w:val="32"/>
        </w:rPr>
        <w:t>一、收入支出决算总表</w:t>
      </w:r>
      <w:r>
        <w:rPr>
          <w:rFonts w:hint="eastAsia" w:ascii="仿宋" w:hAnsi="仿宋" w:eastAsia="仿宋"/>
          <w:color w:val="000000"/>
          <w:sz w:val="32"/>
          <w:szCs w:val="32"/>
        </w:rPr>
        <w:br w:type="textWrapping"/>
      </w:r>
      <w:r>
        <w:rPr>
          <w:rStyle w:val="11"/>
          <w:rFonts w:hint="default"/>
          <w:sz w:val="32"/>
          <w:szCs w:val="32"/>
        </w:rPr>
        <w:t>二、收入决算表</w:t>
      </w:r>
      <w:r>
        <w:rPr>
          <w:rFonts w:hint="eastAsia" w:ascii="仿宋" w:hAnsi="仿宋" w:eastAsia="仿宋"/>
          <w:color w:val="000000"/>
          <w:sz w:val="32"/>
          <w:szCs w:val="32"/>
        </w:rPr>
        <w:br w:type="textWrapping"/>
      </w:r>
      <w:r>
        <w:rPr>
          <w:rStyle w:val="11"/>
          <w:rFonts w:hint="default"/>
          <w:sz w:val="32"/>
          <w:szCs w:val="32"/>
        </w:rPr>
        <w:t>三、 支出决算表</w:t>
      </w:r>
      <w:r>
        <w:rPr>
          <w:rFonts w:hint="eastAsia" w:ascii="仿宋" w:hAnsi="仿宋" w:eastAsia="仿宋"/>
          <w:color w:val="000000"/>
          <w:sz w:val="32"/>
          <w:szCs w:val="32"/>
        </w:rPr>
        <w:br w:type="textWrapping"/>
      </w:r>
      <w:r>
        <w:rPr>
          <w:rStyle w:val="11"/>
          <w:rFonts w:hint="default"/>
          <w:sz w:val="32"/>
          <w:szCs w:val="32"/>
        </w:rPr>
        <w:t>四、 财政拨款收入支出决算总表</w:t>
      </w:r>
      <w:r>
        <w:rPr>
          <w:rFonts w:hint="eastAsia" w:ascii="仿宋" w:hAnsi="仿宋" w:eastAsia="仿宋"/>
          <w:color w:val="000000"/>
          <w:sz w:val="32"/>
          <w:szCs w:val="32"/>
        </w:rPr>
        <w:br w:type="textWrapping"/>
      </w:r>
      <w:r>
        <w:rPr>
          <w:rStyle w:val="11"/>
          <w:rFonts w:hint="default"/>
          <w:sz w:val="32"/>
          <w:szCs w:val="32"/>
        </w:rPr>
        <w:t>五、 财政拨款支出决算明细表</w:t>
      </w:r>
      <w:r>
        <w:rPr>
          <w:rFonts w:hint="eastAsia" w:ascii="仿宋" w:hAnsi="仿宋" w:eastAsia="仿宋"/>
          <w:color w:val="000000"/>
          <w:sz w:val="32"/>
          <w:szCs w:val="32"/>
        </w:rPr>
        <w:br w:type="textWrapping"/>
      </w:r>
      <w:r>
        <w:rPr>
          <w:rStyle w:val="11"/>
          <w:rFonts w:hint="default"/>
          <w:sz w:val="32"/>
          <w:szCs w:val="32"/>
        </w:rPr>
        <w:t>六、 一般公共预算财政拨款支出决算表</w:t>
      </w:r>
      <w:r>
        <w:rPr>
          <w:rFonts w:hint="eastAsia" w:ascii="仿宋" w:hAnsi="仿宋" w:eastAsia="仿宋"/>
          <w:color w:val="000000"/>
          <w:sz w:val="32"/>
          <w:szCs w:val="32"/>
        </w:rPr>
        <w:br w:type="textWrapping"/>
      </w:r>
      <w:r>
        <w:rPr>
          <w:rStyle w:val="11"/>
          <w:rFonts w:hint="default"/>
          <w:sz w:val="32"/>
          <w:szCs w:val="32"/>
        </w:rPr>
        <w:t>七、 一般公共预算财政拨款支出决算明细表</w:t>
      </w:r>
      <w:r>
        <w:rPr>
          <w:rFonts w:hint="eastAsia" w:ascii="仿宋" w:hAnsi="仿宋" w:eastAsia="仿宋"/>
          <w:color w:val="000000"/>
          <w:sz w:val="32"/>
          <w:szCs w:val="32"/>
        </w:rPr>
        <w:br w:type="textWrapping"/>
      </w:r>
      <w:r>
        <w:rPr>
          <w:rStyle w:val="11"/>
          <w:rFonts w:hint="default"/>
          <w:sz w:val="32"/>
          <w:szCs w:val="32"/>
        </w:rPr>
        <w:t>八、 一般公共预算财政拨款基本支出决算表</w:t>
      </w:r>
      <w:r>
        <w:rPr>
          <w:rFonts w:hint="eastAsia" w:ascii="仿宋" w:hAnsi="仿宋" w:eastAsia="仿宋"/>
          <w:color w:val="000000"/>
          <w:sz w:val="32"/>
          <w:szCs w:val="32"/>
        </w:rPr>
        <w:br w:type="textWrapping"/>
      </w:r>
      <w:r>
        <w:rPr>
          <w:rStyle w:val="11"/>
          <w:rFonts w:hint="default"/>
          <w:sz w:val="32"/>
          <w:szCs w:val="32"/>
        </w:rPr>
        <w:t>九、 一般公共预算财政拨款项目支出决算表</w:t>
      </w:r>
      <w:r>
        <w:rPr>
          <w:rFonts w:hint="eastAsia" w:ascii="仿宋" w:hAnsi="仿宋" w:eastAsia="仿宋"/>
          <w:color w:val="000000"/>
          <w:sz w:val="32"/>
          <w:szCs w:val="32"/>
        </w:rPr>
        <w:br w:type="textWrapping"/>
      </w:r>
      <w:r>
        <w:rPr>
          <w:rStyle w:val="11"/>
          <w:rFonts w:hint="default"/>
          <w:sz w:val="32"/>
          <w:szCs w:val="32"/>
        </w:rPr>
        <w:t>十、 一般公共预算财政拨款“三公”经费支出决算表</w:t>
      </w:r>
      <w:r>
        <w:rPr>
          <w:rFonts w:hint="eastAsia" w:ascii="仿宋" w:hAnsi="仿宋" w:eastAsia="仿宋"/>
          <w:color w:val="000000"/>
          <w:sz w:val="32"/>
          <w:szCs w:val="32"/>
        </w:rPr>
        <w:br w:type="textWrapping"/>
      </w:r>
      <w:r>
        <w:rPr>
          <w:rStyle w:val="11"/>
          <w:rFonts w:hint="default"/>
          <w:sz w:val="32"/>
          <w:szCs w:val="32"/>
        </w:rPr>
        <w:t>十一、 政府性基金预算财政拨款收入支出决算表</w:t>
      </w:r>
      <w:r>
        <w:rPr>
          <w:rFonts w:hint="eastAsia" w:ascii="仿宋" w:hAnsi="仿宋" w:eastAsia="仿宋"/>
          <w:color w:val="000000"/>
          <w:sz w:val="32"/>
          <w:szCs w:val="32"/>
        </w:rPr>
        <w:br w:type="textWrapping"/>
      </w:r>
      <w:r>
        <w:rPr>
          <w:rStyle w:val="11"/>
          <w:rFonts w:hint="default"/>
          <w:sz w:val="32"/>
          <w:szCs w:val="32"/>
        </w:rPr>
        <w:t>十二、 政府性基金预算财政拨款“三公”经费支出决算表</w:t>
      </w:r>
      <w:r>
        <w:rPr>
          <w:rFonts w:hint="eastAsia" w:ascii="仿宋" w:hAnsi="仿宋" w:eastAsia="仿宋"/>
          <w:color w:val="000000"/>
          <w:sz w:val="32"/>
          <w:szCs w:val="32"/>
        </w:rPr>
        <w:br w:type="textWrapping"/>
      </w:r>
      <w:r>
        <w:rPr>
          <w:rStyle w:val="11"/>
          <w:rFonts w:hint="default"/>
          <w:sz w:val="32"/>
          <w:szCs w:val="32"/>
        </w:rPr>
        <w:t>十三、 国有资本经营预算财政拨款收入支出决算表</w:t>
      </w:r>
      <w:r>
        <w:rPr>
          <w:rFonts w:hint="eastAsia" w:ascii="仿宋" w:hAnsi="仿宋" w:eastAsia="仿宋"/>
          <w:color w:val="000000"/>
          <w:sz w:val="32"/>
          <w:szCs w:val="32"/>
        </w:rPr>
        <w:br w:type="textWrapping"/>
      </w:r>
      <w:r>
        <w:rPr>
          <w:rStyle w:val="11"/>
          <w:rFonts w:hint="default"/>
          <w:sz w:val="32"/>
          <w:szCs w:val="32"/>
        </w:rPr>
        <w:t>十四、国有资本经营预算财政拨款支出决算表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00C70"/>
    <w:multiLevelType w:val="multilevel"/>
    <w:tmpl w:val="00100C70"/>
    <w:lvl w:ilvl="0" w:tentative="0">
      <w:start w:val="1"/>
      <w:numFmt w:val="none"/>
      <w:lvlText w:val="一、"/>
      <w:lvlJc w:val="left"/>
      <w:pPr>
        <w:ind w:left="720" w:hanging="720"/>
      </w:pPr>
      <w:rPr>
        <w:rFonts w:hint="default"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2VjZDNkNmI4OWZkMThmMzE1MjhjOWI3MzQzN2EifQ=="/>
  </w:docVars>
  <w:rsids>
    <w:rsidRoot w:val="00252E07"/>
    <w:rsid w:val="00081E2B"/>
    <w:rsid w:val="00211474"/>
    <w:rsid w:val="002240FC"/>
    <w:rsid w:val="00252E07"/>
    <w:rsid w:val="0029015E"/>
    <w:rsid w:val="0061095E"/>
    <w:rsid w:val="006946AB"/>
    <w:rsid w:val="006A70D2"/>
    <w:rsid w:val="006C55F3"/>
    <w:rsid w:val="007C1B88"/>
    <w:rsid w:val="009370C9"/>
    <w:rsid w:val="00A0612F"/>
    <w:rsid w:val="00B622C2"/>
    <w:rsid w:val="00B91661"/>
    <w:rsid w:val="00C24E49"/>
    <w:rsid w:val="00C33A75"/>
    <w:rsid w:val="00CF60E7"/>
    <w:rsid w:val="00D23819"/>
    <w:rsid w:val="00D25352"/>
    <w:rsid w:val="00D32A65"/>
    <w:rsid w:val="00E27D5F"/>
    <w:rsid w:val="00E522B7"/>
    <w:rsid w:val="00F0233E"/>
    <w:rsid w:val="375F349B"/>
    <w:rsid w:val="68C83A58"/>
    <w:rsid w:val="87ABE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fontstyle01"/>
    <w:basedOn w:val="5"/>
    <w:qFormat/>
    <w:uiPriority w:val="0"/>
    <w:rPr>
      <w:rFonts w:hint="eastAsia" w:ascii="微软雅黑" w:hAnsi="微软雅黑" w:eastAsia="微软雅黑"/>
      <w:color w:val="000000"/>
      <w:sz w:val="72"/>
      <w:szCs w:val="72"/>
    </w:rPr>
  </w:style>
  <w:style w:type="character" w:customStyle="1" w:styleId="9">
    <w:name w:val="fontstyle21"/>
    <w:basedOn w:val="5"/>
    <w:qFormat/>
    <w:uiPriority w:val="0"/>
    <w:rPr>
      <w:rFonts w:hint="default" w:ascii="Calibri" w:hAnsi="Calibri" w:cs="Calibri"/>
      <w:color w:val="000000"/>
      <w:sz w:val="18"/>
      <w:szCs w:val="18"/>
    </w:rPr>
  </w:style>
  <w:style w:type="character" w:customStyle="1" w:styleId="10">
    <w:name w:val="fontstyle31"/>
    <w:basedOn w:val="5"/>
    <w:qFormat/>
    <w:uiPriority w:val="0"/>
    <w:rPr>
      <w:rFonts w:hint="eastAsia" w:ascii="黑体" w:hAnsi="黑体" w:eastAsia="黑体"/>
      <w:color w:val="000000"/>
      <w:sz w:val="48"/>
      <w:szCs w:val="48"/>
    </w:rPr>
  </w:style>
  <w:style w:type="character" w:customStyle="1" w:styleId="11">
    <w:name w:val="fontstyle41"/>
    <w:basedOn w:val="5"/>
    <w:qFormat/>
    <w:uiPriority w:val="0"/>
    <w:rPr>
      <w:rFonts w:hint="eastAsia" w:ascii="仿宋" w:hAnsi="仿宋" w:eastAsia="仿宋"/>
      <w:color w:val="000000"/>
      <w:sz w:val="24"/>
      <w:szCs w:val="24"/>
    </w:rPr>
  </w:style>
  <w:style w:type="character" w:customStyle="1" w:styleId="12">
    <w:name w:val="fontstyle51"/>
    <w:basedOn w:val="5"/>
    <w:qFormat/>
    <w:uiPriority w:val="0"/>
    <w:rPr>
      <w:rFonts w:hint="eastAsia" w:ascii="宋体" w:hAnsi="宋体" w:eastAsia="宋体"/>
      <w:color w:val="00000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1126</Words>
  <Characters>6424</Characters>
  <Lines>53</Lines>
  <Paragraphs>15</Paragraphs>
  <TotalTime>98</TotalTime>
  <ScaleCrop>false</ScaleCrop>
  <LinksUpToDate>false</LinksUpToDate>
  <CharactersWithSpaces>7535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2023-10-14T11:59:00Z</dcterms:created>
  <dc:creator>wx</dc:creator>
  <cp:lastModifiedBy>user</cp:lastModifiedBy>
  <dcterms:modified xsi:type="dcterms:W3CDTF">2025-01-15T15:04:25Z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2724A660730442C492E32611EC246EBD_12</vt:lpwstr>
  </property>
</Properties>
</file>