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剑阁县公兴镇人民政府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公兴镇人民政府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公兴镇人民政府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公兴镇人民政府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公兴镇人民政府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公兴镇人民政府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公兴镇人民政府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公兴镇人民政府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八、剑阁县公兴镇人民政府行政执法文书样式、行政执法案件评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公兴镇人民政府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公兴镇人民政府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剑阁县公兴镇人民政府</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pStyle w:val="15"/>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一、剑阁县公兴镇人民政府行政执法主体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（一）行政执法主体</w:t>
      </w:r>
      <w:r>
        <w:rPr>
          <w:rFonts w:hint="eastAsia" w:ascii="楷体_GB2312" w:hAnsi="楷体_GB2312" w:eastAsia="楷体_GB2312" w:cs="楷体_GB2312"/>
          <w:b/>
          <w:bCs/>
          <w:sz w:val="32"/>
          <w:szCs w:val="32"/>
          <w:lang w:val="en-US" w:eastAsia="zh-CN"/>
        </w:rPr>
        <w:t>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公兴镇人民政府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地址：四川省广元市剑阁县公兴镇长兴街1号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邮编：628312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电话：0839-66260171        传真：0839-66260171</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（二）行政执法机构设置6个</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1.综合行政执法办公室(应急管理办公室)。</w:t>
      </w:r>
      <w:r>
        <w:rPr>
          <w:rFonts w:hint="eastAsia" w:ascii="仿宋_GB2312" w:hAnsi="华文仿宋" w:eastAsia="仿宋_GB2312" w:cs="仿宋_GB2312"/>
          <w:sz w:val="32"/>
          <w:szCs w:val="32"/>
          <w:lang w:val="en-US" w:eastAsia="zh-CN"/>
        </w:rPr>
        <w:t xml:space="preserve"> 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负责人：王少波          联系电话：0839-6260171</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2.社会事务办公室。</w:t>
      </w:r>
      <w:r>
        <w:rPr>
          <w:rFonts w:hint="eastAsia" w:ascii="仿宋_GB2312" w:hAnsi="华文仿宋" w:eastAsia="仿宋_GB2312" w:cs="仿宋_GB2312"/>
          <w:sz w:val="32"/>
          <w:szCs w:val="32"/>
          <w:lang w:val="en-US" w:eastAsia="zh-CN"/>
        </w:rPr>
        <w:t>负责教育、科学技术、卫生健康、职业健康、老龄、人力资源和社会保障、医疗保障、民政、文化、旅游、体育、广播电视、人民防空、退役军人、残疾人事业等领域的管理、指导和监督。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    负责人：赵小云        联系电话：0839-6260171</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3.经济发展办公室(生态环境保护办公室)</w:t>
      </w:r>
      <w:r>
        <w:rPr>
          <w:rFonts w:hint="eastAsia" w:ascii="仿宋_GB2312" w:hAnsi="华文仿宋" w:eastAsia="仿宋_GB2312" w:cs="仿宋_GB2312"/>
          <w:sz w:val="32"/>
          <w:szCs w:val="32"/>
          <w:lang w:val="en-US" w:eastAsia="zh-CN"/>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 xml:space="preserve">    负责人：梁召        联系电话：0839-6260171</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4.党政综合与乡村振兴办公室(农业农村工作办公室)。</w:t>
      </w:r>
      <w:r>
        <w:rPr>
          <w:rFonts w:hint="eastAsia" w:ascii="仿宋_GB2312" w:hAnsi="华文仿宋" w:eastAsia="仿宋_GB2312" w:cs="仿宋_GB2312"/>
          <w:sz w:val="32"/>
          <w:szCs w:val="32"/>
          <w:lang w:val="en-US" w:eastAsia="zh-CN"/>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负责人：罗懿刚        联系电话：0839-6260171</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5.社会治理工作办公室(信访和群众工作办公室)。</w:t>
      </w:r>
      <w:r>
        <w:rPr>
          <w:rFonts w:hint="eastAsia" w:ascii="仿宋_GB2312" w:hAnsi="华文仿宋" w:eastAsia="仿宋_GB2312" w:cs="仿宋_GB2312"/>
          <w:sz w:val="32"/>
          <w:szCs w:val="32"/>
          <w:lang w:val="en-US" w:eastAsia="zh-CN"/>
        </w:rPr>
        <w:t>负责辖区城乡基层治理体系构建以及基层社会治理效能提升等相关工作。负责综合治理、深化改革、依法治镇、矛盾纠纷调解、信访维稳、扫黄打非、防邪等工作。完成党委、政府交办的其他工作。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负责人：鲜科林          联系电话：0839-6260171</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b/>
          <w:bCs/>
          <w:sz w:val="32"/>
          <w:szCs w:val="32"/>
          <w:lang w:val="en-US" w:eastAsia="zh-CN"/>
        </w:rPr>
        <w:t>6.财政所</w:t>
      </w:r>
      <w:r>
        <w:rPr>
          <w:rFonts w:hint="eastAsia" w:ascii="仿宋_GB2312" w:hAnsi="华文仿宋" w:eastAsia="仿宋_GB2312" w:cs="仿宋_GB2312"/>
          <w:sz w:val="32"/>
          <w:szCs w:val="32"/>
          <w:lang w:val="en-US" w:eastAsia="zh-CN"/>
        </w:rPr>
        <w:t>。负责编制和执行本级预算、决算。负责财政资金和国有资产的管理和监督。负责集体资产与村级财务的管理、指导。负责内部审计工作。完成党委、政府交办的其他工作。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负责人：李晨华        联系电话：0839-6260171</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二、剑阁县公兴镇人民政府执法人员清单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805" w:type="dxa"/>
            <w:noWrap w:val="0"/>
            <w:vAlign w:val="top"/>
          </w:tcPr>
          <w:p>
            <w:pPr>
              <w:numPr>
                <w:ilvl w:val="0"/>
                <w:numId w:val="0"/>
              </w:numPr>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733" w:type="dxa"/>
            <w:noWrap w:val="0"/>
            <w:vAlign w:val="top"/>
          </w:tcPr>
          <w:p>
            <w:pPr>
              <w:numPr>
                <w:ilvl w:val="0"/>
                <w:numId w:val="0"/>
              </w:numPr>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赵小云</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何娅君</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3</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陆庆兴</w:t>
            </w:r>
          </w:p>
        </w:tc>
        <w:tc>
          <w:tcPr>
            <w:tcW w:w="4733" w:type="dxa"/>
            <w:noWrap w:val="0"/>
            <w:vAlign w:val="top"/>
          </w:tcPr>
          <w:p>
            <w:pPr>
              <w:numPr>
                <w:ilvl w:val="0"/>
                <w:numId w:val="0"/>
              </w:numPr>
              <w:tabs>
                <w:tab w:val="center" w:pos="2258"/>
              </w:tabs>
              <w:jc w:val="center"/>
              <w:rPr>
                <w:rFonts w:hint="default" w:ascii="仿宋" w:hAnsi="仿宋" w:eastAsia="仿宋" w:cs="仿宋"/>
                <w:sz w:val="32"/>
                <w:szCs w:val="32"/>
                <w:vertAlign w:val="baseline"/>
                <w:lang w:val="en-US" w:eastAsia="zh-CN"/>
              </w:rPr>
            </w:pPr>
            <w:r>
              <w:rPr>
                <w:rFonts w:hint="default" w:ascii="仿宋" w:hAnsi="仿宋" w:eastAsia="仿宋" w:cs="仿宋"/>
                <w:sz w:val="32"/>
                <w:szCs w:val="32"/>
                <w:vertAlign w:val="baseline"/>
                <w:lang w:val="en-US" w:eastAsia="zh-CN"/>
              </w:rPr>
              <w:t>23070397413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4</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鲜科林</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5</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朱晶晶</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6</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王秀梅</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7</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王朝波</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8</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刘厚润</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9</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戴黎</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10</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杨阳</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11</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赵家煜</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ind w:left="0" w:leftChars="0" w:firstLine="0" w:firstLineChars="0"/>
              <w:jc w:val="center"/>
              <w:rPr>
                <w:rFonts w:hint="eastAsia"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12</w:t>
            </w:r>
          </w:p>
        </w:tc>
        <w:tc>
          <w:tcPr>
            <w:tcW w:w="2805" w:type="dxa"/>
            <w:noWrap w:val="0"/>
            <w:vAlign w:val="top"/>
          </w:tcPr>
          <w:p>
            <w:pPr>
              <w:numPr>
                <w:ilvl w:val="0"/>
                <w:numId w:val="0"/>
              </w:numPr>
              <w:ind w:left="0" w:leftChars="0" w:firstLine="0" w:firstLineChars="0"/>
              <w:jc w:val="center"/>
              <w:rPr>
                <w:rFonts w:hint="eastAsia"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张锦沄</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ind w:left="0" w:leftChars="0" w:firstLine="0" w:firstLineChars="0"/>
              <w:jc w:val="center"/>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13</w:t>
            </w:r>
          </w:p>
        </w:tc>
        <w:tc>
          <w:tcPr>
            <w:tcW w:w="2805" w:type="dxa"/>
            <w:noWrap w:val="0"/>
            <w:vAlign w:val="top"/>
          </w:tcPr>
          <w:p>
            <w:pPr>
              <w:numPr>
                <w:ilvl w:val="0"/>
                <w:numId w:val="0"/>
              </w:numPr>
              <w:ind w:left="0" w:leftChars="0" w:firstLine="0" w:firstLineChars="0"/>
              <w:jc w:val="center"/>
              <w:rPr>
                <w:rFonts w:hint="default" w:ascii="仿宋" w:hAnsi="仿宋" w:eastAsia="仿宋" w:cs="仿宋"/>
                <w:kern w:val="2"/>
                <w:sz w:val="32"/>
                <w:szCs w:val="32"/>
                <w:vertAlign w:val="baseline"/>
                <w:lang w:val="en-US" w:eastAsia="zh-CN" w:bidi="ar-SA"/>
              </w:rPr>
            </w:pPr>
            <w:r>
              <w:rPr>
                <w:rFonts w:hint="eastAsia" w:ascii="仿宋" w:hAnsi="仿宋" w:eastAsia="仿宋" w:cs="仿宋"/>
                <w:sz w:val="32"/>
                <w:szCs w:val="32"/>
                <w:vertAlign w:val="baseline"/>
                <w:lang w:val="en-US" w:eastAsia="zh-CN"/>
              </w:rPr>
              <w:t>梁朝茹</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14</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胡洪玮</w:t>
            </w:r>
          </w:p>
        </w:tc>
        <w:tc>
          <w:tcPr>
            <w:tcW w:w="4733"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15</w:t>
            </w:r>
          </w:p>
        </w:tc>
        <w:tc>
          <w:tcPr>
            <w:tcW w:w="2805"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梁召</w:t>
            </w:r>
          </w:p>
        </w:tc>
        <w:tc>
          <w:tcPr>
            <w:tcW w:w="4733" w:type="dxa"/>
            <w:noWrap w:val="0"/>
            <w:vAlign w:val="top"/>
          </w:tcPr>
          <w:p>
            <w:pPr>
              <w:numPr>
                <w:ilvl w:val="0"/>
                <w:numId w:val="0"/>
              </w:numPr>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23070397412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三、剑阁县公兴镇人民政府行政权力、责任清单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color w:val="FF0000"/>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numPr>
          <w:ilvl w:val="0"/>
          <w:numId w:val="0"/>
        </w:numPr>
        <w:ind w:leftChars="0"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四、剑阁县公兴镇人民政府重大行政执法审核目录清单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（一）涉及重大公共利益的</w:t>
      </w:r>
      <w:r>
        <w:rPr>
          <w:rFonts w:hint="eastAsia" w:ascii="楷体_GB2312" w:hAnsi="楷体_GB2312" w:eastAsia="楷体_GB2312" w:cs="楷体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1.</w:t>
      </w:r>
      <w:r>
        <w:rPr>
          <w:rFonts w:hint="eastAsia" w:ascii="仿宋_GB2312" w:hAnsi="仿宋_GB2312" w:eastAsia="仿宋_GB2312" w:cs="仿宋_GB2312"/>
          <w:b w:val="0"/>
          <w:bCs w:val="0"/>
          <w:kern w:val="2"/>
          <w:sz w:val="32"/>
          <w:szCs w:val="32"/>
          <w:lang w:val="en-US" w:eastAsia="zh-CN" w:bidi="ar-SA"/>
        </w:rPr>
        <w:t>可能造成重大影响或者引发社会风险的；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2.直接关系行政相对人或者第三人重大权益的；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3.需经听证程序作出的；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4.案件情况疑难复杂，涉及多个法律关系的；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5.其他法律、法规、规章规定应当进行法制审核的。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楷体_GB2312" w:hAnsi="楷体_GB2312" w:eastAsia="楷体_GB2312" w:cs="楷体_GB2312"/>
          <w:b/>
          <w:bCs/>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2.变更、撤回、撤销行政许可决定的；</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3.其他重大行政许可事项。</w:t>
      </w:r>
      <w:r>
        <w:rPr>
          <w:rFonts w:hint="eastAsia" w:ascii="仿宋_GB2312" w:hAnsi="仿宋_GB2312" w:eastAsia="仿宋_GB2312" w:cs="仿宋_GB2312"/>
          <w:b w:val="0"/>
          <w:bCs w:val="0"/>
          <w:kern w:val="2"/>
          <w:sz w:val="32"/>
          <w:szCs w:val="32"/>
          <w:lang w:val="en-US" w:eastAsia="zh-CN" w:bidi="ar-SA"/>
        </w:rPr>
        <w:br w:type="textWrapping"/>
      </w:r>
      <w:r>
        <w:rPr>
          <w:rFonts w:hint="eastAsia" w:ascii="楷体_GB2312" w:hAnsi="楷体_GB2312" w:eastAsia="楷体_GB2312" w:cs="楷体_GB2312"/>
          <w:b/>
          <w:bCs/>
          <w:kern w:val="2"/>
          <w:sz w:val="32"/>
          <w:szCs w:val="32"/>
          <w:lang w:val="en-US" w:eastAsia="zh-CN" w:bidi="ar-SA"/>
        </w:rPr>
        <w:t>（三）重大行政处罚</w:t>
      </w:r>
      <w:r>
        <w:rPr>
          <w:rFonts w:hint="eastAsia" w:ascii="楷体_GB2312" w:hAnsi="楷体_GB2312" w:eastAsia="楷体_GB2312" w:cs="楷体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1.较大数额罚款；</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2.较大数额没收财产；</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3.责令停产停业；</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w:t>
      </w:r>
      <w:r>
        <w:rPr>
          <w:rFonts w:hint="eastAsia" w:ascii="楷体_GB2312" w:hAnsi="楷体_GB2312" w:eastAsia="楷体_GB2312" w:cs="楷体_GB2312"/>
          <w:b/>
          <w:bCs/>
          <w:kern w:val="2"/>
          <w:sz w:val="32"/>
          <w:szCs w:val="32"/>
          <w:lang w:val="en-US" w:eastAsia="zh-CN" w:bidi="ar-SA"/>
        </w:rPr>
        <w:t>（四）重大行政强制</w:t>
      </w:r>
      <w:r>
        <w:rPr>
          <w:rFonts w:hint="eastAsia" w:ascii="楷体_GB2312" w:hAnsi="楷体_GB2312" w:eastAsia="楷体_GB2312" w:cs="楷体_GB2312"/>
          <w:b w:val="0"/>
          <w:bCs w:val="0"/>
          <w:kern w:val="2"/>
          <w:sz w:val="32"/>
          <w:szCs w:val="32"/>
          <w:lang w:val="en-US" w:eastAsia="zh-CN" w:bidi="ar-SA"/>
        </w:rPr>
        <w:br w:type="textWrapping"/>
      </w:r>
      <w:r>
        <w:rPr>
          <w:rFonts w:hint="eastAsia" w:ascii="楷体_GB2312" w:hAnsi="楷体_GB2312" w:eastAsia="楷体_GB2312" w:cs="楷体_GB2312"/>
          <w:b w:val="0"/>
          <w:bCs w:val="0"/>
          <w:kern w:val="2"/>
          <w:sz w:val="32"/>
          <w:szCs w:val="32"/>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2.强制拆除建筑物、构筑物的行政强制执行；</w:t>
      </w:r>
      <w:r>
        <w:rPr>
          <w:rFonts w:hint="eastAsia" w:ascii="仿宋_GB2312" w:hAnsi="仿宋_GB2312" w:eastAsia="仿宋_GB2312" w:cs="仿宋_GB2312"/>
          <w:b w:val="0"/>
          <w:bCs w:val="0"/>
          <w:kern w:val="2"/>
          <w:sz w:val="32"/>
          <w:szCs w:val="32"/>
          <w:lang w:val="en-US" w:eastAsia="zh-CN" w:bidi="ar-SA"/>
        </w:rPr>
        <w:br w:type="textWrapping"/>
      </w:r>
      <w:r>
        <w:rPr>
          <w:rFonts w:hint="eastAsia" w:ascii="仿宋_GB2312" w:hAnsi="仿宋_GB2312" w:eastAsia="仿宋_GB2312" w:cs="仿宋_GB2312"/>
          <w:b w:val="0"/>
          <w:bCs w:val="0"/>
          <w:kern w:val="2"/>
          <w:sz w:val="32"/>
          <w:szCs w:val="32"/>
          <w:lang w:val="en-US" w:eastAsia="zh-CN" w:bidi="ar-SA"/>
        </w:rPr>
        <w:t xml:space="preserve">    3.其他重大行政强制事项。</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五、剑阁县公兴镇人民政府行政执法救济渠道、行政执法责任制</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1.依法享有的权利</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2.救济途径</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部门名称：剑阁县人民法院</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3"/>
        <w:keepNext w:val="0"/>
        <w:keepLines w:val="0"/>
        <w:pageBreakBefore w:val="0"/>
        <w:widowControl w:val="0"/>
        <w:numPr>
          <w:ilvl w:val="0"/>
          <w:numId w:val="0"/>
        </w:numPr>
        <w:kinsoku/>
        <w:wordWrap/>
        <w:overflowPunct/>
        <w:topLinePunct w:val="0"/>
        <w:bidi w:val="0"/>
        <w:snapToGrid/>
        <w:spacing w:line="576" w:lineRule="exact"/>
        <w:ind w:left="0" w:leftChars="0" w:firstLine="42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1.县级监督部门：剑阁县司法局</w:t>
      </w:r>
    </w:p>
    <w:p>
      <w:pPr>
        <w:pStyle w:val="3"/>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3"/>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3"/>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2.部门：剑阁县公兴镇人民政府</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办公室：党政综合办公室</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地址： 四川省广元市剑阁县公兴镇长兴街1号 </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投诉电话：0839-6260170</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《事业单位工作人员处分规定》</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六、剑阁县公兴镇人民政府行政执法裁量权标准</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执行《四川省行政裁量权基准管理规定》2024年1月12日四川省人民政府令第360号公布。</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 xml:space="preserve">七、剑阁县公兴镇人民政府无随机抽查事项清单、市场主体库、2024年抽查计划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八、剑阁县公兴镇人民政府行政执法文书样式、行政执法案卷评查制度</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sz w:val="32"/>
          <w:szCs w:val="32"/>
          <w:lang w:val="en-US" w:eastAsia="zh-CN"/>
        </w:rPr>
        <w:t>九、剑阁县公兴镇人民政府上年度未办理行政检查、行政许可和行政处罚案件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bCs/>
          <w:color w:val="auto"/>
          <w:sz w:val="32"/>
          <w:szCs w:val="32"/>
          <w:lang w:val="en-US" w:eastAsia="zh-CN"/>
        </w:rPr>
        <w:t>十、</w:t>
      </w:r>
      <w:r>
        <w:rPr>
          <w:rFonts w:hint="eastAsia" w:ascii="黑体" w:hAnsi="黑体" w:eastAsia="黑体" w:cs="黑体"/>
          <w:b w:val="0"/>
          <w:bCs w:val="0"/>
          <w:color w:val="auto"/>
          <w:sz w:val="32"/>
          <w:szCs w:val="32"/>
          <w:lang w:val="en-US" w:eastAsia="zh-CN"/>
        </w:rPr>
        <w:t>剑阁县公兴镇人民政府实行行政执法“三项制度”方案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p>
    <w:sectPr>
      <w:footerReference r:id="rId3" w:type="default"/>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5C80478"/>
    <w:rsid w:val="07AD691F"/>
    <w:rsid w:val="0BD40CFE"/>
    <w:rsid w:val="0C217F67"/>
    <w:rsid w:val="118B3AEF"/>
    <w:rsid w:val="11975869"/>
    <w:rsid w:val="16EC3ED7"/>
    <w:rsid w:val="1AEA55CD"/>
    <w:rsid w:val="1F4F399E"/>
    <w:rsid w:val="1FE741BD"/>
    <w:rsid w:val="261B65C5"/>
    <w:rsid w:val="2A256706"/>
    <w:rsid w:val="2A9D5DA7"/>
    <w:rsid w:val="2B170740"/>
    <w:rsid w:val="2B4040B0"/>
    <w:rsid w:val="2D386035"/>
    <w:rsid w:val="30E84BA0"/>
    <w:rsid w:val="312E4A5F"/>
    <w:rsid w:val="31DF2A25"/>
    <w:rsid w:val="337E66C5"/>
    <w:rsid w:val="346F6E14"/>
    <w:rsid w:val="35435CB5"/>
    <w:rsid w:val="3571634D"/>
    <w:rsid w:val="35E75FBE"/>
    <w:rsid w:val="366C3BE4"/>
    <w:rsid w:val="39445477"/>
    <w:rsid w:val="3D933E25"/>
    <w:rsid w:val="40E73722"/>
    <w:rsid w:val="43905AE1"/>
    <w:rsid w:val="446E5292"/>
    <w:rsid w:val="46893330"/>
    <w:rsid w:val="48295761"/>
    <w:rsid w:val="488C5EF6"/>
    <w:rsid w:val="499659F1"/>
    <w:rsid w:val="49AA7C55"/>
    <w:rsid w:val="4E39702A"/>
    <w:rsid w:val="4E635D6C"/>
    <w:rsid w:val="4F7928F2"/>
    <w:rsid w:val="50B04A39"/>
    <w:rsid w:val="51321B67"/>
    <w:rsid w:val="55FB7E64"/>
    <w:rsid w:val="594938D8"/>
    <w:rsid w:val="594F5818"/>
    <w:rsid w:val="642C5685"/>
    <w:rsid w:val="69A82467"/>
    <w:rsid w:val="6E2973BA"/>
    <w:rsid w:val="6E837C22"/>
    <w:rsid w:val="6FE9692F"/>
    <w:rsid w:val="7103169E"/>
    <w:rsid w:val="712A4307"/>
    <w:rsid w:val="736B4C21"/>
    <w:rsid w:val="764E0136"/>
    <w:rsid w:val="76D502C7"/>
    <w:rsid w:val="77363BA9"/>
    <w:rsid w:val="78393FFF"/>
    <w:rsid w:val="786D40CD"/>
    <w:rsid w:val="7AFF959A"/>
    <w:rsid w:val="7CB5181B"/>
    <w:rsid w:val="7CF640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Indent"/>
    <w:basedOn w:val="1"/>
    <w:qFormat/>
    <w:uiPriority w:val="0"/>
    <w:pPr>
      <w:spacing w:after="120"/>
      <w:ind w:left="420" w:leftChars="200"/>
    </w:pPr>
  </w:style>
  <w:style w:type="paragraph" w:styleId="5">
    <w:name w:val="Plain Text"/>
    <w:basedOn w:val="1"/>
    <w:qFormat/>
    <w:uiPriority w:val="99"/>
    <w:rPr>
      <w:rFonts w:ascii="宋体" w:hAnsi="Courier New" w:eastAsia="Times New Roman" w:cs="宋体"/>
      <w:b/>
      <w:bCs/>
      <w:sz w:val="32"/>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4"/>
    <w:qFormat/>
    <w:uiPriority w:val="0"/>
    <w:pPr>
      <w:spacing w:before="100" w:beforeAutospacing="1" w:after="100" w:afterAutospacing="1"/>
      <w:ind w:left="0" w:firstLine="420" w:firstLineChars="200"/>
    </w:pPr>
    <w:rPr>
      <w:rFonts w:ascii="Calibri" w:hAnsi="Calibri"/>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FollowedHyperlink"/>
    <w:basedOn w:val="11"/>
    <w:qFormat/>
    <w:uiPriority w:val="0"/>
    <w:rPr>
      <w:color w:val="800080"/>
      <w:u w:val="single"/>
    </w:rPr>
  </w:style>
  <w:style w:type="character" w:styleId="14">
    <w:name w:val="Hyperlink"/>
    <w:basedOn w:val="11"/>
    <w:qFormat/>
    <w:uiPriority w:val="0"/>
    <w:rPr>
      <w:color w:val="0000FF"/>
      <w:u w:val="single"/>
    </w:rPr>
  </w:style>
  <w:style w:type="paragraph" w:customStyle="1" w:styleId="15">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2953</Words>
  <Characters>3555</Characters>
  <Lines>0</Lines>
  <Paragraphs>0</Paragraphs>
  <TotalTime>1</TotalTime>
  <ScaleCrop>false</ScaleCrop>
  <LinksUpToDate>false</LinksUpToDate>
  <CharactersWithSpaces>3667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2017-10-11T15:22:00Z</dcterms:created>
  <dc:creator>pc</dc:creator>
  <cp:lastModifiedBy>user</cp:lastModifiedBy>
  <cp:lastPrinted>2023-06-27T16:05:00Z</cp:lastPrinted>
  <dcterms:modified xsi:type="dcterms:W3CDTF">2025-02-08T10:11:43Z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8BE17BAA39544E08A34F342D5DD7AC76_13</vt:lpwstr>
  </property>
</Properties>
</file>