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eastAsia" w:ascii="方正小标宋简体" w:hAnsi="方正小标宋简体" w:eastAsia="方正小标宋简体" w:cs="方正小标宋简体"/>
          <w:b w:val="0"/>
          <w:bCs w:val="0"/>
          <w:color w:val="000000"/>
          <w:sz w:val="44"/>
          <w:szCs w:val="44"/>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640" w:lineRule="exact"/>
        <w:ind w:firstLine="3080" w:firstLineChars="700"/>
        <w:jc w:val="both"/>
        <w:textAlignment w:val="auto"/>
        <w:rPr>
          <w:rFonts w:hint="eastAsia" w:ascii="方正小标宋简体" w:hAnsi="方正小标宋简体" w:eastAsia="方正小标宋简体" w:cs="方正小标宋简体"/>
          <w:b w:val="0"/>
          <w:bCs w:val="0"/>
          <w:color w:val="C00000"/>
          <w:sz w:val="44"/>
          <w:szCs w:val="44"/>
          <w:lang w:eastAsia="zh-CN"/>
        </w:rPr>
      </w:pPr>
      <w:r>
        <w:rPr>
          <w:rFonts w:hint="eastAsia" w:ascii="方正小标宋简体" w:hAnsi="方正小标宋简体" w:eastAsia="方正小标宋简体" w:cs="方正小标宋简体"/>
          <w:b w:val="0"/>
          <w:bCs w:val="0"/>
          <w:color w:val="000000"/>
          <w:sz w:val="44"/>
          <w:szCs w:val="44"/>
          <w:lang w:eastAsia="zh-CN"/>
        </w:rPr>
        <w:t>剑阁县水利局</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color w:val="000000"/>
          <w:sz w:val="44"/>
          <w:szCs w:val="44"/>
          <w:lang w:eastAsia="zh-CN"/>
        </w:rPr>
      </w:pPr>
      <w:r>
        <w:rPr>
          <w:rFonts w:hint="eastAsia" w:ascii="方正小标宋简体" w:hAnsi="方正小标宋简体" w:eastAsia="方正小标宋简体" w:cs="方正小标宋简体"/>
          <w:b w:val="0"/>
          <w:bCs w:val="0"/>
          <w:color w:val="000000"/>
          <w:sz w:val="44"/>
          <w:szCs w:val="44"/>
          <w:lang w:eastAsia="zh-CN"/>
        </w:rPr>
        <w:t>行政执法集中公示目录</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bCs/>
          <w:color w:val="00000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sz w:val="32"/>
          <w:szCs w:val="32"/>
        </w:rPr>
      </w:pPr>
      <w:r>
        <w:rPr>
          <w:rFonts w:hint="eastAsia" w:ascii="仿宋_GB2312" w:hAnsi="华文仿宋" w:eastAsia="仿宋_GB2312" w:cs="仿宋_GB2312"/>
          <w:color w:val="000000"/>
          <w:sz w:val="32"/>
          <w:szCs w:val="32"/>
        </w:rPr>
        <w:t>一、剑阁县</w:t>
      </w:r>
      <w:r>
        <w:rPr>
          <w:rFonts w:hint="eastAsia" w:ascii="仿宋_GB2312" w:hAnsi="华文仿宋" w:eastAsia="仿宋_GB2312" w:cs="仿宋_GB2312"/>
          <w:color w:val="000000"/>
          <w:sz w:val="32"/>
          <w:szCs w:val="32"/>
          <w:lang w:eastAsia="zh-CN"/>
        </w:rPr>
        <w:t>水利局</w:t>
      </w:r>
      <w:r>
        <w:rPr>
          <w:rFonts w:hint="eastAsia" w:ascii="仿宋_GB2312" w:hAnsi="华文仿宋" w:eastAsia="仿宋_GB2312" w:cs="仿宋_GB2312"/>
          <w:color w:val="000000"/>
          <w:sz w:val="32"/>
          <w:szCs w:val="32"/>
        </w:rPr>
        <w:t>行政执法主体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sz w:val="32"/>
          <w:szCs w:val="32"/>
        </w:rPr>
      </w:pPr>
      <w:r>
        <w:rPr>
          <w:rFonts w:hint="eastAsia" w:ascii="仿宋_GB2312" w:hAnsi="华文仿宋" w:eastAsia="仿宋_GB2312" w:cs="仿宋_GB2312"/>
          <w:color w:val="000000"/>
          <w:sz w:val="32"/>
          <w:szCs w:val="32"/>
        </w:rPr>
        <w:t>二、剑阁县</w:t>
      </w:r>
      <w:r>
        <w:rPr>
          <w:rFonts w:hint="eastAsia" w:ascii="仿宋_GB2312" w:hAnsi="华文仿宋" w:eastAsia="仿宋_GB2312" w:cs="仿宋_GB2312"/>
          <w:color w:val="000000"/>
          <w:sz w:val="32"/>
          <w:szCs w:val="32"/>
          <w:lang w:eastAsia="zh-CN"/>
        </w:rPr>
        <w:t>水利局</w:t>
      </w:r>
      <w:r>
        <w:rPr>
          <w:rFonts w:hint="eastAsia" w:ascii="仿宋_GB2312" w:hAnsi="华文仿宋" w:eastAsia="仿宋_GB2312" w:cs="仿宋_GB2312"/>
          <w:color w:val="000000"/>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sz w:val="32"/>
          <w:szCs w:val="32"/>
        </w:rPr>
      </w:pPr>
      <w:r>
        <w:rPr>
          <w:rFonts w:hint="eastAsia" w:ascii="仿宋_GB2312" w:hAnsi="华文仿宋" w:eastAsia="仿宋_GB2312" w:cs="仿宋_GB2312"/>
          <w:color w:val="000000"/>
          <w:sz w:val="32"/>
          <w:szCs w:val="32"/>
        </w:rPr>
        <w:t>三、剑阁县</w:t>
      </w:r>
      <w:r>
        <w:rPr>
          <w:rFonts w:hint="eastAsia" w:ascii="仿宋_GB2312" w:hAnsi="华文仿宋" w:eastAsia="仿宋_GB2312" w:cs="仿宋_GB2312"/>
          <w:color w:val="000000"/>
          <w:sz w:val="32"/>
          <w:szCs w:val="32"/>
          <w:lang w:eastAsia="zh-CN"/>
        </w:rPr>
        <w:t>水利局</w:t>
      </w:r>
      <w:r>
        <w:rPr>
          <w:rFonts w:hint="eastAsia" w:ascii="仿宋_GB2312" w:hAnsi="华文仿宋" w:eastAsia="仿宋_GB2312" w:cs="仿宋_GB2312"/>
          <w:color w:val="000000"/>
          <w:sz w:val="32"/>
          <w:szCs w:val="32"/>
        </w:rPr>
        <w:t>行政执法权力、责任清单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Times New Roman"/>
          <w:color w:val="000000"/>
          <w:sz w:val="32"/>
          <w:szCs w:val="32"/>
          <w:lang w:eastAsia="zh-CN"/>
        </w:rPr>
      </w:pPr>
      <w:r>
        <w:rPr>
          <w:rFonts w:hint="eastAsia" w:ascii="仿宋_GB2312" w:hAnsi="华文仿宋" w:eastAsia="仿宋_GB2312" w:cs="仿宋_GB2312"/>
          <w:color w:val="000000"/>
          <w:sz w:val="32"/>
          <w:szCs w:val="32"/>
        </w:rPr>
        <w:t>四、剑阁县</w:t>
      </w:r>
      <w:r>
        <w:rPr>
          <w:rFonts w:hint="eastAsia" w:ascii="仿宋_GB2312" w:hAnsi="华文仿宋" w:eastAsia="仿宋_GB2312" w:cs="仿宋_GB2312"/>
          <w:color w:val="000000"/>
          <w:sz w:val="32"/>
          <w:szCs w:val="32"/>
          <w:lang w:eastAsia="zh-CN"/>
        </w:rPr>
        <w:t>水利局</w:t>
      </w:r>
      <w:r>
        <w:rPr>
          <w:rFonts w:hint="eastAsia" w:ascii="仿宋_GB2312" w:hAnsi="华文仿宋" w:eastAsia="仿宋_GB2312" w:cs="仿宋_GB2312"/>
          <w:color w:val="000000"/>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sz w:val="32"/>
          <w:szCs w:val="32"/>
        </w:rPr>
      </w:pPr>
      <w:r>
        <w:rPr>
          <w:rFonts w:hint="eastAsia" w:ascii="仿宋_GB2312" w:hAnsi="华文仿宋" w:eastAsia="仿宋_GB2312" w:cs="仿宋_GB2312"/>
          <w:color w:val="000000"/>
          <w:sz w:val="32"/>
          <w:szCs w:val="32"/>
        </w:rPr>
        <w:t>五、剑阁县</w:t>
      </w:r>
      <w:r>
        <w:rPr>
          <w:rFonts w:hint="eastAsia" w:ascii="仿宋_GB2312" w:hAnsi="华文仿宋" w:eastAsia="仿宋_GB2312" w:cs="仿宋_GB2312"/>
          <w:color w:val="000000"/>
          <w:sz w:val="32"/>
          <w:szCs w:val="32"/>
          <w:lang w:eastAsia="zh-CN"/>
        </w:rPr>
        <w:t>水利局</w:t>
      </w:r>
      <w:r>
        <w:rPr>
          <w:rFonts w:hint="eastAsia" w:ascii="仿宋_GB2312" w:hAnsi="华文仿宋" w:eastAsia="仿宋_GB2312" w:cs="仿宋_GB2312"/>
          <w:color w:val="000000"/>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sz w:val="32"/>
          <w:szCs w:val="32"/>
        </w:rPr>
      </w:pPr>
      <w:r>
        <w:rPr>
          <w:rFonts w:hint="eastAsia" w:ascii="仿宋_GB2312" w:hAnsi="华文仿宋" w:eastAsia="仿宋_GB2312" w:cs="仿宋_GB2312"/>
          <w:color w:val="000000"/>
          <w:sz w:val="32"/>
          <w:szCs w:val="32"/>
        </w:rPr>
        <w:t>六、剑阁县</w:t>
      </w:r>
      <w:r>
        <w:rPr>
          <w:rFonts w:hint="eastAsia" w:ascii="仿宋_GB2312" w:hAnsi="华文仿宋" w:eastAsia="仿宋_GB2312" w:cs="仿宋_GB2312"/>
          <w:color w:val="000000"/>
          <w:sz w:val="32"/>
          <w:szCs w:val="32"/>
          <w:lang w:eastAsia="zh-CN"/>
        </w:rPr>
        <w:t>水利局</w:t>
      </w:r>
      <w:r>
        <w:rPr>
          <w:rFonts w:hint="eastAsia" w:ascii="仿宋_GB2312" w:hAnsi="华文仿宋" w:eastAsia="仿宋_GB2312" w:cs="仿宋_GB2312"/>
          <w:color w:val="000000"/>
          <w:sz w:val="32"/>
          <w:szCs w:val="32"/>
        </w:rPr>
        <w:t>行政执法裁量</w:t>
      </w:r>
      <w:r>
        <w:rPr>
          <w:rFonts w:hint="eastAsia" w:ascii="仿宋_GB2312" w:hAnsi="华文仿宋" w:eastAsia="仿宋_GB2312" w:cs="仿宋_GB2312"/>
          <w:color w:val="000000"/>
          <w:sz w:val="32"/>
          <w:szCs w:val="32"/>
          <w:lang w:eastAsia="zh-CN"/>
        </w:rPr>
        <w:t>权</w:t>
      </w:r>
      <w:r>
        <w:rPr>
          <w:rFonts w:hint="eastAsia" w:ascii="仿宋_GB2312" w:hAnsi="华文仿宋" w:eastAsia="仿宋_GB2312" w:cs="仿宋_GB2312"/>
          <w:color w:val="000000"/>
          <w:sz w:val="32"/>
          <w:szCs w:val="32"/>
        </w:rPr>
        <w:t>标准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sz w:val="32"/>
          <w:szCs w:val="32"/>
          <w:lang w:val="en-US" w:eastAsia="zh-CN"/>
        </w:rPr>
      </w:pPr>
      <w:r>
        <w:rPr>
          <w:rFonts w:hint="eastAsia" w:ascii="仿宋_GB2312" w:hAnsi="华文仿宋" w:eastAsia="仿宋_GB2312" w:cs="仿宋_GB2312"/>
          <w:color w:val="000000"/>
          <w:sz w:val="32"/>
          <w:szCs w:val="32"/>
          <w:lang w:val="en-US" w:eastAsia="zh-CN"/>
        </w:rPr>
        <w:t>七、剑阁县</w:t>
      </w:r>
      <w:r>
        <w:rPr>
          <w:rFonts w:hint="eastAsia" w:ascii="仿宋_GB2312" w:hAnsi="华文仿宋" w:eastAsia="仿宋_GB2312" w:cs="仿宋_GB2312"/>
          <w:color w:val="000000"/>
          <w:sz w:val="32"/>
          <w:szCs w:val="32"/>
          <w:lang w:eastAsia="zh-CN"/>
        </w:rPr>
        <w:t>水利局</w:t>
      </w:r>
      <w:r>
        <w:rPr>
          <w:rFonts w:hint="eastAsia" w:ascii="仿宋_GB2312" w:hAnsi="华文仿宋" w:eastAsia="仿宋_GB2312" w:cs="仿宋_GB2312"/>
          <w:color w:val="000000"/>
          <w:sz w:val="32"/>
          <w:szCs w:val="32"/>
          <w:lang w:val="en-US" w:eastAsia="zh-CN"/>
        </w:rPr>
        <w:t>随机抽查事项清单、市场主体库（或检查对象库）、2024年抽查计划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sz w:val="32"/>
          <w:szCs w:val="32"/>
          <w:lang w:val="en-US" w:eastAsia="zh-CN"/>
        </w:rPr>
      </w:pPr>
      <w:r>
        <w:rPr>
          <w:rFonts w:hint="eastAsia" w:ascii="仿宋_GB2312" w:hAnsi="华文仿宋" w:eastAsia="仿宋_GB2312" w:cs="仿宋_GB2312"/>
          <w:color w:val="000000"/>
          <w:sz w:val="32"/>
          <w:szCs w:val="32"/>
          <w:lang w:val="en-US" w:eastAsia="zh-CN"/>
        </w:rPr>
        <w:t>八、剑阁县</w:t>
      </w:r>
      <w:r>
        <w:rPr>
          <w:rFonts w:hint="eastAsia" w:ascii="仿宋_GB2312" w:hAnsi="华文仿宋" w:eastAsia="仿宋_GB2312" w:cs="仿宋_GB2312"/>
          <w:color w:val="000000"/>
          <w:sz w:val="32"/>
          <w:szCs w:val="32"/>
          <w:lang w:eastAsia="zh-CN"/>
        </w:rPr>
        <w:t>水利局</w:t>
      </w:r>
      <w:r>
        <w:rPr>
          <w:rFonts w:hint="eastAsia" w:ascii="仿宋_GB2312" w:hAnsi="华文仿宋" w:eastAsia="仿宋_GB2312" w:cs="仿宋_GB2312"/>
          <w:color w:val="000000"/>
          <w:sz w:val="32"/>
          <w:szCs w:val="32"/>
          <w:lang w:val="en-US" w:eastAsia="zh-CN"/>
        </w:rPr>
        <w:t>行政执法文书样式、行政执法案卷评查制度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sz w:val="32"/>
          <w:szCs w:val="32"/>
          <w:lang w:val="en-US" w:eastAsia="zh-CN"/>
        </w:rPr>
      </w:pPr>
      <w:r>
        <w:rPr>
          <w:rFonts w:hint="eastAsia" w:ascii="仿宋_GB2312" w:hAnsi="华文仿宋" w:eastAsia="仿宋_GB2312" w:cs="仿宋_GB2312"/>
          <w:color w:val="000000"/>
          <w:sz w:val="32"/>
          <w:szCs w:val="32"/>
          <w:lang w:val="en-US" w:eastAsia="zh-CN"/>
        </w:rPr>
        <w:t>九、剑阁县</w:t>
      </w:r>
      <w:r>
        <w:rPr>
          <w:rFonts w:hint="eastAsia" w:ascii="仿宋_GB2312" w:hAnsi="华文仿宋" w:eastAsia="仿宋_GB2312" w:cs="仿宋_GB2312"/>
          <w:color w:val="000000"/>
          <w:sz w:val="32"/>
          <w:szCs w:val="32"/>
          <w:lang w:eastAsia="zh-CN"/>
        </w:rPr>
        <w:t>水利局</w:t>
      </w:r>
      <w:r>
        <w:rPr>
          <w:rFonts w:hint="eastAsia" w:ascii="仿宋_GB2312" w:hAnsi="华文仿宋" w:eastAsia="仿宋_GB2312" w:cs="仿宋_GB2312"/>
          <w:color w:val="000000"/>
          <w:sz w:val="32"/>
          <w:szCs w:val="32"/>
          <w:lang w:val="en-US" w:eastAsia="zh-CN"/>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firstLine="596" w:firstLineChars="200"/>
        <w:textAlignment w:val="auto"/>
        <w:rPr>
          <w:rFonts w:hint="eastAsia" w:ascii="仿宋_GB2312" w:hAnsi="华文仿宋" w:eastAsia="仿宋_GB2312" w:cs="仿宋_GB2312"/>
          <w:color w:val="000000"/>
          <w:spacing w:val="-11"/>
          <w:sz w:val="32"/>
          <w:szCs w:val="32"/>
          <w:lang w:val="en-US" w:eastAsia="zh-CN"/>
        </w:rPr>
      </w:pPr>
      <w:r>
        <w:rPr>
          <w:rFonts w:hint="eastAsia" w:ascii="仿宋_GB2312" w:hAnsi="华文仿宋" w:eastAsia="仿宋_GB2312" w:cs="仿宋_GB2312"/>
          <w:color w:val="000000"/>
          <w:spacing w:val="-11"/>
          <w:sz w:val="32"/>
          <w:szCs w:val="32"/>
          <w:lang w:val="en-US" w:eastAsia="zh-CN"/>
        </w:rPr>
        <w:t>十、剑阁县</w:t>
      </w:r>
      <w:r>
        <w:rPr>
          <w:rFonts w:hint="eastAsia" w:ascii="仿宋_GB2312" w:hAnsi="华文仿宋" w:eastAsia="仿宋_GB2312" w:cs="仿宋_GB2312"/>
          <w:color w:val="000000"/>
          <w:sz w:val="32"/>
          <w:szCs w:val="32"/>
          <w:lang w:eastAsia="zh-CN"/>
        </w:rPr>
        <w:t>水利局</w:t>
      </w:r>
      <w:r>
        <w:rPr>
          <w:rFonts w:hint="eastAsia" w:ascii="仿宋_GB2312" w:hAnsi="华文仿宋" w:eastAsia="仿宋_GB2312" w:cs="仿宋_GB2312"/>
          <w:color w:val="000000"/>
          <w:spacing w:val="-11"/>
          <w:sz w:val="32"/>
          <w:szCs w:val="32"/>
          <w:lang w:val="en-US" w:eastAsia="zh-CN"/>
        </w:rPr>
        <w:t>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sz w:val="32"/>
          <w:szCs w:val="32"/>
          <w:lang w:val="en-US" w:eastAsia="zh-CN"/>
        </w:rPr>
      </w:pPr>
      <w:r>
        <w:rPr>
          <w:rFonts w:hint="eastAsia" w:ascii="仿宋_GB2312" w:hAnsi="华文仿宋" w:eastAsia="仿宋_GB2312" w:cs="仿宋_GB2312"/>
          <w:color w:val="000000"/>
          <w:sz w:val="32"/>
          <w:szCs w:val="32"/>
          <w:lang w:val="en-US" w:eastAsia="zh-CN"/>
        </w:rPr>
        <w:t>十一、剑阁县</w:t>
      </w:r>
      <w:r>
        <w:rPr>
          <w:rFonts w:hint="eastAsia" w:ascii="仿宋_GB2312" w:hAnsi="华文仿宋" w:eastAsia="仿宋_GB2312" w:cs="仿宋_GB2312"/>
          <w:color w:val="000000"/>
          <w:sz w:val="32"/>
          <w:szCs w:val="32"/>
          <w:lang w:eastAsia="zh-CN"/>
        </w:rPr>
        <w:t>水利局</w:t>
      </w:r>
      <w:r>
        <w:rPr>
          <w:rFonts w:hint="eastAsia" w:ascii="仿宋_GB2312" w:hAnsi="华文仿宋" w:eastAsia="仿宋_GB2312" w:cs="仿宋_GB2312"/>
          <w:color w:val="000000"/>
          <w:sz w:val="32"/>
          <w:szCs w:val="32"/>
          <w:lang w:val="en-US" w:eastAsia="zh-CN"/>
        </w:rPr>
        <w:t>分类检查事项目录和不予、免予、从轻、减轻、从重处罚情形</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sz w:val="32"/>
          <w:szCs w:val="32"/>
          <w:lang w:val="en-US" w:eastAsia="zh-CN"/>
        </w:rPr>
      </w:pPr>
      <w:r>
        <w:rPr>
          <w:rFonts w:hint="eastAsia" w:ascii="仿宋_GB2312" w:hAnsi="华文仿宋" w:eastAsia="仿宋_GB2312" w:cs="仿宋_GB2312"/>
          <w:color w:val="000000"/>
          <w:sz w:val="32"/>
          <w:szCs w:val="32"/>
          <w:lang w:val="en-US" w:eastAsia="zh-CN"/>
        </w:rPr>
        <w:t>十二、剑阁县水利局行政执法事项目录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C000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C000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40"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剑阁县水利局</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eastAsia="zh-CN"/>
        </w:rPr>
        <w:t>行政执法集中公示</w:t>
      </w:r>
      <w:r>
        <w:rPr>
          <w:rFonts w:hint="eastAsia" w:ascii="方正小标宋简体" w:hAnsi="方正小标宋简体" w:eastAsia="方正小标宋简体" w:cs="方正小标宋简体"/>
          <w:b w:val="0"/>
          <w:bCs w:val="0"/>
          <w:sz w:val="44"/>
          <w:szCs w:val="44"/>
          <w:lang w:val="en-US" w:eastAsia="zh-CN"/>
        </w:rPr>
        <w:t>内容</w:t>
      </w:r>
    </w:p>
    <w:p>
      <w:pPr>
        <w:keepNext w:val="0"/>
        <w:keepLines w:val="0"/>
        <w:pageBreakBefore w:val="0"/>
        <w:widowControl w:val="0"/>
        <w:kinsoku/>
        <w:wordWrap/>
        <w:overflowPunct/>
        <w:topLinePunct w:val="0"/>
        <w:autoSpaceDE/>
        <w:autoSpaceDN/>
        <w:bidi w:val="0"/>
        <w:adjustRightInd/>
        <w:snapToGrid/>
        <w:spacing w:line="576" w:lineRule="exact"/>
        <w:ind w:leftChars="0"/>
        <w:jc w:val="both"/>
        <w:textAlignment w:val="auto"/>
        <w:rPr>
          <w:rFonts w:hint="eastAsia" w:ascii="黑体" w:hAnsi="黑体" w:eastAsia="黑体" w:cs="黑体"/>
          <w:b w:val="0"/>
          <w:bCs w:val="0"/>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一、剑阁县水利局行政执法主体</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（一）行政执法主体1个</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jc w:val="both"/>
        <w:textAlignment w:val="auto"/>
        <w:rPr>
          <w:rFonts w:hint="eastAsia" w:ascii="仿宋_GB2312" w:hAnsi="仿宋_GB2312" w:eastAsia="仿宋_GB2312" w:cs="仿宋_GB2312"/>
          <w:b w:val="0"/>
          <w:bCs w:val="0"/>
          <w:kern w:val="0"/>
          <w:sz w:val="32"/>
          <w:szCs w:val="32"/>
          <w:highlight w:val="none"/>
          <w:lang w:val="en-US" w:eastAsia="zh-CN"/>
        </w:rPr>
      </w:pPr>
      <w:r>
        <w:rPr>
          <w:rFonts w:hint="eastAsia" w:ascii="仿宋_GB2312" w:hAnsi="仿宋_GB2312" w:eastAsia="仿宋_GB2312" w:cs="仿宋_GB2312"/>
          <w:b w:val="0"/>
          <w:bCs w:val="0"/>
          <w:kern w:val="0"/>
          <w:sz w:val="32"/>
          <w:szCs w:val="32"/>
          <w:highlight w:val="none"/>
          <w:lang w:val="en-US" w:eastAsia="zh-CN"/>
        </w:rPr>
        <w:t>剑阁县水利局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b w:val="0"/>
          <w:bCs w:val="0"/>
          <w:kern w:val="0"/>
          <w:sz w:val="32"/>
          <w:szCs w:val="32"/>
          <w:highlight w:val="none"/>
          <w:lang w:val="en-US" w:eastAsia="zh-CN"/>
        </w:rPr>
      </w:pPr>
      <w:r>
        <w:rPr>
          <w:rFonts w:hint="eastAsia" w:ascii="仿宋_GB2312" w:hAnsi="仿宋_GB2312" w:eastAsia="仿宋_GB2312" w:cs="仿宋_GB2312"/>
          <w:b w:val="0"/>
          <w:bCs w:val="0"/>
          <w:kern w:val="0"/>
          <w:sz w:val="32"/>
          <w:szCs w:val="32"/>
          <w:highlight w:val="none"/>
          <w:lang w:val="en-US" w:eastAsia="zh-CN"/>
        </w:rPr>
        <w:t>地址：四川省广元市剑阁县下寺镇隆庆街132号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b w:val="0"/>
          <w:bCs w:val="0"/>
          <w:kern w:val="0"/>
          <w:sz w:val="32"/>
          <w:szCs w:val="32"/>
          <w:highlight w:val="none"/>
          <w:lang w:val="en-US" w:eastAsia="zh-CN"/>
        </w:rPr>
      </w:pPr>
      <w:r>
        <w:rPr>
          <w:rFonts w:hint="eastAsia" w:ascii="仿宋_GB2312" w:hAnsi="仿宋_GB2312" w:eastAsia="仿宋_GB2312" w:cs="仿宋_GB2312"/>
          <w:b w:val="0"/>
          <w:bCs w:val="0"/>
          <w:kern w:val="0"/>
          <w:sz w:val="32"/>
          <w:szCs w:val="32"/>
          <w:highlight w:val="none"/>
          <w:lang w:val="en-US" w:eastAsia="zh-CN"/>
        </w:rPr>
        <w:t>邮政编码：628317</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仿宋" w:hAnsi="仿宋" w:eastAsia="仿宋" w:cs="仿宋"/>
          <w:b w:val="0"/>
          <w:bCs w:val="0"/>
          <w:sz w:val="32"/>
          <w:szCs w:val="32"/>
          <w:lang w:val="en-US" w:eastAsia="zh-CN"/>
        </w:rPr>
      </w:pPr>
      <w:r>
        <w:rPr>
          <w:rFonts w:hint="eastAsia" w:ascii="仿宋_GB2312" w:hAnsi="仿宋_GB2312" w:eastAsia="仿宋_GB2312" w:cs="仿宋_GB2312"/>
          <w:b w:val="0"/>
          <w:bCs w:val="0"/>
          <w:kern w:val="0"/>
          <w:sz w:val="32"/>
          <w:szCs w:val="32"/>
          <w:highlight w:val="none"/>
          <w:lang w:val="en-US" w:eastAsia="zh-CN"/>
        </w:rPr>
        <w:t>电话：0839—6600278     传真：0839—6600278。</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（二）行政执法机构设置5个</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2" w:firstLineChars="200"/>
        <w:jc w:val="both"/>
        <w:textAlignment w:val="auto"/>
        <w:rPr>
          <w:rFonts w:hint="eastAsia" w:ascii="仿宋_GB2312" w:hAnsi="仿宋_GB2312" w:eastAsia="仿宋_GB2312" w:cs="仿宋_GB2312"/>
          <w:b w:val="0"/>
          <w:bCs w:val="0"/>
          <w:kern w:val="0"/>
          <w:sz w:val="32"/>
          <w:szCs w:val="32"/>
          <w:highlight w:val="none"/>
          <w:lang w:val="en-US" w:eastAsia="zh-CN"/>
        </w:rPr>
      </w:pPr>
      <w:r>
        <w:rPr>
          <w:rFonts w:hint="eastAsia" w:ascii="仿宋_GB2312" w:hAnsi="仿宋_GB2312" w:eastAsia="仿宋_GB2312" w:cs="仿宋_GB2312"/>
          <w:b/>
          <w:bCs/>
          <w:sz w:val="32"/>
          <w:szCs w:val="32"/>
          <w:lang w:val="en-US" w:eastAsia="zh-CN"/>
        </w:rPr>
        <w:t>1.县综合行政执法大队。</w:t>
      </w:r>
      <w:r>
        <w:rPr>
          <w:rFonts w:hint="eastAsia" w:ascii="仿宋_GB2312" w:hAnsi="仿宋_GB2312" w:eastAsia="仿宋_GB2312" w:cs="仿宋_GB2312"/>
          <w:b w:val="0"/>
          <w:bCs w:val="0"/>
          <w:kern w:val="0"/>
          <w:sz w:val="32"/>
          <w:szCs w:val="32"/>
          <w:highlight w:val="none"/>
          <w:lang w:val="en-US" w:eastAsia="zh-CN"/>
        </w:rPr>
        <w:t>主要职责：宣传、贯彻、执行水法律、法规和规章；受县水行政主管部门的委托，依法对水事活动进行监督检查，对水事纠纷或者违反法规的行为依法作出行政裁定、行政处罚或者采取其他行政措施；承办应诉、理赔、听证等具体工作；依法实施行政性收费和核发许可证；对水政监察人员进行培训考核；配合司法机关查处水事治安、刑事案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jc w:val="both"/>
        <w:textAlignment w:val="auto"/>
        <w:rPr>
          <w:rFonts w:hint="eastAsia" w:ascii="仿宋_GB2312" w:hAnsi="仿宋_GB2312" w:eastAsia="仿宋_GB2312" w:cs="仿宋_GB2312"/>
          <w:b w:val="0"/>
          <w:bCs w:val="0"/>
          <w:kern w:val="0"/>
          <w:sz w:val="32"/>
          <w:szCs w:val="32"/>
          <w:highlight w:val="none"/>
          <w:lang w:val="en-US" w:eastAsia="zh-CN"/>
        </w:rPr>
      </w:pPr>
      <w:r>
        <w:rPr>
          <w:rFonts w:hint="eastAsia" w:ascii="仿宋_GB2312" w:hAnsi="仿宋_GB2312" w:eastAsia="仿宋_GB2312" w:cs="仿宋_GB2312"/>
          <w:b w:val="0"/>
          <w:bCs w:val="0"/>
          <w:kern w:val="0"/>
          <w:sz w:val="32"/>
          <w:szCs w:val="32"/>
          <w:highlight w:val="none"/>
          <w:lang w:val="en-US" w:eastAsia="zh-CN"/>
        </w:rPr>
        <w:t>负责人：左文兴      联系电话：0839—6602376</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2" w:firstLineChars="200"/>
        <w:jc w:val="both"/>
        <w:textAlignment w:val="auto"/>
        <w:rPr>
          <w:rFonts w:hint="eastAsia" w:ascii="仿宋_GB2312" w:hAnsi="仿宋_GB2312" w:eastAsia="仿宋_GB2312" w:cs="仿宋_GB2312"/>
          <w:b w:val="0"/>
          <w:bCs w:val="0"/>
          <w:kern w:val="0"/>
          <w:sz w:val="32"/>
          <w:szCs w:val="32"/>
          <w:highlight w:val="none"/>
          <w:lang w:val="en-US" w:eastAsia="zh-CN"/>
        </w:rPr>
      </w:pPr>
      <w:r>
        <w:rPr>
          <w:rFonts w:hint="eastAsia" w:ascii="仿宋_GB2312" w:hAnsi="仿宋_GB2312" w:eastAsia="仿宋_GB2312" w:cs="仿宋_GB2312"/>
          <w:b/>
          <w:bCs/>
          <w:sz w:val="32"/>
          <w:szCs w:val="32"/>
          <w:lang w:val="en-US" w:eastAsia="zh-CN"/>
        </w:rPr>
        <w:t>2.水资源股。</w:t>
      </w:r>
      <w:r>
        <w:rPr>
          <w:rFonts w:hint="eastAsia" w:ascii="仿宋_GB2312" w:hAnsi="仿宋_GB2312" w:eastAsia="仿宋_GB2312" w:cs="仿宋_GB2312"/>
          <w:b w:val="0"/>
          <w:bCs w:val="0"/>
          <w:kern w:val="0"/>
          <w:sz w:val="32"/>
          <w:szCs w:val="32"/>
          <w:highlight w:val="none"/>
          <w:lang w:val="en-US" w:eastAsia="zh-CN"/>
        </w:rPr>
        <w:t>主要职责：承担实施最严格水资源管理制度相关工作，组织实施取水许可、水资源论证等制度，指导开展水资源有偿使用工作；组织水资源监测，编制并发布水资源公报；指导饮用水水源保护有关工作，指导地下水开发利用和地下水资源的管理保护；按规定组织开展水能资源调查评价和水资源承载能力监测预警、组织指导地下水超采区综合治理工作。组织指导计划用水、节约用水工作，组织实施用水总量控制、用水效率控制、计划用水和定额管理制度，指导和推动节水型社会建设工作；负责乡镇供水企业的资质管理，制定乡镇供水行业的服务标准并实施监督检查；负责乡镇供水价格测算的组织管理；负责乡镇供水管理和饮用水卫生安全的监督管理；负责乡镇供水安全生产工作。</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jc w:val="both"/>
        <w:textAlignment w:val="auto"/>
        <w:rPr>
          <w:rFonts w:hint="eastAsia" w:ascii="仿宋_GB2312" w:hAnsi="仿宋_GB2312" w:eastAsia="仿宋_GB2312" w:cs="仿宋_GB2312"/>
          <w:b w:val="0"/>
          <w:bCs w:val="0"/>
          <w:kern w:val="0"/>
          <w:sz w:val="32"/>
          <w:szCs w:val="32"/>
          <w:highlight w:val="none"/>
          <w:lang w:val="en-US" w:eastAsia="zh-CN"/>
        </w:rPr>
      </w:pPr>
      <w:r>
        <w:rPr>
          <w:rFonts w:hint="eastAsia" w:ascii="仿宋_GB2312" w:hAnsi="仿宋_GB2312" w:eastAsia="仿宋_GB2312" w:cs="仿宋_GB2312"/>
          <w:b w:val="0"/>
          <w:bCs w:val="0"/>
          <w:kern w:val="0"/>
          <w:sz w:val="32"/>
          <w:szCs w:val="32"/>
          <w:highlight w:val="none"/>
          <w:lang w:val="en-US" w:eastAsia="zh-CN"/>
        </w:rPr>
        <w:t>负责人：李宇航      联系电话：0839—6602388</w:t>
      </w:r>
    </w:p>
    <w:p>
      <w:pPr>
        <w:pStyle w:val="2"/>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bCs/>
          <w:sz w:val="32"/>
          <w:szCs w:val="32"/>
          <w:lang w:val="en-US" w:eastAsia="zh-CN"/>
        </w:rPr>
        <w:t>3.农村水利水保股。</w:t>
      </w:r>
      <w:r>
        <w:rPr>
          <w:rFonts w:hint="eastAsia" w:ascii="仿宋_GB2312" w:hAnsi="仿宋_GB2312" w:eastAsia="仿宋_GB2312" w:cs="仿宋_GB2312"/>
          <w:b w:val="0"/>
          <w:bCs w:val="0"/>
          <w:kern w:val="0"/>
          <w:sz w:val="32"/>
          <w:szCs w:val="32"/>
          <w:highlight w:val="none"/>
          <w:lang w:val="en-US" w:eastAsia="zh-CN" w:bidi="ar-SA"/>
        </w:rPr>
        <w:t>主要职责：指导农村水利改革创新和社会化服务体系建设；指导全县水土保持工作，拟订水土保持发展规划并监督实施，负责水土保持防御监督、水土流失监测、水土流失综合治理工作；指导重点水土保持建设项目的实施；审核开发建设项目水土保持方案并监督实施。</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负责人：何建学      联系电话：0839—6602374</w:t>
      </w:r>
    </w:p>
    <w:p>
      <w:pPr>
        <w:pStyle w:val="2"/>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bCs/>
          <w:sz w:val="32"/>
          <w:szCs w:val="32"/>
          <w:lang w:val="en-US" w:eastAsia="zh-CN"/>
        </w:rPr>
        <w:t>4.水旱灾害防御与安全监督股。</w:t>
      </w:r>
      <w:r>
        <w:rPr>
          <w:rFonts w:hint="eastAsia" w:ascii="仿宋_GB2312" w:hAnsi="仿宋_GB2312" w:eastAsia="仿宋_GB2312" w:cs="仿宋_GB2312"/>
          <w:b w:val="0"/>
          <w:bCs w:val="0"/>
          <w:kern w:val="0"/>
          <w:sz w:val="32"/>
          <w:szCs w:val="32"/>
          <w:highlight w:val="none"/>
          <w:lang w:val="en-US" w:eastAsia="zh-CN" w:bidi="ar-SA"/>
        </w:rPr>
        <w:t>主要职责：承担水利系统防汛抗旱相关工作；组织协调指导蓄滞洪区安全建设、管理和运用补偿工作；承担洪泛区、蓄滞洪区和防洪保护区的洪水影响评价工作；组织指导全县水文工作，负责全县水文监测工作，发布水文信息、情报预报；承担水情旱情预警工作；组织协调指导防御洪水应急抢险的技术保障工作；组织指导水旱灾害防御演练、信息化建设工作；负责全县行政区域河道采砂的统一管理与监督检查工作，发放河道采砂许可证，指导全县河道采砂工作；负责全县主要河提管理范围、保证水位线、警戒水位线的“三线”划定工作；对县管河流管理范围内建设项目进行会审；负责审查涉河工程行洪论证方案，涉河建筑物红线划定及监督检查工作；贯彻执行国家有关安全管理的法律法规，并对其贯彻落实情况进行安全检查；开展安全管理宣传教育，对专、兼职安全管理人员及负责人进行安全管理专项培训；监督各施工单位安全应急预案的制定落实，对施工现场安全管理工作进行监督检查；负责安全事故的应急处置工作；承担全县水利系统综合安全监督管理职能。</w:t>
      </w:r>
    </w:p>
    <w:p>
      <w:pPr>
        <w:pStyle w:val="2"/>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负责人：梁程      联系电话：0839—6600277</w:t>
      </w:r>
    </w:p>
    <w:p>
      <w:pPr>
        <w:pStyle w:val="2"/>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bCs/>
          <w:sz w:val="32"/>
          <w:szCs w:val="32"/>
          <w:lang w:val="en-US" w:eastAsia="zh-CN"/>
        </w:rPr>
        <w:t>5.规划计划股。</w:t>
      </w:r>
      <w:r>
        <w:rPr>
          <w:rFonts w:hint="eastAsia" w:ascii="仿宋_GB2312" w:hAnsi="仿宋_GB2312" w:eastAsia="仿宋_GB2312" w:cs="仿宋_GB2312"/>
          <w:b w:val="0"/>
          <w:bCs w:val="0"/>
          <w:kern w:val="0"/>
          <w:sz w:val="32"/>
          <w:szCs w:val="32"/>
          <w:highlight w:val="none"/>
          <w:lang w:val="en-US" w:eastAsia="zh-CN" w:bidi="ar-SA"/>
        </w:rPr>
        <w:t>主要职责：审核重要水利、水旱防御、水土保持、地方电力工程的初步设计的编制和评审工作；负责水利行业基本建设技术质量标准和规程、规范的技术指导和技术监督；负责监督指导河道沿岸和跨（穿）河道建设项目的评估审查；组织起草水利行业管理重大规范性文件并监督实施，组织实施行业依法治理、法治政府建设和普法教育；负责机关规范性文件等涉法事务合法性审查工作；组织开展水利行业相关法律法规宣传教育工作；承办行政许可事项工作；办理县政府公布的行政审批和公共服务事项，负责水利政务窗口管理工作。</w:t>
      </w:r>
    </w:p>
    <w:p>
      <w:pPr>
        <w:pStyle w:val="2"/>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负责人：黄正雄      联系电话：0839—6602360</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二、剑阁县水利局行政执法人员清单</w:t>
      </w:r>
    </w:p>
    <w:tbl>
      <w:tblPr>
        <w:tblStyle w:val="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8"/>
        <w:gridCol w:w="908"/>
        <w:gridCol w:w="1639"/>
        <w:gridCol w:w="729"/>
        <w:gridCol w:w="1514"/>
        <w:gridCol w:w="2065"/>
        <w:gridCol w:w="15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eastAsia" w:ascii="仿宋_GB2312" w:hAnsi="仿宋_GB2312" w:eastAsia="仿宋_GB2312" w:cs="仿宋_GB2312"/>
                <w:b/>
                <w:bCs/>
                <w:color w:val="auto"/>
                <w:kern w:val="0"/>
                <w:sz w:val="21"/>
                <w:szCs w:val="21"/>
                <w:lang w:val="en-US" w:eastAsia="zh-CN" w:bidi="ar"/>
              </w:rPr>
            </w:pPr>
            <w:r>
              <w:rPr>
                <w:rFonts w:hint="default" w:ascii="仿宋_GB2312" w:hAnsi="仿宋_GB2312" w:eastAsia="仿宋_GB2312" w:cs="仿宋_GB2312"/>
                <w:b/>
                <w:bCs/>
                <w:color w:val="auto"/>
                <w:kern w:val="0"/>
                <w:sz w:val="21"/>
                <w:szCs w:val="21"/>
                <w:lang w:val="en-US" w:eastAsia="zh-CN" w:bidi="ar"/>
              </w:rPr>
              <w:t>序号</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b/>
                <w:bCs/>
                <w:color w:val="auto"/>
                <w:kern w:val="0"/>
                <w:sz w:val="21"/>
                <w:szCs w:val="21"/>
                <w:lang w:val="en-US" w:eastAsia="zh-CN" w:bidi="ar"/>
              </w:rPr>
            </w:pPr>
            <w:r>
              <w:rPr>
                <w:rFonts w:hint="default" w:ascii="仿宋_GB2312" w:hAnsi="仿宋_GB2312" w:eastAsia="仿宋_GB2312" w:cs="仿宋_GB2312"/>
                <w:b/>
                <w:bCs/>
                <w:color w:val="auto"/>
                <w:kern w:val="0"/>
                <w:sz w:val="21"/>
                <w:szCs w:val="21"/>
                <w:lang w:val="en-US" w:eastAsia="zh-CN" w:bidi="ar"/>
              </w:rPr>
              <w:t>姓名</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b/>
                <w:bCs/>
                <w:color w:val="auto"/>
                <w:kern w:val="0"/>
                <w:sz w:val="21"/>
                <w:szCs w:val="21"/>
                <w:lang w:val="en-US" w:eastAsia="zh-CN" w:bidi="ar"/>
              </w:rPr>
            </w:pPr>
            <w:r>
              <w:rPr>
                <w:rFonts w:hint="default" w:ascii="仿宋_GB2312" w:hAnsi="仿宋_GB2312" w:eastAsia="仿宋_GB2312" w:cs="仿宋_GB2312"/>
                <w:b/>
                <w:bCs/>
                <w:color w:val="auto"/>
                <w:kern w:val="0"/>
                <w:sz w:val="21"/>
                <w:szCs w:val="21"/>
                <w:lang w:val="en-US" w:eastAsia="zh-CN" w:bidi="ar"/>
              </w:rPr>
              <w:t>所属主体名称</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b/>
                <w:bCs/>
                <w:color w:val="auto"/>
                <w:kern w:val="0"/>
                <w:sz w:val="21"/>
                <w:szCs w:val="21"/>
                <w:lang w:val="en-US" w:eastAsia="zh-CN" w:bidi="ar"/>
              </w:rPr>
            </w:pPr>
            <w:r>
              <w:rPr>
                <w:rFonts w:hint="default" w:ascii="仿宋_GB2312" w:hAnsi="仿宋_GB2312" w:eastAsia="仿宋_GB2312" w:cs="仿宋_GB2312"/>
                <w:b/>
                <w:bCs/>
                <w:color w:val="auto"/>
                <w:kern w:val="0"/>
                <w:sz w:val="21"/>
                <w:szCs w:val="21"/>
                <w:lang w:val="en-US" w:eastAsia="zh-CN" w:bidi="ar"/>
              </w:rPr>
              <w:t>性别</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b/>
                <w:bCs/>
                <w:color w:val="auto"/>
                <w:kern w:val="0"/>
                <w:sz w:val="21"/>
                <w:szCs w:val="21"/>
                <w:lang w:val="en-US" w:eastAsia="zh-CN" w:bidi="ar"/>
              </w:rPr>
            </w:pPr>
            <w:r>
              <w:rPr>
                <w:rFonts w:hint="default" w:ascii="仿宋_GB2312" w:hAnsi="仿宋_GB2312" w:eastAsia="仿宋_GB2312" w:cs="仿宋_GB2312"/>
                <w:b/>
                <w:bCs/>
                <w:color w:val="auto"/>
                <w:kern w:val="0"/>
                <w:sz w:val="21"/>
                <w:szCs w:val="21"/>
                <w:lang w:val="en-US" w:eastAsia="zh-CN" w:bidi="ar"/>
              </w:rPr>
              <w:t>职级</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b/>
                <w:bCs/>
                <w:color w:val="auto"/>
                <w:kern w:val="0"/>
                <w:sz w:val="21"/>
                <w:szCs w:val="21"/>
                <w:lang w:val="en-US" w:eastAsia="zh-CN" w:bidi="ar"/>
              </w:rPr>
            </w:pPr>
            <w:r>
              <w:rPr>
                <w:rFonts w:hint="default" w:ascii="仿宋_GB2312" w:hAnsi="仿宋_GB2312" w:eastAsia="仿宋_GB2312" w:cs="仿宋_GB2312"/>
                <w:b/>
                <w:bCs/>
                <w:color w:val="auto"/>
                <w:kern w:val="0"/>
                <w:sz w:val="21"/>
                <w:szCs w:val="21"/>
                <w:lang w:val="en-US" w:eastAsia="zh-CN" w:bidi="ar"/>
              </w:rPr>
              <w:t>人员性质</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b/>
                <w:bCs/>
                <w:color w:val="auto"/>
                <w:kern w:val="0"/>
                <w:sz w:val="21"/>
                <w:szCs w:val="21"/>
                <w:lang w:val="en-US" w:eastAsia="zh-CN" w:bidi="ar"/>
              </w:rPr>
            </w:pPr>
            <w:r>
              <w:rPr>
                <w:rFonts w:hint="default" w:ascii="仿宋_GB2312" w:hAnsi="仿宋_GB2312" w:eastAsia="仿宋_GB2312" w:cs="仿宋_GB2312"/>
                <w:b/>
                <w:bCs/>
                <w:color w:val="auto"/>
                <w:kern w:val="0"/>
                <w:sz w:val="21"/>
                <w:szCs w:val="21"/>
                <w:lang w:val="en-US" w:eastAsia="zh-CN" w:bidi="ar"/>
              </w:rPr>
              <w:t>执法证号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1</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周明强</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男性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其他</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参照公务员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何跃明</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男性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其他</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事业编制工作人员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3</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陈雨函</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女性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其他</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事业编制工作人员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4</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蒋晓强</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男性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其他</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事业编制工作人员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5</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刘丰</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男性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其他</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事业编制工作人员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6</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王勋磊</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男性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其他</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事业编制工作人员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7</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彭锦林</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男性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其他</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事业编制工作人员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8</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杨小锋</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男性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科员</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参照公务员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9</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汪小强</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男性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其他</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事业编制工作人员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10</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梁志国</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男性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其他</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事业编制工作人员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11</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蒋京宸</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男性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其他</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事业编制工作人员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12</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薛小芳</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女性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科员</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参照公务员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13</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杨华</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男性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其他</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事业编制工作人员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14</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孙晓红</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女性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乡科级副职(副主任科员)</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公务员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15</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刘波</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男性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其他</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事业编制工作人员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16</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刘成辉</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男性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其他</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事业编制工作人员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17</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黄正雄</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男性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其他</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事业编制工作人员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18</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李宇航</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男性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其他</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事业编制工作人员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19</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陈俊威</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男性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科员</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参照公务员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20</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贾天华</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男性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其他</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事业编制工作人员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21</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李春贵</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男性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其他</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事业编制工作人员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22</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王韬</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男性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其他</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事业编制工作人员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邓艾萍</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女性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其他</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事业编制工作人员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24</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何梓菱</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女性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其他</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事业编制工作人员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25</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张友明</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男性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其他</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事业编制工作人员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26</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杜翠凤</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女性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其他</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事业编制工作人员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27</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王成富</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男性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其他</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事业编制工作人员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28</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龙青城</w:t>
            </w:r>
          </w:p>
        </w:tc>
        <w:tc>
          <w:tcPr>
            <w:tcW w:w="9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剑阁县水利局</w:t>
            </w:r>
          </w:p>
        </w:tc>
        <w:tc>
          <w:tcPr>
            <w:tcW w:w="4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男性</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其他</w:t>
            </w:r>
          </w:p>
        </w:tc>
        <w:tc>
          <w:tcPr>
            <w:tcW w:w="11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事业编制工作人员</w:t>
            </w:r>
          </w:p>
        </w:tc>
        <w:tc>
          <w:tcPr>
            <w:tcW w:w="83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default" w:ascii="仿宋_GB2312" w:hAnsi="仿宋_GB2312" w:eastAsia="仿宋_GB2312" w:cs="仿宋_GB2312"/>
                <w:color w:val="auto"/>
                <w:kern w:val="0"/>
                <w:sz w:val="21"/>
                <w:szCs w:val="21"/>
                <w:lang w:val="en-US" w:eastAsia="zh-CN" w:bidi="ar"/>
              </w:rPr>
              <w:t>23070318052</w:t>
            </w:r>
          </w:p>
        </w:tc>
      </w:tr>
    </w:tbl>
    <w:p>
      <w:pPr>
        <w:keepNext w:val="0"/>
        <w:keepLines w:val="0"/>
        <w:pageBreakBefore w:val="0"/>
        <w:widowControl w:val="0"/>
        <w:numPr>
          <w:ilvl w:val="0"/>
          <w:numId w:val="0"/>
        </w:numPr>
        <w:kinsoku/>
        <w:wordWrap/>
        <w:overflowPunct/>
        <w:topLinePunct w:val="0"/>
        <w:bidi w:val="0"/>
        <w:snapToGrid/>
        <w:spacing w:line="576" w:lineRule="exact"/>
        <w:ind w:leftChars="0"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三、剑阁县水利局行政执法权力、责任清单</w:t>
      </w:r>
    </w:p>
    <w:p>
      <w:pPr>
        <w:pStyle w:val="2"/>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四川政务服务网、剑阁县人民政府网（含行政执法权力及责任事项的权限、职责、服务指南、法定依据、流程图、程序）</w:t>
      </w:r>
    </w:p>
    <w:p>
      <w:pPr>
        <w:pStyle w:val="2"/>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剑阁县水利局行政权力、责任清单：</w:t>
      </w:r>
    </w:p>
    <w:p>
      <w:pPr>
        <w:pStyle w:val="2"/>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仿宋_GB2312" w:hAnsi="仿宋_GB2312" w:eastAsia="仿宋_GB2312" w:cs="仿宋_GB2312"/>
          <w:b w:val="0"/>
          <w:bCs w:val="0"/>
          <w:kern w:val="0"/>
          <w:sz w:val="32"/>
          <w:szCs w:val="32"/>
          <w:highlight w:val="none"/>
          <w:lang w:val="en-US" w:eastAsia="zh-CN" w:bidi="ar-SA"/>
        </w:rPr>
        <w:t>http://www.sczwfw.gov.cn/jiq/front/item/bmft_index?deptCode=115107210084744032&amp;areaCode=510823000000</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jc w:val="left"/>
        <w:textAlignment w:val="auto"/>
        <w:rPr>
          <w:rFonts w:hint="eastAsia" w:ascii="黑体" w:hAnsi="黑体" w:eastAsia="黑体" w:cs="黑体"/>
          <w:b w:val="0"/>
          <w:bCs w:val="0"/>
          <w:color w:val="C00000"/>
          <w:sz w:val="32"/>
          <w:szCs w:val="32"/>
          <w:lang w:val="en-US" w:eastAsia="zh-CN"/>
        </w:rPr>
      </w:pPr>
      <w:r>
        <w:rPr>
          <w:rFonts w:hint="eastAsia" w:ascii="黑体" w:hAnsi="黑体" w:eastAsia="黑体" w:cs="黑体"/>
          <w:b w:val="0"/>
          <w:bCs w:val="0"/>
          <w:sz w:val="32"/>
          <w:szCs w:val="32"/>
          <w:lang w:val="en-US" w:eastAsia="zh-CN"/>
        </w:rPr>
        <w:t>四、剑阁县水利局重大行政执法审核目录清单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598" w:firstLineChars="200"/>
        <w:jc w:val="left"/>
        <w:textAlignment w:val="auto"/>
        <w:rPr>
          <w:rFonts w:hint="eastAsia" w:ascii="楷体_GB2312" w:hAnsi="楷体_GB2312" w:eastAsia="楷体_GB2312" w:cs="楷体_GB2312"/>
          <w:b w:val="0"/>
          <w:bCs w:val="0"/>
          <w:color w:val="auto"/>
          <w:spacing w:val="-11"/>
          <w:kern w:val="2"/>
          <w:sz w:val="32"/>
          <w:szCs w:val="32"/>
          <w:lang w:val="en-US" w:eastAsia="zh-CN" w:bidi="ar-SA"/>
        </w:rPr>
      </w:pPr>
      <w:r>
        <w:rPr>
          <w:rFonts w:hint="eastAsia" w:ascii="楷体_GB2312" w:hAnsi="楷体_GB2312" w:eastAsia="楷体_GB2312" w:cs="楷体_GB2312"/>
          <w:b/>
          <w:bCs/>
          <w:color w:val="auto"/>
          <w:spacing w:val="-11"/>
          <w:kern w:val="2"/>
          <w:sz w:val="32"/>
          <w:szCs w:val="32"/>
          <w:lang w:val="en-US" w:eastAsia="zh-CN" w:bidi="ar-SA"/>
        </w:rPr>
        <w:t>（一）具有下列情形之一的，应当在作出决定前进行法制审核</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1.涉及重大公共利益的；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2.可能造成重大影响或者引发社会风险的；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3.直接关系行政相对人或者第三人重大权益的；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4.需经听证程序作出的；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5.案件情况疑难复杂，涉及多个法律关系的；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6.其他法律、法规、规章规定应当进行法制审核的。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jc w:val="left"/>
        <w:textAlignment w:val="auto"/>
        <w:rPr>
          <w:rFonts w:hint="eastAsia" w:ascii="楷体_GB2312" w:hAnsi="楷体_GB2312" w:eastAsia="楷体_GB2312" w:cs="楷体_GB2312"/>
          <w:b/>
          <w:bCs/>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（二）重大行政许可</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1.适用听证的；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C00000"/>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2.通过招标、拍卖等方式决定的；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3.变更、撤回、撤销行政许可决定的；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4.法律法规规章和规范性文件规定以及行政机关认定的其他重大行政许可事项。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jc w:val="left"/>
        <w:textAlignment w:val="auto"/>
        <w:rPr>
          <w:rFonts w:hint="eastAsia" w:ascii="楷体_GB2312" w:hAnsi="楷体_GB2312" w:eastAsia="楷体_GB2312" w:cs="楷体_GB2312"/>
          <w:b/>
          <w:bCs/>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（三）重大行政处罚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1.较大数额罚款；</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2.较大数额没收财产；</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3.责令停产停业；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4.吊销许可证；</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5.减轻或者免除行政处罚决定；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6.法律法规规章和规范性文件规定以及行政机关认定的其他重大行政处罚事项。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bCs/>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（四）重大行政强制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1.查封经营场所使法人或者其他组织的生产经营活动、工作难以正常进行的行政强制措施；</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2.扣押许可证或者执照使法人或者其他组织的生产经营活动、工作难以正常进行的行政强制措施；</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C00000"/>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3.强制拆除建筑物、构筑物的行政强制执行；</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黑体" w:hAnsi="黑体" w:eastAsia="黑体" w:cs="黑体"/>
          <w:b w:val="0"/>
          <w:bCs w:val="0"/>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4.法制法规规章和规范性文件规定以及行政机关认定的其他重大行政强制事项。</w:t>
      </w:r>
    </w:p>
    <w:p>
      <w:pPr>
        <w:pStyle w:val="2"/>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五、剑阁县水利局行政执法（监督信息）救济渠道、行政执法责任制</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（一）当事人依法享有的权利、救济途径、方式</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依法享有的权利</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当事人依法享有申请回避、陈述、申辩、复议、诉讼等权利，详见相应法律法规。</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救济途径</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ascii="仿宋" w:hAnsi="仿宋" w:eastAsia="仿宋" w:cs="仿宋"/>
          <w:sz w:val="32"/>
          <w:szCs w:val="32"/>
        </w:rPr>
        <w:t>行政复议</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sz w:val="32"/>
          <w:szCs w:val="32"/>
        </w:rPr>
        <w:t>属地复议机关</w:t>
      </w:r>
      <w:r>
        <w:rPr>
          <w:rFonts w:hint="eastAsia" w:ascii="仿宋" w:hAnsi="仿宋" w:eastAsia="仿宋" w:cs="仿宋"/>
          <w:kern w:val="0"/>
          <w:sz w:val="32"/>
          <w:szCs w:val="32"/>
        </w:rPr>
        <w:t>：剑阁县人民政府</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复议办案机关：剑阁县司法局</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lang w:eastAsia="zh-CN"/>
        </w:rPr>
        <w:t>复议承办股室：</w:t>
      </w:r>
      <w:r>
        <w:rPr>
          <w:rFonts w:hint="eastAsia" w:ascii="仿宋" w:hAnsi="仿宋" w:eastAsia="仿宋" w:cs="仿宋"/>
          <w:kern w:val="0"/>
          <w:sz w:val="32"/>
          <w:szCs w:val="32"/>
        </w:rPr>
        <w:t>行政复议与应诉股</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地址：剑阁县下寺镇隆庆街2号（剑阁县司法局二楼）</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联系电话：0839-5208080</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2</w:t>
      </w:r>
      <w:r>
        <w:rPr>
          <w:rFonts w:hint="eastAsia" w:ascii="仿宋" w:hAnsi="仿宋" w:eastAsia="仿宋" w:cs="仿宋"/>
          <w:sz w:val="32"/>
          <w:szCs w:val="32"/>
        </w:rPr>
        <w:t>）行政诉讼</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部门：剑阁县人民法院</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地址：剑阁县</w:t>
      </w:r>
      <w:r>
        <w:rPr>
          <w:rFonts w:hint="eastAsia" w:ascii="仿宋" w:hAnsi="仿宋" w:eastAsia="仿宋" w:cs="仿宋"/>
          <w:kern w:val="0"/>
          <w:sz w:val="32"/>
          <w:szCs w:val="32"/>
          <w:lang w:eastAsia="zh-CN"/>
        </w:rPr>
        <w:t>下寺镇</w:t>
      </w:r>
      <w:r>
        <w:rPr>
          <w:rFonts w:hint="eastAsia" w:ascii="仿宋" w:hAnsi="仿宋" w:eastAsia="仿宋" w:cs="仿宋"/>
          <w:kern w:val="0"/>
          <w:sz w:val="32"/>
          <w:szCs w:val="32"/>
        </w:rPr>
        <w:t>剑门关大道北段502号</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rPr>
        <w:t>联系电话：0839</w:t>
      </w:r>
      <w:r>
        <w:rPr>
          <w:rFonts w:hint="eastAsia" w:ascii="仿宋" w:hAnsi="仿宋" w:eastAsia="仿宋" w:cs="仿宋"/>
          <w:kern w:val="0"/>
          <w:sz w:val="32"/>
          <w:szCs w:val="32"/>
          <w:lang w:val="en-US" w:eastAsia="zh-CN"/>
        </w:rPr>
        <w:t>-5208429</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（二）对行政执法的监督投诉举报的方式、途径</w:t>
      </w:r>
    </w:p>
    <w:p>
      <w:pPr>
        <w:keepNext w:val="0"/>
        <w:keepLines w:val="0"/>
        <w:pageBreakBefore w:val="0"/>
        <w:widowControl w:val="0"/>
        <w:numPr>
          <w:ilvl w:val="0"/>
          <w:numId w:val="0"/>
        </w:numPr>
        <w:kinsoku/>
        <w:wordWrap/>
        <w:topLinePunct w:val="0"/>
        <w:bidi w:val="0"/>
        <w:snapToGrid/>
        <w:spacing w:line="576" w:lineRule="exact"/>
        <w:ind w:firstLine="640" w:firstLineChars="200"/>
        <w:jc w:val="both"/>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1.县级监督部门：剑阁县司法局</w:t>
      </w:r>
    </w:p>
    <w:p>
      <w:pPr>
        <w:keepNext w:val="0"/>
        <w:keepLines w:val="0"/>
        <w:pageBreakBefore w:val="0"/>
        <w:widowControl w:val="0"/>
        <w:numPr>
          <w:ilvl w:val="0"/>
          <w:numId w:val="0"/>
        </w:numPr>
        <w:kinsoku/>
        <w:wordWrap/>
        <w:topLinePunct w:val="0"/>
        <w:bidi w:val="0"/>
        <w:snapToGrid/>
        <w:spacing w:line="576" w:lineRule="exact"/>
        <w:ind w:firstLine="640" w:firstLineChars="200"/>
        <w:jc w:val="both"/>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承办股室：行政执法协调监督股</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地址：剑阁县下寺镇隆庆街2号（剑阁县司法局二楼）</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投诉电话：0839-5208080</w:t>
      </w:r>
    </w:p>
    <w:p>
      <w:pPr>
        <w:pStyle w:val="2"/>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2.单位、股室：剑阁县水利局执法监督股</w:t>
      </w:r>
    </w:p>
    <w:p>
      <w:pPr>
        <w:pStyle w:val="2"/>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地址：剑阁下寺镇隆庆街132号（水利局四楼）</w:t>
      </w:r>
    </w:p>
    <w:p>
      <w:pPr>
        <w:pStyle w:val="2"/>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投诉电话：0839—6602360</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（三）行政执法责任制</w:t>
      </w:r>
    </w:p>
    <w:p>
      <w:pPr>
        <w:pStyle w:val="2"/>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《国务院办公厅关于推行行政执法责任制的若干意见》（国办发〔2005〕37号）</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《四川省行政执法监督条例》</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《行政机关公务员处分条例》</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《事业单位工作人员处分规定》</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黑体" w:hAnsi="黑体" w:eastAsia="黑体" w:cs="黑体"/>
          <w:b w:val="0"/>
          <w:bCs w:val="0"/>
          <w:sz w:val="32"/>
          <w:szCs w:val="32"/>
          <w:lang w:val="en-US" w:eastAsia="zh-CN"/>
        </w:rPr>
      </w:pPr>
      <w:r>
        <w:rPr>
          <w:rFonts w:hint="eastAsia" w:ascii="仿宋_GB2312" w:hAnsi="仿宋_GB2312" w:eastAsia="仿宋_GB2312" w:cs="仿宋_GB2312"/>
          <w:b w:val="0"/>
          <w:bCs w:val="0"/>
          <w:kern w:val="2"/>
          <w:sz w:val="32"/>
          <w:szCs w:val="32"/>
          <w:lang w:val="en-US" w:eastAsia="zh-CN" w:bidi="ar-SA"/>
        </w:rPr>
        <w:t>《广元市行政执法评议考核办法（试行）》</w:t>
      </w:r>
    </w:p>
    <w:p>
      <w:pPr>
        <w:keepNext w:val="0"/>
        <w:keepLines w:val="0"/>
        <w:pageBreakBefore w:val="0"/>
        <w:widowControl w:val="0"/>
        <w:numPr>
          <w:ilvl w:val="0"/>
          <w:numId w:val="0"/>
        </w:numPr>
        <w:tabs>
          <w:tab w:val="left" w:pos="399"/>
        </w:tabs>
        <w:kinsoku/>
        <w:wordWrap/>
        <w:overflowPunct/>
        <w:topLinePunct w:val="0"/>
        <w:autoSpaceDE/>
        <w:autoSpaceDN/>
        <w:bidi w:val="0"/>
        <w:adjustRightInd/>
        <w:snapToGrid/>
        <w:spacing w:line="576" w:lineRule="exact"/>
        <w:ind w:leftChars="0" w:firstLine="640" w:firstLineChars="200"/>
        <w:jc w:val="left"/>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六、</w:t>
      </w:r>
      <w:r>
        <w:rPr>
          <w:rFonts w:hint="eastAsia" w:ascii="黑体" w:hAnsi="黑体" w:eastAsia="黑体" w:cs="黑体"/>
          <w:b w:val="0"/>
          <w:bCs w:val="0"/>
          <w:sz w:val="32"/>
          <w:szCs w:val="32"/>
        </w:rPr>
        <w:t>剑阁县</w:t>
      </w:r>
      <w:r>
        <w:rPr>
          <w:rFonts w:hint="eastAsia" w:ascii="黑体" w:hAnsi="黑体" w:eastAsia="黑体" w:cs="黑体"/>
          <w:b w:val="0"/>
          <w:bCs w:val="0"/>
          <w:sz w:val="32"/>
          <w:szCs w:val="32"/>
          <w:lang w:eastAsia="zh-CN"/>
        </w:rPr>
        <w:t>水利</w:t>
      </w:r>
      <w:r>
        <w:rPr>
          <w:rFonts w:hint="eastAsia" w:ascii="黑体" w:hAnsi="黑体" w:eastAsia="黑体" w:cs="黑体"/>
          <w:b w:val="0"/>
          <w:bCs w:val="0"/>
          <w:sz w:val="32"/>
          <w:szCs w:val="32"/>
        </w:rPr>
        <w:t>局行政执法裁量</w:t>
      </w:r>
      <w:r>
        <w:rPr>
          <w:rFonts w:hint="eastAsia" w:ascii="黑体" w:hAnsi="黑体" w:eastAsia="黑体" w:cs="黑体"/>
          <w:b w:val="0"/>
          <w:bCs w:val="0"/>
          <w:sz w:val="32"/>
          <w:szCs w:val="32"/>
          <w:lang w:eastAsia="zh-CN"/>
        </w:rPr>
        <w:t>权</w:t>
      </w:r>
      <w:r>
        <w:rPr>
          <w:rFonts w:hint="eastAsia" w:ascii="黑体" w:hAnsi="黑体" w:eastAsia="黑体" w:cs="黑体"/>
          <w:b w:val="0"/>
          <w:bCs w:val="0"/>
          <w:sz w:val="32"/>
          <w:szCs w:val="32"/>
        </w:rPr>
        <w:t>标准</w:t>
      </w:r>
    </w:p>
    <w:p>
      <w:pPr>
        <w:keepNext w:val="0"/>
        <w:keepLines w:val="0"/>
        <w:widowControl/>
        <w:suppressLineNumbers w:val="0"/>
        <w:ind w:firstLine="640" w:firstLineChars="200"/>
        <w:jc w:val="left"/>
        <w:rPr>
          <w:rFonts w:hint="eastAsia" w:ascii="黑体" w:hAnsi="黑体" w:eastAsia="黑体" w:cs="黑体"/>
          <w:b w:val="0"/>
          <w:bCs w:val="0"/>
          <w:sz w:val="32"/>
          <w:szCs w:val="32"/>
          <w:highlight w:val="none"/>
          <w:lang w:eastAsia="zh-CN"/>
        </w:rPr>
      </w:pPr>
      <w:r>
        <w:rPr>
          <w:rFonts w:hint="eastAsia" w:ascii="仿宋_GB2312" w:hAnsi="仿宋_GB2312" w:eastAsia="仿宋_GB2312" w:cs="仿宋_GB2312"/>
          <w:color w:val="000000" w:themeColor="text1"/>
          <w:sz w:val="32"/>
          <w:szCs w:val="32"/>
          <w14:textFill>
            <w14:solidFill>
              <w14:schemeClr w14:val="tx1"/>
            </w14:solidFill>
          </w14:textFill>
        </w:rPr>
        <w:t>执行《四川省行政裁量权基准管理规定》2024年1月12日四川省人民政府令第360号公布</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四川省水行政处罚自由裁量权参考执行标准》（2021年）；《四川省水利厅关于印发〈四川省水利厅分类检查事项目录及分类检查规则（2023年本）〉和〈四川省水利厅行政处罚事项裁量基准指导目录（2023年本）〉的通知》（川水行规〔2023〕6号）。</w:t>
      </w:r>
    </w:p>
    <w:p>
      <w:pPr>
        <w:keepNext w:val="0"/>
        <w:keepLines w:val="0"/>
        <w:pageBreakBefore w:val="0"/>
        <w:widowControl w:val="0"/>
        <w:numPr>
          <w:ilvl w:val="0"/>
          <w:numId w:val="0"/>
        </w:numPr>
        <w:tabs>
          <w:tab w:val="left" w:pos="399"/>
        </w:tabs>
        <w:kinsoku/>
        <w:wordWrap/>
        <w:overflowPunct/>
        <w:topLinePunct w:val="0"/>
        <w:autoSpaceDE/>
        <w:autoSpaceDN/>
        <w:bidi w:val="0"/>
        <w:adjustRightInd/>
        <w:snapToGrid/>
        <w:spacing w:line="576" w:lineRule="exact"/>
        <w:ind w:firstLine="640" w:firstLineChars="200"/>
        <w:jc w:val="left"/>
        <w:textAlignment w:val="auto"/>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lang w:eastAsia="zh-CN"/>
        </w:rPr>
        <w:t>七、</w:t>
      </w:r>
      <w:r>
        <w:rPr>
          <w:rFonts w:hint="eastAsia" w:ascii="黑体" w:hAnsi="黑体" w:eastAsia="黑体" w:cs="黑体"/>
          <w:b w:val="0"/>
          <w:bCs w:val="0"/>
          <w:sz w:val="32"/>
          <w:szCs w:val="32"/>
          <w:highlight w:val="none"/>
        </w:rPr>
        <w:t>剑阁县</w:t>
      </w:r>
      <w:r>
        <w:rPr>
          <w:rFonts w:hint="eastAsia" w:ascii="黑体" w:hAnsi="黑体" w:eastAsia="黑体" w:cs="黑体"/>
          <w:b w:val="0"/>
          <w:bCs w:val="0"/>
          <w:sz w:val="32"/>
          <w:szCs w:val="32"/>
          <w:highlight w:val="none"/>
          <w:lang w:eastAsia="zh-CN"/>
        </w:rPr>
        <w:t>水利</w:t>
      </w:r>
      <w:r>
        <w:rPr>
          <w:rFonts w:hint="eastAsia" w:ascii="黑体" w:hAnsi="黑体" w:eastAsia="黑体" w:cs="黑体"/>
          <w:b w:val="0"/>
          <w:bCs w:val="0"/>
          <w:sz w:val="32"/>
          <w:szCs w:val="32"/>
          <w:highlight w:val="none"/>
        </w:rPr>
        <w:t>局</w:t>
      </w:r>
      <w:r>
        <w:rPr>
          <w:rFonts w:hint="eastAsia" w:ascii="黑体" w:hAnsi="黑体" w:eastAsia="黑体" w:cs="黑体"/>
          <w:b w:val="0"/>
          <w:bCs w:val="0"/>
          <w:sz w:val="32"/>
          <w:szCs w:val="32"/>
          <w:highlight w:val="none"/>
          <w:lang w:val="en-US" w:eastAsia="zh-CN"/>
        </w:rPr>
        <w:t>随机抽查事项清单、市场主体库（检查对象库）</w:t>
      </w:r>
      <w:r>
        <w:rPr>
          <w:rFonts w:hint="eastAsia" w:ascii="黑体" w:hAnsi="黑体" w:eastAsia="黑体" w:cs="黑体"/>
          <w:b w:val="0"/>
          <w:bCs w:val="0"/>
          <w:sz w:val="32"/>
          <w:szCs w:val="32"/>
          <w:highlight w:val="none"/>
          <w:lang w:eastAsia="zh-CN"/>
        </w:rPr>
        <w:t>、</w:t>
      </w:r>
      <w:r>
        <w:rPr>
          <w:rFonts w:hint="eastAsia" w:ascii="黑体" w:hAnsi="黑体" w:eastAsia="黑体" w:cs="黑体"/>
          <w:b w:val="0"/>
          <w:bCs w:val="0"/>
          <w:sz w:val="32"/>
          <w:szCs w:val="32"/>
          <w:highlight w:val="none"/>
        </w:rPr>
        <w:t>202</w:t>
      </w:r>
      <w:r>
        <w:rPr>
          <w:rFonts w:hint="eastAsia" w:ascii="黑体" w:hAnsi="黑体" w:eastAsia="黑体" w:cs="黑体"/>
          <w:b w:val="0"/>
          <w:bCs w:val="0"/>
          <w:sz w:val="32"/>
          <w:szCs w:val="32"/>
          <w:highlight w:val="none"/>
          <w:lang w:val="en-US" w:eastAsia="zh-CN"/>
        </w:rPr>
        <w:t>4</w:t>
      </w:r>
      <w:r>
        <w:rPr>
          <w:rFonts w:hint="eastAsia" w:ascii="黑体" w:hAnsi="黑体" w:eastAsia="黑体" w:cs="黑体"/>
          <w:b w:val="0"/>
          <w:bCs w:val="0"/>
          <w:sz w:val="32"/>
          <w:szCs w:val="32"/>
          <w:highlight w:val="none"/>
        </w:rPr>
        <w:t>年抽查计划</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firstLine="642" w:firstLineChars="200"/>
        <w:jc w:val="lef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（一）随机抽查事项清单</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0" w:leftChars="0" w:firstLine="642" w:firstLineChars="200"/>
        <w:jc w:val="left"/>
        <w:textAlignment w:val="auto"/>
        <w:rPr>
          <w:rFonts w:hint="eastAsia" w:ascii="仿宋_GB2312" w:hAnsi="仿宋_GB2312" w:eastAsia="仿宋_GB2312" w:cs="仿宋_GB2312"/>
          <w:b/>
          <w:bCs/>
          <w:kern w:val="0"/>
          <w:sz w:val="32"/>
          <w:szCs w:val="32"/>
          <w:highlight w:val="none"/>
          <w:lang w:val="en-US" w:eastAsia="zh-CN" w:bidi="ar-SA"/>
        </w:rPr>
      </w:pPr>
      <w:r>
        <w:rPr>
          <w:rFonts w:hint="eastAsia" w:ascii="仿宋_GB2312" w:hAnsi="仿宋_GB2312" w:eastAsia="仿宋_GB2312" w:cs="仿宋_GB2312"/>
          <w:b/>
          <w:bCs/>
          <w:kern w:val="0"/>
          <w:sz w:val="32"/>
          <w:szCs w:val="32"/>
          <w:highlight w:val="none"/>
          <w:lang w:val="en-US" w:eastAsia="zh-CN" w:bidi="ar-SA"/>
        </w:rPr>
        <w:t>1.剑阁县2024年水土保持抽查检查</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0" w:leftChars="0" w:firstLine="640" w:firstLineChars="200"/>
        <w:jc w:val="left"/>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检查依据：《中华人民共和国水土保持法》第二十九条、</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0" w:leftChars="0" w:firstLine="640" w:firstLineChars="200"/>
        <w:jc w:val="left"/>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第四十三条　县级以上人民政府水行政主管部门负责对水土保持情况进行监督检查。检查对象：涉及水土保持的建设项目</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0" w:leftChars="0" w:firstLine="640" w:firstLineChars="200"/>
        <w:jc w:val="left"/>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检查对象：办理水土保持方案的在建工程</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0" w:leftChars="0" w:firstLine="640" w:firstLineChars="200"/>
        <w:jc w:val="left"/>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检查内容：对生产建设项目不依法编报水土保持方案(简称“未批先建”)、水土保持设施未经验收投入使用(简称“未验先投”)、未履行水土保持方案变更报批手续擅自变更(简称“未批先变”)、在水土保持方案确定的专门存放地以外的区域倾倒废弃土石渣(简称“未按规定倾倒”)和未依法依规缴纳水土保持补偿费等不依法履行水土保持义务的行为进行检查。</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0" w:leftChars="0" w:firstLine="642" w:firstLineChars="200"/>
        <w:jc w:val="left"/>
        <w:textAlignment w:val="auto"/>
        <w:rPr>
          <w:rFonts w:hint="eastAsia" w:ascii="仿宋_GB2312" w:hAnsi="仿宋_GB2312" w:eastAsia="仿宋_GB2312" w:cs="仿宋_GB2312"/>
          <w:b/>
          <w:bCs/>
          <w:kern w:val="0"/>
          <w:sz w:val="32"/>
          <w:szCs w:val="32"/>
          <w:highlight w:val="none"/>
          <w:lang w:val="en-US" w:eastAsia="zh-CN" w:bidi="ar-SA"/>
        </w:rPr>
      </w:pPr>
      <w:r>
        <w:rPr>
          <w:rFonts w:hint="eastAsia" w:ascii="仿宋_GB2312" w:hAnsi="仿宋_GB2312" w:eastAsia="仿宋_GB2312" w:cs="仿宋_GB2312"/>
          <w:b/>
          <w:bCs/>
          <w:kern w:val="0"/>
          <w:sz w:val="32"/>
          <w:szCs w:val="32"/>
          <w:highlight w:val="none"/>
          <w:lang w:val="en-US" w:eastAsia="zh-CN" w:bidi="ar-SA"/>
        </w:rPr>
        <w:t>2.剑阁县2024年水资源抽查检查</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0" w:leftChars="0" w:firstLine="640" w:firstLineChars="200"/>
        <w:jc w:val="left"/>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检查依据：地方性法规《四川省&lt;中华人民共和国水法&gt;实施办法》第三十二条第二款　县级以上水行政主管部门和有关主管部门在各自的职责范围内对供用水单位的取水、供水和用水情况进行监督检查。</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0" w:leftChars="0" w:firstLine="640" w:firstLineChars="200"/>
        <w:jc w:val="left"/>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检查对象：办理取水许可证的企业</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0" w:leftChars="0" w:firstLine="640" w:firstLineChars="200"/>
        <w:jc w:val="left"/>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检查内容：取水许可申请资料完整性检查、取水工程验收资料完整性检查、取水计量设施运行情况检查、取水在线检测设施运行情况检查、取水统计表填写完成情况检查、用水直报系统填写完成情况检查、季度水量核定工作完成情况及水资源税缴纳情况检查、未经批准擅自取水未依照批准的取水许可规定条件取水情况检查</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0" w:leftChars="0" w:firstLine="642" w:firstLineChars="200"/>
        <w:jc w:val="left"/>
        <w:textAlignment w:val="auto"/>
        <w:rPr>
          <w:rFonts w:hint="eastAsia" w:ascii="仿宋_GB2312" w:hAnsi="仿宋_GB2312" w:eastAsia="仿宋_GB2312" w:cs="仿宋_GB2312"/>
          <w:b/>
          <w:bCs/>
          <w:kern w:val="0"/>
          <w:sz w:val="32"/>
          <w:szCs w:val="32"/>
          <w:highlight w:val="none"/>
          <w:lang w:val="en-US" w:eastAsia="zh-CN" w:bidi="ar-SA"/>
        </w:rPr>
      </w:pPr>
      <w:r>
        <w:rPr>
          <w:rFonts w:hint="eastAsia" w:ascii="仿宋_GB2312" w:hAnsi="仿宋_GB2312" w:eastAsia="仿宋_GB2312" w:cs="仿宋_GB2312"/>
          <w:b/>
          <w:bCs/>
          <w:kern w:val="0"/>
          <w:sz w:val="32"/>
          <w:szCs w:val="32"/>
          <w:highlight w:val="none"/>
          <w:lang w:val="en-US" w:eastAsia="zh-CN" w:bidi="ar-SA"/>
        </w:rPr>
        <w:t>3.剑阁县2024年河道采砂抽查检查</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0" w:leftChars="0" w:firstLine="640" w:firstLineChars="200"/>
        <w:jc w:val="left"/>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检查依据：地方性法规《四川省河道采砂管理条例》第五条第一款　县级以上地方人民政府水行政主管部门具体负责河道采砂的管理和监督工作。</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0" w:leftChars="0" w:firstLine="640" w:firstLineChars="200"/>
        <w:jc w:val="left"/>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第二十七条　县级以上地方人民政府水行政主管部门及相关部门按照各自职责范围，负责本行政区域内河道采砂的现场监督管理，并依法查处河道采砂违法行为。</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0" w:leftChars="0" w:firstLine="640" w:firstLineChars="200"/>
        <w:jc w:val="left"/>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检查对象：办理河道采砂许可证的企业</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0" w:leftChars="0" w:firstLine="640" w:firstLineChars="200"/>
        <w:jc w:val="left"/>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检查内容：对未经批准擅自采砂，在禁采区、禁采期采砂，以及超范围、超深度、超期限、超许可量等未按许可要求的非法采砂行为和以清淤作业、疏浚为名的采砂行为进行检查</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0" w:leftChars="0" w:firstLine="642" w:firstLineChars="200"/>
        <w:jc w:val="left"/>
        <w:textAlignment w:val="auto"/>
        <w:rPr>
          <w:rFonts w:hint="eastAsia" w:ascii="仿宋_GB2312" w:hAnsi="仿宋_GB2312" w:eastAsia="仿宋_GB2312" w:cs="仿宋_GB2312"/>
          <w:b/>
          <w:bCs/>
          <w:kern w:val="0"/>
          <w:sz w:val="32"/>
          <w:szCs w:val="32"/>
          <w:highlight w:val="none"/>
          <w:lang w:val="en-US" w:eastAsia="zh-CN" w:bidi="ar-SA"/>
        </w:rPr>
      </w:pPr>
      <w:r>
        <w:rPr>
          <w:rFonts w:hint="eastAsia" w:ascii="仿宋_GB2312" w:hAnsi="仿宋_GB2312" w:eastAsia="仿宋_GB2312" w:cs="仿宋_GB2312"/>
          <w:b/>
          <w:bCs/>
          <w:kern w:val="0"/>
          <w:sz w:val="32"/>
          <w:szCs w:val="32"/>
          <w:highlight w:val="none"/>
          <w:lang w:val="en-US" w:eastAsia="zh-CN" w:bidi="ar-SA"/>
        </w:rPr>
        <w:t>4.剑阁县2024年农村饮水安全抽查检查</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0" w:leftChars="0" w:firstLine="640" w:firstLineChars="200"/>
        <w:jc w:val="left"/>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检查依据：地方性法规《四川省&lt;中华人民共和国水法&gt;实施办法》第三十二条第二款　县级以上水行政主管部门和有关主管部门在各自的职责范围内对供用水单位的取水、供水和用水情况进行监督检查。</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0" w:leftChars="0" w:firstLine="640" w:firstLineChars="200"/>
        <w:jc w:val="left"/>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检查对象：乡镇供水站</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0" w:leftChars="0" w:firstLine="640" w:firstLineChars="200"/>
        <w:jc w:val="left"/>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检查内容：农村供水工程规范化管理检查、农村供水水质安全检查</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0" w:leftChars="0" w:firstLine="642" w:firstLineChars="200"/>
        <w:jc w:val="left"/>
        <w:textAlignment w:val="auto"/>
        <w:rPr>
          <w:rFonts w:hint="eastAsia" w:ascii="仿宋_GB2312" w:hAnsi="仿宋_GB2312" w:eastAsia="仿宋_GB2312" w:cs="仿宋_GB2312"/>
          <w:b/>
          <w:bCs/>
          <w:kern w:val="0"/>
          <w:sz w:val="32"/>
          <w:szCs w:val="32"/>
          <w:highlight w:val="none"/>
          <w:lang w:val="en-US" w:eastAsia="zh-CN" w:bidi="ar-SA"/>
        </w:rPr>
      </w:pPr>
      <w:r>
        <w:rPr>
          <w:rFonts w:hint="eastAsia" w:ascii="仿宋_GB2312" w:hAnsi="仿宋_GB2312" w:eastAsia="仿宋_GB2312" w:cs="仿宋_GB2312"/>
          <w:b/>
          <w:bCs/>
          <w:kern w:val="0"/>
          <w:sz w:val="32"/>
          <w:szCs w:val="32"/>
          <w:highlight w:val="none"/>
          <w:lang w:val="en-US" w:eastAsia="zh-CN" w:bidi="ar-SA"/>
        </w:rPr>
        <w:t>5.剑阁县2024年水利工程质量抽查检查</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0" w:leftChars="0" w:firstLine="640" w:firstLineChars="200"/>
        <w:jc w:val="left"/>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检查依据：《水利工程建设安全生产管理规定》中华人民共和国水利部令第50号规章第二十六条　水行政主管部门和流域管理机构按照分级管理权限，负责水利工程建设安全生产的监督管理。水行政主管部门或者流域管理机构委托的安全生产监督机构，负责水利工程施工现场的具体监督检查工作。</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0" w:leftChars="0" w:firstLine="640" w:firstLineChars="200"/>
        <w:jc w:val="left"/>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《水利工程质量管理规定》中华人民共和国水利部令第52号规章第四条第三款　县级以上地方人民政府水行政主管部门在职责范围内负责本行政区域水利工程质量的监督管理。</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0" w:leftChars="0" w:firstLine="640" w:firstLineChars="200"/>
        <w:jc w:val="left"/>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检查对象：水利工程项目参建单位</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0" w:leftChars="0" w:firstLine="640" w:firstLineChars="200"/>
        <w:jc w:val="left"/>
        <w:textAlignment w:val="auto"/>
        <w:rPr>
          <w:rFonts w:hint="default" w:ascii="仿宋" w:hAnsi="仿宋" w:eastAsia="仿宋" w:cs="仿宋"/>
          <w:color w:val="auto"/>
          <w:kern w:val="0"/>
          <w:sz w:val="32"/>
          <w:szCs w:val="32"/>
          <w:highlight w:val="none"/>
          <w:u w:val="none"/>
          <w:lang w:val="en-US" w:eastAsia="zh-CN"/>
        </w:rPr>
      </w:pPr>
      <w:r>
        <w:rPr>
          <w:rFonts w:hint="eastAsia" w:ascii="仿宋_GB2312" w:hAnsi="仿宋_GB2312" w:eastAsia="仿宋_GB2312" w:cs="仿宋_GB2312"/>
          <w:b w:val="0"/>
          <w:bCs w:val="0"/>
          <w:kern w:val="0"/>
          <w:sz w:val="32"/>
          <w:szCs w:val="32"/>
          <w:highlight w:val="none"/>
          <w:lang w:val="en-US" w:eastAsia="zh-CN" w:bidi="ar-SA"/>
        </w:rPr>
        <w:t>检查内容：在建水利工程监督检查、水利工程建设监理活动监督检查、水利工程质量检测活动监督检查、工程质量监督巡查、工程稽查</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default"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（二）检查对象名录库</w:t>
      </w:r>
    </w:p>
    <w:tbl>
      <w:tblPr>
        <w:tblStyle w:val="8"/>
        <w:tblW w:w="4997" w:type="pct"/>
        <w:tblInd w:w="0" w:type="dxa"/>
        <w:tblLayout w:type="autofit"/>
        <w:tblCellMar>
          <w:top w:w="0" w:type="dxa"/>
          <w:left w:w="0" w:type="dxa"/>
          <w:bottom w:w="0" w:type="dxa"/>
          <w:right w:w="0" w:type="dxa"/>
        </w:tblCellMar>
      </w:tblPr>
      <w:tblGrid>
        <w:gridCol w:w="569"/>
        <w:gridCol w:w="2888"/>
        <w:gridCol w:w="958"/>
        <w:gridCol w:w="1933"/>
        <w:gridCol w:w="1567"/>
        <w:gridCol w:w="955"/>
      </w:tblGrid>
      <w:tr>
        <w:tblPrEx>
          <w:tblCellMar>
            <w:top w:w="0" w:type="dxa"/>
            <w:left w:w="0" w:type="dxa"/>
            <w:bottom w:w="0" w:type="dxa"/>
            <w:right w:w="0" w:type="dxa"/>
          </w:tblCellMar>
        </w:tblPrEx>
        <w:trPr>
          <w:trHeight w:val="680"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序号</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企业名称</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法人代表</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所属行业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登记机关</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备注</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四川彦源商贸有限公司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"https://aiqicha.baidu.com/person?personId=2e2571b2722373f28fb293c177bdd5b8&amp;entry=2115" \o "https://aiqicha.baidu.com/person?personId=2e2571b2722373f28fb293c177bdd5b8&amp;entry=2115"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冯义荣</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批发业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2</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绵阳君傲矿业有限公司剑阁分公司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"https://aiqicha.baidu.com/person?personId=cbe10005ee303f400a6d3ac83e0f6bac&amp;entry=2115" \o "https://aiqicha.baidu.com/person?personId=cbe10005ee303f400a6d3ac83e0f6bac&amp;entry=2115"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谭毅</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非金属矿采选业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3</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四川金邦动物药业有限公司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"https://aiqicha.baidu.com/person?personId=d3dd7d690e604ea1cec472955540b6af&amp;entry=2115" \o "https://aiqicha.baidu.com/person?personId=d3dd7d690e604ea1cec472955540b6af&amp;entry=2115"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陈益德</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医药制造业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4</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剑阁县住房和城乡建设局</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敬明洋</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行政监督检查机构</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5</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四川康源畜牧养殖有限责任公司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"https://aiqicha.baidu.com/person?personId=69a58ac0214e90ae03d2d08d6ad0471f&amp;entry=2115" \o "https://aiqicha.baidu.com/person?personId=69a58ac0214e90ae03d2d08d6ad0471f&amp;entry=2115"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罗莎</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畜牧业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6</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剑阁县硕民裕农业种植专业合作社</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朱武生</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农、林、牧、渔业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7</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中国石油天然气股份有限公司西南油气田分公司勘探事业部</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"https://aiqicha.baidu.com/person?personId=21271c980a63724162ca1bf8f1d42572&amp;entry=2115" \o "https://aiqicha.baidu.com/person?personId=21271c980a63724162ca1bf8f1d42572&amp;entry=2115"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黄平辉</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专业技术服务业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8</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中国石油天然气股份有限公司西南油气田分公司川西北气矿</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"https://aiqicha.baidu.com/person?personId=6651f2b68c2658fc166b822362f51786&amp;entry=2115" \o "https://aiqicha.baidu.com/person?personId=6651f2b68c2658fc166b822362f51786&amp;entry=2115"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杜强</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批发业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9</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剑阁县人民医院</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"https://aiqicha.baidu.com/person?personId=05d1d032b3071a97d8bdcc5e375c3c4d&amp;entry=2115" \o "https://aiqicha.baidu.com/person?personId=05d1d032b3071a97d8bdcc5e375c3c4d&amp;entry=2115"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母映松</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卫生</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10</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剑阁超越农业科技有限公司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"https://aiqicha.baidu.com/person?personId=6c5aa00716c5b7d46bca20e30a05898f&amp;entry=2115" \o "https://aiqicha.baidu.com/person?personId=6c5aa00716c5b7d46bca20e30a05898f&amp;entry=2115"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刘长秀</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科技推广和应用服务</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11</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广元百林河农业开发有限公司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"https://aiqicha.baidu.com/person?personId=f72d3a9f8963e83a7cca1e32b3c1d4bd&amp;entry=2115" \o "https://aiqicha.baidu.com/person?personId=f72d3a9f8963e83a7cca1e32b3c1d4bd&amp;entry=2115"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王茂刚</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农业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12</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广元市赫诗生物科技有限公司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"https://aiqicha.baidu.com/person?personId=2b96656fb753be708fa2635a0b7b0622&amp;entry=2115" \o "https://aiqicha.baidu.com/person?personId=2b96656fb753be708fa2635a0b7b0622&amp;entry=2115"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杨国民</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研究和试验发展</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13</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四川省剑州中学校</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"https://aiqicha.baidu.com/person?personId=d23948a8851441cb588fdafb189bd7fe&amp;entry=2115" \o "https://aiqicha.baidu.com/person?personId=d23948a8851441cb588fdafb189bd7fe&amp;entry=2115"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张常青</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教育</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14</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四川省剑阁县元山初级中学校</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"https://aiqicha.baidu.com/person?personId=cb1f596f4a6968c3f6f5d561dbd5f87d&amp;entry=2115" \o "https://aiqicha.baidu.com/person?personId=cb1f596f4a6968c3f6f5d561dbd5f87d&amp;entry=2115"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何杨</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教育</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15</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剑阁万君佳诚房地产开发有限公司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"https://aiqicha.baidu.com/person?personId=4afc0f97ce5c76e15dc6aa25065a9acc&amp;entry=2115" \o "https://aiqicha.baidu.com/person?personId=4afc0f97ce5c76e15dc6aa25065a9acc&amp;entry=2115"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聂卫亮</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房地产业-房地产业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16</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剑阁县人民法院</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舒强</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国家机构</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17</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四川洪厚建设工程有限公司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"https://aiqicha.baidu.com/person?personId=169095e5d2af426f06fb4deafcaf4733&amp;entry=2115" \o "https://aiqicha.baidu.com/person?personId=169095e5d2af426f06fb4deafcaf4733&amp;entry=2115"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罗保春</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房屋建筑业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18</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剑阁县元山镇人民政府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李超</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19</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剑阁通达砂石开采有限责任公司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赵熙</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非金属矿采选业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20</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剑阁县瑞峰投资发展有限公司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"https://aiqicha.baidu.com/person?personId=1e87b3829593aaaa75202f451fc9ee2d&amp;entry=2115" \o "https://aiqicha.baidu.com/person?personId=1e87b3829593aaaa75202f451fc9ee2d&amp;entry=2115"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杨华全</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商务服务业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21</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剑阁县剑门关蜀道文化传媒（集团）有限公司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"https://aiqicha.baidu.com/person?personId=ac037cc6b7d92b6afa199c4734e662c2&amp;entry=2115" \o "https://aiqicha.baidu.com/person?personId=ac037cc6b7d92b6afa199c4734e662c2&amp;entry=2115"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汪宗福</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商务服务业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22</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剑阁县水利局</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左文兴</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行政监督检查机构</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23</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四川剑阁国家粮食储备库有限公司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"https://aiqicha.baidu.com/person?personId=b41fd857b5d2075918ad4e05136f28d0&amp;entry=2115" \o "https://aiqicha.baidu.com/person?personId=b41fd857b5d2075918ad4e05136f28d0&amp;entry=2115"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张晓强</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批发业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24</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剑阁县农业农村局</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罗映波</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农业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25</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中共剑阁县委军民融合发展委员会办公室</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袁瑞星</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中国共产党机关</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26</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剑阁通达砂石开采有限责任公司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赵熙</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非金属矿采选业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河道采砂</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27</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剑阁县下寺镇人民政府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伍德利</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28</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剑阁县剑门关镇人民政府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徐一鑫</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29</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剑阁县普安镇人民政府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杨攀</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30</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剑阁县龙源镇人民政府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谭正宜</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31</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剑阁县姚家镇人民政府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贾敏</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32</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剑阁县盐店镇人民政府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李明隆</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33</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剑阁县柳沟镇人民政府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高飞</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34</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剑阁县义兴镇人民政府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李康先</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35</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剑阁县武连镇人民政府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于天鹏</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36</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剑阁县开封镇人民政府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许纹</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37</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剑阁县王河镇人民政府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杨雪</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38</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剑阁县金仙镇人民政府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蒲星丞</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39</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剑阁县公兴镇人民政府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李木鑫</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40</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剑阁县白龙镇人民政府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张培伟</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41</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剑阁县杨村镇人民政府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姚永鹏</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42</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剑阁县木马镇人民政府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杨松桃</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43</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剑阁县汉阳镇人民政府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张丽俊</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44</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剑阁县秀钟乡人民政府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魏德滨</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45</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剑阁县东宝镇人民政府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王颍</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46</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剑阁县元山镇人民政府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李超</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47</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剑阁县演圣镇人民政府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徐永茂</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48</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剑阁县香沉镇人民政府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徐丹</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49</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剑阁县店子镇人民政府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李勇</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50</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剑阁县涂山镇人民政府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蔡学松</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51</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剑阁县鹤龄镇人民政府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苟绍强</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52</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剑阁县樵店乡人民政府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王宏杰</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53</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剑阁县羊岭镇人民政府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邓传洋</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54</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剑阁县江口镇人民政府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苟明鋆</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55</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剑阁县张王镇人民政府</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车雯雯</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公共管理、社会保障和社会组织</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56</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剑阁县水利工程建设管理总站</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罗旭</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水利、环境和公共设施管理业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57</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剑阁县龙王潭水库事务中心</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"https://aiqicha.baidu.com/person?personId=505fa20a820098b4faaca4dfd2281a5d&amp;entry=2115" \o "https://aiqicha.baidu.com/person?personId=505fa20a820098b4faaca4dfd2281a5d&amp;entry=2115"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毛西安</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水利、环境和公共设施管理业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58</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剑阁县杨家坝水库事务中心</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魏玉雄</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水利、环境和公共设施管理业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59</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剑阁县清江河壅水工程事务中心</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"https://aiqicha.baidu.com/person?personId=a792e8fc76a00d4251d203308a66dac9&amp;entry=2115" \o "https://aiqicha.baidu.com/person?personId=a792e8fc76a00d4251d203308a66dac9&amp;entry=2115"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苟庆林</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水利、环境和公共设施管理业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剑阁县事业单位登记管理局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60</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剑阁县城北镇城北自来水站</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何富</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水的生产和供应业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61</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剑阁县双剑供水站</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张晓荣</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水的生产和供应业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62</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四川川投水务集团剑阁有限公司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"https://aiqicha.baidu.com/person?personId=e46c01eb56bb2d155cb503dc79367f67&amp;entry=2115" \o "https://aiqicha.baidu.com/person?personId=e46c01eb56bb2d155cb503dc79367f67&amp;entry=2115"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李云</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水的生产和供应业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63</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四川川投水务集团剑阁有限公司下寺分公司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"https://aiqicha.baidu.com/person?personId=e46c01eb56bb2d155cb503dc79367f67&amp;entry=2115" \o "https://aiqicha.baidu.com/person?personId=e46c01eb56bb2d155cb503dc79367f67&amp;entry=2115"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李云</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水的生产和供应业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64</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剑阁县水利发展（集团）有限公司普安分公司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"https://aiqicha.baidu.com/person?personId=bf5feb01274a208d4595a4272009eb48&amp;entry=2115" \o "https://aiqicha.baidu.com/person?personId=bf5feb01274a208d4595a4272009eb48&amp;entry=2115"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党聂</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水利管理业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65</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剑阁县水利发展（集团）有限公司剑门关分公司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"https://aiqicha.baidu.com/person?personId=38b5b7d6b5e2905180dabc659f36d3af&amp;entry=2115" \o "https://aiqicha.baidu.com/person?personId=38b5b7d6b5e2905180dabc659f36d3af&amp;entry=2115"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杨姗</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水利管理业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66</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剑阁县水利发展（集团）有限公司江口分公司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"https://aiqicha.baidu.com/person?personId=ddb81aa62deb68139edb420c1f8c1273&amp;entry=2115" \o "https://aiqicha.baidu.com/person?personId=ddb81aa62deb68139edb420c1f8c1273&amp;entry=2115"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冯江生</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水利管理业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67</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剑阁县水利发展（集团）有限公司武连分公司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"https://aiqicha.baidu.com/person?personId=c28aeda60758cbb54b67580627d6336b&amp;entry=2115" \o "https://aiqicha.baidu.com/person?personId=c28aeda60758cbb54b67580627d6336b&amp;entry=2115"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舒用强</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水利管理业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68</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剑阁县水利发展（集团）有限公司白龙分公司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"https://aiqicha.baidu.com/person?personId=6a025cd00bfa6e09e072ebc042f20b88&amp;entry=2115" \o "https://aiqicha.baidu.com/person?personId=6a025cd00bfa6e09e072ebc042f20b88&amp;entry=2115"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罗强</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水利管理业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69</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剑阁县水利发展（集团）有限公司公兴分公司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"https://aiqicha.baidu.com/person?personId=a1f90a9bf3d5e85e48134c81d042061f&amp;entry=2115" \o "https://aiqicha.baidu.com/person?personId=a1f90a9bf3d5e85e48134c81d042061f&amp;entry=2115"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杨树中</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水利管理业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70</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剑阁县水利发展（集团）有限公司开封分公司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"https://aiqicha.baidu.com/person?personId=9ba3e072471bfe745a915cd2deb613d7&amp;entry=2115" \o "https://aiqicha.baidu.com/person?personId=9ba3e072471bfe745a915cd2deb613d7&amp;entry=2115"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杨吉平</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水利管理业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71</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剑阁县水利发展（集团）有限公司凉山分公司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"https://aiqicha.baidu.com/person?personId=78ee43d3208d2b1ee32dc7febf83dc54&amp;entry=2115" \o "https://aiqicha.baidu.com/person?personId=78ee43d3208d2b1ee32dc7febf83dc54&amp;entry=2115"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聂建明</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水利管理业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72</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剑阁县水利发展（集团）有限公司元山分公司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"https://aiqicha.baidu.com/person?personId=2102783c4d7591b241adb83cf7139118&amp;entry=2115" \o "https://aiqicha.baidu.com/person?personId=2102783c4d7591b241adb83cf7139118&amp;entry=2115"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鲁新瀚</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水利管理业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73</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剑阁县水利发展（集团）有限公司鹤龄分公司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"https://aiqicha.baidu.com/person?personId=1679d26c07a29cb1ef70dc4c3f9f56b4&amp;entry=2115" \o "https://aiqicha.baidu.com/person?personId=1679d26c07a29cb1ef70dc4c3f9f56b4&amp;entry=2115"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任庆海</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水利管理业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74</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剑阁县水利发展（集团）有限公司柳沟分公司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"https://aiqicha.baidu.com/person?personId=53a5ba0a80079dbbac02565015229e81&amp;entry=2115" \o "https://aiqicha.baidu.com/person?personId=53a5ba0a80079dbbac02565015229e81&amp;entry=2115"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何天虎</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水利管理业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75</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四川蜀道元牛牧业有限公司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"https://aiqicha.baidu.com/person?personId=03d12557807a7bb38596da69fcf6cbe9&amp;entry=2115" \o "https://aiqicha.baidu.com/person?personId=03d12557807a7bb38596da69fcf6cbe9&amp;entry=2115"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张贤峰</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畜牧业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76</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剑阁县中山电站</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"https://aiqicha.baidu.com/person?personId=899642ec28939befd8e47c04807ae2a6&amp;entry=2115" \o "https://aiqicha.baidu.com/person?personId=899642ec28939befd8e47c04807ae2a6&amp;entry=2115"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崔杰</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水力发电</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77</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广元市剑金农业科技有限公司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"https://aiqicha.baidu.com/person?personId=4464a46dec52b913bcee17c454c93a8f&amp;entry=2115" \o "https://aiqicha.baidu.com/person?personId=4464a46dec52b913bcee17c454c93a8f&amp;entry=2115"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李德东</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农业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78</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广元市新康水业有限公司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"https://aiqicha.baidu.com/person?personId=12fedb2dfadeeee77040702268dcc499&amp;entry=2115" \o "https://aiqicha.baidu.com/person?personId=12fedb2dfadeeee77040702268dcc499&amp;entry=2115"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王湘</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水的生产和供应业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79</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广元市华源矿业有限责任公司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"https://aiqicha.baidu.com/person?personId=c1c2659dc42ede0d92d5b87ad4c80656&amp;entry=2115" \o "https://aiqicha.baidu.com/person?personId=c1c2659dc42ede0d92d5b87ad4c80656&amp;entry=2115"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胡勇</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非金属矿物制品业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80</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剑阁剑州国有投资有限公司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"https://aiqicha.baidu.com/person?personId=935d3af4583607b0b4673d873bcb6dd5&amp;entry=2115" \o "https://aiqicha.baidu.com/person?personId=935d3af4583607b0b4673d873bcb6dd5&amp;entry=2115"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陈首安</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商业综合体管理服务</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81</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剑阁县聚源电力开发有限公司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"https://aiqicha.baidu.com/person?personId=ef0ca97894102cc8ac51eda1e0ab8b8a&amp;entry=2115" \o "https://aiqicha.baidu.com/person?personId=ef0ca97894102cc8ac51eda1e0ab8b8a&amp;entry=2115"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洪伯淳</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水力发电</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82</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剑阁县江河电力开发有限公司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"https://aiqicha.baidu.com/person?personId=2ef59aceb74f32b888c3f386fd0d1985&amp;entry=2115" \o "https://aiqicha.baidu.com/person?personId=2ef59aceb74f32b888c3f386fd0d1985&amp;entry=2115"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张来坤</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水力发电</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83</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陕西路桥集团有限公司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"https://aiqicha.baidu.com/person?personId=da124257b1d9b0a0ae722c712da9038c&amp;entry=2115" \o "https://aiqicha.baidu.com/person?personId=da124257b1d9b0a0ae722c712da9038c&amp;entry=2115"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周恩德</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房屋建筑业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84</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四川省交通建设集团有限责任公司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"https://aiqicha.baidu.com/person?personId=aee75623e7d5bc780519e199b32c7bba&amp;entry=2115" \o "https://aiqicha.baidu.com/person?personId=aee75623e7d5bc780519e199b32c7bba&amp;entry=2115"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张航川</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多式联运和运输代理业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85</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剑阁县璐兴建材有限公司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"https://aiqicha.baidu.com/person?personId=2c2c006b738e0711022a0ab847c17e3f&amp;entry=2115" \o "https://aiqicha.baidu.com/person?personId=2c2c006b738e0711022a0ab847c17e3f&amp;entry=2115"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郑祥芹</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批发业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86</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中国石油天然气股份有限公司西南油气田分公司川西北气矿</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"https://aiqicha.baidu.com/person?personId=6651f2b68c2658fc166b822362f51786&amp;entry=2115" \o "https://aiqicha.baidu.com/person?personId=6651f2b68c2658fc166b822362f51786&amp;entry=2115"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杜强</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批发业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87</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广元市五指山水业有限责任公司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"https://aiqicha.baidu.com/person?personId=888e9520de2c3e77a70ab3ef2bba600e&amp;entry=2115" \o "https://aiqicha.baidu.com/person?personId=888e9520de2c3e77a70ab3ef2bba600e&amp;entry=2115"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杨金山</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水的生产和供应业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88</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剑阁县金仙镇西河村村民委员会</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张传雄</w:t>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农村集体经济组织管理</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89</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四川川煤水泥股份有限公司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"https://aiqicha.baidu.com/person?personId=f1021f89389540d403261df87fd591e6&amp;entry=2115" \o "https://aiqicha.baidu.com/person?personId=f1021f89389540d403261df87fd591e6&amp;entry=2115"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唐勇</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非金属矿物制品业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90</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四川省宏亚置业投资有限公司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"https://aiqicha.baidu.com/person?personId=10c20a1d649fdc172b3b293a33ae4821&amp;entry=2115" \o "https://aiqicha.baidu.com/person?personId=10c20a1d649fdc172b3b293a33ae4821&amp;entry=2115"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廖峰</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商业综合体管理服务</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91</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剑阁县德青农业有限公司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"https://aiqicha.baidu.com/person?personId=e1a33f8c6d80514ccee0649f4955a8a2&amp;entry=2115" \o "https://aiqicha.baidu.com/person?personId=e1a33f8c6d80514ccee0649f4955a8a2&amp;entry=2115"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李莉</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畜牧业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92</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剑阁巨星农牧有限公司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"https://aiqicha.baidu.com/person?personId=ed9aaa6b5dc6f4df4a63c385ade84f09&amp;entry=2115" \o "https://aiqicha.baidu.com/person?personId=ed9aaa6b5dc6f4df4a63c385ade84f09&amp;entry=2115"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岳良泉</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科技推广和应用服务</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93</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剑阁县下寺镇铭阳畜禽养殖家庭农场</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"https://aiqicha.baidu.com/person?personId=a1392913d2237d2cfca7baaa0eafc2b6&amp;entry=2115" \o "https://aiqicha.baidu.com/person?personId=a1392913d2237d2cfca7baaa0eafc2b6&amp;entry=2115"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阙开德</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畜牧业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94</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剑阁县马棕良山泉水有限公司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"https://aiqicha.baidu.com/person?personId=70fee9cc72681580d6569e8f8fa720e7&amp;entry=2115" \o "https://aiqicha.baidu.com/person?personId=70fee9cc72681580d6569e8f8fa720e7&amp;entry=2115"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梁成树</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酒、饮料及精制茶制造业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95</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广元御咖牧业有限公司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"https://aiqicha.baidu.com/person?personId=87895d5a035ae7869d9b4c7b19f18225&amp;entry=2115" \o "https://aiqicha.baidu.com/person?personId=87895d5a035ae7869d9b4c7b19f18225&amp;entry=2115"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崔喜忠</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畜牧业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96</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四川天赐剑门关温泉开发有限公司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"https://aiqicha.baidu.com/person?personId=c533981716d7ea57b9f33bfb3e24b4bb&amp;entry=2115" \o "https://aiqicha.baidu.com/person?personId=c533981716d7ea57b9f33bfb3e24b4bb&amp;entry=2115"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周桂民</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居民服务业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r>
        <w:tblPrEx>
          <w:tblCellMar>
            <w:top w:w="0" w:type="dxa"/>
            <w:left w:w="0" w:type="dxa"/>
            <w:bottom w:w="0" w:type="dxa"/>
            <w:right w:w="0" w:type="dxa"/>
          </w:tblCellMar>
        </w:tblPrEx>
        <w:trPr>
          <w:trHeight w:val="601" w:hRule="exact"/>
        </w:trPr>
        <w:tc>
          <w:tcPr>
            <w:tcW w:w="32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97</w:t>
            </w:r>
          </w:p>
        </w:tc>
        <w:tc>
          <w:tcPr>
            <w:tcW w:w="16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中铁五局集团有限公司</w:t>
            </w:r>
          </w:p>
        </w:tc>
        <w:tc>
          <w:tcPr>
            <w:tcW w:w="5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fldChar w:fldCharType="begin"/>
            </w:r>
            <w:r>
              <w:rPr>
                <w:rFonts w:hint="eastAsia" w:ascii="仿宋_GB2312" w:hAnsi="仿宋_GB2312" w:eastAsia="仿宋_GB2312" w:cs="仿宋_GB2312"/>
                <w:color w:val="auto"/>
                <w:kern w:val="0"/>
                <w:sz w:val="21"/>
                <w:szCs w:val="21"/>
                <w:lang w:val="en-US" w:eastAsia="zh-CN" w:bidi="ar"/>
              </w:rPr>
              <w:instrText xml:space="preserve"> HYPERLINK "https://aiqicha.baidu.com/person?personId=1b7600a6f21e9334adccb5c92c1d12be&amp;entry=2115" \o "https://aiqicha.baidu.com/person?personId=1b7600a6f21e9334adccb5c92c1d12be&amp;entry=2115" </w:instrText>
            </w:r>
            <w:r>
              <w:rPr>
                <w:rFonts w:hint="eastAsia" w:ascii="仿宋_GB2312" w:hAnsi="仿宋_GB2312" w:eastAsia="仿宋_GB2312" w:cs="仿宋_GB2312"/>
                <w:color w:val="auto"/>
                <w:kern w:val="0"/>
                <w:sz w:val="21"/>
                <w:szCs w:val="21"/>
                <w:lang w:val="en-US" w:eastAsia="zh-CN" w:bidi="ar"/>
              </w:rPr>
              <w:fldChar w:fldCharType="separate"/>
            </w:r>
            <w:r>
              <w:rPr>
                <w:rFonts w:hint="eastAsia" w:ascii="仿宋_GB2312" w:hAnsi="仿宋_GB2312" w:eastAsia="仿宋_GB2312" w:cs="仿宋_GB2312"/>
                <w:color w:val="auto"/>
                <w:kern w:val="0"/>
                <w:sz w:val="21"/>
                <w:szCs w:val="21"/>
                <w:lang w:val="en-US" w:eastAsia="zh-CN" w:bidi="ar"/>
              </w:rPr>
              <w:t>蒲青松</w:t>
            </w:r>
            <w:r>
              <w:rPr>
                <w:rFonts w:hint="eastAsia" w:ascii="仿宋_GB2312" w:hAnsi="仿宋_GB2312" w:eastAsia="仿宋_GB2312" w:cs="仿宋_GB2312"/>
                <w:color w:val="auto"/>
                <w:kern w:val="0"/>
                <w:sz w:val="21"/>
                <w:szCs w:val="21"/>
                <w:lang w:val="en-US" w:eastAsia="zh-CN" w:bidi="ar"/>
              </w:rPr>
              <w:fldChar w:fldCharType="end"/>
            </w:r>
          </w:p>
        </w:tc>
        <w:tc>
          <w:tcPr>
            <w:tcW w:w="108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土木工程建筑业</w:t>
            </w:r>
          </w:p>
        </w:tc>
        <w:tc>
          <w:tcPr>
            <w:tcW w:w="8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剑阁县市场监督管理局</w:t>
            </w:r>
          </w:p>
        </w:tc>
        <w:tc>
          <w:tcPr>
            <w:tcW w:w="5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w:t>
            </w:r>
          </w:p>
        </w:tc>
      </w:tr>
    </w:tbl>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firstLine="642" w:firstLineChars="200"/>
        <w:jc w:val="lef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（三）2024年双随机抽查计划</w:t>
      </w:r>
    </w:p>
    <w:tbl>
      <w:tblPr>
        <w:tblStyle w:val="8"/>
        <w:tblW w:w="4997" w:type="pct"/>
        <w:jc w:val="center"/>
        <w:tblLayout w:type="autofit"/>
        <w:tblCellMar>
          <w:top w:w="0" w:type="dxa"/>
          <w:left w:w="0" w:type="dxa"/>
          <w:bottom w:w="0" w:type="dxa"/>
          <w:right w:w="0" w:type="dxa"/>
        </w:tblCellMar>
      </w:tblPr>
      <w:tblGrid>
        <w:gridCol w:w="479"/>
        <w:gridCol w:w="1981"/>
        <w:gridCol w:w="1389"/>
        <w:gridCol w:w="1037"/>
        <w:gridCol w:w="638"/>
        <w:gridCol w:w="1484"/>
        <w:gridCol w:w="1277"/>
        <w:gridCol w:w="575"/>
      </w:tblGrid>
      <w:tr>
        <w:tblPrEx>
          <w:tblCellMar>
            <w:top w:w="0" w:type="dxa"/>
            <w:left w:w="0" w:type="dxa"/>
            <w:bottom w:w="0" w:type="dxa"/>
            <w:right w:w="0" w:type="dxa"/>
          </w:tblCellMar>
        </w:tblPrEx>
        <w:trPr>
          <w:trHeight w:val="850" w:hRule="exact"/>
          <w:jc w:val="center"/>
        </w:trPr>
        <w:tc>
          <w:tcPr>
            <w:tcW w:w="270"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b/>
                <w:bCs/>
                <w:color w:val="auto"/>
                <w:kern w:val="0"/>
                <w:sz w:val="21"/>
                <w:szCs w:val="21"/>
                <w:lang w:val="en-US" w:eastAsia="zh-CN" w:bidi="ar"/>
              </w:rPr>
            </w:pPr>
            <w:r>
              <w:rPr>
                <w:rFonts w:hint="eastAsia" w:ascii="仿宋_GB2312" w:hAnsi="仿宋_GB2312" w:eastAsia="仿宋_GB2312" w:cs="仿宋_GB2312"/>
                <w:b/>
                <w:bCs/>
                <w:color w:val="auto"/>
                <w:kern w:val="0"/>
                <w:sz w:val="21"/>
                <w:szCs w:val="21"/>
                <w:lang w:val="en-US" w:eastAsia="zh-CN" w:bidi="ar"/>
              </w:rPr>
              <w:t>序号</w:t>
            </w:r>
          </w:p>
        </w:tc>
        <w:tc>
          <w:tcPr>
            <w:tcW w:w="1117"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b/>
                <w:bCs/>
                <w:color w:val="auto"/>
                <w:kern w:val="0"/>
                <w:sz w:val="21"/>
                <w:szCs w:val="21"/>
                <w:lang w:val="en-US" w:eastAsia="zh-CN" w:bidi="ar"/>
              </w:rPr>
            </w:pPr>
            <w:r>
              <w:rPr>
                <w:rFonts w:hint="eastAsia" w:ascii="仿宋_GB2312" w:hAnsi="仿宋_GB2312" w:eastAsia="仿宋_GB2312" w:cs="仿宋_GB2312"/>
                <w:b/>
                <w:bCs/>
                <w:color w:val="auto"/>
                <w:kern w:val="0"/>
                <w:sz w:val="21"/>
                <w:szCs w:val="21"/>
                <w:lang w:val="en-US" w:eastAsia="zh-CN" w:bidi="ar"/>
              </w:rPr>
              <w:t>任务名称</w:t>
            </w:r>
          </w:p>
        </w:tc>
        <w:tc>
          <w:tcPr>
            <w:tcW w:w="783"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b/>
                <w:bCs/>
                <w:color w:val="auto"/>
                <w:kern w:val="0"/>
                <w:sz w:val="21"/>
                <w:szCs w:val="21"/>
                <w:lang w:val="en-US" w:eastAsia="zh-CN" w:bidi="ar"/>
              </w:rPr>
            </w:pPr>
            <w:r>
              <w:rPr>
                <w:rFonts w:hint="eastAsia" w:ascii="仿宋_GB2312" w:hAnsi="仿宋_GB2312" w:eastAsia="仿宋_GB2312" w:cs="仿宋_GB2312"/>
                <w:b/>
                <w:bCs/>
                <w:color w:val="auto"/>
                <w:kern w:val="0"/>
                <w:sz w:val="21"/>
                <w:szCs w:val="21"/>
                <w:lang w:val="en-US" w:eastAsia="zh-CN" w:bidi="ar"/>
              </w:rPr>
              <w:t>检查对象</w:t>
            </w:r>
          </w:p>
        </w:tc>
        <w:tc>
          <w:tcPr>
            <w:tcW w:w="58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b/>
                <w:bCs/>
                <w:color w:val="auto"/>
                <w:kern w:val="0"/>
                <w:sz w:val="21"/>
                <w:szCs w:val="21"/>
                <w:lang w:val="en-US" w:eastAsia="zh-CN" w:bidi="ar"/>
              </w:rPr>
            </w:pPr>
            <w:r>
              <w:rPr>
                <w:rFonts w:hint="eastAsia" w:ascii="仿宋_GB2312" w:hAnsi="仿宋_GB2312" w:eastAsia="仿宋_GB2312" w:cs="仿宋_GB2312"/>
                <w:b/>
                <w:bCs/>
                <w:color w:val="auto"/>
                <w:kern w:val="0"/>
                <w:sz w:val="21"/>
                <w:szCs w:val="21"/>
                <w:lang w:val="en-US" w:eastAsia="zh-CN" w:bidi="ar"/>
              </w:rPr>
              <w:t>抽查比例或数量</w:t>
            </w:r>
          </w:p>
        </w:tc>
        <w:tc>
          <w:tcPr>
            <w:tcW w:w="360"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b/>
                <w:bCs/>
                <w:color w:val="auto"/>
                <w:kern w:val="0"/>
                <w:sz w:val="21"/>
                <w:szCs w:val="21"/>
                <w:lang w:val="en-US" w:eastAsia="zh-CN" w:bidi="ar"/>
              </w:rPr>
            </w:pPr>
            <w:r>
              <w:rPr>
                <w:rFonts w:hint="eastAsia" w:ascii="仿宋_GB2312" w:hAnsi="仿宋_GB2312" w:eastAsia="仿宋_GB2312" w:cs="仿宋_GB2312"/>
                <w:b/>
                <w:bCs/>
                <w:color w:val="auto"/>
                <w:kern w:val="0"/>
                <w:sz w:val="21"/>
                <w:szCs w:val="21"/>
                <w:lang w:val="en-US" w:eastAsia="zh-CN" w:bidi="ar"/>
              </w:rPr>
              <w:t>检查频次</w:t>
            </w:r>
          </w:p>
        </w:tc>
        <w:tc>
          <w:tcPr>
            <w:tcW w:w="837"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b/>
                <w:bCs/>
                <w:color w:val="auto"/>
                <w:kern w:val="0"/>
                <w:sz w:val="21"/>
                <w:szCs w:val="21"/>
                <w:lang w:val="en-US" w:eastAsia="zh-CN" w:bidi="ar"/>
              </w:rPr>
            </w:pPr>
            <w:r>
              <w:rPr>
                <w:rFonts w:hint="eastAsia" w:ascii="仿宋_GB2312" w:hAnsi="仿宋_GB2312" w:eastAsia="仿宋_GB2312" w:cs="仿宋_GB2312"/>
                <w:b/>
                <w:bCs/>
                <w:color w:val="auto"/>
                <w:kern w:val="0"/>
                <w:sz w:val="21"/>
                <w:szCs w:val="21"/>
                <w:lang w:val="en-US" w:eastAsia="zh-CN" w:bidi="ar"/>
              </w:rPr>
              <w:t>执行科室</w:t>
            </w:r>
          </w:p>
        </w:tc>
        <w:tc>
          <w:tcPr>
            <w:tcW w:w="720"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b/>
                <w:bCs/>
                <w:color w:val="auto"/>
                <w:kern w:val="0"/>
                <w:sz w:val="21"/>
                <w:szCs w:val="21"/>
                <w:lang w:val="en-US" w:eastAsia="zh-CN" w:bidi="ar"/>
              </w:rPr>
            </w:pPr>
            <w:r>
              <w:rPr>
                <w:rFonts w:hint="eastAsia" w:ascii="仿宋_GB2312" w:hAnsi="仿宋_GB2312" w:eastAsia="仿宋_GB2312" w:cs="仿宋_GB2312"/>
                <w:b/>
                <w:bCs/>
                <w:color w:val="auto"/>
                <w:kern w:val="0"/>
                <w:sz w:val="21"/>
                <w:szCs w:val="21"/>
                <w:lang w:val="en-US" w:eastAsia="zh-CN" w:bidi="ar"/>
              </w:rPr>
              <w:t>抽查完成时限</w:t>
            </w:r>
          </w:p>
        </w:tc>
        <w:tc>
          <w:tcPr>
            <w:tcW w:w="324"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b/>
                <w:bCs/>
                <w:color w:val="auto"/>
                <w:kern w:val="0"/>
                <w:sz w:val="21"/>
                <w:szCs w:val="21"/>
                <w:lang w:val="en-US" w:eastAsia="zh-CN" w:bidi="ar"/>
              </w:rPr>
            </w:pPr>
            <w:r>
              <w:rPr>
                <w:rFonts w:hint="eastAsia" w:ascii="仿宋_GB2312" w:hAnsi="仿宋_GB2312" w:eastAsia="仿宋_GB2312" w:cs="仿宋_GB2312"/>
                <w:b/>
                <w:bCs/>
                <w:color w:val="auto"/>
                <w:kern w:val="0"/>
                <w:sz w:val="21"/>
                <w:szCs w:val="21"/>
                <w:lang w:val="en-US" w:eastAsia="zh-CN" w:bidi="ar"/>
              </w:rPr>
              <w:t>备注</w:t>
            </w:r>
          </w:p>
        </w:tc>
      </w:tr>
      <w:tr>
        <w:tblPrEx>
          <w:tblCellMar>
            <w:top w:w="0" w:type="dxa"/>
            <w:left w:w="0" w:type="dxa"/>
            <w:bottom w:w="0" w:type="dxa"/>
            <w:right w:w="0" w:type="dxa"/>
          </w:tblCellMar>
        </w:tblPrEx>
        <w:trPr>
          <w:trHeight w:val="680" w:hRule="exact"/>
          <w:jc w:val="center"/>
        </w:trPr>
        <w:tc>
          <w:tcPr>
            <w:tcW w:w="270"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w:t>
            </w:r>
          </w:p>
        </w:tc>
        <w:tc>
          <w:tcPr>
            <w:tcW w:w="1117"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剑阁县2024年水土保持抽查检查</w:t>
            </w:r>
          </w:p>
        </w:tc>
        <w:tc>
          <w:tcPr>
            <w:tcW w:w="783"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涉及水土保持的建设项目</w:t>
            </w:r>
          </w:p>
        </w:tc>
        <w:tc>
          <w:tcPr>
            <w:tcW w:w="58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20%</w:t>
            </w:r>
          </w:p>
        </w:tc>
        <w:tc>
          <w:tcPr>
            <w:tcW w:w="360"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w:t>
            </w:r>
          </w:p>
        </w:tc>
        <w:tc>
          <w:tcPr>
            <w:tcW w:w="837"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水利综合行政执法大队</w:t>
            </w:r>
          </w:p>
        </w:tc>
        <w:tc>
          <w:tcPr>
            <w:tcW w:w="720"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2023年6月30日</w:t>
            </w:r>
          </w:p>
        </w:tc>
        <w:tc>
          <w:tcPr>
            <w:tcW w:w="324"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p>
        </w:tc>
      </w:tr>
      <w:tr>
        <w:tblPrEx>
          <w:tblCellMar>
            <w:top w:w="0" w:type="dxa"/>
            <w:left w:w="0" w:type="dxa"/>
            <w:bottom w:w="0" w:type="dxa"/>
            <w:right w:w="0" w:type="dxa"/>
          </w:tblCellMar>
        </w:tblPrEx>
        <w:trPr>
          <w:trHeight w:val="680" w:hRule="exact"/>
          <w:jc w:val="center"/>
        </w:trPr>
        <w:tc>
          <w:tcPr>
            <w:tcW w:w="270"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2</w:t>
            </w:r>
          </w:p>
        </w:tc>
        <w:tc>
          <w:tcPr>
            <w:tcW w:w="1117"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剑阁县2024年水资源抽查检查</w:t>
            </w:r>
          </w:p>
        </w:tc>
        <w:tc>
          <w:tcPr>
            <w:tcW w:w="783"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办理取水许可证的企业</w:t>
            </w:r>
          </w:p>
        </w:tc>
        <w:tc>
          <w:tcPr>
            <w:tcW w:w="58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2%</w:t>
            </w:r>
          </w:p>
        </w:tc>
        <w:tc>
          <w:tcPr>
            <w:tcW w:w="360"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w:t>
            </w:r>
          </w:p>
        </w:tc>
        <w:tc>
          <w:tcPr>
            <w:tcW w:w="837"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水利综合行政执法大队</w:t>
            </w:r>
          </w:p>
        </w:tc>
        <w:tc>
          <w:tcPr>
            <w:tcW w:w="720"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2023年6月30日</w:t>
            </w:r>
          </w:p>
        </w:tc>
        <w:tc>
          <w:tcPr>
            <w:tcW w:w="324"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p>
        </w:tc>
      </w:tr>
      <w:tr>
        <w:tblPrEx>
          <w:tblCellMar>
            <w:top w:w="0" w:type="dxa"/>
            <w:left w:w="0" w:type="dxa"/>
            <w:bottom w:w="0" w:type="dxa"/>
            <w:right w:w="0" w:type="dxa"/>
          </w:tblCellMar>
        </w:tblPrEx>
        <w:trPr>
          <w:trHeight w:val="680" w:hRule="exact"/>
          <w:jc w:val="center"/>
        </w:trPr>
        <w:tc>
          <w:tcPr>
            <w:tcW w:w="270"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3</w:t>
            </w:r>
          </w:p>
        </w:tc>
        <w:tc>
          <w:tcPr>
            <w:tcW w:w="1117"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剑阁县2024年河道采砂抽查检查</w:t>
            </w:r>
          </w:p>
        </w:tc>
        <w:tc>
          <w:tcPr>
            <w:tcW w:w="783"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河道采砂企业</w:t>
            </w:r>
          </w:p>
        </w:tc>
        <w:tc>
          <w:tcPr>
            <w:tcW w:w="58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100%</w:t>
            </w:r>
          </w:p>
        </w:tc>
        <w:tc>
          <w:tcPr>
            <w:tcW w:w="360"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w:t>
            </w:r>
          </w:p>
        </w:tc>
        <w:tc>
          <w:tcPr>
            <w:tcW w:w="837"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水利综合行政执法大队</w:t>
            </w:r>
          </w:p>
        </w:tc>
        <w:tc>
          <w:tcPr>
            <w:tcW w:w="720"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2023年10月30日</w:t>
            </w:r>
          </w:p>
        </w:tc>
        <w:tc>
          <w:tcPr>
            <w:tcW w:w="324"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p>
        </w:tc>
      </w:tr>
      <w:tr>
        <w:tblPrEx>
          <w:tblCellMar>
            <w:top w:w="0" w:type="dxa"/>
            <w:left w:w="0" w:type="dxa"/>
            <w:bottom w:w="0" w:type="dxa"/>
            <w:right w:w="0" w:type="dxa"/>
          </w:tblCellMar>
        </w:tblPrEx>
        <w:trPr>
          <w:trHeight w:val="680" w:hRule="exact"/>
          <w:jc w:val="center"/>
        </w:trPr>
        <w:tc>
          <w:tcPr>
            <w:tcW w:w="270"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4</w:t>
            </w:r>
          </w:p>
        </w:tc>
        <w:tc>
          <w:tcPr>
            <w:tcW w:w="1117"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剑阁县2024年农村饮水安全抽查检查</w:t>
            </w:r>
          </w:p>
        </w:tc>
        <w:tc>
          <w:tcPr>
            <w:tcW w:w="783"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村镇供水站</w:t>
            </w:r>
          </w:p>
        </w:tc>
        <w:tc>
          <w:tcPr>
            <w:tcW w:w="58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20%</w:t>
            </w:r>
          </w:p>
        </w:tc>
        <w:tc>
          <w:tcPr>
            <w:tcW w:w="360"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w:t>
            </w:r>
          </w:p>
        </w:tc>
        <w:tc>
          <w:tcPr>
            <w:tcW w:w="837"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水利综合行政执法大队</w:t>
            </w:r>
          </w:p>
        </w:tc>
        <w:tc>
          <w:tcPr>
            <w:tcW w:w="720"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2023年6月30日</w:t>
            </w:r>
          </w:p>
        </w:tc>
        <w:tc>
          <w:tcPr>
            <w:tcW w:w="324"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p>
        </w:tc>
      </w:tr>
      <w:tr>
        <w:tblPrEx>
          <w:tblCellMar>
            <w:top w:w="0" w:type="dxa"/>
            <w:left w:w="0" w:type="dxa"/>
            <w:bottom w:w="0" w:type="dxa"/>
            <w:right w:w="0" w:type="dxa"/>
          </w:tblCellMar>
        </w:tblPrEx>
        <w:trPr>
          <w:trHeight w:val="680" w:hRule="exact"/>
          <w:jc w:val="center"/>
        </w:trPr>
        <w:tc>
          <w:tcPr>
            <w:tcW w:w="270"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5</w:t>
            </w:r>
          </w:p>
        </w:tc>
        <w:tc>
          <w:tcPr>
            <w:tcW w:w="1117"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剑阁县2024年水利工程质量抽查检查</w:t>
            </w:r>
          </w:p>
        </w:tc>
        <w:tc>
          <w:tcPr>
            <w:tcW w:w="783"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水利工程项目参建单位</w:t>
            </w:r>
          </w:p>
        </w:tc>
        <w:tc>
          <w:tcPr>
            <w:tcW w:w="58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10%</w:t>
            </w:r>
          </w:p>
        </w:tc>
        <w:tc>
          <w:tcPr>
            <w:tcW w:w="360"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w:t>
            </w:r>
          </w:p>
        </w:tc>
        <w:tc>
          <w:tcPr>
            <w:tcW w:w="837"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水利综合行政执法大队</w:t>
            </w:r>
          </w:p>
        </w:tc>
        <w:tc>
          <w:tcPr>
            <w:tcW w:w="720"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2023年10月30日</w:t>
            </w:r>
          </w:p>
        </w:tc>
        <w:tc>
          <w:tcPr>
            <w:tcW w:w="324"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八、剑阁县水利局行政执法文书样式、行政执法案卷评查制度</w:t>
      </w:r>
    </w:p>
    <w:p>
      <w:pPr>
        <w:keepNext w:val="0"/>
        <w:keepLines w:val="0"/>
        <w:pageBreakBefore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1.执行行政执法文书标准(四川省地方标DB51/T</w:t>
      </w:r>
      <w:r>
        <w:rPr>
          <w:rFonts w:hint="eastAsia" w:ascii="仿宋_GB2312" w:hAnsi="仿宋_GB2312" w:eastAsia="仿宋_GB2312" w:cs="仿宋_GB2312"/>
          <w:b w:val="0"/>
          <w:bCs w:val="0"/>
          <w:color w:val="auto"/>
          <w:spacing w:val="-20"/>
          <w:kern w:val="2"/>
          <w:sz w:val="32"/>
          <w:szCs w:val="32"/>
          <w:lang w:val="en-US" w:eastAsia="zh-CN" w:bidi="ar-SA"/>
        </w:rPr>
        <w:t>2722-2020</w:t>
      </w:r>
      <w:r>
        <w:rPr>
          <w:rFonts w:hint="eastAsia" w:ascii="仿宋_GB2312" w:hAnsi="仿宋_GB2312" w:eastAsia="仿宋_GB2312" w:cs="仿宋_GB2312"/>
          <w:b w:val="0"/>
          <w:bCs w:val="0"/>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pPr>
        <w:pStyle w:val="3"/>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2.水利部办公厅关于印发《水利部行政许可法律文书格式的通知》（办政法〔2016〕229号）；四川省水利厅关于印发《水行政行政许可法律文书格式的通知》（川水函〔2014〕1503号）。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九、剑阁县水利局上年度双随机抽查结果、行政许可和处罚决定、上年度本机关行政执法数据总体情况</w:t>
      </w:r>
    </w:p>
    <w:p>
      <w:pPr>
        <w:pStyle w:val="1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（一）上年度双随机抽查结果</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0"/>
        <w:gridCol w:w="2883"/>
        <w:gridCol w:w="2968"/>
        <w:gridCol w:w="1727"/>
        <w:gridCol w:w="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b/>
                <w:bCs/>
                <w:color w:val="auto"/>
                <w:kern w:val="0"/>
                <w:sz w:val="24"/>
                <w:szCs w:val="24"/>
                <w:lang w:val="en-US" w:eastAsia="zh-CN" w:bidi="ar"/>
              </w:rPr>
            </w:pPr>
            <w:r>
              <w:rPr>
                <w:rFonts w:hint="eastAsia" w:ascii="仿宋_GB2312" w:hAnsi="仿宋_GB2312" w:eastAsia="仿宋_GB2312" w:cs="仿宋_GB2312"/>
                <w:b/>
                <w:bCs/>
                <w:color w:val="auto"/>
                <w:kern w:val="0"/>
                <w:sz w:val="24"/>
                <w:szCs w:val="24"/>
                <w:lang w:val="en-US" w:eastAsia="zh-CN" w:bidi="ar"/>
              </w:rPr>
              <w:t>序号</w:t>
            </w:r>
          </w:p>
        </w:tc>
        <w:tc>
          <w:tcPr>
            <w:tcW w:w="1591"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b/>
                <w:bCs/>
                <w:color w:val="auto"/>
                <w:kern w:val="0"/>
                <w:sz w:val="24"/>
                <w:szCs w:val="24"/>
                <w:lang w:val="en-US" w:eastAsia="zh-CN" w:bidi="ar"/>
              </w:rPr>
            </w:pPr>
            <w:r>
              <w:rPr>
                <w:rFonts w:hint="eastAsia" w:ascii="仿宋_GB2312" w:hAnsi="仿宋_GB2312" w:eastAsia="仿宋_GB2312" w:cs="仿宋_GB2312"/>
                <w:b/>
                <w:bCs/>
                <w:color w:val="auto"/>
                <w:kern w:val="0"/>
                <w:sz w:val="24"/>
                <w:szCs w:val="24"/>
                <w:lang w:val="en-US" w:eastAsia="zh-CN" w:bidi="ar"/>
              </w:rPr>
              <w:t>检查单位</w:t>
            </w:r>
          </w:p>
        </w:tc>
        <w:tc>
          <w:tcPr>
            <w:tcW w:w="163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b/>
                <w:bCs/>
                <w:color w:val="auto"/>
                <w:kern w:val="0"/>
                <w:sz w:val="24"/>
                <w:szCs w:val="24"/>
                <w:lang w:val="en-US" w:eastAsia="zh-CN" w:bidi="ar"/>
              </w:rPr>
            </w:pPr>
            <w:r>
              <w:rPr>
                <w:rFonts w:hint="eastAsia" w:ascii="仿宋_GB2312" w:hAnsi="仿宋_GB2312" w:eastAsia="仿宋_GB2312" w:cs="仿宋_GB2312"/>
                <w:b/>
                <w:bCs/>
                <w:color w:val="auto"/>
                <w:kern w:val="0"/>
                <w:sz w:val="24"/>
                <w:szCs w:val="24"/>
                <w:lang w:val="en-US" w:eastAsia="zh-CN" w:bidi="ar"/>
              </w:rPr>
              <w:t>检查类别</w:t>
            </w:r>
          </w:p>
        </w:tc>
        <w:tc>
          <w:tcPr>
            <w:tcW w:w="95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b/>
                <w:bCs/>
                <w:color w:val="auto"/>
                <w:kern w:val="0"/>
                <w:sz w:val="24"/>
                <w:szCs w:val="24"/>
                <w:lang w:val="en-US" w:eastAsia="zh-CN" w:bidi="ar"/>
              </w:rPr>
            </w:pPr>
            <w:r>
              <w:rPr>
                <w:rFonts w:hint="eastAsia" w:ascii="仿宋_GB2312" w:hAnsi="仿宋_GB2312" w:eastAsia="仿宋_GB2312" w:cs="仿宋_GB2312"/>
                <w:b/>
                <w:bCs/>
                <w:color w:val="auto"/>
                <w:kern w:val="0"/>
                <w:sz w:val="24"/>
                <w:szCs w:val="24"/>
                <w:lang w:val="en-US" w:eastAsia="zh-CN" w:bidi="ar"/>
              </w:rPr>
              <w:t>检查结果</w:t>
            </w:r>
          </w:p>
        </w:tc>
        <w:tc>
          <w:tcPr>
            <w:tcW w:w="412"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b/>
                <w:bCs/>
                <w:color w:val="auto"/>
                <w:kern w:val="0"/>
                <w:sz w:val="24"/>
                <w:szCs w:val="24"/>
                <w:lang w:val="en-US" w:eastAsia="zh-CN" w:bidi="ar"/>
              </w:rPr>
            </w:pPr>
            <w:r>
              <w:rPr>
                <w:rFonts w:hint="eastAsia" w:ascii="仿宋_GB2312" w:hAnsi="仿宋_GB2312" w:eastAsia="仿宋_GB2312" w:cs="仿宋_GB2312"/>
                <w:b/>
                <w:bCs/>
                <w:color w:val="auto"/>
                <w:kern w:val="0"/>
                <w:sz w:val="24"/>
                <w:szCs w:val="24"/>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w:t>
            </w:r>
          </w:p>
        </w:tc>
        <w:tc>
          <w:tcPr>
            <w:tcW w:w="1591"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四川剑阁国家粮食储备库有限公司</w:t>
            </w:r>
          </w:p>
        </w:tc>
        <w:tc>
          <w:tcPr>
            <w:tcW w:w="163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水土保持领域</w:t>
            </w:r>
          </w:p>
        </w:tc>
        <w:tc>
          <w:tcPr>
            <w:tcW w:w="95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水土保持措施不完善</w:t>
            </w:r>
          </w:p>
        </w:tc>
        <w:tc>
          <w:tcPr>
            <w:tcW w:w="412"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2</w:t>
            </w:r>
          </w:p>
        </w:tc>
        <w:tc>
          <w:tcPr>
            <w:tcW w:w="1591"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剑阁县交通建设发展（集团）有限公司</w:t>
            </w:r>
          </w:p>
        </w:tc>
        <w:tc>
          <w:tcPr>
            <w:tcW w:w="163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水土保持领域</w:t>
            </w:r>
          </w:p>
        </w:tc>
        <w:tc>
          <w:tcPr>
            <w:tcW w:w="95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无异常</w:t>
            </w:r>
          </w:p>
        </w:tc>
        <w:tc>
          <w:tcPr>
            <w:tcW w:w="412"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3</w:t>
            </w:r>
          </w:p>
        </w:tc>
        <w:tc>
          <w:tcPr>
            <w:tcW w:w="1591"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剑阁县人民医院</w:t>
            </w:r>
          </w:p>
        </w:tc>
        <w:tc>
          <w:tcPr>
            <w:tcW w:w="163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水土保持领域</w:t>
            </w:r>
          </w:p>
        </w:tc>
        <w:tc>
          <w:tcPr>
            <w:tcW w:w="95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无异常</w:t>
            </w:r>
          </w:p>
        </w:tc>
        <w:tc>
          <w:tcPr>
            <w:tcW w:w="412"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4</w:t>
            </w:r>
          </w:p>
        </w:tc>
        <w:tc>
          <w:tcPr>
            <w:tcW w:w="1591"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剑阁县瑞峰投资发展有限公司</w:t>
            </w:r>
          </w:p>
        </w:tc>
        <w:tc>
          <w:tcPr>
            <w:tcW w:w="163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水土保持领域</w:t>
            </w:r>
          </w:p>
        </w:tc>
        <w:tc>
          <w:tcPr>
            <w:tcW w:w="95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水土保持措施不完善</w:t>
            </w:r>
          </w:p>
        </w:tc>
        <w:tc>
          <w:tcPr>
            <w:tcW w:w="412"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5</w:t>
            </w:r>
          </w:p>
        </w:tc>
        <w:tc>
          <w:tcPr>
            <w:tcW w:w="1591"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中国石油天然气股份有限公司西南油气田分公司川西北气矿</w:t>
            </w:r>
          </w:p>
        </w:tc>
        <w:tc>
          <w:tcPr>
            <w:tcW w:w="163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水土保持领域</w:t>
            </w:r>
          </w:p>
        </w:tc>
        <w:tc>
          <w:tcPr>
            <w:tcW w:w="95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无异常</w:t>
            </w:r>
          </w:p>
        </w:tc>
        <w:tc>
          <w:tcPr>
            <w:tcW w:w="412"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6</w:t>
            </w:r>
          </w:p>
        </w:tc>
        <w:tc>
          <w:tcPr>
            <w:tcW w:w="1591"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四川彦源商贸有限公司</w:t>
            </w:r>
          </w:p>
        </w:tc>
        <w:tc>
          <w:tcPr>
            <w:tcW w:w="163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水土保持领域</w:t>
            </w:r>
          </w:p>
        </w:tc>
        <w:tc>
          <w:tcPr>
            <w:tcW w:w="95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无异常</w:t>
            </w:r>
          </w:p>
        </w:tc>
        <w:tc>
          <w:tcPr>
            <w:tcW w:w="412"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7</w:t>
            </w:r>
          </w:p>
        </w:tc>
        <w:tc>
          <w:tcPr>
            <w:tcW w:w="1591"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剑阁通达砂石开采有限责任公司</w:t>
            </w:r>
          </w:p>
        </w:tc>
        <w:tc>
          <w:tcPr>
            <w:tcW w:w="163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河道采砂管理领域</w:t>
            </w:r>
          </w:p>
        </w:tc>
        <w:tc>
          <w:tcPr>
            <w:tcW w:w="95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无异常</w:t>
            </w:r>
          </w:p>
        </w:tc>
        <w:tc>
          <w:tcPr>
            <w:tcW w:w="412"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8</w:t>
            </w:r>
          </w:p>
        </w:tc>
        <w:tc>
          <w:tcPr>
            <w:tcW w:w="1591"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中铁五局集团有限公司</w:t>
            </w:r>
          </w:p>
        </w:tc>
        <w:tc>
          <w:tcPr>
            <w:tcW w:w="163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水资源水生态水环境保护领域</w:t>
            </w:r>
          </w:p>
        </w:tc>
        <w:tc>
          <w:tcPr>
            <w:tcW w:w="95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未按时缴纳水资源税</w:t>
            </w:r>
          </w:p>
        </w:tc>
        <w:tc>
          <w:tcPr>
            <w:tcW w:w="412"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9</w:t>
            </w:r>
          </w:p>
        </w:tc>
        <w:tc>
          <w:tcPr>
            <w:tcW w:w="1591"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四川剑门关矿泉水有限责任公司</w:t>
            </w:r>
          </w:p>
        </w:tc>
        <w:tc>
          <w:tcPr>
            <w:tcW w:w="163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水资源水生态水环境保护领域</w:t>
            </w:r>
          </w:p>
        </w:tc>
        <w:tc>
          <w:tcPr>
            <w:tcW w:w="95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无异常</w:t>
            </w:r>
          </w:p>
        </w:tc>
        <w:tc>
          <w:tcPr>
            <w:tcW w:w="412"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10</w:t>
            </w:r>
          </w:p>
        </w:tc>
        <w:tc>
          <w:tcPr>
            <w:tcW w:w="1591"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剑阁县公兴镇人民政府</w:t>
            </w:r>
          </w:p>
        </w:tc>
        <w:tc>
          <w:tcPr>
            <w:tcW w:w="163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水资源水生态水环境保护领域</w:t>
            </w:r>
          </w:p>
        </w:tc>
        <w:tc>
          <w:tcPr>
            <w:tcW w:w="95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无异常</w:t>
            </w:r>
          </w:p>
        </w:tc>
        <w:tc>
          <w:tcPr>
            <w:tcW w:w="412"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11</w:t>
            </w:r>
          </w:p>
        </w:tc>
        <w:tc>
          <w:tcPr>
            <w:tcW w:w="1591"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四川省交通建设集团有限责任公司</w:t>
            </w:r>
          </w:p>
        </w:tc>
        <w:tc>
          <w:tcPr>
            <w:tcW w:w="163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水资源水生态水环境保护领域</w:t>
            </w:r>
          </w:p>
        </w:tc>
        <w:tc>
          <w:tcPr>
            <w:tcW w:w="95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未按时缴纳水资源税</w:t>
            </w:r>
          </w:p>
        </w:tc>
        <w:tc>
          <w:tcPr>
            <w:tcW w:w="412"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12</w:t>
            </w:r>
          </w:p>
        </w:tc>
        <w:tc>
          <w:tcPr>
            <w:tcW w:w="1591"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剑阁县江河电力开发有限公司</w:t>
            </w:r>
          </w:p>
        </w:tc>
        <w:tc>
          <w:tcPr>
            <w:tcW w:w="163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水资源水生态水环境保护领域</w:t>
            </w:r>
          </w:p>
        </w:tc>
        <w:tc>
          <w:tcPr>
            <w:tcW w:w="95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无异常</w:t>
            </w:r>
          </w:p>
        </w:tc>
        <w:tc>
          <w:tcPr>
            <w:tcW w:w="412"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13</w:t>
            </w:r>
          </w:p>
        </w:tc>
        <w:tc>
          <w:tcPr>
            <w:tcW w:w="1591"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陕西路桥集团有限公司</w:t>
            </w:r>
          </w:p>
        </w:tc>
        <w:tc>
          <w:tcPr>
            <w:tcW w:w="163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水资源水生态水环境保护领域</w:t>
            </w:r>
          </w:p>
        </w:tc>
        <w:tc>
          <w:tcPr>
            <w:tcW w:w="95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有3个项目，其中两个未按时缴纳水资源税，1个未办理取水许可证</w:t>
            </w:r>
          </w:p>
        </w:tc>
        <w:tc>
          <w:tcPr>
            <w:tcW w:w="412"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14</w:t>
            </w:r>
          </w:p>
        </w:tc>
        <w:tc>
          <w:tcPr>
            <w:tcW w:w="1591"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中国石油天然气股份有限公司西南油气田分公司川西北气矿</w:t>
            </w:r>
          </w:p>
        </w:tc>
        <w:tc>
          <w:tcPr>
            <w:tcW w:w="163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水资源水生态水环境保护领域</w:t>
            </w:r>
          </w:p>
        </w:tc>
        <w:tc>
          <w:tcPr>
            <w:tcW w:w="95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无异常</w:t>
            </w:r>
          </w:p>
        </w:tc>
        <w:tc>
          <w:tcPr>
            <w:tcW w:w="412"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15</w:t>
            </w:r>
          </w:p>
        </w:tc>
        <w:tc>
          <w:tcPr>
            <w:tcW w:w="1591"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剑阁县开封镇人民政府</w:t>
            </w:r>
          </w:p>
        </w:tc>
        <w:tc>
          <w:tcPr>
            <w:tcW w:w="163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水资源水生态水环境保护领域</w:t>
            </w:r>
          </w:p>
        </w:tc>
        <w:tc>
          <w:tcPr>
            <w:tcW w:w="95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无异常</w:t>
            </w:r>
          </w:p>
        </w:tc>
        <w:tc>
          <w:tcPr>
            <w:tcW w:w="412"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jc w:val="center"/>
              <w:textAlignment w:val="center"/>
              <w:rPr>
                <w:rFonts w:hint="eastAsia" w:ascii="仿宋_GB2312" w:hAnsi="仿宋_GB2312" w:eastAsia="仿宋_GB2312" w:cs="仿宋_GB2312"/>
                <w:color w:val="auto"/>
                <w:kern w:val="0"/>
                <w:sz w:val="21"/>
                <w:szCs w:val="21"/>
                <w:lang w:val="en-US" w:eastAsia="zh-CN" w:bidi="ar"/>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jc w:val="left"/>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（二）行政许可和处罚决定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剑阁县人民政府：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fldChar w:fldCharType="begin"/>
      </w:r>
      <w:r>
        <w:rPr>
          <w:rFonts w:hint="eastAsia" w:ascii="仿宋_GB2312" w:hAnsi="仿宋_GB2312" w:eastAsia="仿宋_GB2312" w:cs="仿宋_GB2312"/>
          <w:b w:val="0"/>
          <w:bCs w:val="0"/>
          <w:kern w:val="0"/>
          <w:sz w:val="32"/>
          <w:szCs w:val="32"/>
          <w:highlight w:val="none"/>
          <w:lang w:val="en-US" w:eastAsia="zh-CN" w:bidi="ar-SA"/>
        </w:rPr>
        <w:instrText xml:space="preserve"> HYPERLINK "http://www.cnjg.gov.cn/gongkai/show/20240112162919968.html" </w:instrText>
      </w:r>
      <w:r>
        <w:rPr>
          <w:rFonts w:hint="eastAsia" w:ascii="仿宋_GB2312" w:hAnsi="仿宋_GB2312" w:eastAsia="仿宋_GB2312" w:cs="仿宋_GB2312"/>
          <w:b w:val="0"/>
          <w:bCs w:val="0"/>
          <w:kern w:val="0"/>
          <w:sz w:val="32"/>
          <w:szCs w:val="32"/>
          <w:highlight w:val="none"/>
          <w:lang w:val="en-US" w:eastAsia="zh-CN" w:bidi="ar-SA"/>
        </w:rPr>
        <w:fldChar w:fldCharType="separate"/>
      </w:r>
      <w:r>
        <w:rPr>
          <w:rFonts w:hint="eastAsia" w:ascii="仿宋_GB2312" w:hAnsi="仿宋_GB2312" w:eastAsia="仿宋_GB2312" w:cs="仿宋_GB2312"/>
          <w:b w:val="0"/>
          <w:bCs w:val="0"/>
          <w:kern w:val="0"/>
          <w:sz w:val="32"/>
          <w:szCs w:val="32"/>
          <w:highlight w:val="none"/>
          <w:lang w:val="en-US" w:eastAsia="zh-CN" w:bidi="ar-SA"/>
        </w:rPr>
        <w:t>http://www.cnjg.gov.cn/gongkai/show/20240112162919968.html</w:t>
      </w:r>
      <w:r>
        <w:rPr>
          <w:rFonts w:hint="eastAsia" w:ascii="仿宋_GB2312" w:hAnsi="仿宋_GB2312" w:eastAsia="仿宋_GB2312" w:cs="仿宋_GB2312"/>
          <w:b w:val="0"/>
          <w:bCs w:val="0"/>
          <w:kern w:val="0"/>
          <w:sz w:val="32"/>
          <w:szCs w:val="32"/>
          <w:highlight w:val="none"/>
          <w:lang w:val="en-US" w:eastAsia="zh-CN" w:bidi="ar-SA"/>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jc w:val="left"/>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楷体_GB2312" w:hAnsi="楷体_GB2312" w:eastAsia="楷体_GB2312" w:cs="楷体_GB2312"/>
          <w:b/>
          <w:bCs/>
          <w:sz w:val="32"/>
          <w:szCs w:val="32"/>
          <w:lang w:val="en-US" w:eastAsia="zh-CN"/>
        </w:rPr>
        <w:t>（三）上年度本机关行政执法数据总体情况</w:t>
      </w:r>
    </w:p>
    <w:p>
      <w:pPr>
        <w:pStyle w:val="6"/>
        <w:rPr>
          <w:rFonts w:hint="eastAsia"/>
          <w:lang w:val="en-US" w:eastAsia="zh-CN"/>
        </w:rPr>
      </w:pPr>
    </w:p>
    <w:tbl>
      <w:tblPr>
        <w:tblStyle w:val="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9"/>
        <w:gridCol w:w="664"/>
        <w:gridCol w:w="528"/>
        <w:gridCol w:w="952"/>
        <w:gridCol w:w="1021"/>
        <w:gridCol w:w="1036"/>
        <w:gridCol w:w="622"/>
        <w:gridCol w:w="558"/>
        <w:gridCol w:w="1053"/>
        <w:gridCol w:w="367"/>
        <w:gridCol w:w="530"/>
        <w:gridCol w:w="650"/>
        <w:gridCol w:w="6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5000" w:type="pct"/>
            <w:gridSpan w:val="1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ascii="方正仿宋_GBK" w:hAnsi="方正仿宋_GBK" w:eastAsia="方正仿宋_GBK" w:cs="方正仿宋_GBK"/>
                <w:i w:val="0"/>
                <w:iCs w:val="0"/>
                <w:color w:val="000000"/>
                <w:sz w:val="21"/>
                <w:szCs w:val="21"/>
                <w:u w:val="none"/>
              </w:rPr>
            </w:pPr>
            <w:r>
              <w:rPr>
                <w:rFonts w:hint="eastAsia" w:ascii="方正仿宋_GBK" w:hAnsi="方正仿宋_GBK" w:eastAsia="方正仿宋_GBK" w:cs="方正仿宋_GBK"/>
                <w:i w:val="0"/>
                <w:iCs w:val="0"/>
                <w:color w:val="000000"/>
                <w:kern w:val="0"/>
                <w:sz w:val="30"/>
                <w:szCs w:val="30"/>
                <w:u w:val="none"/>
                <w:lang w:val="en-US" w:eastAsia="zh-CN" w:bidi="ar"/>
              </w:rPr>
              <w:t>2023年度行政执法情况统计表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2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部门</w:t>
            </w:r>
          </w:p>
        </w:tc>
        <w:tc>
          <w:tcPr>
            <w:tcW w:w="3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行政执法机关(个)</w:t>
            </w:r>
          </w:p>
        </w:tc>
        <w:tc>
          <w:tcPr>
            <w:tcW w:w="3679"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实施行政执法（件）</w:t>
            </w:r>
          </w:p>
        </w:tc>
        <w:tc>
          <w:tcPr>
            <w:tcW w:w="359" w:type="pct"/>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行政执法人员总数(人）</w:t>
            </w:r>
          </w:p>
        </w:tc>
        <w:tc>
          <w:tcPr>
            <w:tcW w:w="347" w:type="pct"/>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法制审核人员(人）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24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方正仿宋_GBK" w:hAnsi="方正仿宋_GBK" w:eastAsia="方正仿宋_GBK" w:cs="方正仿宋_GBK"/>
                <w:i w:val="0"/>
                <w:iCs w:val="0"/>
                <w:color w:val="000000"/>
                <w:sz w:val="18"/>
                <w:szCs w:val="18"/>
                <w:u w:val="none"/>
                <w:lang w:eastAsia="zh-CN"/>
              </w:rPr>
            </w:pPr>
            <w:r>
              <w:rPr>
                <w:rFonts w:hint="eastAsia" w:ascii="方正仿宋_GBK" w:hAnsi="方正仿宋_GBK" w:eastAsia="方正仿宋_GBK" w:cs="方正仿宋_GBK"/>
                <w:i w:val="0"/>
                <w:iCs w:val="0"/>
                <w:color w:val="000000"/>
                <w:sz w:val="18"/>
                <w:szCs w:val="18"/>
                <w:u w:val="none"/>
                <w:lang w:eastAsia="zh-CN"/>
              </w:rPr>
              <w:t>县水利局</w:t>
            </w:r>
          </w:p>
        </w:tc>
        <w:tc>
          <w:tcPr>
            <w:tcW w:w="36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行政执法主体</w:t>
            </w:r>
          </w:p>
        </w:tc>
        <w:tc>
          <w:tcPr>
            <w:tcW w:w="2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行政许可</w:t>
            </w:r>
          </w:p>
        </w:tc>
        <w:tc>
          <w:tcPr>
            <w:tcW w:w="2004"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其中</w:t>
            </w:r>
          </w:p>
        </w:tc>
        <w:tc>
          <w:tcPr>
            <w:tcW w:w="308"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行政处罚</w:t>
            </w:r>
          </w:p>
        </w:tc>
        <w:tc>
          <w:tcPr>
            <w:tcW w:w="58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罚没金额(万元)</w:t>
            </w:r>
          </w:p>
        </w:tc>
        <w:tc>
          <w:tcPr>
            <w:tcW w:w="20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行政强制</w:t>
            </w:r>
          </w:p>
        </w:tc>
        <w:tc>
          <w:tcPr>
            <w:tcW w:w="29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行政检查</w:t>
            </w:r>
          </w:p>
        </w:tc>
        <w:tc>
          <w:tcPr>
            <w:tcW w:w="359" w:type="pct"/>
            <w:vMerge w:val="continue"/>
            <w:tcBorders>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p>
        </w:tc>
        <w:tc>
          <w:tcPr>
            <w:tcW w:w="347" w:type="pct"/>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247"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方正仿宋_GBK" w:hAnsi="方正仿宋_GBK" w:eastAsia="方正仿宋_GBK" w:cs="方正仿宋_GBK"/>
                <w:i w:val="0"/>
                <w:iCs w:val="0"/>
                <w:color w:val="000000"/>
                <w:sz w:val="18"/>
                <w:szCs w:val="18"/>
                <w:u w:val="none"/>
              </w:rPr>
            </w:pPr>
          </w:p>
        </w:tc>
        <w:tc>
          <w:tcPr>
            <w:tcW w:w="36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方正仿宋_GBK" w:hAnsi="方正仿宋_GBK" w:eastAsia="方正仿宋_GBK" w:cs="方正仿宋_GBK"/>
                <w:i w:val="0"/>
                <w:iCs w:val="0"/>
                <w:color w:val="000000"/>
                <w:sz w:val="18"/>
                <w:szCs w:val="18"/>
                <w:u w:val="none"/>
              </w:rPr>
            </w:pPr>
          </w:p>
        </w:tc>
        <w:tc>
          <w:tcPr>
            <w:tcW w:w="291"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方正仿宋_GBK" w:hAnsi="方正仿宋_GBK" w:eastAsia="方正仿宋_GBK" w:cs="方正仿宋_GBK"/>
                <w:i w:val="0"/>
                <w:iCs w:val="0"/>
                <w:color w:val="000000"/>
                <w:sz w:val="18"/>
                <w:szCs w:val="18"/>
                <w:u w:val="none"/>
              </w:rPr>
            </w:pPr>
          </w:p>
        </w:tc>
        <w:tc>
          <w:tcPr>
            <w:tcW w:w="5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取水许可证延续、申办、变更</w:t>
            </w:r>
          </w:p>
        </w:tc>
        <w:tc>
          <w:tcPr>
            <w:tcW w:w="56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生产建设项目水土保持方案审批</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行洪论证与河势稳定评价审批</w:t>
            </w:r>
          </w:p>
        </w:tc>
        <w:tc>
          <w:tcPr>
            <w:tcW w:w="34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初步设计文件审批</w:t>
            </w:r>
          </w:p>
        </w:tc>
        <w:tc>
          <w:tcPr>
            <w:tcW w:w="308"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方正仿宋_GBK" w:hAnsi="方正仿宋_GBK" w:eastAsia="方正仿宋_GBK" w:cs="方正仿宋_GBK"/>
                <w:i w:val="0"/>
                <w:iCs w:val="0"/>
                <w:color w:val="000000"/>
                <w:sz w:val="18"/>
                <w:szCs w:val="18"/>
                <w:u w:val="none"/>
              </w:rPr>
            </w:pPr>
          </w:p>
        </w:tc>
        <w:tc>
          <w:tcPr>
            <w:tcW w:w="580"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方正仿宋_GBK" w:hAnsi="方正仿宋_GBK" w:eastAsia="方正仿宋_GBK" w:cs="方正仿宋_GBK"/>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方正仿宋_GBK" w:hAnsi="方正仿宋_GBK" w:eastAsia="方正仿宋_GBK" w:cs="方正仿宋_GBK"/>
                <w:i w:val="0"/>
                <w:iCs w:val="0"/>
                <w:color w:val="000000"/>
                <w:sz w:val="18"/>
                <w:szCs w:val="18"/>
                <w:u w:val="none"/>
              </w:rPr>
            </w:pPr>
          </w:p>
        </w:tc>
        <w:tc>
          <w:tcPr>
            <w:tcW w:w="292"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方正仿宋_GBK" w:hAnsi="方正仿宋_GBK" w:eastAsia="方正仿宋_GBK" w:cs="方正仿宋_GBK"/>
                <w:i w:val="0"/>
                <w:iCs w:val="0"/>
                <w:color w:val="000000"/>
                <w:sz w:val="18"/>
                <w:szCs w:val="18"/>
                <w:u w:val="none"/>
              </w:rPr>
            </w:pPr>
          </w:p>
        </w:tc>
        <w:tc>
          <w:tcPr>
            <w:tcW w:w="359" w:type="pct"/>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方正仿宋_GBK" w:hAnsi="方正仿宋_GBK" w:eastAsia="方正仿宋_GBK" w:cs="方正仿宋_GBK"/>
                <w:i w:val="0"/>
                <w:iCs w:val="0"/>
                <w:color w:val="000000"/>
                <w:sz w:val="18"/>
                <w:szCs w:val="18"/>
                <w:u w:val="none"/>
              </w:rPr>
            </w:pPr>
          </w:p>
        </w:tc>
        <w:tc>
          <w:tcPr>
            <w:tcW w:w="347" w:type="pct"/>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2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p>
        </w:tc>
        <w:tc>
          <w:tcPr>
            <w:tcW w:w="3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2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方正仿宋_GBK" w:hAnsi="方正仿宋_GBK" w:eastAsia="方正仿宋_GBK" w:cs="方正仿宋_GBK"/>
                <w:i w:val="0"/>
                <w:iCs w:val="0"/>
                <w:color w:val="000000"/>
                <w:sz w:val="18"/>
                <w:szCs w:val="18"/>
                <w:u w:val="none"/>
                <w:lang w:val="en-US"/>
              </w:rPr>
            </w:pPr>
            <w:r>
              <w:rPr>
                <w:rFonts w:hint="eastAsia" w:ascii="方正仿宋_GBK" w:hAnsi="方正仿宋_GBK" w:eastAsia="方正仿宋_GBK" w:cs="方正仿宋_GBK"/>
                <w:i w:val="0"/>
                <w:iCs w:val="0"/>
                <w:color w:val="000000"/>
                <w:kern w:val="0"/>
                <w:sz w:val="18"/>
                <w:szCs w:val="18"/>
                <w:u w:val="none"/>
                <w:lang w:val="en-US" w:eastAsia="zh-CN" w:bidi="ar"/>
              </w:rPr>
              <w:t>238</w:t>
            </w:r>
          </w:p>
        </w:tc>
        <w:tc>
          <w:tcPr>
            <w:tcW w:w="52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方正仿宋_GBK" w:hAnsi="方正仿宋_GBK" w:eastAsia="方正仿宋_GBK" w:cs="方正仿宋_GBK"/>
                <w:i w:val="0"/>
                <w:iCs w:val="0"/>
                <w:color w:val="000000"/>
                <w:sz w:val="18"/>
                <w:szCs w:val="18"/>
                <w:u w:val="none"/>
                <w:lang w:val="en-US"/>
              </w:rPr>
            </w:pPr>
            <w:r>
              <w:rPr>
                <w:rFonts w:hint="eastAsia" w:ascii="方正仿宋_GBK" w:hAnsi="方正仿宋_GBK" w:eastAsia="方正仿宋_GBK" w:cs="方正仿宋_GBK"/>
                <w:i w:val="0"/>
                <w:iCs w:val="0"/>
                <w:color w:val="000000"/>
                <w:kern w:val="0"/>
                <w:sz w:val="18"/>
                <w:szCs w:val="18"/>
                <w:u w:val="none"/>
                <w:lang w:val="en-US" w:eastAsia="zh-CN" w:bidi="ar"/>
              </w:rPr>
              <w:t>213</w:t>
            </w:r>
          </w:p>
        </w:tc>
        <w:tc>
          <w:tcPr>
            <w:tcW w:w="56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方正仿宋_GBK" w:hAnsi="方正仿宋_GBK" w:eastAsia="方正仿宋_GBK" w:cs="方正仿宋_GBK"/>
                <w:i w:val="0"/>
                <w:iCs w:val="0"/>
                <w:color w:val="000000"/>
                <w:sz w:val="18"/>
                <w:szCs w:val="18"/>
                <w:u w:val="none"/>
                <w:lang w:val="en-US"/>
              </w:rPr>
            </w:pPr>
            <w:r>
              <w:rPr>
                <w:rFonts w:hint="eastAsia" w:ascii="方正仿宋_GBK" w:hAnsi="方正仿宋_GBK" w:eastAsia="方正仿宋_GBK" w:cs="方正仿宋_GBK"/>
                <w:i w:val="0"/>
                <w:iCs w:val="0"/>
                <w:color w:val="000000"/>
                <w:kern w:val="0"/>
                <w:sz w:val="18"/>
                <w:szCs w:val="18"/>
                <w:u w:val="none"/>
                <w:lang w:val="en-US" w:eastAsia="zh-CN" w:bidi="ar"/>
              </w:rPr>
              <w:t>16</w:t>
            </w:r>
          </w:p>
        </w:tc>
        <w:tc>
          <w:tcPr>
            <w:tcW w:w="34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30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9</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33.42593</w:t>
            </w:r>
          </w:p>
        </w:tc>
        <w:tc>
          <w:tcPr>
            <w:tcW w:w="2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0</w:t>
            </w:r>
          </w:p>
        </w:tc>
        <w:tc>
          <w:tcPr>
            <w:tcW w:w="2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方正仿宋_GBK" w:hAnsi="方正仿宋_GBK" w:eastAsia="方正仿宋_GBK" w:cs="方正仿宋_GBK"/>
                <w:i w:val="0"/>
                <w:iCs w:val="0"/>
                <w:color w:val="000000"/>
                <w:sz w:val="18"/>
                <w:szCs w:val="18"/>
                <w:u w:val="none"/>
                <w:lang w:val="en-US" w:eastAsia="zh-CN"/>
              </w:rPr>
            </w:pPr>
            <w:r>
              <w:rPr>
                <w:rFonts w:hint="eastAsia" w:ascii="方正仿宋_GBK" w:hAnsi="方正仿宋_GBK" w:eastAsia="方正仿宋_GBK" w:cs="方正仿宋_GBK"/>
                <w:i w:val="0"/>
                <w:iCs w:val="0"/>
                <w:color w:val="000000"/>
                <w:sz w:val="18"/>
                <w:szCs w:val="18"/>
                <w:u w:val="none"/>
                <w:lang w:val="en-US" w:eastAsia="zh-CN"/>
              </w:rPr>
              <w:t>147</w:t>
            </w:r>
          </w:p>
        </w:tc>
        <w:tc>
          <w:tcPr>
            <w:tcW w:w="35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方正仿宋_GBK" w:hAnsi="方正仿宋_GBK" w:eastAsia="方正仿宋_GBK" w:cs="方正仿宋_GBK"/>
                <w:i w:val="0"/>
                <w:iCs w:val="0"/>
                <w:color w:val="000000"/>
                <w:sz w:val="18"/>
                <w:szCs w:val="18"/>
                <w:u w:val="none"/>
                <w:lang w:val="en-US"/>
              </w:rPr>
            </w:pPr>
            <w:r>
              <w:rPr>
                <w:rFonts w:hint="eastAsia" w:ascii="方正仿宋_GBK" w:hAnsi="方正仿宋_GBK" w:eastAsia="方正仿宋_GBK" w:cs="方正仿宋_GBK"/>
                <w:i w:val="0"/>
                <w:iCs w:val="0"/>
                <w:color w:val="000000"/>
                <w:kern w:val="0"/>
                <w:sz w:val="18"/>
                <w:szCs w:val="18"/>
                <w:u w:val="none"/>
                <w:lang w:val="en-US" w:eastAsia="zh-CN" w:bidi="ar"/>
              </w:rPr>
              <w:t>28</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w:t>
            </w:r>
          </w:p>
        </w:tc>
      </w:tr>
    </w:tbl>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黑体" w:hAnsi="黑体" w:eastAsia="黑体" w:cs="黑体"/>
          <w:b w:val="0"/>
          <w:bCs w:val="0"/>
          <w:color w:val="auto"/>
          <w:sz w:val="32"/>
          <w:szCs w:val="32"/>
          <w:lang w:val="en-US" w:eastAsia="zh-CN"/>
        </w:rPr>
      </w:pPr>
      <w:r>
        <w:rPr>
          <w:rFonts w:hint="default" w:ascii="仿宋_GB2312" w:hAnsi="仿宋_GB2312" w:eastAsia="仿宋_GB2312" w:cs="仿宋_GB2312"/>
          <w:b w:val="0"/>
          <w:bCs w:val="0"/>
          <w:color w:val="auto"/>
          <w:sz w:val="32"/>
          <w:szCs w:val="32"/>
          <w:u w:val="none"/>
          <w:lang w:val="en-US" w:eastAsia="zh-CN"/>
        </w:rPr>
        <w:fldChar w:fldCharType="begin"/>
      </w:r>
      <w:r>
        <w:rPr>
          <w:rFonts w:hint="default" w:ascii="仿宋_GB2312" w:hAnsi="仿宋_GB2312" w:eastAsia="仿宋_GB2312" w:cs="仿宋_GB2312"/>
          <w:b w:val="0"/>
          <w:bCs w:val="0"/>
          <w:color w:val="auto"/>
          <w:sz w:val="32"/>
          <w:szCs w:val="32"/>
          <w:u w:val="none"/>
          <w:lang w:val="en-US" w:eastAsia="zh-CN"/>
        </w:rPr>
        <w:instrText xml:space="preserve"> HYPERLINK "http://sfj.cngy.gov.cn/New/List/20171024122928568" </w:instrText>
      </w:r>
      <w:r>
        <w:rPr>
          <w:rFonts w:hint="default" w:ascii="仿宋_GB2312" w:hAnsi="仿宋_GB2312" w:eastAsia="仿宋_GB2312" w:cs="仿宋_GB2312"/>
          <w:b w:val="0"/>
          <w:bCs w:val="0"/>
          <w:color w:val="auto"/>
          <w:sz w:val="32"/>
          <w:szCs w:val="32"/>
          <w:u w:val="none"/>
          <w:lang w:val="en-US" w:eastAsia="zh-CN"/>
        </w:rPr>
        <w:fldChar w:fldCharType="separate"/>
      </w:r>
      <w:r>
        <w:rPr>
          <w:rFonts w:hint="eastAsia" w:ascii="黑体" w:hAnsi="黑体" w:eastAsia="黑体" w:cs="黑体"/>
          <w:b w:val="0"/>
          <w:bCs w:val="0"/>
          <w:color w:val="auto"/>
          <w:sz w:val="32"/>
          <w:szCs w:val="32"/>
          <w:lang w:val="en-US" w:eastAsia="zh-CN"/>
        </w:rPr>
        <w:t>十、剑阁县水利局实行行政执法“三项制度”方案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遵照执行《四川省行政执法公示办法》《四川省行政执法全过程记录办法》《四川省重大行政执法决定法制审核办法》。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十一、剑阁县水利局分类检查事项目录和不予、免予、从轻、减轻、从重处罚情形</w:t>
      </w:r>
    </w:p>
    <w:p>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hAnsi="宋体" w:eastAsia="仿宋_GB2312" w:cs="仿宋_GB2312"/>
          <w:i w:val="0"/>
          <w:iCs w:val="0"/>
          <w:caps w:val="0"/>
          <w:color w:val="333333"/>
          <w:spacing w:val="-17"/>
          <w:kern w:val="0"/>
          <w:sz w:val="31"/>
          <w:szCs w:val="31"/>
          <w:shd w:val="clear" w:color="auto" w:fill="FFFFFF"/>
          <w:lang w:val="en-US" w:eastAsia="zh-CN" w:bidi="ar"/>
        </w:rPr>
      </w:pPr>
      <w:r>
        <w:rPr>
          <w:rFonts w:hint="default" w:ascii="仿宋_GB2312" w:hAnsi="仿宋_GB2312" w:eastAsia="仿宋_GB2312" w:cs="仿宋_GB2312"/>
          <w:b w:val="0"/>
          <w:bCs w:val="0"/>
          <w:color w:val="auto"/>
          <w:sz w:val="32"/>
          <w:szCs w:val="32"/>
          <w:u w:val="none"/>
          <w:lang w:val="en-US" w:eastAsia="zh-CN"/>
        </w:rPr>
        <w:fldChar w:fldCharType="end"/>
      </w:r>
      <w:r>
        <w:rPr>
          <w:rFonts w:hint="eastAsia" w:ascii="仿宋_GB2312" w:hAnsi="仿宋_GB2312" w:eastAsia="仿宋_GB2312" w:cs="仿宋_GB2312"/>
          <w:b w:val="0"/>
          <w:bCs w:val="0"/>
          <w:kern w:val="0"/>
          <w:sz w:val="32"/>
          <w:szCs w:val="32"/>
          <w:highlight w:val="none"/>
          <w:lang w:val="en-US" w:eastAsia="zh-CN" w:bidi="ar-SA"/>
        </w:rPr>
        <w:t>为</w:t>
      </w:r>
      <w:r>
        <w:rPr>
          <w:rFonts w:hint="default" w:ascii="仿宋_GB2312" w:hAnsi="仿宋_GB2312" w:eastAsia="仿宋_GB2312" w:cs="仿宋_GB2312"/>
          <w:b w:val="0"/>
          <w:bCs w:val="0"/>
          <w:kern w:val="0"/>
          <w:sz w:val="32"/>
          <w:szCs w:val="32"/>
          <w:highlight w:val="none"/>
          <w:lang w:val="en-US" w:eastAsia="zh-CN" w:bidi="ar-SA"/>
        </w:rPr>
        <w:t>深入贯彻《国务院办公厅关于进一步规范行政裁量权基准制定和管理工作的意见》(国办发〔2022〕27号)精神，认真落实四川省进一步提高政府监管效能推动高质量发展实施方案，持续深化“放管服”改革优化营商环境，推动助企纾困政策落地见效。我局</w:t>
      </w:r>
      <w:r>
        <w:rPr>
          <w:rFonts w:hint="eastAsia" w:ascii="仿宋_GB2312" w:hAnsi="仿宋_GB2312" w:eastAsia="仿宋_GB2312" w:cs="仿宋_GB2312"/>
          <w:b w:val="0"/>
          <w:bCs w:val="0"/>
          <w:kern w:val="0"/>
          <w:sz w:val="32"/>
          <w:szCs w:val="32"/>
          <w:highlight w:val="none"/>
          <w:lang w:val="en-US" w:eastAsia="zh-CN" w:bidi="ar-SA"/>
        </w:rPr>
        <w:t>遵循《四川省水利厅关于印发&lt;四川省水利厅分类检查事项目录及分类检查规则（2023年本）&gt;和&lt;四川省水利厅行政处罚事项裁量基准指导目录（2023年本）&gt;的通知》（川水行规〔2023〕6号），</w:t>
      </w:r>
      <w:r>
        <w:rPr>
          <w:rFonts w:hint="default" w:ascii="仿宋_GB2312" w:hAnsi="仿宋_GB2312" w:eastAsia="仿宋_GB2312" w:cs="仿宋_GB2312"/>
          <w:b w:val="0"/>
          <w:bCs w:val="0"/>
          <w:kern w:val="0"/>
          <w:sz w:val="32"/>
          <w:szCs w:val="32"/>
          <w:highlight w:val="none"/>
          <w:lang w:val="en-US" w:eastAsia="zh-CN" w:bidi="ar-SA"/>
        </w:rPr>
        <w:t>其中分类行政检查事项</w:t>
      </w:r>
      <w:r>
        <w:rPr>
          <w:rFonts w:hint="eastAsia" w:ascii="仿宋_GB2312" w:hAnsi="仿宋_GB2312" w:eastAsia="仿宋_GB2312" w:cs="仿宋_GB2312"/>
          <w:b w:val="0"/>
          <w:bCs w:val="0"/>
          <w:kern w:val="0"/>
          <w:sz w:val="32"/>
          <w:szCs w:val="32"/>
          <w:highlight w:val="none"/>
          <w:lang w:val="en-US" w:eastAsia="zh-CN" w:bidi="ar-SA"/>
        </w:rPr>
        <w:t>6</w:t>
      </w:r>
      <w:r>
        <w:rPr>
          <w:rFonts w:hint="default" w:ascii="仿宋_GB2312" w:hAnsi="仿宋_GB2312" w:eastAsia="仿宋_GB2312" w:cs="仿宋_GB2312"/>
          <w:b w:val="0"/>
          <w:bCs w:val="0"/>
          <w:kern w:val="0"/>
          <w:sz w:val="32"/>
          <w:szCs w:val="32"/>
          <w:highlight w:val="none"/>
          <w:lang w:val="en-US" w:eastAsia="zh-CN" w:bidi="ar-SA"/>
        </w:rPr>
        <w:t>项，不予行政处罚</w:t>
      </w:r>
      <w:r>
        <w:rPr>
          <w:rFonts w:hint="eastAsia" w:ascii="仿宋_GB2312" w:hAnsi="仿宋_GB2312" w:eastAsia="仿宋_GB2312" w:cs="仿宋_GB2312"/>
          <w:b w:val="0"/>
          <w:bCs w:val="0"/>
          <w:kern w:val="0"/>
          <w:sz w:val="32"/>
          <w:szCs w:val="32"/>
          <w:highlight w:val="none"/>
          <w:lang w:val="en-US" w:eastAsia="zh-CN" w:bidi="ar-SA"/>
        </w:rPr>
        <w:t>28</w:t>
      </w:r>
      <w:r>
        <w:rPr>
          <w:rFonts w:hint="default" w:ascii="仿宋_GB2312" w:hAnsi="仿宋_GB2312" w:eastAsia="仿宋_GB2312" w:cs="仿宋_GB2312"/>
          <w:b w:val="0"/>
          <w:bCs w:val="0"/>
          <w:kern w:val="0"/>
          <w:sz w:val="32"/>
          <w:szCs w:val="32"/>
          <w:highlight w:val="none"/>
          <w:lang w:val="en-US" w:eastAsia="zh-CN" w:bidi="ar-SA"/>
        </w:rPr>
        <w:t>项、免予行政处罚</w:t>
      </w:r>
      <w:r>
        <w:rPr>
          <w:rFonts w:hint="eastAsia" w:ascii="仿宋_GB2312" w:hAnsi="仿宋_GB2312" w:eastAsia="仿宋_GB2312" w:cs="仿宋_GB2312"/>
          <w:b w:val="0"/>
          <w:bCs w:val="0"/>
          <w:kern w:val="0"/>
          <w:sz w:val="32"/>
          <w:szCs w:val="32"/>
          <w:highlight w:val="none"/>
          <w:lang w:val="en-US" w:eastAsia="zh-CN" w:bidi="ar-SA"/>
        </w:rPr>
        <w:t>33</w:t>
      </w:r>
      <w:r>
        <w:rPr>
          <w:rFonts w:hint="default" w:ascii="仿宋_GB2312" w:hAnsi="仿宋_GB2312" w:eastAsia="仿宋_GB2312" w:cs="仿宋_GB2312"/>
          <w:b w:val="0"/>
          <w:bCs w:val="0"/>
          <w:kern w:val="0"/>
          <w:sz w:val="32"/>
          <w:szCs w:val="32"/>
          <w:highlight w:val="none"/>
          <w:lang w:val="en-US" w:eastAsia="zh-CN" w:bidi="ar-SA"/>
        </w:rPr>
        <w:t>项、减轻行政处罚</w:t>
      </w:r>
      <w:r>
        <w:rPr>
          <w:rFonts w:hint="eastAsia" w:ascii="仿宋_GB2312" w:hAnsi="仿宋_GB2312" w:eastAsia="仿宋_GB2312" w:cs="仿宋_GB2312"/>
          <w:b w:val="0"/>
          <w:bCs w:val="0"/>
          <w:kern w:val="0"/>
          <w:sz w:val="32"/>
          <w:szCs w:val="32"/>
          <w:highlight w:val="none"/>
          <w:lang w:val="en-US" w:eastAsia="zh-CN" w:bidi="ar-SA"/>
        </w:rPr>
        <w:t>40</w:t>
      </w:r>
      <w:r>
        <w:rPr>
          <w:rFonts w:hint="default" w:ascii="仿宋_GB2312" w:hAnsi="仿宋_GB2312" w:eastAsia="仿宋_GB2312" w:cs="仿宋_GB2312"/>
          <w:b w:val="0"/>
          <w:bCs w:val="0"/>
          <w:kern w:val="0"/>
          <w:sz w:val="32"/>
          <w:szCs w:val="32"/>
          <w:highlight w:val="none"/>
          <w:lang w:val="en-US" w:eastAsia="zh-CN" w:bidi="ar-SA"/>
        </w:rPr>
        <w:t>项、从轻行政处罚1</w:t>
      </w:r>
      <w:r>
        <w:rPr>
          <w:rFonts w:hint="eastAsia" w:ascii="仿宋_GB2312" w:hAnsi="仿宋_GB2312" w:eastAsia="仿宋_GB2312" w:cs="仿宋_GB2312"/>
          <w:b w:val="0"/>
          <w:bCs w:val="0"/>
          <w:kern w:val="0"/>
          <w:sz w:val="32"/>
          <w:szCs w:val="32"/>
          <w:highlight w:val="none"/>
          <w:lang w:val="en-US" w:eastAsia="zh-CN" w:bidi="ar-SA"/>
        </w:rPr>
        <w:t>67</w:t>
      </w:r>
      <w:r>
        <w:rPr>
          <w:rFonts w:hint="default" w:ascii="仿宋_GB2312" w:hAnsi="仿宋_GB2312" w:eastAsia="仿宋_GB2312" w:cs="仿宋_GB2312"/>
          <w:b w:val="0"/>
          <w:bCs w:val="0"/>
          <w:kern w:val="0"/>
          <w:sz w:val="32"/>
          <w:szCs w:val="32"/>
          <w:highlight w:val="none"/>
          <w:lang w:val="en-US" w:eastAsia="zh-CN" w:bidi="ar-SA"/>
        </w:rPr>
        <w:t>项、从重行政处罚</w:t>
      </w:r>
      <w:r>
        <w:rPr>
          <w:rFonts w:hint="eastAsia" w:ascii="仿宋_GB2312" w:hAnsi="仿宋_GB2312" w:eastAsia="仿宋_GB2312" w:cs="仿宋_GB2312"/>
          <w:b w:val="0"/>
          <w:bCs w:val="0"/>
          <w:kern w:val="0"/>
          <w:sz w:val="32"/>
          <w:szCs w:val="32"/>
          <w:highlight w:val="none"/>
          <w:lang w:val="en-US" w:eastAsia="zh-CN" w:bidi="ar-SA"/>
        </w:rPr>
        <w:t>166</w:t>
      </w:r>
      <w:r>
        <w:rPr>
          <w:rFonts w:hint="default" w:ascii="仿宋_GB2312" w:hAnsi="仿宋_GB2312" w:eastAsia="仿宋_GB2312" w:cs="仿宋_GB2312"/>
          <w:b w:val="0"/>
          <w:bCs w:val="0"/>
          <w:kern w:val="0"/>
          <w:sz w:val="32"/>
          <w:szCs w:val="32"/>
          <w:highlight w:val="none"/>
          <w:lang w:val="en-US" w:eastAsia="zh-CN" w:bidi="ar-SA"/>
        </w:rPr>
        <w:t>项。</w:t>
      </w:r>
    </w:p>
    <w:p>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《四川省水利厅关于印发&lt;四川省水利厅分类检查事项目录及分类检查规则（2023年本）&gt;和&lt;四川省水利厅行政处罚事项裁量基准指导目录（2023年本）&gt;的通知》（川水行规〔2023〕6号）</w:t>
      </w:r>
    </w:p>
    <w:p>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left"/>
        <w:textAlignment w:val="auto"/>
        <w:rPr>
          <w:rFonts w:hint="eastAsia" w:ascii="黑体" w:hAnsi="黑体" w:eastAsia="黑体" w:cs="黑体"/>
          <w:b w:val="0"/>
          <w:bCs w:val="0"/>
          <w:color w:val="auto"/>
          <w:sz w:val="32"/>
          <w:szCs w:val="32"/>
          <w:lang w:val="en-US" w:eastAsia="zh-CN"/>
        </w:rPr>
      </w:pPr>
      <w:r>
        <w:rPr>
          <w:rFonts w:hint="eastAsia" w:ascii="仿宋_GB2312" w:hAnsi="仿宋_GB2312" w:eastAsia="仿宋_GB2312" w:cs="仿宋_GB2312"/>
          <w:b w:val="0"/>
          <w:bCs w:val="0"/>
          <w:kern w:val="0"/>
          <w:sz w:val="32"/>
          <w:szCs w:val="32"/>
          <w:highlight w:val="none"/>
          <w:lang w:val="en-US" w:eastAsia="zh-CN" w:bidi="ar-SA"/>
        </w:rPr>
        <w:fldChar w:fldCharType="begin"/>
      </w:r>
      <w:r>
        <w:rPr>
          <w:rFonts w:hint="eastAsia" w:ascii="仿宋_GB2312" w:hAnsi="仿宋_GB2312" w:eastAsia="仿宋_GB2312" w:cs="仿宋_GB2312"/>
          <w:b w:val="0"/>
          <w:bCs w:val="0"/>
          <w:kern w:val="0"/>
          <w:sz w:val="32"/>
          <w:szCs w:val="32"/>
          <w:highlight w:val="none"/>
          <w:lang w:val="en-US" w:eastAsia="zh-CN" w:bidi="ar-SA"/>
        </w:rPr>
        <w:instrText xml:space="preserve"> HYPERLINK "https://slt.sc.gov.cn/scsslt/c109022/2024/3/22/3408ea1fbb1f4bd3a8877f91f1652ea3.shtml" </w:instrText>
      </w:r>
      <w:r>
        <w:rPr>
          <w:rFonts w:hint="eastAsia" w:ascii="仿宋_GB2312" w:hAnsi="仿宋_GB2312" w:eastAsia="仿宋_GB2312" w:cs="仿宋_GB2312"/>
          <w:b w:val="0"/>
          <w:bCs w:val="0"/>
          <w:kern w:val="0"/>
          <w:sz w:val="32"/>
          <w:szCs w:val="32"/>
          <w:highlight w:val="none"/>
          <w:lang w:val="en-US" w:eastAsia="zh-CN" w:bidi="ar-SA"/>
        </w:rPr>
        <w:fldChar w:fldCharType="separate"/>
      </w:r>
      <w:r>
        <w:rPr>
          <w:rFonts w:hint="eastAsia" w:ascii="仿宋_GB2312" w:hAnsi="仿宋_GB2312" w:eastAsia="仿宋_GB2312" w:cs="仿宋_GB2312"/>
          <w:b w:val="0"/>
          <w:bCs w:val="0"/>
          <w:kern w:val="0"/>
          <w:sz w:val="32"/>
          <w:szCs w:val="32"/>
          <w:highlight w:val="none"/>
          <w:lang w:val="en-US" w:eastAsia="zh-CN" w:bidi="ar-SA"/>
        </w:rPr>
        <w:t>https://slt.sc.gov.cn/scsslt/c109022/2024/3/22/3408ea1fbb1f4bd3a8877f91f1652ea3.shtml</w:t>
      </w:r>
      <w:r>
        <w:rPr>
          <w:rFonts w:hint="eastAsia" w:ascii="仿宋_GB2312" w:hAnsi="仿宋_GB2312" w:eastAsia="仿宋_GB2312" w:cs="仿宋_GB2312"/>
          <w:b w:val="0"/>
          <w:bCs w:val="0"/>
          <w:kern w:val="0"/>
          <w:sz w:val="32"/>
          <w:szCs w:val="32"/>
          <w:highlight w:val="none"/>
          <w:lang w:val="en-US" w:eastAsia="zh-CN" w:bidi="ar-SA"/>
        </w:rPr>
        <w:fldChar w:fldCharType="end"/>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十二、剑阁县水利局行政执法事项目录</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2"/>
        <w:gridCol w:w="749"/>
        <w:gridCol w:w="1470"/>
        <w:gridCol w:w="5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bCs/>
                <w:color w:val="auto"/>
                <w:sz w:val="24"/>
                <w:szCs w:val="24"/>
                <w:vertAlign w:val="baseline"/>
                <w:lang w:val="en-US" w:eastAsia="zh-CN"/>
              </w:rPr>
            </w:pPr>
            <w:r>
              <w:rPr>
                <w:rFonts w:hint="eastAsia" w:ascii="仿宋_GB2312" w:hAnsi="华文仿宋" w:eastAsia="仿宋_GB2312" w:cs="仿宋_GB2312"/>
                <w:b/>
                <w:bCs/>
                <w:color w:val="auto"/>
                <w:sz w:val="24"/>
                <w:szCs w:val="24"/>
                <w:vertAlign w:val="baseline"/>
                <w:lang w:val="en-US" w:eastAsia="zh-CN"/>
              </w:rPr>
              <w:t>单位</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bCs/>
                <w:color w:val="auto"/>
                <w:sz w:val="24"/>
                <w:szCs w:val="24"/>
                <w:vertAlign w:val="baseline"/>
                <w:lang w:val="en-US" w:eastAsia="zh-CN"/>
              </w:rPr>
            </w:pPr>
            <w:r>
              <w:rPr>
                <w:rFonts w:hint="eastAsia" w:ascii="仿宋_GB2312" w:hAnsi="华文仿宋" w:eastAsia="仿宋_GB2312" w:cs="仿宋_GB2312"/>
                <w:b/>
                <w:bCs/>
                <w:color w:val="auto"/>
                <w:sz w:val="24"/>
                <w:szCs w:val="24"/>
                <w:vertAlign w:val="baseline"/>
                <w:lang w:val="en-US" w:eastAsia="zh-CN"/>
              </w:rPr>
              <w:t>序号</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bCs/>
                <w:color w:val="auto"/>
                <w:sz w:val="24"/>
                <w:szCs w:val="24"/>
                <w:vertAlign w:val="baseline"/>
                <w:lang w:val="en-US" w:eastAsia="zh-CN"/>
              </w:rPr>
            </w:pPr>
            <w:r>
              <w:rPr>
                <w:rFonts w:hint="eastAsia" w:ascii="仿宋_GB2312" w:hAnsi="华文仿宋" w:eastAsia="仿宋_GB2312" w:cs="仿宋_GB2312"/>
                <w:b/>
                <w:bCs/>
                <w:color w:val="auto"/>
                <w:sz w:val="24"/>
                <w:szCs w:val="24"/>
                <w:vertAlign w:val="baseline"/>
                <w:lang w:val="en-US" w:eastAsia="zh-CN"/>
              </w:rPr>
              <w:t>行政执法类型</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bCs/>
                <w:color w:val="auto"/>
                <w:sz w:val="24"/>
                <w:szCs w:val="24"/>
                <w:vertAlign w:val="baseline"/>
                <w:lang w:val="en-US" w:eastAsia="zh-CN"/>
              </w:rPr>
            </w:pPr>
            <w:r>
              <w:rPr>
                <w:rFonts w:hint="eastAsia" w:ascii="仿宋_GB2312" w:hAnsi="华文仿宋" w:eastAsia="仿宋_GB2312" w:cs="仿宋_GB2312"/>
                <w:b/>
                <w:bCs/>
                <w:color w:val="auto"/>
                <w:sz w:val="24"/>
                <w:szCs w:val="24"/>
                <w:vertAlign w:val="baseline"/>
                <w:lang w:val="en-US" w:eastAsia="zh-CN"/>
              </w:rPr>
              <w:t>行政执法事项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行政许可</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取水许可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2</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行政许可</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水利基建项目初步设计文件审批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3</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行政许可</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洪水影响评价审批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4</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行政许可</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农村集体经济组织修建水库审批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5</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行政许可</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河道采砂许可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6</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行政许可</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不同行政区域边界水工程批准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7</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行政许可</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河道管理范围内有关活动(不含河道采砂)审批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8</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行政许可</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生产建设项目水土保持方案审批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9</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行政许可</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占用农业灌溉水源、水利工程及其附属设施，或者影响灌溉用水、供水水源的建设项目审批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10</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行政许可</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在大坝管理和保护范围内修建码头、鱼塘许可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11</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行政许可</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水利工程管理范围内建设项目审批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12</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行政许可</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利用水利工程开展经营活动审批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13</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行政许可</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水库大坝坝顶兼做公路审批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14</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行政许可</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水利工程可行性研究报告审查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15</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行政许可</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利用堤顶、戗台兼做公路审批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16</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对必须进行招标的水利项目而不招标，将必须进行招标的水利项目化整为零或者以其他任何方式规避招标的行政处罚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17</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对招标代理机构泄露应当保密的与招标投标活动有关的水利项目情况和资料，或者与招标人、投标人串通损害国家利益、社会公共利益或者他人合法权益的行政处罚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18</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对水利项目招标人以不合理的条件限制或者排斥潜在投标人，对潜在投标人实行歧视待遇，强制要求投标人组成联合体共同投标的，或者限制投标人之间竞争的行政处罚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19</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对依法必须进行招标的水利项目的招标人向他人透露已获取招标文件的潜在投标人的名称、数量或者可能影响公平竞争的有关招标投标的其他情况，或者泄露标底的行政处罚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20</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对水利项目投标人相互串通投标或者与招标人串通投标，投标人以向招标人或者评标委员会成员行贿的手段谋取中标的处罚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21</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对依法必须进行招标的水利项目的投标人以他人名义投标或者以其他方式弄虚作假，骗取中标的行政处罚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22</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对水利项目评标委员会成员收受投标人的财物或者其他好处，评标委员会成员或者参加评标的有关工作人员向他人透露对投标文件的评审和比较、中标候选人的推荐以及与评标有关的其他情况的行政处罚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23</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对招标人在评标委员会依法推荐的中标候选人以外确定中标人，依法必须进行招标的水利项目在所有投标被评标委员会否决后自行确定中标人的行政处罚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24</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对中标人将中标水利项目转让给他人的，将中标水利项目肢解后分别转让给他人，违反《中华人民共和国招标投标法》规定将中标水利项目的部分主体、关键性工作分包给他人，或者分包人再次分包的行政处罚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25</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对水利项目招标人与中标人不按照招标文件和中标人的投标文件订立合同，或者招标人、中标人订立背离合同实质性内容的协议的行政处罚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26</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对水利项目中标人不按照与招标人订立的合同履行义务，情节严重的行政处罚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27</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对建设单位将水利建设工程发包给不具有相应资质等级的勘察、设计、施工单位或者委托给不具有相应资质等级的工程监理单位的行政处罚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28</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对建设单位将水利建设工程肢解发包的行政处罚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29</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水利建设单位迫使承包方以低于成本的价格竞标；任意压缩合理工期；明示或者暗示设计单位或者水利施工单位违反工程建设强制性标准，降低工程质量；水利建设项目必须实行工程监理而未实行工程监理；未按照国家规定办理工程质量监督手续；明示或者暗示水利施工单位使用不合格的建筑材料、建筑构配件和设备；未按照国家规定将竣工验收报告、有关认可文件或者准许使用文件报送备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30</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对水利建设单位未组织竣工验收，擅自交付使用；验收不合格，擅自交付使用；对不合格的水利建设工程按照合格工程验收的行政处罚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31</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对水利建设工程竣工验收后，建设单位未向有关部门移交建设项目档案的行政处罚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32</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对勘察、设计、施工、工程监理单位超越本单位资质等级承揽水利工程；未取得资质证书承揽水利工程；以欺骗手段取得资质证书承揽水利工程的行政处罚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33</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对勘察、设计、施工、工程监理单位允许其他单位或者个人以本单位名义承揽水利工程的行政处罚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34</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对承包单位将承包的水利工程转包或者违法分包；工程监理单位转让水利工程监理业务的行政处罚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35</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勘察单位未按照水利工程建设强制性标准进行勘察；设计单位未根据勘察成果文件进行水利工程设计；设计单位指定建筑材料、建筑构配件的生产厂、供应商；设计单位未按照水利工程建设强制性标准进行设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36</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对水利施工单位在施工中偷工减料的，使用不合格的建筑材料、建筑构配件和设备的，或者有不按照工程设计图纸或者施工技术标准施工的其他行为的行政处罚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37</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对水利施工单位未对建筑材料、建筑构配件、设备和商品混凝土进行检验，或者未对涉及结构安全的试块、试件以及有关材料取样检测的行政处罚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38</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对水利施工单位不履行保修义务或者拖延履行保修义务的行政处罚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39</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对水利工程监理单位与建设单位或者施工单位串通，弄虚作假、降低水利工程质量；将不合格的建设工程、建筑材料、建筑构配件和设备按照合格签字的行政处罚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40</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对水利工程监理单位与被监理工程的施工承包单位以及建筑材料、建筑构配件和设备供应单位有隶属关系或者其他利害关系承担该项建设工程的监理业务的行政处罚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41</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对涉及建筑主体或者承重结构变动的水利装修工程，没有设计方案擅自施工的行政处罚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42</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水利建设单位对勘察、设计、施工、工程监理等单位提出不符合安全生产法律、法规和强制性标准规定的要求；要求水利施工单位压缩合同约定的工期；将拆除水利工程发包给不具有相应资质等级的施工单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43</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水利勘察单位、设计单位未按照法律、法规和工程建设强制性标准进行勘察、设计；采用新结构、新材料、新工艺的水利建设工程和特殊结构的水利建设工程，设计单位未在设计中提出保障施工作业人员安全和预防生产安全事故的措施建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44</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水利工程监理单位未对施工组织设计中的安全技术措施或者专项施工方案进行审查；发现安全事故隐患未及时要求水利施工单位整改或者暂时停止施工；水利施工单位拒不整改或者不停止施工，未及时向有关主管部门报告；未依照法律、法规和水利工程建设强制性标准实施监理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45</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对由于监理单位责任造成质量事故；由于咨询、勘测、设计单位责任造成质量事故；由于施工单位责任造成质量事故；由于设备、原材料等供应单位责任造成质量事故的行政处罚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46</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对在崩塌、滑坡危险区或者泥石流易发区从事取土、挖砂、采石等可能造成水土流失的活动的行政处罚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47</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对在禁止开垦坡度以上陡坡地开垦种植农作物或者在禁止开垦、开发的植物保护带内开垦、开发的行政处罚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48</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对采集发菜，或者在水土流失重点预防区和重点治理区铲草皮、挖树兜、滥挖虫草、甘草、麻黄等的行政处罚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49</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对在林区采伐林木不依法采取防止水土流失措施，造成水土流失的行政处罚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50</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未依法编报水土保持方案或者编制的水土保持方案未经批准而开工建设的；生产建设项目的地点、规模发生重大变化，未补充、修改水土保持方案或补充、修改的水土保持方案未经原审批机关批准的和未经原审批机关批准，对水土保持措施作出重大变更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51</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对水土保持设施未经验收或者验收不合格将生产建设项目投产使用的行政处罚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52</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对在水土保持方案确定的专门存放地以外的区域倾倒砂、石、土、矸石、尾矿、废渣等的行政处罚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53</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对拒不缴纳水土保持补偿费，责令限期缴纳，逾期不缴纳的行政处罚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54</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对生产建设单位或者水土保持监测机构从事水土保持监测活动违反国家有关技术标准、规范和规程，提供虚假监测结论的行政处罚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55</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对违反水工程建设规划同意书制度的行政处罚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56</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对拒不汇交水文监测资料和非法传播水文情报预报的行政处罚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57</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对在水文监测环境保护范围内种植</w:t>
            </w:r>
            <w:r>
              <w:rPr>
                <w:rFonts w:hint="eastAsia" w:ascii="仿宋_GB2312" w:hAnsi="华文仿宋" w:eastAsia="仿宋_GB2312" w:cs="仿宋_GB2312"/>
                <w:b w:val="0"/>
                <w:bCs w:val="0"/>
                <w:color w:val="auto"/>
                <w:sz w:val="24"/>
                <w:szCs w:val="24"/>
                <w:vertAlign w:val="baseline"/>
                <w:lang w:val="en-US" w:eastAsia="zh-CN"/>
              </w:rPr>
              <w:t>高秆作物</w:t>
            </w:r>
            <w:r>
              <w:rPr>
                <w:rFonts w:hint="default" w:ascii="仿宋_GB2312" w:hAnsi="华文仿宋" w:eastAsia="仿宋_GB2312" w:cs="仿宋_GB2312"/>
                <w:b w:val="0"/>
                <w:bCs w:val="0"/>
                <w:color w:val="auto"/>
                <w:sz w:val="24"/>
                <w:szCs w:val="24"/>
                <w:vertAlign w:val="baseline"/>
                <w:lang w:val="en-US" w:eastAsia="zh-CN"/>
              </w:rPr>
              <w:t>、堆放物料、修建建筑物、停靠船只；取土、挖砂、采石、淘金、爆破和倾倒废弃物；在监测断面取水、排污或者在过河设备、气象观测场、监测断面的上空架设线路以及其他对水文监测有影响的活动的行政处罚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58</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对侵占、毁坏水文监测设施或者未经批准擅自移动、擅自使用水文监测设施的行政处罚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59</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对破坏、侵占、毁损堤防、水闸、护岸、抽水站、排水渠系等防洪工程和水文、通信设施以及防汛备用的器材、物料的行政处罚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60</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对法定机构外的其他单位和个人向社会发布汛情的行政处罚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61</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在汛期不服从防汛指挥机构调度指挥、不履行滞洪削峰或者提前留足防洪库容等义务的行政处罚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62</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对未按照规划治导线整治河道和修建控制引导河水流向、保护堤岸等工程，影响防洪的行政处罚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63</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在河道、湖泊管理范围内妨碍行洪的行政处罚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64</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对未经水行政主管部门对其工程建设方案审查同意或者未按照有关水行政主管部门审查批准的位置、界限，在河道、湖泊管理范围内从事工程设施建设活动的行政处罚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65</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对在洪泛区、蓄滞洪区内建设非防洪建设项目，未编制洪水影响评价报告的行政处罚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66</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对防洪工程设施未经验收，即将建设项目投入生产或者使用的行政处罚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67</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对在河道、湖泊管理范围内倾倒垃圾、渣土，从事影响河势稳定、危害河岸堤防安全和其他妨碍河道行洪的活动的行政处罚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68</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对破坏、侵占、毁损防洪排涝设施的行政处罚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69</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对在防洪工程设施保护范围内，从事危害防洪工程设施安全的活动的行政处罚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70</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河道管理范围内擅自修建水工程，或者建设桥梁、码头和其他拦河、跨河、临河建筑物、构筑物，铺设跨河管道、电缆或虽经水行政主管部门或者流域管理机构同意，但未按照要求修建前款所列工程设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71</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对围湖造地或者未经批准围垦河道的行政处罚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72</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对未依法办理河道采砂许可证擅自在河道采砂的行政处罚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73</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对未经批准或者未按照批准的取水许可规定条件取水的行政处罚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74</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对建设项目的节水设施没有建成或者没有达到国家规定的要求，擅自投入使用的行政处罚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75</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对未取得取水申请批准文件擅自建设取水工程或者设施的行政处罚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76</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对申请人隐瞒有关情况或者提供虚假材料骗取取水申请批准文件或者取水许可证的行政处罚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77</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对拒不执行审批机关作出的取水量限制决定，或者未经批准擅自转让取水权的行政处罚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78</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对拒不缴纳、拖延缴纳或者拖欠水资源费的行政处罚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79</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对不按照规定报送年度取水情况、拒绝接受监督检查或者弄虚作假、退水水质达不到规定要求的行政处罚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80</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对未安装计量设施、计量设施不合格或者运行不正常、擅自停止使用取退水计量设施的行政处罚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81</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对擅自停止使用节水设施、取退水计量设施或者不按规定提供取水、退水计量资料的行政处罚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82</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对在供生活饮用水的重要水域，从事集约化养殖等危害饮用水水源水质的活动的行政处罚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83</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对伪造、涂改、冒用、倒卖、出租、出借取水申请批准文件、取水许可证，或者以其他形式非法转让取水许可证的行政处罚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84</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对非水利工程管理人员擅自操作水利工程设备的行政处罚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85</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对未经许可在水利工程管理范围内建设项目的行政处罚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86</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对未经许可利用水利工程水土资源开展经营活动的行政处罚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87</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对擅自向水利工程渠道内排放弃水的行政处罚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88</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对破坏大坝等行为的行政处罚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89</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对侵占、破坏水源和抗旱设施的行政处罚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90</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对在水利工程管理和保护范围内从事相关违法行为的行政处罚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91</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对供水水质未达到国家生活饮用水卫生标准的行政处罚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92</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对在村镇供水工程保护控制范围内从事禁止性活动的行政处罚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93</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对擅自改装、迁移、拆除公共供水设施，拆卸、启封、损坏结算水表或者干扰水表正常计量的行政处罚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94</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对擅自在村镇公共供水管道上连接取水设施的行政处罚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95</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对擅自将生产、使用有毒有害物质的设施与村镇公共供水管道连接的行政处罚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96</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对供水单位擅自停止营运的行政处罚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97</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对擅自开启公共消防栓的处罚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98</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对抢水、非法引水、截水或者哄抢抗旱物资的行政处罚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99</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对不在采砂现场或者采砂机具上指定位置悬挂河道采砂许可证正本的行政处罚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100</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对伪造、倒卖、涂改、出租、出借或者以其他形式非法转让河道采砂许可证的行政处罚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101</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对不依法缴纳河道砂石资源费的行政处罚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102</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对未按照规定对作业现场进行清理、平整的行政处罚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103</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对拆除、更换、维修取水计量设施前，未告知取水审批机关的行政处罚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104</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对不按规定报送实际取水量或者发电量的行政处罚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105</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对在河道管理范围内建设妨碍行洪的建筑物、构筑物，从事影响河势稳定、危害河岸堤防安全和其他妨碍河道行洪的活动的行政处罚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106</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对拒不服从抗旱统一调度和指挥的行政处罚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107</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对不按规定预留生态水的取用水户的行政处罚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108</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对擅自砍伐护堤护岸林木的行政处罚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109</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对在堤防安全保护区内进行打井、钻探、爆破、挖筑鱼塘、采石、取土、建房、开渠等危害堤防安全的活动的行政处罚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110</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对非管理人员操作河道上的涵闸闸门或者干扰河道管理单位正常工作的行政处罚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111</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对未经批准占用农业灌溉水源、水利工程及其附属设施，或者对原有灌溉用水、供水水源有不利影响的行政处罚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112</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对擅自移动、损坏水利工程的界桩、公告牌的行政处罚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113</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对故意损毁水利工程建筑物及其附属设施的行政处罚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114</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对未经批准利用坝顶兼做公路的行政处罚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115</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对未按照应急抢险预案及时处置、消除安全隐患，或者不服从水行政主管部门或者防汛抗旱指挥机构的水量调度指挥的行政处罚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116</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对侵占、损毁具有历史文化价值的水利工程的行政处罚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117</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对擅自改变供水用途和供水计划的行政处罚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118</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对水利工程验收中，国家机关工作人员、项目法人以及其他参加单位、参加验收的专家不按规定组织验收的行政处罚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119</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对水利工程建设项目招投标活动参与主体违法违规行为的行政处罚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120</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对阻碍、威胁防汛抗旱工作人员依法执行职务的行政处罚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121</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对水利生产经营单位违反国家安全生产法律法规和标准规定的行政处罚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122</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对水利生产经营单位违反国家质量法律法规和标准规定的行政处罚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123</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对非法侵占长江流域河湖水域，或者违法利用、占用河湖岸线的行政处罚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124</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对在长江流域未依法取得许可从事采砂活动，或者在禁止采砂区和禁止采砂期从事采砂活动的行政处罚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125</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对长江流域水利水电、航运枢纽等工程未将生态用水调度纳入日常运行调度规程行为的行政处罚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126</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对在黄河流域禁止开垦坡度以上陡坡地开垦种植农作物行为的行政处罚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127</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对在黄河流域损坏、擅自占用淤地坝，从事生产建设活动造成水土流失未进行治理，或者治理不符合国家规定的相关标准等行为的行政处罚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128</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对黄河干流、重要支流水工程未将生态用水调度纳入日常运行调度规程行为的行政处罚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129</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对黄河流域以及黄河流经省，自治区其他黄河供水区相关县级行政区域的用水单位用水超过强制性用水定额，未按照规定期限实施节水技术改造行为的行政处罚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130</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对黄河流域以及黄河流经省，自治区其他黄河供水区相关县级行政区域取水量达到取水规模以上的单位未安装在线计量设施、在线计量设施不合格或者运行不正常行为的行政处罚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131</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对黄河流域农业灌溉取用深层地下水行为的行政处罚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132</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对在黄河流域河道、湖泊管理范围内建设妨碍行洪的建筑物、构筑物或者从事影响河势稳定、危害河岸堤防安全和其他妨碍河道行洪的活动，或者违法利用、占用黄河流域河道、湖泊水域和岸线等行为的行政处罚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133</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对地下工程建设对地下水补给、径流、排泄等造成重大不利影响，地下工程建设方案和防止对地下水产生不利影响的措施方案应当备案而未备案等行为的行政处罚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134</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对未按照规定封井或者回填报废的矿井、钻井、地下水取水工程或者未建成、已完成勘探任务、依法应当停止取水的地下水取水工程行为的行政处罚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135</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对侵占、毁坏或者擅自移动地下水监测设施设备及其标志行为的行政处罚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136</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对以监测、勘探为目的的地下水取水工程逾期不补办备案手续行为的行政处罚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137</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行政处罚</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对承担水文情报任务的水文测站、水利水电等水工程管理单位，未按国家和省规定报送有关水文情况或水工程调度信息的行政处罚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138</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行政征收</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征收水资源费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139</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行政征收</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征收水土保持补偿费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140</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行政征收</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征收河道砂石资源费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141</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行政强制</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对拒不缴纳、拖延缴纳或者拖欠水资源费加收滞纳金的强制措施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142</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行政强制</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对未取得取水申请批准文件擅自建设取水工程或者设施强行拆除或封闭的强制</w:t>
            </w:r>
            <w:r>
              <w:rPr>
                <w:rFonts w:hint="eastAsia" w:ascii="仿宋_GB2312" w:hAnsi="华文仿宋" w:eastAsia="仿宋_GB2312" w:cs="仿宋_GB2312"/>
                <w:b w:val="0"/>
                <w:bCs w:val="0"/>
                <w:color w:val="auto"/>
                <w:sz w:val="24"/>
                <w:szCs w:val="24"/>
                <w:vertAlign w:val="baseline"/>
                <w:lang w:val="en-US" w:eastAsia="zh-CN"/>
              </w:rPr>
              <w:t>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143</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行政强制</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对未经批准擅自设立水文测站或者未经同意擅自在国家基本水文测站上下游建设影响水文监测工程的行政强制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144</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行政强制</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拒不缴纳、拖延缴纳或者拖欠水费的行政强制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145</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行政强制</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对拒不停止违法行为，造成严重水土流失行为的工具及施工机械、设备予以查封、扣押的强制措施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146</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行政强制</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对在水土保持方案确定的专门存放地以外的区域倾倒砂、石、矸石、尾矿、废渣等代为清理的强制措施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147</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行政强制</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对拒不缴纳或者逾期不缴纳水土保持费加收滞纳金的强制措施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148</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行政强制</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对造成水土流失不进行治理而代为治理的强制措施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149</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行政强制</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对拒不清除河道、湖泊范围内阻碍行洪障碍物代为清除的强制措施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150</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行政强制</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对擅自建设防洪工程和其他水工程、水电站限期拆除的强制措施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151</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行政强制</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对在河道管理范围内建设妨碍行洪的建筑物、构筑物，或者从事影响河势稳定、危害河岸堤防安全和其他妨碍河道行洪的活动的强制措施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152</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行政强制</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对非法采砂船舶予以扣押的强制措施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153</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行政强制</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对在黄河流域损坏、擅自占用淤地坝从事生产建设活动造成水土流失未进行治理或者不采取补救措施或者治理措施、补救措施不符合国家规定的相关标准等行为的行政强制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154</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行政强制</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对在黄河流域河道、湖泊管理范围内建设妨碍行洪的建筑物、构筑物或者从事影响河势稳定、危害河岸堤防安全和其他妨碍河道行洪的活动，或者违法利用、占用黄河流域河道、湖泊水域和岸线等行为的行政强制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155</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行政强制</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对地下工程建设对地下水补给、径流、排泄等造成重大不利影响，且逾期不采取措施消除不利影响行为的行政强制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156</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行政强制</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对报废的矿井、钻井、地下水取水工程，或者未建成、已完成的勘探任务、依法应当停止取水的地下水取水工程，未按照规定封井或者回填，且不具备封井或者回填能力行为的行政强制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157</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行政强制</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对侵占、损坏或者擅自移动地下水监测设施设备及其标志，逾期不采取补救措施行为的行政强制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158</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行政强制</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对以监测、勘探为目的的地下水取水工程应当备案而未备案，且逾期不封井或者回填行为的行政强制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159</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行政裁决</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对在河道管理范围内从事有关活动造成国家、集体、个人经济损失的裁决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160</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行政裁决</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水事纠纷裁决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161</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行政检查</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水土保持监督检查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162</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行政检查</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检查督促防洪工程设施的建设和水毁工程的修复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163</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行政检查</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监督检查其他有防汛抗洪任务的部门和单位做好本行业和本单位防汛工作的情况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164</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行政检查</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水利工程检查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165</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行政检查</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对供用水单位的取水、供水和用水情况进行监督检查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166</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行政检查</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河道采砂检查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167</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行政检查</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农村饮水安全检查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168</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行政检查</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水利工程质量检查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169</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行政检查</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水政监督检查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170</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行政检查</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节水检查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171</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行政检查</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水利工程建设的监督检查和项目稽察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172</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行政奖励</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对在开发、利用、节约、保护、管理水资源和防治水害等方面成绩显著的单位和个人奖励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173</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行政奖励</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对水土保持工作中成绩显著的单位和个人给予表彰和奖励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174</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行政奖励</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对在水文工作中做出突出贡献的单位和个人的表彰和奖励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175</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行政奖励</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对在抗旱工作中做出突出贡献的单位和个人的表彰和奖励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176</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行政奖励</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对在防汛工作中做出突出贡献的单位和个人的表彰和奖励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177</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行政奖励</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对节约和保护水资源有突出贡献的单位和个人给予表彰和奖励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178</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行政奖励</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对在水利工程建设、管理和保护工作中成绩显著的单位和个人的表彰和奖励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179</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行政奖励</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对保护饮用水水源有显著成绩的单位和个人的表彰和奖励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180</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行政奖励</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对河道采砂违法行为进行举报的奖励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181</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行政奖励</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对执行《中华人民共和国河道管理条例》和《四川省河道管理实施办法》成绩显著的奖励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182</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其他行政权力</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水利工程建设项目政府验收（含阶段验收、竣工验收）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183</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其他行政权力</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水闸安全鉴定审定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184</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其他行政权力</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水利工程建设项目招投标活动备案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185</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其他行政权力</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水利工程建设项目招投标活动投诉受理及处理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186</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其他行政权力</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水利建设市场（含信用）的监督管理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2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剑阁县水利局</w:t>
            </w:r>
          </w:p>
        </w:tc>
        <w:tc>
          <w:tcPr>
            <w:tcW w:w="41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187</w:t>
            </w:r>
          </w:p>
        </w:tc>
        <w:tc>
          <w:tcPr>
            <w:tcW w:w="81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其他行政权力</w:t>
            </w:r>
          </w:p>
        </w:tc>
        <w:tc>
          <w:tcPr>
            <w:tcW w:w="285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华文仿宋" w:eastAsia="仿宋_GB2312" w:cs="仿宋_GB2312"/>
                <w:b w:val="0"/>
                <w:bCs w:val="0"/>
                <w:color w:val="auto"/>
                <w:sz w:val="24"/>
                <w:szCs w:val="24"/>
                <w:vertAlign w:val="baseline"/>
                <w:lang w:val="en-US" w:eastAsia="zh-CN"/>
              </w:rPr>
            </w:pPr>
            <w:r>
              <w:rPr>
                <w:rFonts w:hint="default" w:ascii="仿宋_GB2312" w:hAnsi="华文仿宋" w:eastAsia="仿宋_GB2312" w:cs="仿宋_GB2312"/>
                <w:b w:val="0"/>
                <w:bCs w:val="0"/>
                <w:color w:val="auto"/>
                <w:sz w:val="24"/>
                <w:szCs w:val="24"/>
                <w:vertAlign w:val="baseline"/>
                <w:lang w:val="en-US" w:eastAsia="zh-CN"/>
              </w:rPr>
              <w:t>一般设计变更核备或审批</w:t>
            </w:r>
          </w:p>
        </w:tc>
      </w:tr>
    </w:tbl>
    <w:p>
      <w:pPr>
        <w:keepNext w:val="0"/>
        <w:keepLines w:val="0"/>
        <w:pageBreakBefore w:val="0"/>
        <w:widowControl/>
        <w:suppressLineNumbers w:val="0"/>
        <w:kinsoku/>
        <w:wordWrap/>
        <w:overflowPunct/>
        <w:topLinePunct w:val="0"/>
        <w:autoSpaceDE/>
        <w:autoSpaceDN/>
        <w:bidi w:val="0"/>
        <w:adjustRightInd/>
        <w:snapToGrid/>
        <w:spacing w:line="576" w:lineRule="exact"/>
        <w:jc w:val="left"/>
        <w:textAlignment w:val="auto"/>
        <w:rPr>
          <w:rFonts w:hint="eastAsia" w:ascii="仿宋_GB2312" w:hAnsi="仿宋_GB2312" w:eastAsia="仿宋_GB2312" w:cs="仿宋_GB2312"/>
          <w:b w:val="0"/>
          <w:bCs w:val="0"/>
          <w:kern w:val="0"/>
          <w:sz w:val="32"/>
          <w:szCs w:val="32"/>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0"/>
          <w:sz w:val="32"/>
          <w:szCs w:val="32"/>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0"/>
          <w:sz w:val="32"/>
          <w:szCs w:val="32"/>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0"/>
          <w:sz w:val="32"/>
          <w:szCs w:val="32"/>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576" w:lineRule="exact"/>
        <w:jc w:val="left"/>
        <w:textAlignment w:val="auto"/>
        <w:rPr>
          <w:rFonts w:hint="eastAsia" w:ascii="仿宋_GB2312" w:hAnsi="仿宋_GB2312" w:eastAsia="仿宋_GB2312" w:cs="仿宋_GB2312"/>
          <w:b w:val="0"/>
          <w:bCs w:val="0"/>
          <w:kern w:val="0"/>
          <w:sz w:val="32"/>
          <w:szCs w:val="32"/>
          <w:highlight w:val="none"/>
          <w:lang w:val="en-US" w:eastAsia="zh-CN" w:bidi="ar-SA"/>
        </w:rPr>
      </w:pPr>
    </w:p>
    <w:sectPr>
      <w:footerReference r:id="rId3" w:type="default"/>
      <w:pgSz w:w="11906" w:h="16838"/>
      <w:pgMar w:top="1984" w:right="1474" w:bottom="1474" w:left="1587" w:header="851" w:footer="992" w:gutter="0"/>
      <w:pgNumType w:fmt="numberInDash" w:start="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4"/>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XuJ/hIwIAADc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jr0h06MPErs6lRyl0265v&#10;dWvKIzp15kwVb/m6Rikb5sMjc+AGygffwwMOqQxSml6ipDLu89/eoz9GBislLbhWUI1loES90xhl&#10;pOUguEHYDoLeN3cG5B1jjyxPIj64oAZROtN8whKsYg7JlEdgpjmyYVCDeBeg9UYsExer1UXfW1fv&#10;qutnENOysNFPlvejjuh5u9oHoJ2GEDE7A4XhRQXsTGPsNynS/1c9eV33ffkM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FgAAAGRycy9QSwEC&#10;FAAUAAAACACHTuJAs0lY7tAAAAAFAQAADwAAAAAAAAABACAAAAA4AAAAZHJzL2Rvd25yZXYueG1s&#10;UEsBAhQAFAAAAAgAh07iQJe4n+EjAgAANwQAAA4AAAAAAAAAAQAgAAAANQEAAGRycy9lMm9Eb2Mu&#10;eG1sUEsFBgAAAAAGAAYAWQEAAMoFAAAAAA==&#10;">
              <v:fill on="f" focussize="0,0"/>
              <v:stroke on="f" weight="0.5pt"/>
              <v:imagedata o:title=""/>
              <o:lock v:ext="edit" aspectratio="f"/>
              <v:textbox inset="0mm,0mm,0mm,0mm" style="mso-fit-shape-to-text:t;">
                <w:txbxContent>
                  <w:p>
                    <w:pPr>
                      <w:pStyle w:val="4"/>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63C61B56"/>
    <w:rsid w:val="208C3E4D"/>
    <w:rsid w:val="5BFDBF49"/>
    <w:rsid w:val="5E0823E1"/>
    <w:rsid w:val="5EC300D3"/>
    <w:rsid w:val="5F566941"/>
    <w:rsid w:val="63C61B56"/>
    <w:rsid w:val="650245A9"/>
    <w:rsid w:val="75EF1CF5"/>
    <w:rsid w:val="9DF7065C"/>
    <w:rsid w:val="BD56CC45"/>
    <w:rsid w:val="CFB5B025"/>
    <w:rsid w:val="E1DF1091"/>
    <w:rsid w:val="E7EC210B"/>
    <w:rsid w:val="EF172C4B"/>
    <w:rsid w:val="F1DFBB85"/>
    <w:rsid w:val="F7F5DD72"/>
    <w:rsid w:val="FDADB159"/>
    <w:rsid w:val="FEEF9E85"/>
    <w:rsid w:val="FFCF4F19"/>
    <w:rsid w:val="FFFDF6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iPriority="99"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200" w:firstLineChars="200"/>
    </w:pPr>
    <w:rPr>
      <w:rFonts w:ascii="Times New Roman" w:hAnsi="Times New Roman"/>
      <w:szCs w:val="22"/>
    </w:rPr>
  </w:style>
  <w:style w:type="paragraph" w:styleId="3">
    <w:name w:val="Body Text"/>
    <w:basedOn w:val="1"/>
    <w:qFormat/>
    <w:uiPriority w:val="0"/>
    <w:pPr>
      <w:ind w:leftChars="100" w:rightChars="1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4"/>
    <w:basedOn w:val="1"/>
    <w:unhideWhenUsed/>
    <w:qFormat/>
    <w:uiPriority w:val="99"/>
    <w:pPr>
      <w:ind w:left="100" w:leftChars="600" w:hanging="200" w:hangingChars="200"/>
      <w:contextualSpacing/>
    </w:pPr>
  </w:style>
  <w:style w:type="paragraph" w:styleId="7">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qFormat/>
    <w:uiPriority w:val="0"/>
    <w:rPr>
      <w:color w:val="0000FF"/>
      <w:u w:val="single"/>
    </w:rPr>
  </w:style>
  <w:style w:type="paragraph" w:customStyle="1" w:styleId="12">
    <w:name w:val="BodyText"/>
    <w:basedOn w:val="1"/>
    <w:qFormat/>
    <w:uiPriority w:val="0"/>
    <w:pPr>
      <w:spacing w:after="120"/>
    </w:pPr>
  </w:style>
  <w:style w:type="table" w:customStyle="1" w:styleId="13">
    <w:name w:val="Table Normal"/>
    <w:unhideWhenUsed/>
    <w:qFormat/>
    <w:uiPriority w:val="0"/>
    <w:tblPr>
      <w:tblCellMar>
        <w:top w:w="0" w:type="dxa"/>
        <w:left w:w="0" w:type="dxa"/>
        <w:bottom w:w="0" w:type="dxa"/>
        <w:right w:w="0" w:type="dxa"/>
      </w:tblCellMar>
    </w:tblPr>
  </w:style>
  <w:style w:type="character" w:customStyle="1" w:styleId="14">
    <w:name w:val="font11"/>
    <w:basedOn w:val="10"/>
    <w:qFormat/>
    <w:uiPriority w:val="0"/>
    <w:rPr>
      <w:rFonts w:hint="eastAsia" w:ascii="宋体" w:hAnsi="宋体" w:eastAsia="宋体" w:cs="宋体"/>
      <w:color w:val="000000"/>
      <w:sz w:val="24"/>
      <w:szCs w:val="24"/>
      <w:u w:val="none"/>
    </w:rPr>
  </w:style>
  <w:style w:type="character" w:customStyle="1" w:styleId="15">
    <w:name w:val="font01"/>
    <w:basedOn w:val="10"/>
    <w:qFormat/>
    <w:uiPriority w:val="0"/>
    <w:rPr>
      <w:rFonts w:hint="eastAsia" w:ascii="宋体" w:hAnsi="宋体" w:eastAsia="宋体" w:cs="宋体"/>
      <w:color w:val="000000"/>
      <w:sz w:val="24"/>
      <w:szCs w:val="24"/>
      <w:u w:val="none"/>
    </w:rPr>
  </w:style>
  <w:style w:type="character" w:customStyle="1" w:styleId="16">
    <w:name w:val="font31"/>
    <w:basedOn w:val="10"/>
    <w:qFormat/>
    <w:uiPriority w:val="0"/>
    <w:rPr>
      <w:rFonts w:hint="eastAsia" w:ascii="宋体" w:hAnsi="宋体" w:eastAsia="宋体" w:cs="宋体"/>
      <w:color w:val="FF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19773</Words>
  <Characters>21006</Characters>
  <Lines>0</Lines>
  <Paragraphs>0</Paragraphs>
  <TotalTime>39</TotalTime>
  <ScaleCrop>false</ScaleCrop>
  <LinksUpToDate>false</LinksUpToDate>
  <CharactersWithSpaces>21048</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2024-07-11T18:31:00Z</dcterms:created>
  <dc:creator>swj</dc:creator>
  <cp:lastModifiedBy>user</cp:lastModifiedBy>
  <dcterms:modified xsi:type="dcterms:W3CDTF">2025-02-08T10:13:25Z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95BD913BA7BB46E4A1408DE92F3AA49F_13</vt:lpwstr>
  </property>
</Properties>
</file>