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剑阁县江口镇人民政府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八、剑阁县江口镇人民政府行政执法文书样式、行政执法案件评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江口镇人民政府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640"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剑阁县江口镇人民政府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黑体" w:hAnsi="黑体" w:eastAsia="黑体" w:cs="黑体"/>
          <w:b w:val="0"/>
          <w:bCs w:val="0"/>
          <w:sz w:val="32"/>
          <w:szCs w:val="32"/>
          <w:lang w:eastAsia="zh-CN"/>
        </w:rPr>
      </w:pP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一、剑阁县江口镇人民政府行政执法主体</w:t>
      </w:r>
    </w:p>
    <w:p>
      <w:pPr>
        <w:keepNext w:val="0"/>
        <w:keepLines w:val="0"/>
        <w:pageBreakBefore w:val="0"/>
        <w:numPr>
          <w:ilvl w:val="0"/>
          <w:numId w:val="0"/>
        </w:numPr>
        <w:kinsoku/>
        <w:wordWrap/>
        <w:overflowPunct/>
        <w:topLinePunct w:val="0"/>
        <w:bidi w:val="0"/>
        <w:snapToGrid/>
        <w:spacing w:line="576" w:lineRule="exact"/>
        <w:ind w:left="0" w:leftChars="0" w:firstLine="642"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（一）行政执法主体1个</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剑阁县江口镇人民政府   </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地址：四川省广元市剑阁县江口镇白云东路1号   </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邮编：628307    电话：0839-6470011    </w:t>
      </w:r>
    </w:p>
    <w:p>
      <w:pPr>
        <w:keepNext w:val="0"/>
        <w:keepLines w:val="0"/>
        <w:pageBreakBefore w:val="0"/>
        <w:numPr>
          <w:ilvl w:val="0"/>
          <w:numId w:val="0"/>
        </w:numPr>
        <w:kinsoku/>
        <w:wordWrap/>
        <w:overflowPunct/>
        <w:topLinePunct w:val="0"/>
        <w:bidi w:val="0"/>
        <w:snapToGrid/>
        <w:spacing w:line="576" w:lineRule="exact"/>
        <w:ind w:left="0" w:leftChars="0" w:firstLine="642" w:firstLineChars="200"/>
        <w:textAlignment w:val="auto"/>
        <w:rPr>
          <w:rFonts w:hint="eastAsia" w:ascii="楷体_GB2312" w:hAnsi="楷体_GB2312" w:eastAsia="楷体_GB2312" w:cs="楷体_GB2312"/>
          <w:b/>
          <w:bCs/>
          <w:color w:val="C0000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（二）行政执法机构设置6个</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1.党政综合与乡村振兴办公室（农业农村工作办公室、财政所）：</w:t>
      </w:r>
      <w:r>
        <w:rPr>
          <w:rFonts w:hint="eastAsia" w:ascii="仿宋_GB2312" w:hAnsi="仿宋_GB2312" w:eastAsia="仿宋_GB2312" w:cs="仿宋_GB2312"/>
          <w:b w:val="0"/>
          <w:bCs w:val="0"/>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负责编制和执行本级预算、决算。负责财政资金和国有资产的管理和监督。负责集体资产与村级财务的管理、指导。负责内部审计工作。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负责人：苟斌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2.综合行政执法办公室（社会治理和信访群众工作办公室、应急管理办公室）：</w:t>
      </w:r>
      <w:r>
        <w:rPr>
          <w:rFonts w:hint="eastAsia" w:ascii="仿宋_GB2312" w:hAnsi="仿宋_GB2312" w:eastAsia="仿宋_GB2312" w:cs="仿宋_GB2312"/>
          <w:b w:val="0"/>
          <w:bCs w:val="0"/>
          <w:sz w:val="32"/>
          <w:szCs w:val="32"/>
          <w:lang w:val="en-US" w:eastAsia="zh-CN"/>
        </w:rPr>
        <w:t>负责统筹协调、监督管理辖区内综合行政执法相关工作，并对综合行政执法人员行使职权情况颈项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负责人：杨喜波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3.社会事务办公室：</w:t>
      </w:r>
      <w:r>
        <w:rPr>
          <w:rFonts w:hint="eastAsia" w:ascii="仿宋_GB2312" w:hAnsi="仿宋_GB2312" w:eastAsia="仿宋_GB2312" w:cs="仿宋_GB2312"/>
          <w:b w:val="0"/>
          <w:bCs w:val="0"/>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负责人：蔡海燕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4.经济发展办公室（生态环境保护办公室）：</w:t>
      </w:r>
      <w:r>
        <w:rPr>
          <w:rFonts w:hint="eastAsia" w:ascii="仿宋_GB2312" w:hAnsi="仿宋_GB2312" w:eastAsia="仿宋_GB2312" w:cs="仿宋_GB2312"/>
          <w:b w:val="0"/>
          <w:bCs w:val="0"/>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负责人：王湛雄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5.农业综合服务中心（畜牧兽医站、林业工作站、水利服务站）：</w:t>
      </w:r>
      <w:r>
        <w:rPr>
          <w:rFonts w:hint="eastAsia" w:ascii="仿宋_GB2312" w:hAnsi="仿宋_GB2312" w:eastAsia="仿宋_GB2312" w:cs="仿宋_GB2312"/>
          <w:b w:val="0"/>
          <w:bCs w:val="0"/>
          <w:sz w:val="32"/>
          <w:szCs w:val="32"/>
          <w:lang w:val="en-US" w:eastAsia="zh-CN"/>
        </w:rPr>
        <w:t>负责农业产业发展、农业新技术推广、农用机械、农产品质量安全、农业公共信息、植物检验检疫及病虫害防治、动物防疫检疫、农村集体经济、村级财务、林业产业发展、森林资源管护、水利建设、防汛抗旱、农业设施管护等相关涉农服务工作。负责森林防火和野外火源宣传教育、日常巡护、隐患排查、监测预警等相关事务性工作。完成党委、政府和上级业务主管部门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负责人：颜成生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color w:val="auto"/>
          <w:sz w:val="32"/>
          <w:szCs w:val="32"/>
          <w:lang w:val="en-US" w:eastAsia="zh-CN"/>
        </w:rPr>
        <w:t>6</w:t>
      </w:r>
      <w:r>
        <w:rPr>
          <w:rFonts w:hint="eastAsia" w:ascii="仿宋_GB2312" w:hAnsi="仿宋_GB2312" w:eastAsia="仿宋_GB2312" w:cs="仿宋_GB2312"/>
          <w:b/>
          <w:bCs/>
          <w:sz w:val="32"/>
          <w:szCs w:val="32"/>
          <w:lang w:val="en-US" w:eastAsia="zh-CN"/>
        </w:rPr>
        <w:t>.农民工服务中心：</w:t>
      </w:r>
      <w:r>
        <w:rPr>
          <w:rFonts w:hint="eastAsia" w:ascii="仿宋_GB2312" w:hAnsi="仿宋_GB2312" w:eastAsia="仿宋_GB2312" w:cs="仿宋_GB2312"/>
          <w:b w:val="0"/>
          <w:bCs w:val="0"/>
          <w:sz w:val="32"/>
          <w:szCs w:val="32"/>
          <w:lang w:val="en-US" w:eastAsia="zh-CN"/>
        </w:rPr>
        <w:t>负责社会治安综合治理、矛盾纠纷调解、信访维稳、安全生产、应急管理等事务性工作。负责农民工输出、培训、维权、回引及返乡创业等服务性工作；完成党委、政府和上级业务主管部门交办的其他工作。</w:t>
      </w:r>
    </w:p>
    <w:p>
      <w:pPr>
        <w:keepNext w:val="0"/>
        <w:keepLines w:val="0"/>
        <w:pageBreakBefore w:val="0"/>
        <w:numPr>
          <w:ilvl w:val="0"/>
          <w:numId w:val="0"/>
        </w:numPr>
        <w:kinsoku/>
        <w:wordWrap/>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负责人：薛琴    联系电话：</w:t>
      </w:r>
      <w:r>
        <w:rPr>
          <w:rFonts w:hint="eastAsia" w:ascii="仿宋_GB2312" w:hAnsi="仿宋_GB2312" w:eastAsia="仿宋_GB2312" w:cs="仿宋_GB2312"/>
          <w:sz w:val="32"/>
          <w:szCs w:val="32"/>
          <w:lang w:val="en-US" w:eastAsia="zh-CN"/>
        </w:rPr>
        <w:t>0839-6470011</w:t>
      </w:r>
    </w:p>
    <w:p>
      <w:pPr>
        <w:keepNext w:val="0"/>
        <w:keepLines w:val="0"/>
        <w:pageBreakBefore w:val="0"/>
        <w:numPr>
          <w:ilvl w:val="0"/>
          <w:numId w:val="0"/>
        </w:numPr>
        <w:kinsoku/>
        <w:wordWrap/>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二、剑阁县江口镇人民政府执法人员清单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尤琳</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母建军</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范小林</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张江</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王仔武</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缑勇</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苟明鋆</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朱映坤</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 w:type="dxa"/>
            <w:noWrap w:val="0"/>
            <w:vAlign w:val="top"/>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805"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杨志远</w:t>
            </w:r>
          </w:p>
        </w:tc>
        <w:tc>
          <w:tcPr>
            <w:tcW w:w="4733" w:type="dxa"/>
            <w:noWrap w:val="0"/>
            <w:vAlign w:val="center"/>
          </w:tcPr>
          <w:p>
            <w:pPr>
              <w:keepNext w:val="0"/>
              <w:keepLines w:val="0"/>
              <w:pageBreakBefore w:val="0"/>
              <w:numPr>
                <w:ilvl w:val="0"/>
                <w:numId w:val="0"/>
              </w:numPr>
              <w:kinsoku/>
              <w:wordWrap/>
              <w:topLinePunct w:val="0"/>
              <w:bidi w:val="0"/>
              <w:snapToGrid/>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23070397238</w:t>
            </w:r>
          </w:p>
        </w:tc>
      </w:tr>
    </w:tbl>
    <w:p>
      <w:pPr>
        <w:keepNext w:val="0"/>
        <w:keepLines w:val="0"/>
        <w:pageBreakBefore w:val="0"/>
        <w:numPr>
          <w:ilvl w:val="0"/>
          <w:numId w:val="0"/>
        </w:numPr>
        <w:kinsoku/>
        <w:wordWrap/>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三、剑阁县江口镇人民政府行政权力、责任清单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sz w:val="32"/>
          <w:szCs w:val="32"/>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numPr>
          <w:ilvl w:val="0"/>
          <w:numId w:val="0"/>
        </w:numPr>
        <w:kinsoku/>
        <w:wordWrap/>
        <w:topLinePunct w:val="0"/>
        <w:bidi w:val="0"/>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四、剑阁县江口镇人民政府重大行政执法审核目录清单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五、剑阁县江口镇人民政府行政执法救济渠道、行政执法责任制</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依法享有的权利</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当事人依法享有申请回避、陈述、申辩、复议、诉讼等权利，详见相应法律法规。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救济途径</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w:t>
      </w:r>
      <w:r>
        <w:rPr>
          <w:rFonts w:hint="eastAsia" w:ascii="仿宋_GB2312" w:hAnsi="仿宋_GB2312" w:eastAsia="仿宋_GB2312" w:cs="仿宋_GB2312"/>
          <w:kern w:val="0"/>
          <w:sz w:val="32"/>
          <w:szCs w:val="32"/>
          <w:lang w:eastAsia="zh-CN"/>
        </w:rPr>
        <w:t>、股室</w:t>
      </w:r>
      <w:r>
        <w:rPr>
          <w:rFonts w:hint="eastAsia" w:ascii="仿宋_GB2312" w:hAnsi="仿宋_GB2312" w:eastAsia="仿宋_GB2312" w:cs="仿宋_GB2312"/>
          <w:kern w:val="0"/>
          <w:sz w:val="32"/>
          <w:szCs w:val="32"/>
        </w:rPr>
        <w:t>：剑阁县司法局</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行政复议与应诉股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）行政诉讼</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部门名称：剑阁县人民法院</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4"/>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1.县级监督部门：剑阁县司法局</w:t>
      </w:r>
    </w:p>
    <w:p>
      <w:pPr>
        <w:pStyle w:val="4"/>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剑阁县江口镇人民政府</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pPr>
        <w:keepNext w:val="0"/>
        <w:keepLines w:val="0"/>
        <w:pageBreakBefore w:val="0"/>
        <w:kinsoku/>
        <w:wordWrap/>
        <w:topLinePunct w:val="0"/>
        <w:bidi w:val="0"/>
        <w:snapToGrid/>
        <w:spacing w:line="576" w:lineRule="exact"/>
        <w:ind w:firstLine="626" w:firstLineChars="200"/>
        <w:textAlignment w:val="auto"/>
        <w:rPr>
          <w:rFonts w:hint="eastAsia" w:ascii="仿宋_GB2312" w:hAnsi="仿宋_GB2312" w:eastAsia="仿宋_GB2312" w:cs="仿宋_GB2312"/>
          <w:w w:val="98"/>
          <w:sz w:val="32"/>
          <w:szCs w:val="32"/>
          <w:lang w:val="en-US"/>
        </w:rPr>
      </w:pP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lang w:val="en-US" w:eastAsia="zh-CN"/>
        </w:rPr>
        <w:t>四川省广元市剑阁县江口镇白云东路1号</w:t>
      </w:r>
    </w:p>
    <w:p>
      <w:pPr>
        <w:keepNext w:val="0"/>
        <w:keepLines w:val="0"/>
        <w:pageBreakBefore w:val="0"/>
        <w:kinsoku/>
        <w:wordWrap/>
        <w:topLinePunct w:val="0"/>
        <w:bidi w:val="0"/>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839-6448403</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keepNext w:val="0"/>
        <w:keepLines w:val="0"/>
        <w:pageBreakBefore w:val="0"/>
        <w:kinsoku/>
        <w:wordWrap/>
        <w:topLinePunct w:val="0"/>
        <w:bidi w:val="0"/>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六、剑阁县江口镇人民政府行政执法裁量权标准</w:t>
      </w:r>
    </w:p>
    <w:p>
      <w:pPr>
        <w:keepNext w:val="0"/>
        <w:keepLines w:val="0"/>
        <w:pageBreakBefore w:val="0"/>
        <w:kinsoku/>
        <w:wordWrap/>
        <w:overflowPunct/>
        <w:topLinePunct w:val="0"/>
        <w:bidi w:val="0"/>
        <w:snapToGrid/>
        <w:spacing w:line="576" w:lineRule="exact"/>
        <w:ind w:left="0" w:leftChars="0" w:firstLine="640" w:firstLineChars="200"/>
        <w:textAlignment w:val="auto"/>
        <w:rPr>
          <w:rFonts w:hint="eastAsia" w:ascii="黑体" w:hAnsi="黑体" w:eastAsia="仿宋_GB2312" w:cs="黑体"/>
          <w:b w:val="0"/>
          <w:bCs w:val="0"/>
          <w:sz w:val="32"/>
          <w:szCs w:val="32"/>
          <w:lang w:val="en-US"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p>
    <w:p>
      <w:pPr>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七、剑阁县江口镇人民政府无随机抽查事项清单、市场主体库（或检查对象库）、2024年抽查计划</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八、剑阁县江口镇人民政府行政执法文书样式、行政执法案卷评查制度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numPr>
          <w:ilvl w:val="0"/>
          <w:numId w:val="0"/>
        </w:numPr>
        <w:kinsoku/>
        <w:wordWrap/>
        <w:overflowPunct/>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九、剑阁县江口镇人民政府上年度未办理行政处罚案件行政检查52件、行政许可案件449件，未办理行政强制案件。</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十、剑阁县江口镇人民政府实行行政执法“三项制度”方案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pPr>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br w:type="page"/>
      </w: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_GB2312" w:hAnsi="仿宋_GB2312" w:eastAsia="仿宋_GB2312" w:cs="仿宋_GB2312"/>
          <w:b w:val="0"/>
          <w:bCs w:val="0"/>
          <w:color w:val="auto"/>
          <w:sz w:val="32"/>
          <w:szCs w:val="32"/>
          <w:u w:val="none"/>
          <w:lang w:val="en-US" w:eastAsia="zh-CN"/>
        </w:rPr>
      </w:pPr>
    </w:p>
    <w:p>
      <w:pPr>
        <w:pStyle w:val="2"/>
        <w:keepNext w:val="0"/>
        <w:keepLines w:val="0"/>
        <w:pageBreakBefore w:val="0"/>
        <w:kinsoku/>
        <w:wordWrap/>
        <w:topLinePunct w:val="0"/>
        <w:bidi w:val="0"/>
        <w:snapToGrid/>
        <w:spacing w:after="0" w:line="576" w:lineRule="exact"/>
        <w:textAlignment w:val="auto"/>
        <w:rPr>
          <w:rFonts w:hint="eastAsia" w:ascii="仿宋" w:hAnsi="仿宋" w:eastAsia="仿宋" w:cs="仿宋"/>
          <w:b w:val="0"/>
          <w:bCs w:val="0"/>
          <w:sz w:val="32"/>
          <w:szCs w:val="32"/>
          <w:lang w:eastAsia="zh-CN"/>
        </w:rPr>
      </w:pPr>
    </w:p>
    <w:p>
      <w:pPr>
        <w:keepNext w:val="0"/>
        <w:keepLines w:val="0"/>
        <w:pageBreakBefore w:val="0"/>
        <w:widowControl w:val="0"/>
        <w:pBdr>
          <w:top w:val="single" w:color="auto" w:sz="4" w:space="1"/>
          <w:bottom w:val="single" w:color="auto" w:sz="4" w:space="1"/>
        </w:pBdr>
        <w:tabs>
          <w:tab w:val="left" w:pos="8460"/>
        </w:tabs>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b w:val="0"/>
          <w:bCs w:val="0"/>
          <w:color w:val="auto"/>
          <w:sz w:val="32"/>
          <w:szCs w:val="32"/>
          <w:u w:val="none"/>
          <w:lang w:val="en-US" w:eastAsia="zh-CN"/>
        </w:rPr>
      </w:pPr>
      <w:r>
        <w:rPr>
          <w:rFonts w:hint="eastAsia" w:ascii="仿宋" w:hAnsi="仿宋" w:eastAsia="仿宋"/>
          <w:sz w:val="28"/>
          <w:szCs w:val="28"/>
        </w:rPr>
        <w:t xml:space="preserve"> </w:t>
      </w:r>
      <w:r>
        <w:rPr>
          <w:rFonts w:hint="eastAsia" w:ascii="仿宋" w:hAnsi="仿宋" w:eastAsia="仿宋"/>
          <w:sz w:val="28"/>
          <w:szCs w:val="28"/>
          <w:lang w:val="en-US" w:eastAsia="zh-CN"/>
        </w:rPr>
        <w:t xml:space="preserve"> </w:t>
      </w:r>
      <w:r>
        <w:rPr>
          <w:rFonts w:hint="eastAsia" w:ascii="仿宋" w:hAnsi="仿宋" w:eastAsia="仿宋"/>
          <w:sz w:val="28"/>
          <w:szCs w:val="28"/>
          <w:lang w:eastAsia="zh-CN"/>
        </w:rPr>
        <w:t>江口镇</w:t>
      </w:r>
      <w:r>
        <w:rPr>
          <w:rFonts w:hint="eastAsia" w:ascii="仿宋" w:hAnsi="仿宋" w:eastAsia="仿宋"/>
          <w:sz w:val="28"/>
          <w:szCs w:val="28"/>
        </w:rPr>
        <w:t>党政</w:t>
      </w:r>
      <w:r>
        <w:rPr>
          <w:rFonts w:hint="eastAsia" w:ascii="仿宋" w:hAnsi="仿宋" w:eastAsia="仿宋"/>
          <w:sz w:val="28"/>
          <w:szCs w:val="28"/>
          <w:lang w:eastAsia="zh-CN"/>
        </w:rPr>
        <w:t>综合与乡村振兴</w:t>
      </w:r>
      <w:r>
        <w:rPr>
          <w:rFonts w:hint="eastAsia" w:ascii="仿宋" w:hAnsi="仿宋" w:eastAsia="仿宋"/>
          <w:sz w:val="28"/>
          <w:szCs w:val="28"/>
        </w:rPr>
        <w:t xml:space="preserve">办公室     </w:t>
      </w:r>
      <w:r>
        <w:rPr>
          <w:rFonts w:hint="eastAsia" w:ascii="仿宋" w:hAnsi="仿宋" w:eastAsia="仿宋"/>
          <w:sz w:val="28"/>
          <w:szCs w:val="28"/>
          <w:lang w:val="en-US" w:eastAsia="zh-CN"/>
        </w:rPr>
        <w:t xml:space="preserve">      </w:t>
      </w:r>
      <w:r>
        <w:rPr>
          <w:rFonts w:hint="eastAsia" w:ascii="仿宋_GB2312" w:eastAsia="仿宋_GB2312"/>
          <w:sz w:val="28"/>
          <w:szCs w:val="28"/>
        </w:rPr>
        <w:t>20</w:t>
      </w:r>
      <w:r>
        <w:rPr>
          <w:rFonts w:hint="eastAsia" w:ascii="仿宋_GB2312" w:eastAsia="仿宋_GB2312"/>
          <w:sz w:val="28"/>
          <w:szCs w:val="28"/>
          <w:lang w:val="en-US" w:eastAsia="zh-CN"/>
        </w:rPr>
        <w:t>24</w:t>
      </w:r>
      <w:r>
        <w:rPr>
          <w:rFonts w:hint="eastAsia" w:ascii="仿宋_GB2312" w:eastAsia="仿宋_GB2312"/>
          <w:sz w:val="28"/>
          <w:szCs w:val="28"/>
        </w:rPr>
        <w:t>年</w:t>
      </w:r>
      <w:r>
        <w:rPr>
          <w:rFonts w:hint="eastAsia" w:ascii="仿宋_GB2312" w:eastAsia="仿宋_GB2312"/>
          <w:sz w:val="28"/>
          <w:szCs w:val="28"/>
          <w:lang w:val="en-US" w:eastAsia="zh-CN"/>
        </w:rPr>
        <w:t>7</w:t>
      </w:r>
      <w:r>
        <w:rPr>
          <w:rFonts w:hint="eastAsia" w:ascii="仿宋_GB2312" w:eastAsia="仿宋_GB2312"/>
          <w:sz w:val="28"/>
          <w:szCs w:val="28"/>
        </w:rPr>
        <w:t>月</w:t>
      </w:r>
      <w:r>
        <w:rPr>
          <w:rFonts w:hint="eastAsia" w:ascii="仿宋_GB2312" w:eastAsia="仿宋_GB2312"/>
          <w:sz w:val="28"/>
          <w:szCs w:val="28"/>
          <w:lang w:val="en-US" w:eastAsia="zh-CN"/>
        </w:rPr>
        <w:t>9</w:t>
      </w:r>
      <w:r>
        <w:rPr>
          <w:rFonts w:hint="eastAsia" w:ascii="仿宋_GB2312" w:eastAsia="仿宋_GB2312"/>
          <w:sz w:val="28"/>
          <w:szCs w:val="28"/>
        </w:rPr>
        <w:t>日</w:t>
      </w:r>
      <w:r>
        <w:rPr>
          <w:rFonts w:hint="eastAsia" w:ascii="仿宋" w:hAnsi="仿宋" w:eastAsia="仿宋"/>
          <w:sz w:val="28"/>
          <w:szCs w:val="28"/>
        </w:rPr>
        <w:t>印</w:t>
      </w:r>
    </w:p>
    <w:sectPr>
      <w:footerReference r:id="rId3" w:type="default"/>
      <w:pgSz w:w="11906" w:h="16838"/>
      <w:pgMar w:top="2098" w:right="1474" w:bottom="1984"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134561B"/>
    <w:rsid w:val="01496237"/>
    <w:rsid w:val="014B3CBA"/>
    <w:rsid w:val="020022A8"/>
    <w:rsid w:val="02BC5CFB"/>
    <w:rsid w:val="047E24A0"/>
    <w:rsid w:val="04B82C11"/>
    <w:rsid w:val="04BD49E7"/>
    <w:rsid w:val="05C80478"/>
    <w:rsid w:val="07970385"/>
    <w:rsid w:val="08F723D2"/>
    <w:rsid w:val="09B0736F"/>
    <w:rsid w:val="0AAA48E8"/>
    <w:rsid w:val="0B45672C"/>
    <w:rsid w:val="0D977645"/>
    <w:rsid w:val="11FD79F3"/>
    <w:rsid w:val="129A6E5F"/>
    <w:rsid w:val="138155EB"/>
    <w:rsid w:val="150341F3"/>
    <w:rsid w:val="183A3C38"/>
    <w:rsid w:val="1AEA55CD"/>
    <w:rsid w:val="1B1720E4"/>
    <w:rsid w:val="1D696126"/>
    <w:rsid w:val="237725E4"/>
    <w:rsid w:val="23FD4012"/>
    <w:rsid w:val="261B65C5"/>
    <w:rsid w:val="2A9D5DA7"/>
    <w:rsid w:val="2C6D3C9C"/>
    <w:rsid w:val="2D187104"/>
    <w:rsid w:val="302C1778"/>
    <w:rsid w:val="30986318"/>
    <w:rsid w:val="30E84BA0"/>
    <w:rsid w:val="311C17EC"/>
    <w:rsid w:val="312E4A5F"/>
    <w:rsid w:val="32367381"/>
    <w:rsid w:val="32B42A46"/>
    <w:rsid w:val="337E66C5"/>
    <w:rsid w:val="35435CB5"/>
    <w:rsid w:val="3571634D"/>
    <w:rsid w:val="35E75FBE"/>
    <w:rsid w:val="366C3BE4"/>
    <w:rsid w:val="39445477"/>
    <w:rsid w:val="3A6F1694"/>
    <w:rsid w:val="3FFF303A"/>
    <w:rsid w:val="403F6DFC"/>
    <w:rsid w:val="42123E8E"/>
    <w:rsid w:val="451549C8"/>
    <w:rsid w:val="45392EAD"/>
    <w:rsid w:val="477558F8"/>
    <w:rsid w:val="47FF6EAA"/>
    <w:rsid w:val="48ED259F"/>
    <w:rsid w:val="49AA7C55"/>
    <w:rsid w:val="4A471230"/>
    <w:rsid w:val="4B201A81"/>
    <w:rsid w:val="4B51629E"/>
    <w:rsid w:val="4BC863A1"/>
    <w:rsid w:val="4C743063"/>
    <w:rsid w:val="4F7928F2"/>
    <w:rsid w:val="50BF3903"/>
    <w:rsid w:val="51591B36"/>
    <w:rsid w:val="517740FA"/>
    <w:rsid w:val="52165B52"/>
    <w:rsid w:val="524E29B7"/>
    <w:rsid w:val="55FB7E64"/>
    <w:rsid w:val="575C5BC6"/>
    <w:rsid w:val="580427A1"/>
    <w:rsid w:val="58A76FB7"/>
    <w:rsid w:val="594F5818"/>
    <w:rsid w:val="5BAF03E0"/>
    <w:rsid w:val="5BC92500"/>
    <w:rsid w:val="5CA11840"/>
    <w:rsid w:val="65284EC3"/>
    <w:rsid w:val="65E676F8"/>
    <w:rsid w:val="6A925344"/>
    <w:rsid w:val="6C3C4A4E"/>
    <w:rsid w:val="6E2973BA"/>
    <w:rsid w:val="6F851474"/>
    <w:rsid w:val="6FE9692F"/>
    <w:rsid w:val="712A4307"/>
    <w:rsid w:val="72664A51"/>
    <w:rsid w:val="726F793D"/>
    <w:rsid w:val="73357B3B"/>
    <w:rsid w:val="74C9458E"/>
    <w:rsid w:val="74CA17E5"/>
    <w:rsid w:val="751260DE"/>
    <w:rsid w:val="764E0136"/>
    <w:rsid w:val="76D502C7"/>
    <w:rsid w:val="786D40CD"/>
    <w:rsid w:val="7CB5181B"/>
    <w:rsid w:val="DFB3B76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3188</Words>
  <Characters>3718</Characters>
  <Lines>0</Lines>
  <Paragraphs>0</Paragraphs>
  <TotalTime>37</TotalTime>
  <ScaleCrop>false</ScaleCrop>
  <LinksUpToDate>false</LinksUpToDate>
  <CharactersWithSpaces>3773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2023-06-28T16:22:00Z</cp:lastPrinted>
  <dcterms:modified xsi:type="dcterms:W3CDTF">2025-02-08T10:15:30Z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4C1BA83E18C044C7861FA6FAD2154D44_13</vt:lpwstr>
  </property>
</Properties>
</file>