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6" w:lineRule="exact"/>
        <w:ind w:firstLine="2200" w:firstLineChars="500"/>
        <w:jc w:val="both"/>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剑阁县</w:t>
      </w:r>
      <w:r>
        <w:rPr>
          <w:rFonts w:hint="eastAsia" w:ascii="方正小标宋简体" w:hAnsi="方正小标宋简体" w:eastAsia="方正小标宋简体" w:cs="方正小标宋简体"/>
          <w:b w:val="0"/>
          <w:bCs w:val="0"/>
          <w:color w:val="000000"/>
          <w:sz w:val="44"/>
          <w:szCs w:val="44"/>
          <w:lang w:eastAsia="zh-CN"/>
        </w:rPr>
        <w:t>王河镇</w:t>
      </w:r>
      <w:r>
        <w:rPr>
          <w:rFonts w:hint="eastAsia" w:ascii="方正小标宋简体" w:hAnsi="方正小标宋简体" w:eastAsia="方正小标宋简体" w:cs="方正小标宋简体"/>
          <w:b w:val="0"/>
          <w:bCs w:val="0"/>
          <w:color w:val="000000"/>
          <w:sz w:val="44"/>
          <w:szCs w:val="44"/>
        </w:rPr>
        <w:t>人民政府</w:t>
      </w: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行政执法集中公示目录</w:t>
      </w:r>
    </w:p>
    <w:p>
      <w:pPr>
        <w:pStyle w:val="5"/>
        <w:keepNext w:val="0"/>
        <w:keepLines w:val="0"/>
        <w:pageBreakBefore w:val="0"/>
        <w:widowControl w:val="0"/>
        <w:kinsoku/>
        <w:wordWrap/>
        <w:overflowPunct/>
        <w:topLinePunct w:val="0"/>
        <w:bidi w:val="0"/>
        <w:spacing w:line="576" w:lineRule="exact"/>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行政执法</w:t>
      </w:r>
      <w:r>
        <w:rPr>
          <w:rFonts w:hint="eastAsia" w:ascii="仿宋_GB2312" w:hAnsi="仿宋_GB2312" w:eastAsia="仿宋_GB2312" w:cs="仿宋_GB2312"/>
          <w:b w:val="0"/>
          <w:bCs w:val="0"/>
          <w:sz w:val="32"/>
          <w:szCs w:val="32"/>
          <w:lang w:val="en-US" w:eastAsia="zh-CN"/>
        </w:rPr>
        <w:t>权力、责任</w:t>
      </w:r>
      <w:r>
        <w:rPr>
          <w:rFonts w:hint="eastAsia" w:ascii="仿宋_GB2312" w:hAnsi="仿宋_GB2312" w:eastAsia="仿宋_GB2312" w:cs="仿宋_GB2312"/>
          <w:b w:val="0"/>
          <w:bCs w:val="0"/>
          <w:sz w:val="32"/>
          <w:szCs w:val="32"/>
        </w:rPr>
        <w:t>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六、剑阁县王河镇人民政府行政执法裁量权标准</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七、</w:t>
      </w:r>
      <w:r>
        <w:rPr>
          <w:rFonts w:hint="eastAsia" w:ascii="仿宋_GB2312" w:hAnsi="仿宋_GB2312" w:eastAsia="仿宋_GB2312" w:cs="仿宋_GB2312"/>
          <w:b w:val="0"/>
          <w:bCs w:val="0"/>
          <w:sz w:val="32"/>
          <w:szCs w:val="32"/>
        </w:rPr>
        <w:t>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随机抽查事项清单、市场主体库</w:t>
      </w:r>
      <w:r>
        <w:rPr>
          <w:rFonts w:hint="eastAsia" w:ascii="仿宋_GB2312" w:hAnsi="仿宋_GB2312" w:eastAsia="仿宋_GB2312" w:cs="仿宋_GB2312"/>
          <w:b w:val="0"/>
          <w:bCs w:val="0"/>
          <w:sz w:val="32"/>
          <w:szCs w:val="32"/>
          <w:lang w:eastAsia="zh-CN"/>
        </w:rPr>
        <w:t>（或检查对象库）</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年抽查计划</w:t>
      </w: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八</w:t>
      </w:r>
      <w:r>
        <w:rPr>
          <w:rFonts w:hint="eastAsia" w:ascii="仿宋_GB2312" w:hAnsi="仿宋_GB2312" w:eastAsia="仿宋_GB2312" w:cs="仿宋_GB2312"/>
          <w:b w:val="0"/>
          <w:bCs w:val="0"/>
          <w:sz w:val="32"/>
          <w:szCs w:val="32"/>
          <w:lang w:eastAsia="zh-CN"/>
        </w:rPr>
        <w:t>、剑阁县王河镇人民政府行政执法文书样式、</w:t>
      </w:r>
      <w:r>
        <w:rPr>
          <w:rFonts w:hint="eastAsia" w:ascii="仿宋_GB2312" w:hAnsi="仿宋_GB2312" w:eastAsia="仿宋_GB2312" w:cs="仿宋_GB2312"/>
          <w:b w:val="0"/>
          <w:bCs w:val="0"/>
          <w:sz w:val="32"/>
          <w:szCs w:val="32"/>
        </w:rPr>
        <w:t>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九、剑阁县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十、剑阁县</w:t>
      </w:r>
      <w:r>
        <w:rPr>
          <w:rFonts w:hint="eastAsia" w:ascii="仿宋_GB2312" w:hAnsi="仿宋_GB2312" w:eastAsia="仿宋_GB2312" w:cs="仿宋_GB2312"/>
          <w:b w:val="0"/>
          <w:bCs w:val="0"/>
          <w:sz w:val="32"/>
          <w:szCs w:val="32"/>
          <w:lang w:eastAsia="zh-CN"/>
        </w:rPr>
        <w:t>王河镇人民政府</w:t>
      </w:r>
      <w:r>
        <w:rPr>
          <w:rFonts w:hint="eastAsia" w:ascii="仿宋_GB2312" w:hAnsi="仿宋_GB2312" w:eastAsia="仿宋_GB2312" w:cs="仿宋_GB2312"/>
          <w:b w:val="0"/>
          <w:bCs w:val="0"/>
          <w:sz w:val="32"/>
          <w:szCs w:val="32"/>
        </w:rPr>
        <w:t>实行行政执法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三项制度</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方案</w:t>
      </w:r>
    </w:p>
    <w:p>
      <w:pPr>
        <w:keepNext w:val="0"/>
        <w:keepLines w:val="0"/>
        <w:pageBreakBefore w:val="0"/>
        <w:widowControl w:val="0"/>
        <w:kinsoku/>
        <w:wordWrap/>
        <w:overflowPunct/>
        <w:topLinePunct w:val="0"/>
        <w:bidi w:val="0"/>
        <w:snapToGrid/>
        <w:spacing w:line="576" w:lineRule="exact"/>
        <w:jc w:val="both"/>
        <w:textAlignment w:val="auto"/>
        <w:rPr>
          <w:rFonts w:hint="eastAsia" w:ascii="仿宋_GB2312" w:hAnsi="仿宋_GB2312" w:eastAsia="仿宋_GB2312" w:cs="仿宋_GB2312"/>
          <w:b w:val="0"/>
          <w:bCs w:val="0"/>
          <w:sz w:val="32"/>
          <w:szCs w:val="32"/>
          <w:lang w:eastAsia="zh-CN"/>
        </w:rPr>
      </w:pPr>
    </w:p>
    <w:p>
      <w:pPr>
        <w:pStyle w:val="2"/>
        <w:keepNext w:val="0"/>
        <w:keepLines w:val="0"/>
        <w:pageBreakBefore w:val="0"/>
        <w:widowControl w:val="0"/>
        <w:kinsoku/>
        <w:wordWrap/>
        <w:overflowPunct/>
        <w:topLinePunct w:val="0"/>
        <w:bidi w:val="0"/>
        <w:spacing w:line="576" w:lineRule="exact"/>
        <w:textAlignment w:val="auto"/>
        <w:rPr>
          <w:rFonts w:hint="eastAsia" w:ascii="仿宋_GB2312" w:hAnsi="仿宋_GB2312" w:eastAsia="仿宋_GB2312" w:cs="仿宋_GB2312"/>
          <w:b w:val="0"/>
          <w:bCs w:val="0"/>
          <w:sz w:val="32"/>
          <w:szCs w:val="32"/>
          <w:lang w:eastAsia="zh-CN"/>
        </w:rPr>
      </w:pPr>
    </w:p>
    <w:p>
      <w:pPr>
        <w:pStyle w:val="2"/>
        <w:keepNext w:val="0"/>
        <w:keepLines w:val="0"/>
        <w:pageBreakBefore w:val="0"/>
        <w:widowControl w:val="0"/>
        <w:kinsoku/>
        <w:wordWrap/>
        <w:overflowPunct/>
        <w:topLinePunct w:val="0"/>
        <w:bidi w:val="0"/>
        <w:spacing w:line="576" w:lineRule="exact"/>
        <w:textAlignment w:val="auto"/>
        <w:rPr>
          <w:rFonts w:hint="eastAsia" w:ascii="仿宋_GB2312" w:hAnsi="仿宋_GB2312" w:eastAsia="仿宋_GB2312" w:cs="仿宋_GB2312"/>
          <w:b w:val="0"/>
          <w:bCs w:val="0"/>
          <w:sz w:val="32"/>
          <w:szCs w:val="32"/>
          <w:lang w:eastAsia="zh-CN"/>
        </w:rPr>
      </w:pPr>
    </w:p>
    <w:p>
      <w:pPr>
        <w:pStyle w:val="2"/>
        <w:keepNext w:val="0"/>
        <w:keepLines w:val="0"/>
        <w:pageBreakBefore w:val="0"/>
        <w:widowControl w:val="0"/>
        <w:kinsoku/>
        <w:wordWrap/>
        <w:overflowPunct/>
        <w:topLinePunct w:val="0"/>
        <w:bidi w:val="0"/>
        <w:spacing w:line="576" w:lineRule="exact"/>
        <w:textAlignment w:val="auto"/>
        <w:rPr>
          <w:rFonts w:hint="eastAsia" w:ascii="仿宋_GB2312" w:hAnsi="仿宋_GB2312" w:eastAsia="仿宋_GB2312" w:cs="仿宋_GB2312"/>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剑阁县王河镇人民政府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仿宋_GB2312" w:cs="Times New Roman"/>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pStyle w:val="2"/>
        <w:keepNext w:val="0"/>
        <w:keepLines w:val="0"/>
        <w:pageBreakBefore w:val="0"/>
        <w:widowControl w:val="0"/>
        <w:kinsoku/>
        <w:wordWrap/>
        <w:overflowPunct/>
        <w:topLinePunct w:val="0"/>
        <w:bidi w:val="0"/>
        <w:snapToGrid/>
        <w:spacing w:line="576" w:lineRule="exact"/>
        <w:textAlignment w:val="auto"/>
        <w:rPr>
          <w:rFonts w:hint="default" w:ascii="Times New Roman" w:hAnsi="Times New Roman" w:eastAsia="仿宋_GB2312" w:cs="Times New Roman"/>
          <w:b w:val="0"/>
          <w:bCs w:val="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sz w:val="32"/>
          <w:szCs w:val="32"/>
          <w:lang w:eastAsia="zh-CN"/>
        </w:rPr>
      </w:pPr>
      <w:r>
        <w:rPr>
          <w:rFonts w:hint="eastAsia" w:ascii="Times New Roman" w:hAnsi="Times New Roman" w:eastAsia="仿宋_GB2312" w:cs="仿宋_GB2312"/>
          <w:b/>
          <w:bCs/>
          <w:sz w:val="32"/>
          <w:szCs w:val="32"/>
          <w:lang w:eastAsia="zh-CN"/>
        </w:rPr>
        <w:t>一、剑阁县王河镇人民政府行政执法主体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eastAsia="zh-CN"/>
        </w:rPr>
        <w:t>（一）行政执法主体</w:t>
      </w:r>
      <w:r>
        <w:rPr>
          <w:rFonts w:hint="eastAsia" w:ascii="Times New Roman" w:hAnsi="Times New Roman" w:eastAsia="仿宋_GB2312" w:cs="仿宋_GB2312"/>
          <w:b/>
          <w:bCs/>
          <w:sz w:val="32"/>
          <w:szCs w:val="32"/>
          <w:lang w:val="en-US" w:eastAsia="zh-CN"/>
        </w:rPr>
        <w:t>1个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剑阁县王河镇人民政府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地址：四川省广元市剑阁县王河镇政府街49号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邮编：628316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 xml:space="preserve">电话：0839-6448403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（二）行政执法机构设置6个</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1.综合行政执法办公室（应急办公室）：</w:t>
      </w:r>
      <w:r>
        <w:rPr>
          <w:rFonts w:hint="eastAsia" w:ascii="Times New Roman" w:hAnsi="Times New Roman" w:eastAsia="仿宋_GB2312" w:cs="仿宋_GB2312"/>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消防、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 xml:space="preserve">负责人：李旭          联系电话：0839-6448403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2.社会事务办公室：</w:t>
      </w:r>
      <w:r>
        <w:rPr>
          <w:rFonts w:hint="eastAsia" w:ascii="Times New Roman" w:hAnsi="Times New Roman" w:eastAsia="仿宋_GB2312" w:cs="仿宋_GB2312"/>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负责人：杨龙勇            联系电话：</w:t>
      </w:r>
      <w:r>
        <w:rPr>
          <w:rFonts w:hint="eastAsia" w:ascii="Times New Roman" w:hAnsi="Times New Roman" w:eastAsia="仿宋_GB2312" w:cs="仿宋_GB2312"/>
          <w:b w:val="0"/>
          <w:bCs w:val="0"/>
          <w:sz w:val="32"/>
          <w:szCs w:val="32"/>
          <w:lang w:val="en-US" w:eastAsia="zh-CN"/>
        </w:rPr>
        <w:t xml:space="preserve">0839-6448403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3.经济发展办公室（生态环境保护办公室）：</w:t>
      </w:r>
      <w:r>
        <w:rPr>
          <w:rFonts w:hint="eastAsia" w:ascii="Times New Roman" w:hAnsi="Times New Roman"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负责人：王建庭          联系电话：</w:t>
      </w:r>
      <w:r>
        <w:rPr>
          <w:rFonts w:hint="eastAsia" w:ascii="Times New Roman" w:hAnsi="Times New Roman" w:eastAsia="仿宋_GB2312" w:cs="仿宋_GB2312"/>
          <w:b w:val="0"/>
          <w:bCs w:val="0"/>
          <w:sz w:val="32"/>
          <w:szCs w:val="32"/>
          <w:lang w:val="en-US" w:eastAsia="zh-CN"/>
        </w:rPr>
        <w:t xml:space="preserve">0839-6448403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4.党政综合与乡村振兴办公室（农业农村工作办公室）：</w:t>
      </w:r>
      <w:r>
        <w:rPr>
          <w:rFonts w:hint="eastAsia" w:ascii="Times New Roman" w:hAnsi="Times New Roman"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负责人：杨富民           联系电话：0839-6448403</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5.社会治理工作办公室（信访和群众工作办公室）:</w:t>
      </w:r>
      <w:r>
        <w:rPr>
          <w:rFonts w:hint="eastAsia" w:ascii="Times New Roman" w:hAnsi="Times New Roman" w:eastAsia="仿宋_GB2312" w:cs="仿宋_GB2312"/>
          <w:b w:val="0"/>
          <w:bCs w:val="0"/>
          <w:kern w:val="2"/>
          <w:sz w:val="32"/>
          <w:szCs w:val="32"/>
          <w:lang w:val="en-US" w:eastAsia="zh-CN" w:bidi="ar-SA"/>
        </w:rPr>
        <w:t>负责辖区城乡基层治理体系构建以及基层社会治理效能提升等相关工作。负责综合治理、深化改革、依法治镇、矛盾纠纷调解、信访维稳、扫黄打非、防邪等工作。负责流动人口管理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负责人：黄李军             联系电话：0839-6448403</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6.财政所:</w:t>
      </w:r>
      <w:r>
        <w:rPr>
          <w:rFonts w:hint="eastAsia" w:ascii="Times New Roman" w:hAnsi="Times New Roman" w:eastAsia="仿宋_GB2312" w:cs="仿宋_GB2312"/>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负责人：赵明刚           联系电话：0839-6448403</w:t>
      </w:r>
    </w:p>
    <w:p>
      <w:pPr>
        <w:keepNext w:val="0"/>
        <w:keepLines w:val="0"/>
        <w:pageBreakBefore w:val="0"/>
        <w:widowControl w:val="0"/>
        <w:numPr>
          <w:ilvl w:val="0"/>
          <w:numId w:val="0"/>
        </w:numPr>
        <w:kinsoku/>
        <w:wordWrap/>
        <w:overflowPunct/>
        <w:topLinePunct w:val="0"/>
        <w:bidi w:val="0"/>
        <w:snapToGrid/>
        <w:spacing w:line="576" w:lineRule="exact"/>
        <w:ind w:leftChars="0" w:firstLine="642"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二、剑阁县王河镇人民政府执法人员清单</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序号</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姓名</w:t>
            </w:r>
          </w:p>
        </w:tc>
        <w:tc>
          <w:tcPr>
            <w:tcW w:w="4733"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1</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李先楷</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谢  滔</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3</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王小娟</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4</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王  超</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5</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漆海艳</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6</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吴元文</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7</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王建庭</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8</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何晓峰</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9</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罗实强</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10</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周维佳</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11</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杨富民</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12</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孔小强</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13</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郭铃玲</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Times New Roman" w:hAnsi="Times New Roman" w:eastAsia="仿宋_GB2312" w:cs="仿宋_GB2312"/>
                <w:b w:val="0"/>
                <w:bCs w:val="0"/>
                <w:sz w:val="32"/>
                <w:szCs w:val="32"/>
                <w:vertAlign w:val="baseline"/>
                <w:lang w:val="en-US" w:eastAsia="zh-CN"/>
              </w:rPr>
            </w:pPr>
            <w:r>
              <w:rPr>
                <w:rFonts w:hint="eastAsia" w:ascii="Times New Roman" w:hAnsi="Times New Roman" w:eastAsia="仿宋_GB2312" w:cs="仿宋_GB2312"/>
                <w:b w:val="0"/>
                <w:bCs w:val="0"/>
                <w:sz w:val="32"/>
                <w:szCs w:val="32"/>
                <w:vertAlign w:val="baseline"/>
                <w:lang w:val="en-US" w:eastAsia="zh-CN"/>
              </w:rPr>
              <w:t>23070397076</w:t>
            </w:r>
          </w:p>
        </w:tc>
      </w:tr>
    </w:tbl>
    <w:p>
      <w:pPr>
        <w:keepNext w:val="0"/>
        <w:keepLines w:val="0"/>
        <w:pageBreakBefore w:val="0"/>
        <w:widowControl w:val="0"/>
        <w:numPr>
          <w:ilvl w:val="0"/>
          <w:numId w:val="0"/>
        </w:numPr>
        <w:kinsoku/>
        <w:wordWrap/>
        <w:overflowPunct/>
        <w:topLinePunct w:val="0"/>
        <w:bidi w:val="0"/>
        <w:snapToGrid/>
        <w:spacing w:line="576" w:lineRule="exact"/>
        <w:ind w:leftChars="0" w:firstLine="642"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三、剑阁县王河镇人民政府行政权力责任清单</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Times New Roman" w:hAnsi="Times New Roman" w:eastAsia="仿宋_GB2312" w:cs="仿宋_GB2312"/>
          <w:b w:val="0"/>
          <w:bCs w:val="0"/>
          <w:color w:val="auto"/>
          <w:kern w:val="2"/>
          <w:sz w:val="32"/>
          <w:szCs w:val="32"/>
          <w:lang w:val="en-US" w:eastAsia="zh-CN" w:bidi="ar-SA"/>
        </w:rPr>
      </w:pPr>
      <w:r>
        <w:rPr>
          <w:rFonts w:hint="eastAsia" w:ascii="Times New Roman" w:hAnsi="Times New Roman" w:eastAsia="仿宋_GB2312" w:cs="仿宋_GB2312"/>
          <w:color w:val="auto"/>
          <w:sz w:val="32"/>
          <w:szCs w:val="32"/>
        </w:rPr>
        <w:fldChar w:fldCharType="begin"/>
      </w:r>
      <w:r>
        <w:rPr>
          <w:rFonts w:hint="eastAsia" w:ascii="Times New Roman" w:hAnsi="Times New Roman" w:eastAsia="仿宋_GB2312" w:cs="仿宋_GB2312"/>
          <w:color w:val="auto"/>
          <w:sz w:val="32"/>
          <w:szCs w:val="32"/>
        </w:rPr>
        <w:instrText xml:space="preserve"> HYPERLINK "http://www.cnjg.gov.cn/new/detail/20210519174235093.html" </w:instrText>
      </w:r>
      <w:r>
        <w:rPr>
          <w:rFonts w:hint="eastAsia" w:ascii="Times New Roman" w:hAnsi="Times New Roman" w:eastAsia="仿宋_GB2312" w:cs="仿宋_GB2312"/>
          <w:color w:val="auto"/>
          <w:sz w:val="32"/>
          <w:szCs w:val="32"/>
        </w:rPr>
        <w:fldChar w:fldCharType="separate"/>
      </w:r>
      <w:r>
        <w:rPr>
          <w:rStyle w:val="15"/>
          <w:rFonts w:hint="eastAsia" w:ascii="Times New Roman" w:hAnsi="Times New Roman" w:eastAsia="仿宋_GB2312" w:cs="仿宋_GB2312"/>
          <w:color w:val="auto"/>
          <w:sz w:val="32"/>
          <w:szCs w:val="32"/>
        </w:rPr>
        <w:t>http://www.cnjg.gov.cn/new/detail/20210519174235093.html</w:t>
      </w:r>
      <w:r>
        <w:rPr>
          <w:rFonts w:hint="eastAsia" w:ascii="Times New Roman" w:hAnsi="Times New Roman" w:eastAsia="仿宋_GB2312" w:cs="仿宋_GB2312"/>
          <w:color w:val="auto"/>
          <w:sz w:val="32"/>
          <w:szCs w:val="32"/>
        </w:rPr>
        <w:fldChar w:fldCharType="end"/>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b w:val="0"/>
          <w:bCs w:val="0"/>
          <w:color w:val="auto"/>
          <w:kern w:val="2"/>
          <w:sz w:val="32"/>
          <w:szCs w:val="32"/>
          <w:lang w:val="en-US" w:eastAsia="zh-CN" w:bidi="ar-SA"/>
        </w:rPr>
        <w:t>剑阁县人民政府办公室关于印发&lt;剑阁县乡镇法定行政权力事项目录&gt;的通知</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b w:val="0"/>
          <w:bCs w:val="0"/>
          <w:color w:val="auto"/>
          <w:kern w:val="2"/>
          <w:sz w:val="32"/>
          <w:szCs w:val="32"/>
          <w:lang w:val="en-US" w:eastAsia="zh-CN" w:bidi="ar-SA"/>
        </w:rPr>
        <w:t>（剑府办发〔2021〕5号）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Times New Roman" w:hAnsi="Times New Roman" w:eastAsia="仿宋_GB2312" w:cs="仿宋_GB2312"/>
          <w:b w:val="0"/>
          <w:bCs w:val="0"/>
          <w:color w:val="auto"/>
          <w:kern w:val="2"/>
          <w:sz w:val="32"/>
          <w:szCs w:val="32"/>
          <w:lang w:val="en-US" w:eastAsia="zh-CN" w:bidi="ar-SA"/>
        </w:rPr>
      </w:pPr>
      <w:r>
        <w:rPr>
          <w:rFonts w:hint="eastAsia" w:ascii="Times New Roman" w:hAnsi="Times New Roman" w:eastAsia="仿宋_GB2312" w:cs="仿宋_GB2312"/>
          <w:color w:val="auto"/>
          <w:sz w:val="32"/>
          <w:szCs w:val="32"/>
        </w:rPr>
        <w:fldChar w:fldCharType="begin"/>
      </w:r>
      <w:r>
        <w:rPr>
          <w:rFonts w:hint="eastAsia" w:ascii="Times New Roman" w:hAnsi="Times New Roman" w:eastAsia="仿宋_GB2312" w:cs="仿宋_GB2312"/>
          <w:color w:val="auto"/>
          <w:sz w:val="32"/>
          <w:szCs w:val="32"/>
        </w:rPr>
        <w:instrText xml:space="preserve"> HYPERLINK "http://www.cnjg.gov.cn/new/detail/20210519173854905.html" </w:instrText>
      </w:r>
      <w:r>
        <w:rPr>
          <w:rFonts w:hint="eastAsia" w:ascii="Times New Roman" w:hAnsi="Times New Roman" w:eastAsia="仿宋_GB2312" w:cs="仿宋_GB2312"/>
          <w:color w:val="auto"/>
          <w:sz w:val="32"/>
          <w:szCs w:val="32"/>
        </w:rPr>
        <w:fldChar w:fldCharType="separate"/>
      </w:r>
      <w:r>
        <w:rPr>
          <w:rStyle w:val="15"/>
          <w:rFonts w:hint="eastAsia" w:ascii="Times New Roman" w:hAnsi="Times New Roman" w:eastAsia="仿宋_GB2312" w:cs="仿宋_GB2312"/>
          <w:color w:val="auto"/>
          <w:sz w:val="32"/>
          <w:szCs w:val="32"/>
        </w:rPr>
        <w:t>http://www.cnjg.gov.cn/new/detail/20210519173854905.html</w:t>
      </w:r>
      <w:r>
        <w:rPr>
          <w:rFonts w:hint="eastAsia" w:ascii="Times New Roman" w:hAnsi="Times New Roman" w:eastAsia="仿宋_GB2312" w:cs="仿宋_GB2312"/>
          <w:color w:val="auto"/>
          <w:sz w:val="32"/>
          <w:szCs w:val="32"/>
        </w:rPr>
        <w:fldChar w:fldCharType="end"/>
      </w:r>
      <w:r>
        <w:rPr>
          <w:rFonts w:hint="eastAsia" w:ascii="Times New Roman" w:hAnsi="Times New Roman" w:eastAsia="仿宋_GB2312" w:cs="仿宋_GB2312"/>
          <w:b w:val="0"/>
          <w:bCs w:val="0"/>
          <w:color w:val="auto"/>
          <w:kern w:val="2"/>
          <w:sz w:val="32"/>
          <w:szCs w:val="32"/>
          <w:lang w:val="en-US" w:eastAsia="zh-CN" w:bidi="ar-SA"/>
        </w:rPr>
        <w:t>《剑阁县人民政府办公室关于印发</w:t>
      </w:r>
      <w:r>
        <w:rPr>
          <w:rFonts w:hint="eastAsia" w:ascii="Times New Roman" w:hAnsi="Times New Roman" w:eastAsia="仿宋_GB2312" w:cs="仿宋_GB2312"/>
          <w:color w:val="auto"/>
          <w:sz w:val="32"/>
          <w:szCs w:val="32"/>
          <w:lang w:val="en-US" w:eastAsia="zh-CN"/>
        </w:rPr>
        <w:t>&lt;</w:t>
      </w:r>
      <w:r>
        <w:rPr>
          <w:rFonts w:hint="eastAsia" w:ascii="Times New Roman" w:hAnsi="Times New Roman" w:eastAsia="仿宋_GB2312" w:cs="仿宋_GB2312"/>
          <w:b w:val="0"/>
          <w:bCs w:val="0"/>
          <w:color w:val="auto"/>
          <w:kern w:val="2"/>
          <w:sz w:val="32"/>
          <w:szCs w:val="32"/>
          <w:lang w:val="en-US" w:eastAsia="zh-CN" w:bidi="ar-SA"/>
        </w:rPr>
        <w:t>赋予乡镇县级行政权力事项目录</w:t>
      </w:r>
      <w:r>
        <w:rPr>
          <w:rFonts w:hint="eastAsia" w:ascii="Times New Roman" w:hAnsi="Times New Roman" w:eastAsia="仿宋_GB2312" w:cs="仿宋_GB2312"/>
          <w:color w:val="auto"/>
          <w:sz w:val="32"/>
          <w:szCs w:val="32"/>
          <w:lang w:val="en-US" w:eastAsia="zh-CN"/>
        </w:rPr>
        <w:t>&gt;</w:t>
      </w:r>
      <w:r>
        <w:rPr>
          <w:rFonts w:hint="eastAsia" w:ascii="Times New Roman" w:hAnsi="Times New Roman" w:eastAsia="仿宋_GB2312" w:cs="仿宋_GB2312"/>
          <w:b w:val="0"/>
          <w:bCs w:val="0"/>
          <w:color w:val="auto"/>
          <w:kern w:val="2"/>
          <w:sz w:val="32"/>
          <w:szCs w:val="32"/>
          <w:lang w:val="en-US" w:eastAsia="zh-CN" w:bidi="ar-SA"/>
        </w:rPr>
        <w: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Times New Roman" w:hAnsi="Times New Roman" w:eastAsia="仿宋_GB2312" w:cs="仿宋_GB2312"/>
          <w:b w:val="0"/>
          <w:bCs w:val="0"/>
          <w:color w:val="auto"/>
          <w:kern w:val="2"/>
          <w:sz w:val="32"/>
          <w:szCs w:val="32"/>
          <w:lang w:val="en-US" w:eastAsia="zh-CN" w:bidi="ar-SA"/>
        </w:rPr>
      </w:pPr>
      <w:r>
        <w:rPr>
          <w:rStyle w:val="15"/>
          <w:rFonts w:hint="eastAsia" w:ascii="Times New Roman" w:hAnsi="Times New Roman" w:eastAsia="仿宋_GB2312" w:cs="仿宋_GB2312"/>
          <w:color w:val="auto"/>
          <w:kern w:val="2"/>
          <w:sz w:val="32"/>
          <w:szCs w:val="32"/>
          <w:lang w:val="en-US" w:eastAsia="zh-CN" w:bidi="ar-SA"/>
        </w:rPr>
        <w:t>http://www.cnjg.gov.cn/new/detail/20210623101140785.html</w:t>
      </w:r>
      <w:r>
        <w:rPr>
          <w:rFonts w:hint="eastAsia" w:ascii="Times New Roman" w:hAnsi="Times New Roman" w:eastAsia="仿宋_GB2312" w:cs="仿宋_GB2312"/>
          <w:b w:val="0"/>
          <w:bCs w:val="0"/>
          <w:color w:val="auto"/>
          <w:kern w:val="2"/>
          <w:sz w:val="32"/>
          <w:szCs w:val="32"/>
          <w:lang w:val="en-US" w:eastAsia="zh-CN" w:bidi="ar-SA"/>
        </w:rPr>
        <w:t>《剑阁县人民政府办公室关于公布乡镇行政权力责任清单的通知》（剑府办发〔2021〕13号）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Style w:val="15"/>
          <w:rFonts w:hint="eastAsia" w:ascii="Times New Roman" w:hAnsi="Times New Roman" w:eastAsia="仿宋_GB2312" w:cs="仿宋_GB2312"/>
          <w:color w:val="auto"/>
          <w:kern w:val="2"/>
          <w:sz w:val="32"/>
          <w:szCs w:val="32"/>
          <w:lang w:val="en-US" w:eastAsia="zh-CN" w:bidi="ar-SA"/>
        </w:rPr>
        <w:fldChar w:fldCharType="begin"/>
      </w:r>
      <w:r>
        <w:rPr>
          <w:rStyle w:val="15"/>
          <w:rFonts w:hint="eastAsia" w:ascii="Times New Roman" w:hAnsi="Times New Roman" w:eastAsia="仿宋_GB2312" w:cs="仿宋_GB2312"/>
          <w:color w:val="auto"/>
          <w:kern w:val="2"/>
          <w:sz w:val="32"/>
          <w:szCs w:val="32"/>
          <w:lang w:val="en-US" w:eastAsia="zh-CN" w:bidi="ar-SA"/>
        </w:rPr>
        <w:instrText xml:space="preserve"> HYPERLINK "http://www.cnjg.gov.cn/new/detail/20221212170803484.html" </w:instrText>
      </w:r>
      <w:r>
        <w:rPr>
          <w:rStyle w:val="15"/>
          <w:rFonts w:hint="eastAsia" w:ascii="Times New Roman" w:hAnsi="Times New Roman" w:eastAsia="仿宋_GB2312" w:cs="仿宋_GB2312"/>
          <w:color w:val="auto"/>
          <w:kern w:val="2"/>
          <w:sz w:val="32"/>
          <w:szCs w:val="32"/>
          <w:lang w:val="en-US" w:eastAsia="zh-CN" w:bidi="ar-SA"/>
        </w:rPr>
        <w:fldChar w:fldCharType="separate"/>
      </w:r>
      <w:r>
        <w:rPr>
          <w:rStyle w:val="15"/>
          <w:rFonts w:hint="eastAsia" w:ascii="Times New Roman" w:hAnsi="Times New Roman" w:eastAsia="仿宋_GB2312" w:cs="仿宋_GB2312"/>
          <w:color w:val="auto"/>
          <w:kern w:val="2"/>
          <w:sz w:val="32"/>
          <w:szCs w:val="32"/>
          <w:lang w:val="en-US" w:eastAsia="zh-CN" w:bidi="ar-SA"/>
        </w:rPr>
        <w:t>http://www.cnjg.gov.cn/new/detail/20221212170803484.html</w:t>
      </w:r>
      <w:r>
        <w:rPr>
          <w:rStyle w:val="15"/>
          <w:rFonts w:hint="eastAsia" w:ascii="Times New Roman" w:hAnsi="Times New Roman" w:eastAsia="仿宋_GB2312" w:cs="仿宋_GB2312"/>
          <w:color w:val="auto"/>
          <w:kern w:val="2"/>
          <w:sz w:val="32"/>
          <w:szCs w:val="32"/>
          <w:lang w:val="en-US" w:eastAsia="zh-CN" w:bidi="ar-SA"/>
        </w:rPr>
        <w:fldChar w:fldCharType="end"/>
      </w:r>
      <w:r>
        <w:rPr>
          <w:rStyle w:val="15"/>
          <w:rFonts w:hint="eastAsia" w:ascii="Times New Roman" w:hAnsi="Times New Roman" w:eastAsia="仿宋_GB2312" w:cs="仿宋_GB2312"/>
          <w:color w:val="auto"/>
          <w:kern w:val="2"/>
          <w:sz w:val="32"/>
          <w:szCs w:val="32"/>
          <w:lang w:val="en-US" w:eastAsia="zh-CN" w:bidi="ar-SA"/>
        </w:rPr>
        <w:t xml:space="preserve"> </w:t>
      </w:r>
      <w:r>
        <w:rPr>
          <w:rFonts w:hint="eastAsia" w:ascii="Times New Roman" w:hAnsi="Times New Roman" w:eastAsia="仿宋_GB2312" w:cs="仿宋_GB2312"/>
          <w:b w:val="0"/>
          <w:bCs w:val="0"/>
          <w:color w:val="auto"/>
          <w:kern w:val="2"/>
          <w:sz w:val="32"/>
          <w:szCs w:val="32"/>
          <w:lang w:val="en-US" w:eastAsia="zh-CN" w:bidi="ar-SA"/>
        </w:rPr>
        <w:t>《中共剑阁县委机构编制委员会办公室剑阁县司法局关于转发市委编办、市司法局&lt;关于印发&lt;广元市赋予乡镇（街道）县级行政权力事项清单（第二批）&gt;的通知&gt;的通知》（剑编办〔2022〕45号）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bCs/>
          <w:sz w:val="32"/>
          <w:szCs w:val="32"/>
          <w:lang w:val="en-US" w:eastAsia="zh-CN"/>
        </w:rPr>
        <w:t>四、剑阁县王河镇人民政府重大行政执法审核目录清单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pacing w:val="-11"/>
          <w:sz w:val="32"/>
          <w:szCs w:val="32"/>
          <w:lang w:val="en-US" w:eastAsia="zh-CN"/>
        </w:rPr>
      </w:pP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pacing w:val="-11"/>
          <w:sz w:val="32"/>
          <w:szCs w:val="32"/>
          <w:lang w:val="en-US" w:eastAsia="zh-CN"/>
        </w:rPr>
        <w:t>具有下列情形之一的，应当在作出决定前进行法制审核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1.涉及重大公共利益的；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2.可能造成重大影响或者引发社会风险的；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3.直接关系行政相对人或者第三人重大权益的；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4.需经听证程序作出的；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5.案件情况疑难复杂，涉及多个法律关系的；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6.其他法律、法规、规章规定应当进行法制审核的。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（二）重大行政许可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1.适用听证的；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2.变更、撤回、撤销行政许可决定的；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3.其他重大行政许可事项。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（三）重大行政处罚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1.较大数额罚款；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2.较大数额没收财产；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3.责令停产停业；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4.减轻或者免除行政处罚决定；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5.其他重大行政处罚事项。</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（四）重大行政强制</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1.查封经营场所使法人或者其他组织的生产经营活动、工作难以正常进行的行政强制措施；</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2.强制拆除建筑物、构筑物的行政强制执行；</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五、剑阁县王河镇人民政府行政执法救济渠道、行政执法责任制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Times New Roman" w:hAnsi="Times New Roman" w:eastAsia="仿宋_GB2312" w:cs="仿宋_GB2312"/>
          <w:b/>
          <w:bCs/>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2.救济途径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部门：剑阁县人民法院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bCs/>
          <w:kern w:val="2"/>
          <w:sz w:val="32"/>
          <w:szCs w:val="32"/>
          <w:lang w:val="en-US" w:eastAsia="zh-CN" w:bidi="ar-SA"/>
        </w:rPr>
        <w:t>（二）对行政执法的监督投诉举报的方式、途径</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1.县级监督部门：剑阁县司法局</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承办股室：行政执法协调监督股</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地址：剑阁县下寺镇隆庆街2号（剑阁县司法局二楼）</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投诉电话：0839-5208080</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2.部门：剑阁县王河镇人民政府</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办公室：党政综合办公室</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地址： </w:t>
      </w:r>
      <w:r>
        <w:rPr>
          <w:rFonts w:hint="eastAsia" w:ascii="Times New Roman" w:hAnsi="Times New Roman" w:eastAsia="仿宋_GB2312" w:cs="仿宋_GB2312"/>
          <w:b w:val="0"/>
          <w:bCs w:val="0"/>
          <w:sz w:val="32"/>
          <w:szCs w:val="32"/>
          <w:lang w:val="en-US" w:eastAsia="zh-CN"/>
        </w:rPr>
        <w:t>四川省广元市剑阁县王河镇政府街49号</w:t>
      </w:r>
      <w:r>
        <w:rPr>
          <w:rFonts w:hint="eastAsia" w:ascii="Times New Roman" w:hAnsi="Times New Roman" w:eastAsia="仿宋_GB2312" w:cs="仿宋_GB2312"/>
          <w:b w:val="0"/>
          <w:bCs w:val="0"/>
          <w:kern w:val="2"/>
          <w:sz w:val="32"/>
          <w:szCs w:val="32"/>
          <w:lang w:val="en-US" w:eastAsia="zh-CN" w:bidi="ar-SA"/>
        </w:rPr>
        <w:t xml:space="preserve"> </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投诉电话：</w:t>
      </w:r>
      <w:r>
        <w:rPr>
          <w:rFonts w:hint="eastAsia" w:ascii="Times New Roman" w:hAnsi="Times New Roman" w:eastAsia="仿宋_GB2312" w:cs="仿宋_GB2312"/>
          <w:b w:val="0"/>
          <w:bCs w:val="0"/>
          <w:sz w:val="32"/>
          <w:szCs w:val="32"/>
        </w:rPr>
        <w:t>0</w:t>
      </w:r>
      <w:r>
        <w:rPr>
          <w:rFonts w:hint="eastAsia" w:ascii="Times New Roman" w:hAnsi="Times New Roman" w:eastAsia="仿宋_GB2312" w:cs="仿宋_GB2312"/>
          <w:b w:val="0"/>
          <w:bCs w:val="0"/>
          <w:sz w:val="32"/>
          <w:szCs w:val="32"/>
          <w:lang w:val="en-US" w:eastAsia="zh-CN"/>
        </w:rPr>
        <w:t>839-6448403</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2" w:firstLineChars="200"/>
        <w:jc w:val="both"/>
        <w:textAlignment w:val="auto"/>
        <w:rPr>
          <w:rFonts w:hint="eastAsia"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（三）行政执法责任制</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《国务院办公厅关于推行行政执法责任制的若干意见》（国办发</w:t>
      </w:r>
      <w:r>
        <w:rPr>
          <w:rFonts w:hint="eastAsia" w:ascii="Times New Roman" w:hAnsi="Times New Roman" w:eastAsia="仿宋_GB2312" w:cs="仿宋_GB2312"/>
          <w:sz w:val="32"/>
          <w:szCs w:val="32"/>
          <w:lang w:val="en-US" w:eastAsia="zh-CN"/>
        </w:rPr>
        <w:t>〔2005〕</w:t>
      </w:r>
      <w:r>
        <w:rPr>
          <w:rFonts w:hint="eastAsia" w:ascii="Times New Roman" w:hAnsi="Times New Roman" w:eastAsia="仿宋_GB2312" w:cs="仿宋_GB2312"/>
          <w:kern w:val="2"/>
          <w:sz w:val="32"/>
          <w:szCs w:val="32"/>
          <w:lang w:val="en-US" w:eastAsia="zh-CN" w:bidi="ar"/>
        </w:rPr>
        <w:t>37号）</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《广元市行政执法评议考核办法（试行）》</w:t>
      </w:r>
    </w:p>
    <w:p>
      <w:pPr>
        <w:keepNext w:val="0"/>
        <w:keepLines w:val="0"/>
        <w:pageBreakBefore w:val="0"/>
        <w:widowControl w:val="0"/>
        <w:kinsoku/>
        <w:wordWrap/>
        <w:overflowPunct/>
        <w:topLinePunct w:val="0"/>
        <w:bidi w:val="0"/>
        <w:snapToGrid/>
        <w:spacing w:line="576" w:lineRule="exact"/>
        <w:ind w:firstLine="64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bCs/>
          <w:sz w:val="32"/>
          <w:szCs w:val="32"/>
          <w:lang w:val="en-US" w:eastAsia="zh-CN"/>
        </w:rPr>
        <w:t>六、剑阁县王河镇人民政府行政执法裁量权标准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执行《四川省行政裁量权基准管理规定》四川省人民政府令第360号公布（自2024年2月19日起施行）。</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七、剑阁县王河镇人民政府无随机抽查事项清单、市场主体库、2024年抽查计划</w:t>
      </w:r>
      <w:r>
        <w:rPr>
          <w:rFonts w:hint="eastAsia" w:ascii="Times New Roman" w:hAnsi="Times New Roman" w:eastAsia="仿宋_GB2312" w:cs="仿宋_GB2312"/>
          <w:b w:val="0"/>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八、剑阁县王河镇人民政府行政执法文书样式、行政执法案卷评查制度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spacing w:val="-20"/>
          <w:kern w:val="2"/>
          <w:sz w:val="32"/>
          <w:szCs w:val="32"/>
          <w:lang w:val="en-US" w:eastAsia="zh-CN" w:bidi="ar-SA"/>
        </w:rPr>
        <w:t>执行四川省行政执法文书标准（四川省地方标DB51/T  2722-2020）</w:t>
      </w:r>
      <w:r>
        <w:rPr>
          <w:rFonts w:hint="eastAsia" w:ascii="Times New Roman" w:hAnsi="Times New Roman"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color w:val="000000" w:themeColor="text1"/>
          <w:sz w:val="32"/>
          <w:szCs w:val="32"/>
          <w14:textFill>
            <w14:solidFill>
              <w14:schemeClr w14:val="tx1"/>
            </w14:solidFill>
          </w14:textFill>
        </w:rPr>
      </w:pPr>
      <w:r>
        <w:rPr>
          <w:rFonts w:hint="eastAsia" w:ascii="Times New Roman" w:hAnsi="Times New Roman" w:eastAsia="仿宋_GB2312" w:cs="仿宋_GB2312"/>
          <w:b/>
          <w:bCs/>
          <w:color w:val="000000" w:themeColor="text1"/>
          <w:sz w:val="32"/>
          <w:szCs w:val="32"/>
          <w:lang w:eastAsia="zh-CN"/>
          <w14:textFill>
            <w14:solidFill>
              <w14:schemeClr w14:val="tx1"/>
            </w14:solidFill>
          </w14:textFill>
        </w:rPr>
        <w:t>九、</w:t>
      </w:r>
      <w:r>
        <w:rPr>
          <w:rFonts w:hint="eastAsia" w:ascii="Times New Roman" w:hAnsi="Times New Roman" w:eastAsia="仿宋_GB2312" w:cs="仿宋_GB2312"/>
          <w:b/>
          <w:bCs/>
          <w:color w:val="000000" w:themeColor="text1"/>
          <w:sz w:val="32"/>
          <w:szCs w:val="32"/>
          <w14:textFill>
            <w14:solidFill>
              <w14:schemeClr w14:val="tx1"/>
            </w14:solidFill>
          </w14:textFill>
        </w:rPr>
        <w:t>剑阁县</w:t>
      </w: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王河镇人民政府</w:t>
      </w:r>
      <w:r>
        <w:rPr>
          <w:rFonts w:hint="eastAsia" w:ascii="Times New Roman" w:hAnsi="Times New Roman" w:eastAsia="仿宋_GB2312" w:cs="仿宋_GB2312"/>
          <w:b/>
          <w:bCs/>
          <w:color w:val="000000" w:themeColor="text1"/>
          <w:sz w:val="32"/>
          <w:szCs w:val="32"/>
          <w14:textFill>
            <w14:solidFill>
              <w14:schemeClr w14:val="tx1"/>
            </w14:solidFill>
          </w14:textFill>
        </w:rPr>
        <w:t>上年度行政许可和处罚决定、上年度本机关行政执法数据总体情况</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（一）上年度本机关行政执法数据总体情况</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http://www.cnjg.gov.cn/new/detail/20240111151954665.html</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（二）行政许可和行政处罚决定公示</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http://www.cnjg.gov.cn/new/detail/20240111151954665.html</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bCs/>
          <w:color w:val="auto"/>
          <w:sz w:val="32"/>
          <w:szCs w:val="32"/>
          <w:lang w:val="en-US" w:eastAsia="zh-CN"/>
        </w:rPr>
        <w:t>十、剑阁县王河镇人民政府实行行政执法“三项制度”方案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Times New Roman" w:hAnsi="Times New Roman"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Times New Roman" w:hAnsi="Times New Roman"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sz w:val="32"/>
          <w:szCs w:val="32"/>
          <w:lang w:val="en-US" w:eastAsia="zh-CN"/>
        </w:rPr>
      </w:pPr>
    </w:p>
    <w:sectPr>
      <w:footerReference r:id="rId3" w:type="default"/>
      <w:pgSz w:w="11906" w:h="16838"/>
      <w:pgMar w:top="2098" w:right="1474" w:bottom="1984" w:left="158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- 1 -</w:t>
                          </w:r>
                          <w:r>
                            <w:rPr>
                              <w:rFonts w:hint="default" w:ascii="Times New Roman" w:hAnsi="Times New Roman" w:cs="Times New Roman"/>
                              <w:sz w:val="28"/>
                              <w:szCs w:val="28"/>
                              <w:lang w:eastAsia="zh-CN"/>
                            </w:rPr>
                            <w:fldChar w:fldCharType="end"/>
                          </w:r>
                          <w:r>
                            <w:rPr>
                              <w:rFonts w:hint="eastAsia" w:asciiTheme="minorEastAsia" w:hAnsiTheme="minorEastAsia" w:cstheme="minorEastAsia"/>
                              <w:sz w:val="24"/>
                              <w:szCs w:val="24"/>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- 1 -</w:t>
                    </w:r>
                    <w:r>
                      <w:rPr>
                        <w:rFonts w:hint="default" w:ascii="Times New Roman" w:hAnsi="Times New Roman" w:cs="Times New Roman"/>
                        <w:sz w:val="28"/>
                        <w:szCs w:val="28"/>
                        <w:lang w:eastAsia="zh-CN"/>
                      </w:rPr>
                      <w:fldChar w:fldCharType="end"/>
                    </w:r>
                    <w:r>
                      <w:rPr>
                        <w:rFonts w:hint="eastAsia" w:asciiTheme="minorEastAsia" w:hAnsiTheme="minorEastAsia" w:cstheme="minorEastAsia"/>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HorizontalSpacing w:val="158"/>
  <w:drawingGridVerticalSpacing w:val="290"/>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134561B"/>
    <w:rsid w:val="01415CD2"/>
    <w:rsid w:val="01496237"/>
    <w:rsid w:val="014B3CBA"/>
    <w:rsid w:val="04732647"/>
    <w:rsid w:val="047E24A0"/>
    <w:rsid w:val="05C80478"/>
    <w:rsid w:val="0AAA48E8"/>
    <w:rsid w:val="0AAA507B"/>
    <w:rsid w:val="0B45672C"/>
    <w:rsid w:val="0B845139"/>
    <w:rsid w:val="0D6434C6"/>
    <w:rsid w:val="112F5DC6"/>
    <w:rsid w:val="11FD79F3"/>
    <w:rsid w:val="129A6E5F"/>
    <w:rsid w:val="138155EB"/>
    <w:rsid w:val="183A3C38"/>
    <w:rsid w:val="19151AC7"/>
    <w:rsid w:val="19E32A71"/>
    <w:rsid w:val="1A9B129F"/>
    <w:rsid w:val="1AEA55CD"/>
    <w:rsid w:val="1B1720E4"/>
    <w:rsid w:val="1D696126"/>
    <w:rsid w:val="1E2307E2"/>
    <w:rsid w:val="1FD04999"/>
    <w:rsid w:val="215E22A9"/>
    <w:rsid w:val="22067EFE"/>
    <w:rsid w:val="237725E4"/>
    <w:rsid w:val="23FD4012"/>
    <w:rsid w:val="25EC1A51"/>
    <w:rsid w:val="261B65C5"/>
    <w:rsid w:val="27912C60"/>
    <w:rsid w:val="2A9D5DA7"/>
    <w:rsid w:val="2B911481"/>
    <w:rsid w:val="2C9A4E51"/>
    <w:rsid w:val="2E664238"/>
    <w:rsid w:val="302C1778"/>
    <w:rsid w:val="30986318"/>
    <w:rsid w:val="30E84BA0"/>
    <w:rsid w:val="312E4A5F"/>
    <w:rsid w:val="321239FA"/>
    <w:rsid w:val="32367381"/>
    <w:rsid w:val="32555840"/>
    <w:rsid w:val="32B42A46"/>
    <w:rsid w:val="333B6298"/>
    <w:rsid w:val="337E66C5"/>
    <w:rsid w:val="35435CB5"/>
    <w:rsid w:val="3571634D"/>
    <w:rsid w:val="35E75FBE"/>
    <w:rsid w:val="36216BCA"/>
    <w:rsid w:val="36392746"/>
    <w:rsid w:val="366C3BE4"/>
    <w:rsid w:val="383E734F"/>
    <w:rsid w:val="387D4261"/>
    <w:rsid w:val="39257ABE"/>
    <w:rsid w:val="39445477"/>
    <w:rsid w:val="3D2568FF"/>
    <w:rsid w:val="3FCD7412"/>
    <w:rsid w:val="3FFF303A"/>
    <w:rsid w:val="403F6DFC"/>
    <w:rsid w:val="42123E8E"/>
    <w:rsid w:val="450D755A"/>
    <w:rsid w:val="451549C8"/>
    <w:rsid w:val="45392EAD"/>
    <w:rsid w:val="47CE6EC3"/>
    <w:rsid w:val="47FF6EAA"/>
    <w:rsid w:val="48ED259F"/>
    <w:rsid w:val="492B084C"/>
    <w:rsid w:val="49AA7C55"/>
    <w:rsid w:val="4A471230"/>
    <w:rsid w:val="4BC863A1"/>
    <w:rsid w:val="4D21045F"/>
    <w:rsid w:val="4F7928F2"/>
    <w:rsid w:val="4FAF4990"/>
    <w:rsid w:val="50BF3903"/>
    <w:rsid w:val="51591B36"/>
    <w:rsid w:val="517740FA"/>
    <w:rsid w:val="52165B52"/>
    <w:rsid w:val="524E29B7"/>
    <w:rsid w:val="5326185F"/>
    <w:rsid w:val="53F1022A"/>
    <w:rsid w:val="55FB7E64"/>
    <w:rsid w:val="594F5818"/>
    <w:rsid w:val="5AB126F6"/>
    <w:rsid w:val="5CA11840"/>
    <w:rsid w:val="5F973A30"/>
    <w:rsid w:val="5FBC7B73"/>
    <w:rsid w:val="60360B52"/>
    <w:rsid w:val="60632F76"/>
    <w:rsid w:val="60B14ECE"/>
    <w:rsid w:val="60FC0DFB"/>
    <w:rsid w:val="65284EC3"/>
    <w:rsid w:val="65E676F8"/>
    <w:rsid w:val="687F067C"/>
    <w:rsid w:val="693F3A06"/>
    <w:rsid w:val="69771EEB"/>
    <w:rsid w:val="6A925344"/>
    <w:rsid w:val="6D3E250F"/>
    <w:rsid w:val="6D5E71F6"/>
    <w:rsid w:val="6E2973BA"/>
    <w:rsid w:val="6E957F0D"/>
    <w:rsid w:val="6F2B3214"/>
    <w:rsid w:val="6FE9692F"/>
    <w:rsid w:val="712A4307"/>
    <w:rsid w:val="72664A51"/>
    <w:rsid w:val="726F793D"/>
    <w:rsid w:val="73165394"/>
    <w:rsid w:val="74C55B41"/>
    <w:rsid w:val="74C9458E"/>
    <w:rsid w:val="75786DB0"/>
    <w:rsid w:val="764E0136"/>
    <w:rsid w:val="76D502C7"/>
    <w:rsid w:val="786D40CD"/>
    <w:rsid w:val="78BD52E1"/>
    <w:rsid w:val="7A7A46D8"/>
    <w:rsid w:val="7B861FC5"/>
    <w:rsid w:val="7BD36518"/>
    <w:rsid w:val="7CB5181B"/>
    <w:rsid w:val="FFF5BE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w:basedOn w:val="1"/>
    <w:qFormat/>
    <w:uiPriority w:val="0"/>
    <w:pPr>
      <w:ind w:leftChars="100" w:rightChars="100"/>
    </w:pPr>
  </w:style>
  <w:style w:type="paragraph" w:styleId="6">
    <w:name w:val="Body Text Indent"/>
    <w:basedOn w:val="1"/>
    <w:qFormat/>
    <w:uiPriority w:val="0"/>
    <w:pPr>
      <w:spacing w:after="120"/>
      <w:ind w:left="420" w:leftChars="200"/>
    </w:pPr>
  </w:style>
  <w:style w:type="paragraph" w:styleId="7">
    <w:name w:val="Plain Text"/>
    <w:basedOn w:val="1"/>
    <w:qFormat/>
    <w:uiPriority w:val="99"/>
    <w:rPr>
      <w:rFonts w:ascii="宋体" w:hAnsi="Courier New" w:eastAsia="Times New Roman" w:cs="宋体"/>
      <w:b/>
      <w:bCs/>
      <w:sz w:val="32"/>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qFormat/>
    <w:uiPriority w:val="0"/>
    <w:pPr>
      <w:spacing w:before="100" w:beforeAutospacing="1" w:after="100" w:afterAutospacing="1"/>
      <w:ind w:left="0" w:firstLine="420" w:firstLineChars="200"/>
    </w:pPr>
    <w:rPr>
      <w:rFonts w:ascii="Calibri" w:hAnsi="Calibri"/>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3111</Words>
  <Characters>3792</Characters>
  <Lines>0</Lines>
  <Paragraphs>0</Paragraphs>
  <TotalTime>13</TotalTime>
  <ScaleCrop>false</ScaleCrop>
  <LinksUpToDate>false</LinksUpToDate>
  <CharactersWithSpaces>3886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2023-06-26T15:09:00Z</cp:lastPrinted>
  <dcterms:modified xsi:type="dcterms:W3CDTF">2025-02-08T10:07:21Z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C5BE028E2BDA447299F09E82413FBC20_13</vt:lpwstr>
  </property>
</Properties>
</file>