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2" w:name="_GoBack"/>
      <w:bookmarkEnd w:id="2"/>
      <w:r>
        <w:rPr>
          <w:rFonts w:hint="eastAsia" w:ascii="方正小标宋简体" w:hAnsi="方正小标宋简体" w:eastAsia="方正小标宋简体" w:cs="方正小标宋简体"/>
          <w:b w:val="0"/>
          <w:bCs w:val="0"/>
          <w:sz w:val="44"/>
          <w:szCs w:val="44"/>
          <w:lang w:eastAsia="zh-CN"/>
        </w:rPr>
        <w:t>剑阁县</w:t>
      </w:r>
      <w:r>
        <w:rPr>
          <w:rFonts w:hint="eastAsia" w:ascii="方正小标宋简体" w:hAnsi="方正小标宋简体" w:eastAsia="方正小标宋简体" w:cs="方正小标宋简体"/>
          <w:b w:val="0"/>
          <w:bCs w:val="0"/>
          <w:sz w:val="44"/>
          <w:szCs w:val="44"/>
          <w:lang w:val="en-US" w:eastAsia="zh-CN"/>
        </w:rPr>
        <w:t>香沉</w:t>
      </w:r>
      <w:r>
        <w:rPr>
          <w:rFonts w:hint="eastAsia" w:ascii="方正小标宋简体" w:hAnsi="方正小标宋简体" w:eastAsia="方正小标宋简体" w:cs="方正小标宋简体"/>
          <w:b w:val="0"/>
          <w:bCs w:val="0"/>
          <w:sz w:val="44"/>
          <w:szCs w:val="44"/>
          <w:lang w:eastAsia="zh-CN"/>
        </w:rPr>
        <w:t>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76" w:lineRule="exact"/>
        <w:ind w:leftChars="100" w:rightChars="100"/>
        <w:jc w:val="both"/>
        <w:textAlignment w:val="auto"/>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行政执法</w:t>
      </w:r>
      <w:r>
        <w:rPr>
          <w:rFonts w:hint="eastAsia" w:ascii="仿宋_GB2312" w:hAnsi="仿宋_GB2312" w:eastAsia="仿宋_GB2312" w:cs="仿宋_GB2312"/>
          <w:sz w:val="32"/>
          <w:szCs w:val="32"/>
          <w:lang w:val="en-US" w:eastAsia="zh-CN"/>
        </w:rPr>
        <w:t>权力、责任</w:t>
      </w:r>
      <w:r>
        <w:rPr>
          <w:rFonts w:hint="eastAsia" w:ascii="仿宋_GB2312" w:hAnsi="仿宋_GB2312"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行政执法裁量</w:t>
      </w:r>
      <w:r>
        <w:rPr>
          <w:rFonts w:hint="eastAsia" w:ascii="仿宋_GB2312" w:hAnsi="仿宋_GB2312" w:eastAsia="仿宋_GB2312" w:cs="仿宋_GB2312"/>
          <w:sz w:val="32"/>
          <w:szCs w:val="32"/>
          <w:lang w:eastAsia="zh-CN"/>
        </w:rPr>
        <w:t>权</w:t>
      </w:r>
      <w:r>
        <w:rPr>
          <w:rFonts w:hint="eastAsia" w:ascii="仿宋_GB2312" w:hAnsi="仿宋_GB2312"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随机抽查事项清单、市场主体库</w:t>
      </w:r>
      <w:r>
        <w:rPr>
          <w:rFonts w:hint="eastAsia" w:ascii="仿宋_GB2312" w:hAnsi="仿宋_GB2312" w:eastAsia="仿宋_GB2312" w:cs="仿宋_GB2312"/>
          <w:sz w:val="32"/>
          <w:szCs w:val="32"/>
          <w:lang w:eastAsia="zh-CN"/>
        </w:rPr>
        <w:t>（或检查对象库）</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年抽查计划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八、剑阁县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镇人民政府行政执法文书样式、行政执法案件评</w:t>
      </w:r>
      <w:r>
        <w:rPr>
          <w:rFonts w:hint="eastAsia" w:ascii="仿宋_GB2312" w:hAnsi="仿宋_GB2312"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、剑阁县</w:t>
      </w:r>
      <w:r>
        <w:rPr>
          <w:rFonts w:hint="eastAsia" w:ascii="仿宋_GB2312" w:hAnsi="仿宋_GB2312" w:eastAsia="仿宋_GB2312" w:cs="仿宋_GB2312"/>
          <w:sz w:val="32"/>
          <w:szCs w:val="32"/>
          <w:lang w:val="en-US" w:eastAsia="zh-CN"/>
        </w:rPr>
        <w:t>香沉</w:t>
      </w:r>
      <w:r>
        <w:rPr>
          <w:rFonts w:hint="eastAsia" w:ascii="仿宋_GB2312" w:hAnsi="仿宋_GB2312" w:eastAsia="仿宋_GB2312" w:cs="仿宋_GB2312"/>
          <w:sz w:val="32"/>
          <w:szCs w:val="32"/>
          <w:lang w:eastAsia="zh-CN"/>
        </w:rPr>
        <w:t>镇人民政府</w:t>
      </w:r>
      <w:r>
        <w:rPr>
          <w:rFonts w:hint="eastAsia" w:ascii="仿宋_GB2312" w:hAnsi="仿宋_GB2312" w:eastAsia="仿宋_GB2312" w:cs="仿宋_GB2312"/>
          <w:sz w:val="32"/>
          <w:szCs w:val="32"/>
        </w:rPr>
        <w:t>实行行政执法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三项制度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pStyle w:val="2"/>
        <w:keepNext w:val="0"/>
        <w:keepLines w:val="0"/>
        <w:pageBreakBefore w:val="0"/>
        <w:widowControl w:val="0"/>
        <w:kinsoku/>
        <w:wordWrap/>
        <w:overflowPunct/>
        <w:topLinePunct w:val="0"/>
        <w:autoSpaceDE/>
        <w:autoSpaceDN/>
        <w:bidi w:val="0"/>
        <w:adjustRightInd/>
        <w:snapToGrid/>
        <w:spacing w:after="0" w:line="576" w:lineRule="exact"/>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剑阁县香沉镇人民政府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一、剑阁县香沉镇人民政府行政执法主体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（一）行政执法主体1个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剑阁县香沉镇人民政府，地址：四川省广元市剑阁县香沉镇老街29号，邮编：0839-628356 ，电话：0839-6268328，传真：0839-6268328。</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（二）行政执法机构设置6个</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b/>
          <w:bCs/>
          <w:kern w:val="2"/>
          <w:sz w:val="32"/>
          <w:szCs w:val="32"/>
          <w:lang w:val="en-US" w:eastAsia="zh-CN" w:bidi="ar-SA"/>
        </w:rPr>
        <w:t>1.综合行政执法办公室(应急管理办公室)</w:t>
      </w:r>
      <w:r>
        <w:rPr>
          <w:rFonts w:hint="eastAsia" w:ascii="仿宋" w:hAnsi="仿宋" w:eastAsia="仿宋" w:cs="仿宋"/>
          <w:b w:val="0"/>
          <w:bCs w:val="0"/>
          <w:kern w:val="2"/>
          <w:sz w:val="32"/>
          <w:szCs w:val="32"/>
          <w:lang w:val="en-US" w:eastAsia="zh-CN" w:bidi="ar-SA"/>
        </w:rPr>
        <w:t xml:space="preserve">： </w:t>
      </w:r>
      <w:r>
        <w:rPr>
          <w:rFonts w:hint="eastAsia" w:ascii="仿宋_GB2312" w:hAnsi="仿宋_GB2312" w:eastAsia="仿宋_GB2312" w:cs="仿宋_GB2312"/>
          <w:sz w:val="32"/>
          <w:szCs w:val="32"/>
          <w:lang w:val="en-US" w:eastAsia="zh-CN"/>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负责人：杨清坤          联系电话：0839-6268328</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 w:hAnsi="仿宋" w:eastAsia="仿宋" w:cs="仿宋"/>
          <w:b/>
          <w:bCs/>
          <w:kern w:val="2"/>
          <w:sz w:val="32"/>
          <w:szCs w:val="32"/>
          <w:lang w:val="en-US" w:eastAsia="zh-CN" w:bidi="ar-SA"/>
        </w:rPr>
        <w:t>2.社会事务办公室。</w:t>
      </w:r>
      <w:r>
        <w:rPr>
          <w:rFonts w:hint="eastAsia" w:ascii="仿宋_GB2312" w:hAnsi="仿宋_GB2312" w:eastAsia="仿宋_GB2312" w:cs="仿宋_GB2312"/>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负责人：黄富凤           联系电话：0839-6268328</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 w:hAnsi="仿宋" w:eastAsia="仿宋" w:cs="仿宋"/>
          <w:b/>
          <w:bCs/>
          <w:kern w:val="2"/>
          <w:sz w:val="32"/>
          <w:szCs w:val="32"/>
          <w:lang w:val="en-US" w:eastAsia="zh-CN" w:bidi="ar-SA"/>
        </w:rPr>
        <w:t>3.经济发展办公室(生态环境保护办公室)。</w:t>
      </w:r>
      <w:r>
        <w:rPr>
          <w:rFonts w:hint="eastAsia" w:ascii="仿宋_GB2312" w:hAnsi="仿宋_GB2312" w:eastAsia="仿宋_GB2312" w:cs="仿宋_GB2312"/>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负责人：郝泽里        联系电话：0839-6268328</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 w:hAnsi="仿宋" w:eastAsia="仿宋" w:cs="仿宋"/>
          <w:b/>
          <w:bCs/>
          <w:kern w:val="2"/>
          <w:sz w:val="32"/>
          <w:szCs w:val="32"/>
          <w:lang w:val="en-US" w:eastAsia="zh-CN" w:bidi="ar-SA"/>
        </w:rPr>
        <w:t>4.党政综合与乡村振兴办公室(农业农村工作办公室)。</w:t>
      </w:r>
      <w:r>
        <w:rPr>
          <w:rFonts w:hint="eastAsia" w:ascii="仿宋_GB2312" w:hAnsi="仿宋_GB2312" w:eastAsia="仿宋_GB2312" w:cs="仿宋_GB2312"/>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负责人：杨清长        联系电话：0839-6268328</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 w:hAnsi="仿宋" w:eastAsia="仿宋" w:cs="仿宋"/>
          <w:b/>
          <w:bCs/>
          <w:kern w:val="2"/>
          <w:sz w:val="32"/>
          <w:szCs w:val="32"/>
          <w:lang w:val="en-US" w:eastAsia="zh-CN" w:bidi="ar-SA"/>
        </w:rPr>
        <w:t>5.社会治理工作办公室(信访和群众工作办公室)。</w:t>
      </w:r>
      <w:r>
        <w:rPr>
          <w:rFonts w:hint="eastAsia" w:ascii="仿宋_GB2312" w:hAnsi="仿宋_GB2312" w:eastAsia="仿宋_GB2312" w:cs="仿宋_GB2312"/>
          <w:b w:val="0"/>
          <w:bCs w:val="0"/>
          <w:kern w:val="2"/>
          <w:sz w:val="32"/>
          <w:szCs w:val="32"/>
          <w:lang w:val="en-US" w:eastAsia="zh-CN" w:bidi="ar-SA"/>
        </w:rPr>
        <w:t>负责辖区城乡基层治理体系构建以及基层社会治理效能提升等相关工作。负责综合治理、深化改革、依法治镇、矛盾纠纷调解、信访维稳、扫黄打非、防邪等工作。负责流动人口管理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负责人：梅纹瑞          联系电话：0839-6268328</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 w:hAnsi="仿宋" w:eastAsia="仿宋" w:cs="仿宋"/>
          <w:b/>
          <w:bCs/>
          <w:kern w:val="2"/>
          <w:sz w:val="32"/>
          <w:szCs w:val="32"/>
          <w:lang w:val="en-US" w:eastAsia="zh-CN" w:bidi="ar-SA"/>
        </w:rPr>
        <w:t>6.财政所。</w:t>
      </w:r>
      <w:r>
        <w:rPr>
          <w:rFonts w:hint="eastAsia" w:ascii="仿宋_GB2312" w:hAnsi="仿宋_GB2312" w:eastAsia="仿宋_GB2312" w:cs="仿宋_GB2312"/>
          <w:b w:val="0"/>
          <w:bCs w:val="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负责人：李军            联系电话：0839-6268328</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二、剑阁县香沉镇人民政府执法人员清单</w:t>
      </w:r>
    </w:p>
    <w:tbl>
      <w:tblPr>
        <w:tblStyle w:val="12"/>
        <w:tblW w:w="8019"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819"/>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罗发军</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昝棚艺</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黄喜菊</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0" w:firstLineChars="0"/>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杨怀伟</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王冬梅</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魏正桥</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67"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18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敬国山</w:t>
            </w:r>
          </w:p>
        </w:tc>
        <w:tc>
          <w:tcPr>
            <w:tcW w:w="4733"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23070397380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三、剑阁县香沉镇人民政府行政权力、责任清单</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四、剑阁县香沉镇人民政府重大行政执法审核目录清单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596" w:firstLineChars="20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1.涉及重大公共利益的；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2.可能造成重大影响或者引发社会风险的；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3.直接关系行政相对人或者第三人重大权益的；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4.需经听证程序作出的；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5.案件情况疑难复杂，涉及多个法律关系的；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五、剑阁县香沉镇人民政府行政执法救济渠道、行政执法责任制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bookmarkStart w:id="0" w:name="OLE_LINK1"/>
      <w:r>
        <w:rPr>
          <w:rFonts w:hint="eastAsia" w:ascii="楷体_GB2312" w:hAnsi="楷体_GB2312" w:eastAsia="楷体_GB2312" w:cs="楷体_GB2312"/>
          <w:b/>
          <w:bCs/>
          <w:sz w:val="32"/>
          <w:szCs w:val="32"/>
          <w:lang w:val="en-US" w:eastAsia="zh-CN"/>
        </w:rPr>
        <w:t>（一）当事人依法享有的权利、救济途径、方式</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复议承办股室：行政复议与应诉股</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（二）对行政执法的监督投诉举报的方式、途径</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1.县级监督部门：剑阁县司法局</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bookmarkEnd w:id="0"/>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2.部门：剑阁县香沉镇人民政府党政综合办公室</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四川省广元市剑阁县香沉镇老街29号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投诉电话：0839-6268328</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eastAsia" w:ascii="黑体" w:hAnsi="黑体" w:eastAsia="黑体" w:cs="黑体"/>
          <w:b w:val="0"/>
          <w:bCs w:val="0"/>
          <w:sz w:val="32"/>
          <w:szCs w:val="32"/>
          <w:lang w:val="en-US" w:eastAsia="zh-CN"/>
        </w:rPr>
        <w:t>剑阁县</w:t>
      </w:r>
      <w:r>
        <w:rPr>
          <w:rFonts w:hint="eastAsia" w:ascii="黑体" w:hAnsi="黑体" w:eastAsia="黑体" w:cs="黑体"/>
          <w:sz w:val="32"/>
          <w:szCs w:val="32"/>
          <w:lang w:val="en-US" w:eastAsia="zh-CN"/>
        </w:rPr>
        <w:t>香沉镇人民政府行政执法裁量权标准</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七、剑阁县香沉镇人民政府无随机抽查事项清单、市场主体库（或检查对象库）、2024年抽查计划</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八、剑阁县香沉镇人民政府行政执法文书样式、行政执法案卷评查制度</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bookmarkStart w:id="1" w:name="OLE_LINK2"/>
      <w:r>
        <w:rPr>
          <w:rFonts w:hint="eastAsia" w:ascii="仿宋_GB2312" w:hAnsi="仿宋_GB2312" w:eastAsia="仿宋_GB2312" w:cs="仿宋_GB2312"/>
          <w:b w:val="0"/>
          <w:bCs w:val="0"/>
          <w:kern w:val="2"/>
          <w:sz w:val="32"/>
          <w:szCs w:val="32"/>
          <w:lang w:val="en-US" w:eastAsia="zh-CN" w:bidi="ar-SA"/>
        </w:rPr>
        <w:t>执行行政执法文书标准(四川省地方标DB51/T 2722-2020)、《广元市司法局关于印发行政执法案卷评查标准的通知》（广司发〔2022〕16号），1.行政许可案卷评查标准；2.行政处罚（普通程序）案卷评查标准；3.行政强制执行案卷评查标准。</w:t>
      </w:r>
      <w:bookmarkEnd w:id="1"/>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剑阁县香沉镇人民政府上年度双随机抽查结果、行政许</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可和处罚决定、上年度本机关行政执法数据总体情况</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上年度办理行政处罚案件0件、行政许可案件194件、行政强制案件0件，开展行政检查16件。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十、剑阁县香沉镇人民政府实行行政执法“三项制度”方案</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遵照执行《四川省行政执法公示办法》《四川省行政执法全过程记录办法》《四川省重大行政执法决定法制审核办法》。</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p>
    <w:p>
      <w:pPr>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2"/>
        <w:rPr>
          <w:rFonts w:hint="eastAsia" w:ascii="仿宋_GB2312" w:hAnsi="仿宋_GB2312" w:eastAsia="仿宋_GB2312" w:cs="仿宋_GB2312"/>
          <w:color w:val="auto"/>
          <w:kern w:val="0"/>
          <w:sz w:val="32"/>
          <w:szCs w:val="32"/>
          <w:lang w:val="en-US" w:eastAsia="zh-CN" w:bidi="ar"/>
        </w:rPr>
      </w:pPr>
    </w:p>
    <w:p>
      <w:pPr>
        <w:pStyle w:val="10"/>
        <w:pBdr>
          <w:top w:val="single" w:color="auto" w:sz="4" w:space="0"/>
          <w:bottom w:val="single" w:color="auto" w:sz="4" w:space="0"/>
        </w:pBdr>
        <w:ind w:left="0" w:leftChars="0" w:firstLine="280" w:firstLineChars="100"/>
        <w:jc w:val="left"/>
        <w:rPr>
          <w:rFonts w:hint="default" w:ascii="仿宋_GB2312" w:eastAsia="仿宋_GB2312"/>
          <w:sz w:val="32"/>
          <w:szCs w:val="32"/>
          <w:lang w:val="en-US" w:eastAsia="zh-CN"/>
        </w:rPr>
      </w:pPr>
      <w:r>
        <w:rPr>
          <w:rFonts w:hint="eastAsia" w:ascii="仿宋_GB2312" w:eastAsia="仿宋_GB2312"/>
          <w:sz w:val="28"/>
          <w:szCs w:val="28"/>
          <w:lang w:val="en-US" w:eastAsia="zh-CN"/>
        </w:rPr>
        <w:t>香沉镇党政综合办公室                  2024年7月10日 印发</w:t>
      </w:r>
    </w:p>
    <w:p>
      <w:pPr>
        <w:pStyle w:val="2"/>
        <w:rPr>
          <w:rFonts w:hint="eastAsia"/>
          <w:lang w:val="en-US" w:eastAsia="zh-CN"/>
        </w:rPr>
      </w:pP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8498B"/>
    <w:multiLevelType w:val="singleLevel"/>
    <w:tmpl w:val="96D8498B"/>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07F0349"/>
    <w:rsid w:val="03016DA3"/>
    <w:rsid w:val="04E9117C"/>
    <w:rsid w:val="05C80478"/>
    <w:rsid w:val="07227460"/>
    <w:rsid w:val="0AF775EE"/>
    <w:rsid w:val="116D6375"/>
    <w:rsid w:val="133E4C62"/>
    <w:rsid w:val="138F7D18"/>
    <w:rsid w:val="1451617E"/>
    <w:rsid w:val="16212D83"/>
    <w:rsid w:val="1AEA55CD"/>
    <w:rsid w:val="1BC5134A"/>
    <w:rsid w:val="1BE56850"/>
    <w:rsid w:val="1E5F0C7B"/>
    <w:rsid w:val="2289066E"/>
    <w:rsid w:val="229D578E"/>
    <w:rsid w:val="261B65C5"/>
    <w:rsid w:val="2A24518B"/>
    <w:rsid w:val="2A9D5DA7"/>
    <w:rsid w:val="2B7234F1"/>
    <w:rsid w:val="302130E5"/>
    <w:rsid w:val="30E84BA0"/>
    <w:rsid w:val="312E4A5F"/>
    <w:rsid w:val="32855769"/>
    <w:rsid w:val="337E66C5"/>
    <w:rsid w:val="35435CB5"/>
    <w:rsid w:val="3571634D"/>
    <w:rsid w:val="35E75FBE"/>
    <w:rsid w:val="36205FEA"/>
    <w:rsid w:val="366C3BE4"/>
    <w:rsid w:val="368A26B4"/>
    <w:rsid w:val="37620920"/>
    <w:rsid w:val="39445477"/>
    <w:rsid w:val="40FC6F44"/>
    <w:rsid w:val="473174BC"/>
    <w:rsid w:val="49AA7C55"/>
    <w:rsid w:val="4A4C5A9B"/>
    <w:rsid w:val="4B233375"/>
    <w:rsid w:val="4BE03FB1"/>
    <w:rsid w:val="4F7928F2"/>
    <w:rsid w:val="520D11D6"/>
    <w:rsid w:val="54A00D76"/>
    <w:rsid w:val="55FB7E64"/>
    <w:rsid w:val="563608BA"/>
    <w:rsid w:val="57437CF6"/>
    <w:rsid w:val="594F5818"/>
    <w:rsid w:val="5CD97718"/>
    <w:rsid w:val="5DE74939"/>
    <w:rsid w:val="5E1F128F"/>
    <w:rsid w:val="5EC23C97"/>
    <w:rsid w:val="62D747D0"/>
    <w:rsid w:val="66874DE1"/>
    <w:rsid w:val="66A520C9"/>
    <w:rsid w:val="67770279"/>
    <w:rsid w:val="688E4C7B"/>
    <w:rsid w:val="6DAB7174"/>
    <w:rsid w:val="6E2973BA"/>
    <w:rsid w:val="6FE9692F"/>
    <w:rsid w:val="6FFB1D21"/>
    <w:rsid w:val="712A4307"/>
    <w:rsid w:val="76186478"/>
    <w:rsid w:val="764E0136"/>
    <w:rsid w:val="76D502C7"/>
    <w:rsid w:val="786D40CD"/>
    <w:rsid w:val="7BE37BC2"/>
    <w:rsid w:val="7CB5181B"/>
    <w:rsid w:val="7F8F55B8"/>
    <w:rsid w:val="7FBE2ED5"/>
    <w:rsid w:val="AFFFA1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next w:val="1"/>
    <w:qFormat/>
    <w:uiPriority w:val="0"/>
    <w:pPr>
      <w:spacing w:before="100" w:beforeAutospacing="1" w:after="100" w:afterAutospacing="1"/>
      <w:ind w:left="0" w:firstLine="420" w:firstLineChars="200"/>
    </w:pPr>
    <w:rPr>
      <w:rFonts w:ascii="Calibri" w:hAnsi="Calibri"/>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basedOn w:val="13"/>
    <w:qFormat/>
    <w:uiPriority w:val="0"/>
    <w:rPr>
      <w:color w:val="800080"/>
      <w:u w:val="single"/>
    </w:rPr>
  </w:style>
  <w:style w:type="character" w:styleId="16">
    <w:name w:val="Hyperlink"/>
    <w:basedOn w:val="13"/>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3043</Words>
  <Characters>3572</Characters>
  <Lines>0</Lines>
  <Paragraphs>0</Paragraphs>
  <TotalTime>125</TotalTime>
  <ScaleCrop>false</ScaleCrop>
  <LinksUpToDate>false</LinksUpToDate>
  <CharactersWithSpaces>3664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2023-06-27T15:54:00Z</cp:lastPrinted>
  <dcterms:modified xsi:type="dcterms:W3CDTF">2025-02-08T10:10:41Z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4DE19F29242E4738BDC44D6B83F026F0_13</vt:lpwstr>
  </property>
</Properties>
</file>