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338AD">
      <w:pPr>
        <w:spacing w:after="300" w:line="480" w:lineRule="exact"/>
        <w:jc w:val="left"/>
        <w:rPr>
          <w:rFonts w:ascii="宋体" w:hAnsi="宋体" w:eastAsia="黑体"/>
          <w:b/>
          <w:sz w:val="38"/>
        </w:rPr>
      </w:pPr>
      <w:r>
        <w:rPr>
          <w:rFonts w:hint="eastAsia" w:ascii="黑体" w:eastAsia="黑体"/>
          <w:sz w:val="32"/>
          <w:szCs w:val="32"/>
        </w:rPr>
        <w:t>附件1</w:t>
      </w:r>
    </w:p>
    <w:p w14:paraId="3FF444D8">
      <w:pPr>
        <w:spacing w:line="200" w:lineRule="exact"/>
        <w:jc w:val="left"/>
        <w:rPr>
          <w:rFonts w:hint="eastAsia" w:ascii="宋体" w:hAnsi="宋体"/>
          <w:sz w:val="20"/>
        </w:rPr>
      </w:pPr>
    </w:p>
    <w:p w14:paraId="1CAE0AF3">
      <w:pPr>
        <w:spacing w:line="520" w:lineRule="exact"/>
        <w:jc w:val="center"/>
        <w:rPr>
          <w:rFonts w:hint="eastAsia" w:ascii="方正小标宋简体" w:hAnsi="宋体" w:eastAsia="方正小标宋简体"/>
          <w:b/>
          <w:sz w:val="44"/>
          <w:szCs w:val="44"/>
        </w:rPr>
      </w:pPr>
      <w:r>
        <w:rPr>
          <w:rFonts w:hint="eastAsia" w:ascii="方正小标宋简体" w:hAnsi="宋体" w:eastAsia="方正小标宋简体"/>
          <w:b/>
          <w:sz w:val="44"/>
          <w:szCs w:val="44"/>
        </w:rPr>
        <w:t>用人单位劳动保障守法诚信等级评价指标和评分标准</w:t>
      </w:r>
    </w:p>
    <w:p w14:paraId="779F91AD">
      <w:pPr>
        <w:spacing w:line="200" w:lineRule="exact"/>
        <w:jc w:val="left"/>
        <w:rPr>
          <w:rFonts w:hint="eastAsia" w:ascii="宋体" w:hAnsi="宋体"/>
          <w:sz w:val="20"/>
        </w:rPr>
      </w:pPr>
    </w:p>
    <w:tbl>
      <w:tblPr>
        <w:tblStyle w:val="3"/>
        <w:tblW w:w="13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1209"/>
        <w:gridCol w:w="439"/>
        <w:gridCol w:w="2424"/>
        <w:gridCol w:w="1260"/>
        <w:gridCol w:w="7116"/>
        <w:gridCol w:w="1440"/>
      </w:tblGrid>
      <w:tr w14:paraId="2BCB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jc w:val="center"/>
        </w:trPr>
        <w:tc>
          <w:tcPr>
            <w:tcW w:w="4072" w:type="dxa"/>
            <w:gridSpan w:val="3"/>
            <w:noWrap w:val="0"/>
            <w:vAlign w:val="center"/>
          </w:tcPr>
          <w:p w14:paraId="16F00182">
            <w:pPr>
              <w:spacing w:line="300" w:lineRule="exact"/>
              <w:jc w:val="center"/>
              <w:rPr>
                <w:rFonts w:hint="eastAsia" w:ascii="宋体" w:hAnsi="宋体"/>
                <w:sz w:val="24"/>
              </w:rPr>
            </w:pPr>
            <w:r>
              <w:rPr>
                <w:rFonts w:hint="eastAsia" w:ascii="黑体" w:hAnsi="宋体" w:eastAsia="黑体"/>
                <w:sz w:val="24"/>
              </w:rPr>
              <w:t>评　价　指　标</w:t>
            </w:r>
          </w:p>
        </w:tc>
        <w:tc>
          <w:tcPr>
            <w:tcW w:w="8376" w:type="dxa"/>
            <w:gridSpan w:val="2"/>
            <w:noWrap w:val="0"/>
            <w:vAlign w:val="center"/>
          </w:tcPr>
          <w:p w14:paraId="11ACDF0D">
            <w:pPr>
              <w:spacing w:line="300" w:lineRule="exact"/>
              <w:jc w:val="center"/>
              <w:rPr>
                <w:rFonts w:hint="eastAsia" w:ascii="黑体" w:eastAsia="黑体"/>
                <w:sz w:val="24"/>
              </w:rPr>
            </w:pPr>
            <w:r>
              <w:rPr>
                <w:rFonts w:hint="eastAsia" w:ascii="黑体" w:hAnsi="宋体" w:eastAsia="黑体"/>
                <w:sz w:val="24"/>
              </w:rPr>
              <w:t>评　分　标　准</w:t>
            </w:r>
          </w:p>
        </w:tc>
        <w:tc>
          <w:tcPr>
            <w:tcW w:w="1440" w:type="dxa"/>
            <w:noWrap w:val="0"/>
            <w:vAlign w:val="center"/>
          </w:tcPr>
          <w:p w14:paraId="27D37DD2">
            <w:pPr>
              <w:spacing w:line="300" w:lineRule="exact"/>
              <w:jc w:val="center"/>
              <w:rPr>
                <w:rFonts w:hint="eastAsia" w:ascii="黑体" w:eastAsia="黑体"/>
                <w:sz w:val="24"/>
              </w:rPr>
            </w:pPr>
            <w:r>
              <w:rPr>
                <w:rFonts w:hint="eastAsia" w:ascii="黑体" w:hAnsi="宋体" w:eastAsia="黑体"/>
                <w:sz w:val="24"/>
              </w:rPr>
              <w:t>确认方式</w:t>
            </w:r>
          </w:p>
        </w:tc>
      </w:tr>
      <w:tr w14:paraId="1205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209" w:type="dxa"/>
            <w:vMerge w:val="restart"/>
            <w:noWrap w:val="0"/>
            <w:vAlign w:val="center"/>
          </w:tcPr>
          <w:p w14:paraId="171F597F">
            <w:pPr>
              <w:spacing w:line="300" w:lineRule="exact"/>
              <w:jc w:val="center"/>
              <w:rPr>
                <w:rFonts w:hint="eastAsia" w:ascii="仿宋_GB2312" w:hAnsi="宋体" w:eastAsia="仿宋_GB2312"/>
                <w:sz w:val="24"/>
              </w:rPr>
            </w:pPr>
            <w:r>
              <w:rPr>
                <w:rFonts w:hint="eastAsia" w:ascii="仿宋_GB2312" w:hAnsi="宋体" w:eastAsia="仿宋_GB2312"/>
                <w:sz w:val="24"/>
              </w:rPr>
              <w:t>责令改正、行政处理、行政处罚、行政检查、劳动争议处理指标</w:t>
            </w:r>
          </w:p>
        </w:tc>
        <w:tc>
          <w:tcPr>
            <w:tcW w:w="439" w:type="dxa"/>
            <w:noWrap w:val="0"/>
            <w:vAlign w:val="center"/>
          </w:tcPr>
          <w:p w14:paraId="0126DE61">
            <w:pPr>
              <w:spacing w:line="300" w:lineRule="exact"/>
              <w:jc w:val="center"/>
              <w:rPr>
                <w:rFonts w:hint="eastAsia" w:ascii="仿宋_GB2312" w:hAnsi="宋体" w:eastAsia="仿宋_GB2312"/>
                <w:sz w:val="24"/>
              </w:rPr>
            </w:pPr>
            <w:r>
              <w:rPr>
                <w:rFonts w:hint="eastAsia" w:ascii="仿宋_GB2312" w:hAnsi="宋体" w:eastAsia="仿宋_GB2312"/>
                <w:sz w:val="24"/>
              </w:rPr>
              <w:t>1</w:t>
            </w:r>
          </w:p>
        </w:tc>
        <w:tc>
          <w:tcPr>
            <w:tcW w:w="2424" w:type="dxa"/>
            <w:vMerge w:val="restart"/>
            <w:noWrap w:val="0"/>
            <w:vAlign w:val="center"/>
          </w:tcPr>
          <w:p w14:paraId="0120B05A">
            <w:pPr>
              <w:spacing w:line="300" w:lineRule="exact"/>
              <w:jc w:val="center"/>
              <w:rPr>
                <w:rFonts w:hint="eastAsia" w:ascii="仿宋_GB2312" w:hAnsi="宋体" w:eastAsia="仿宋_GB2312"/>
                <w:sz w:val="24"/>
              </w:rPr>
            </w:pPr>
            <w:r>
              <w:rPr>
                <w:rFonts w:hint="eastAsia" w:ascii="仿宋_GB2312" w:hAnsi="宋体" w:eastAsia="仿宋_GB2312"/>
                <w:sz w:val="24"/>
              </w:rPr>
              <w:t>劳动保障违法行为</w:t>
            </w:r>
          </w:p>
        </w:tc>
        <w:tc>
          <w:tcPr>
            <w:tcW w:w="1260" w:type="dxa"/>
            <w:noWrap w:val="0"/>
            <w:vAlign w:val="center"/>
          </w:tcPr>
          <w:p w14:paraId="7A36A4DD">
            <w:pPr>
              <w:spacing w:line="300" w:lineRule="exact"/>
              <w:jc w:val="center"/>
              <w:rPr>
                <w:rFonts w:hint="eastAsia" w:ascii="仿宋_GB2312" w:hAnsi="宋体" w:eastAsia="仿宋_GB2312"/>
                <w:sz w:val="24"/>
              </w:rPr>
            </w:pPr>
            <w:r>
              <w:rPr>
                <w:rFonts w:hint="eastAsia" w:ascii="仿宋_GB2312" w:hAnsi="宋体" w:eastAsia="仿宋_GB2312"/>
                <w:sz w:val="24"/>
              </w:rPr>
              <w:t>-5分／次</w:t>
            </w:r>
          </w:p>
        </w:tc>
        <w:tc>
          <w:tcPr>
            <w:tcW w:w="7116" w:type="dxa"/>
            <w:noWrap w:val="0"/>
            <w:vAlign w:val="center"/>
          </w:tcPr>
          <w:p w14:paraId="1E316575">
            <w:pPr>
              <w:spacing w:line="300" w:lineRule="exact"/>
              <w:rPr>
                <w:rFonts w:hint="eastAsia" w:ascii="仿宋_GB2312" w:hAnsi="宋体" w:eastAsia="仿宋_GB2312"/>
                <w:sz w:val="24"/>
              </w:rPr>
            </w:pPr>
            <w:r>
              <w:rPr>
                <w:rFonts w:hint="eastAsia" w:ascii="仿宋_GB2312" w:hAnsi="宋体" w:eastAsia="仿宋_GB2312"/>
                <w:sz w:val="24"/>
              </w:rPr>
              <w:t>违法行为涉及劳动者5人以下，或涉及金额2万元以下</w:t>
            </w:r>
          </w:p>
        </w:tc>
        <w:tc>
          <w:tcPr>
            <w:tcW w:w="1440" w:type="dxa"/>
            <w:vMerge w:val="restart"/>
            <w:noWrap w:val="0"/>
            <w:vAlign w:val="center"/>
          </w:tcPr>
          <w:p w14:paraId="048162A8">
            <w:pPr>
              <w:spacing w:line="300" w:lineRule="exact"/>
              <w:jc w:val="center"/>
              <w:rPr>
                <w:rFonts w:hint="eastAsia" w:ascii="仿宋_GB2312" w:hAnsi="宋体" w:eastAsia="仿宋_GB2312"/>
                <w:sz w:val="24"/>
              </w:rPr>
            </w:pPr>
            <w:r>
              <w:rPr>
                <w:rFonts w:hint="eastAsia" w:ascii="仿宋_GB2312" w:hAnsi="宋体" w:eastAsia="仿宋_GB2312"/>
                <w:sz w:val="24"/>
              </w:rPr>
              <w:t>执法文书或政府部门及工会组织的正式文件</w:t>
            </w:r>
          </w:p>
        </w:tc>
      </w:tr>
      <w:tr w14:paraId="77CF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209" w:type="dxa"/>
            <w:vMerge w:val="continue"/>
            <w:noWrap w:val="0"/>
            <w:vAlign w:val="center"/>
          </w:tcPr>
          <w:p w14:paraId="79EF86CA">
            <w:pPr>
              <w:spacing w:line="300" w:lineRule="exact"/>
              <w:jc w:val="center"/>
              <w:rPr>
                <w:rFonts w:hint="eastAsia" w:ascii="仿宋_GB2312" w:hAnsi="宋体" w:eastAsia="仿宋_GB2312"/>
                <w:sz w:val="24"/>
              </w:rPr>
            </w:pPr>
          </w:p>
        </w:tc>
        <w:tc>
          <w:tcPr>
            <w:tcW w:w="439" w:type="dxa"/>
            <w:noWrap w:val="0"/>
            <w:vAlign w:val="center"/>
          </w:tcPr>
          <w:p w14:paraId="7F54E32E">
            <w:pPr>
              <w:spacing w:line="300" w:lineRule="exact"/>
              <w:jc w:val="center"/>
              <w:rPr>
                <w:rFonts w:hint="eastAsia" w:ascii="仿宋_GB2312" w:hAnsi="宋体" w:eastAsia="仿宋_GB2312"/>
                <w:sz w:val="24"/>
              </w:rPr>
            </w:pPr>
            <w:r>
              <w:rPr>
                <w:rFonts w:hint="eastAsia" w:ascii="仿宋_GB2312" w:hAnsi="宋体" w:eastAsia="仿宋_GB2312"/>
                <w:sz w:val="24"/>
              </w:rPr>
              <w:t>2</w:t>
            </w:r>
          </w:p>
        </w:tc>
        <w:tc>
          <w:tcPr>
            <w:tcW w:w="2424" w:type="dxa"/>
            <w:vMerge w:val="continue"/>
            <w:noWrap w:val="0"/>
            <w:vAlign w:val="center"/>
          </w:tcPr>
          <w:p w14:paraId="5BD2D125">
            <w:pPr>
              <w:spacing w:line="300" w:lineRule="exact"/>
              <w:jc w:val="center"/>
              <w:rPr>
                <w:rFonts w:hint="eastAsia" w:ascii="仿宋_GB2312" w:hAnsi="宋体" w:eastAsia="仿宋_GB2312"/>
                <w:sz w:val="24"/>
              </w:rPr>
            </w:pPr>
          </w:p>
        </w:tc>
        <w:tc>
          <w:tcPr>
            <w:tcW w:w="1260" w:type="dxa"/>
            <w:noWrap w:val="0"/>
            <w:vAlign w:val="center"/>
          </w:tcPr>
          <w:p w14:paraId="29EA900E">
            <w:pPr>
              <w:spacing w:line="300" w:lineRule="exact"/>
              <w:jc w:val="center"/>
              <w:rPr>
                <w:rFonts w:hint="eastAsia" w:ascii="仿宋_GB2312" w:hAnsi="宋体" w:eastAsia="仿宋_GB2312"/>
                <w:sz w:val="24"/>
              </w:rPr>
            </w:pPr>
            <w:r>
              <w:rPr>
                <w:rFonts w:hint="eastAsia" w:ascii="仿宋_GB2312" w:hAnsi="宋体" w:eastAsia="仿宋_GB2312"/>
                <w:sz w:val="24"/>
              </w:rPr>
              <w:t>-8分／次</w:t>
            </w:r>
          </w:p>
        </w:tc>
        <w:tc>
          <w:tcPr>
            <w:tcW w:w="7116" w:type="dxa"/>
            <w:noWrap w:val="0"/>
            <w:vAlign w:val="center"/>
          </w:tcPr>
          <w:p w14:paraId="70841F22">
            <w:pPr>
              <w:spacing w:line="300" w:lineRule="exact"/>
              <w:rPr>
                <w:rFonts w:hint="eastAsia" w:ascii="仿宋_GB2312" w:hAnsi="宋体" w:eastAsia="仿宋_GB2312"/>
                <w:sz w:val="24"/>
              </w:rPr>
            </w:pPr>
            <w:r>
              <w:rPr>
                <w:rFonts w:hint="eastAsia" w:ascii="仿宋_GB2312" w:hAnsi="宋体" w:eastAsia="仿宋_GB2312"/>
                <w:sz w:val="24"/>
              </w:rPr>
              <w:t>违法行为涉及劳动者5人以上，或涉及金额2万元以上（含2万元）</w:t>
            </w:r>
          </w:p>
        </w:tc>
        <w:tc>
          <w:tcPr>
            <w:tcW w:w="1440" w:type="dxa"/>
            <w:vMerge w:val="continue"/>
            <w:noWrap w:val="0"/>
            <w:vAlign w:val="center"/>
          </w:tcPr>
          <w:p w14:paraId="08EA5FA9">
            <w:pPr>
              <w:spacing w:line="300" w:lineRule="exact"/>
              <w:jc w:val="center"/>
              <w:rPr>
                <w:rFonts w:hint="eastAsia" w:ascii="仿宋_GB2312" w:hAnsi="宋体" w:eastAsia="仿宋_GB2312"/>
                <w:sz w:val="24"/>
              </w:rPr>
            </w:pPr>
          </w:p>
        </w:tc>
      </w:tr>
      <w:tr w14:paraId="6797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209" w:type="dxa"/>
            <w:vMerge w:val="continue"/>
            <w:noWrap w:val="0"/>
            <w:vAlign w:val="center"/>
          </w:tcPr>
          <w:p w14:paraId="07E0D0BF">
            <w:pPr>
              <w:spacing w:line="300" w:lineRule="exact"/>
              <w:jc w:val="center"/>
              <w:rPr>
                <w:rFonts w:hint="eastAsia" w:ascii="仿宋_GB2312" w:hAnsi="宋体" w:eastAsia="仿宋_GB2312"/>
                <w:sz w:val="24"/>
              </w:rPr>
            </w:pPr>
          </w:p>
        </w:tc>
        <w:tc>
          <w:tcPr>
            <w:tcW w:w="439" w:type="dxa"/>
            <w:noWrap w:val="0"/>
            <w:vAlign w:val="center"/>
          </w:tcPr>
          <w:p w14:paraId="3C58BBEE">
            <w:pPr>
              <w:spacing w:line="300" w:lineRule="exact"/>
              <w:jc w:val="center"/>
              <w:rPr>
                <w:rFonts w:hint="eastAsia" w:ascii="仿宋_GB2312" w:hAnsi="宋体" w:eastAsia="仿宋_GB2312"/>
                <w:sz w:val="24"/>
              </w:rPr>
            </w:pPr>
            <w:r>
              <w:rPr>
                <w:rFonts w:hint="eastAsia" w:ascii="仿宋_GB2312" w:hAnsi="宋体" w:eastAsia="仿宋_GB2312"/>
                <w:sz w:val="24"/>
              </w:rPr>
              <w:t>3</w:t>
            </w:r>
          </w:p>
        </w:tc>
        <w:tc>
          <w:tcPr>
            <w:tcW w:w="2424" w:type="dxa"/>
            <w:vMerge w:val="continue"/>
            <w:noWrap w:val="0"/>
            <w:vAlign w:val="center"/>
          </w:tcPr>
          <w:p w14:paraId="2A1B2F89">
            <w:pPr>
              <w:spacing w:line="300" w:lineRule="exact"/>
              <w:jc w:val="center"/>
              <w:rPr>
                <w:rFonts w:hint="eastAsia" w:ascii="仿宋_GB2312" w:hAnsi="宋体" w:eastAsia="仿宋_GB2312"/>
                <w:sz w:val="24"/>
              </w:rPr>
            </w:pPr>
          </w:p>
        </w:tc>
        <w:tc>
          <w:tcPr>
            <w:tcW w:w="1260" w:type="dxa"/>
            <w:noWrap w:val="0"/>
            <w:vAlign w:val="center"/>
          </w:tcPr>
          <w:p w14:paraId="177CC46A">
            <w:pPr>
              <w:spacing w:line="300" w:lineRule="exact"/>
              <w:jc w:val="center"/>
              <w:rPr>
                <w:rFonts w:hint="eastAsia" w:ascii="仿宋_GB2312" w:hAnsi="宋体" w:eastAsia="仿宋_GB2312"/>
                <w:sz w:val="24"/>
              </w:rPr>
            </w:pPr>
            <w:r>
              <w:rPr>
                <w:rFonts w:hint="eastAsia" w:ascii="仿宋_GB2312" w:hAnsi="宋体" w:eastAsia="仿宋_GB2312"/>
                <w:sz w:val="24"/>
              </w:rPr>
              <w:t>-10分／次</w:t>
            </w:r>
          </w:p>
        </w:tc>
        <w:tc>
          <w:tcPr>
            <w:tcW w:w="7116" w:type="dxa"/>
            <w:noWrap w:val="0"/>
            <w:vAlign w:val="center"/>
          </w:tcPr>
          <w:p w14:paraId="1BB592D5">
            <w:pPr>
              <w:spacing w:line="300" w:lineRule="exact"/>
              <w:rPr>
                <w:rFonts w:hint="eastAsia" w:ascii="仿宋_GB2312" w:hAnsi="宋体" w:eastAsia="仿宋_GB2312"/>
                <w:sz w:val="24"/>
              </w:rPr>
            </w:pPr>
            <w:r>
              <w:rPr>
                <w:rFonts w:hint="eastAsia" w:ascii="仿宋_GB2312" w:hAnsi="宋体" w:eastAsia="仿宋_GB2312"/>
                <w:sz w:val="24"/>
              </w:rPr>
              <w:t>违法行为涉及劳动者10人以上，或涉及金额5万元以上（含5万元）</w:t>
            </w:r>
          </w:p>
        </w:tc>
        <w:tc>
          <w:tcPr>
            <w:tcW w:w="1440" w:type="dxa"/>
            <w:vMerge w:val="continue"/>
            <w:noWrap w:val="0"/>
            <w:vAlign w:val="center"/>
          </w:tcPr>
          <w:p w14:paraId="73300DB1">
            <w:pPr>
              <w:spacing w:line="300" w:lineRule="exact"/>
              <w:jc w:val="center"/>
              <w:rPr>
                <w:rFonts w:hint="eastAsia" w:ascii="仿宋_GB2312" w:hAnsi="宋体" w:eastAsia="仿宋_GB2312"/>
                <w:sz w:val="24"/>
              </w:rPr>
            </w:pPr>
          </w:p>
        </w:tc>
      </w:tr>
      <w:tr w14:paraId="2760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209" w:type="dxa"/>
            <w:vMerge w:val="continue"/>
            <w:noWrap w:val="0"/>
            <w:vAlign w:val="center"/>
          </w:tcPr>
          <w:p w14:paraId="53AA3241">
            <w:pPr>
              <w:spacing w:line="300" w:lineRule="exact"/>
              <w:jc w:val="center"/>
              <w:rPr>
                <w:rFonts w:hint="eastAsia" w:ascii="仿宋_GB2312" w:hAnsi="宋体" w:eastAsia="仿宋_GB2312"/>
                <w:sz w:val="24"/>
              </w:rPr>
            </w:pPr>
          </w:p>
        </w:tc>
        <w:tc>
          <w:tcPr>
            <w:tcW w:w="439" w:type="dxa"/>
            <w:noWrap w:val="0"/>
            <w:vAlign w:val="center"/>
          </w:tcPr>
          <w:p w14:paraId="66162839">
            <w:pPr>
              <w:spacing w:line="300" w:lineRule="exact"/>
              <w:jc w:val="center"/>
              <w:rPr>
                <w:rFonts w:hint="eastAsia" w:ascii="仿宋_GB2312" w:hAnsi="宋体" w:eastAsia="仿宋_GB2312"/>
                <w:sz w:val="24"/>
              </w:rPr>
            </w:pPr>
            <w:r>
              <w:rPr>
                <w:rFonts w:hint="eastAsia" w:ascii="仿宋_GB2312" w:hAnsi="宋体" w:eastAsia="仿宋_GB2312"/>
                <w:sz w:val="24"/>
              </w:rPr>
              <w:t>4</w:t>
            </w:r>
          </w:p>
        </w:tc>
        <w:tc>
          <w:tcPr>
            <w:tcW w:w="2424" w:type="dxa"/>
            <w:vMerge w:val="continue"/>
            <w:noWrap w:val="0"/>
            <w:vAlign w:val="center"/>
          </w:tcPr>
          <w:p w14:paraId="775E80C3">
            <w:pPr>
              <w:spacing w:line="300" w:lineRule="exact"/>
              <w:jc w:val="center"/>
              <w:rPr>
                <w:rFonts w:hint="eastAsia" w:ascii="仿宋_GB2312" w:hAnsi="宋体" w:eastAsia="仿宋_GB2312"/>
                <w:sz w:val="24"/>
              </w:rPr>
            </w:pPr>
          </w:p>
        </w:tc>
        <w:tc>
          <w:tcPr>
            <w:tcW w:w="1260" w:type="dxa"/>
            <w:noWrap w:val="0"/>
            <w:vAlign w:val="center"/>
          </w:tcPr>
          <w:p w14:paraId="01AD5CFA">
            <w:pPr>
              <w:spacing w:line="300" w:lineRule="exact"/>
              <w:jc w:val="center"/>
              <w:rPr>
                <w:rFonts w:hint="eastAsia" w:ascii="仿宋_GB2312" w:hAnsi="宋体" w:eastAsia="仿宋_GB2312"/>
                <w:sz w:val="24"/>
              </w:rPr>
            </w:pPr>
            <w:r>
              <w:rPr>
                <w:rFonts w:hint="eastAsia" w:ascii="仿宋_GB2312" w:hAnsi="宋体" w:eastAsia="仿宋_GB2312"/>
                <w:sz w:val="24"/>
              </w:rPr>
              <w:t>-5分／次</w:t>
            </w:r>
          </w:p>
        </w:tc>
        <w:tc>
          <w:tcPr>
            <w:tcW w:w="7116" w:type="dxa"/>
            <w:noWrap w:val="0"/>
            <w:vAlign w:val="center"/>
          </w:tcPr>
          <w:p w14:paraId="2773A24E">
            <w:pPr>
              <w:spacing w:line="300" w:lineRule="exact"/>
              <w:rPr>
                <w:rFonts w:hint="eastAsia" w:ascii="仿宋_GB2312" w:hAnsi="宋体" w:eastAsia="仿宋_GB2312"/>
                <w:sz w:val="24"/>
              </w:rPr>
            </w:pPr>
            <w:r>
              <w:rPr>
                <w:rFonts w:hint="eastAsia" w:ascii="仿宋_GB2312" w:hAnsi="宋体" w:eastAsia="仿宋_GB2312"/>
                <w:sz w:val="24"/>
              </w:rPr>
              <w:t>其他劳动保障违法行为</w:t>
            </w:r>
          </w:p>
        </w:tc>
        <w:tc>
          <w:tcPr>
            <w:tcW w:w="1440" w:type="dxa"/>
            <w:vMerge w:val="continue"/>
            <w:noWrap w:val="0"/>
            <w:vAlign w:val="center"/>
          </w:tcPr>
          <w:p w14:paraId="6F1E92F7">
            <w:pPr>
              <w:spacing w:line="300" w:lineRule="exact"/>
              <w:jc w:val="center"/>
              <w:rPr>
                <w:rFonts w:hint="eastAsia" w:ascii="仿宋_GB2312" w:hAnsi="宋体" w:eastAsia="仿宋_GB2312"/>
                <w:sz w:val="24"/>
              </w:rPr>
            </w:pPr>
          </w:p>
        </w:tc>
      </w:tr>
      <w:tr w14:paraId="508E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209" w:type="dxa"/>
            <w:vMerge w:val="continue"/>
            <w:noWrap w:val="0"/>
            <w:vAlign w:val="center"/>
          </w:tcPr>
          <w:p w14:paraId="3D5A9B82">
            <w:pPr>
              <w:spacing w:line="300" w:lineRule="exact"/>
              <w:jc w:val="center"/>
              <w:rPr>
                <w:rFonts w:hint="eastAsia" w:ascii="仿宋_GB2312" w:hAnsi="宋体" w:eastAsia="仿宋_GB2312"/>
                <w:sz w:val="24"/>
              </w:rPr>
            </w:pPr>
          </w:p>
        </w:tc>
        <w:tc>
          <w:tcPr>
            <w:tcW w:w="439" w:type="dxa"/>
            <w:noWrap w:val="0"/>
            <w:vAlign w:val="center"/>
          </w:tcPr>
          <w:p w14:paraId="45142E0E">
            <w:pPr>
              <w:spacing w:line="300" w:lineRule="exact"/>
              <w:jc w:val="center"/>
              <w:rPr>
                <w:rFonts w:hint="eastAsia" w:ascii="仿宋_GB2312" w:hAnsi="宋体" w:eastAsia="仿宋_GB2312"/>
                <w:sz w:val="24"/>
              </w:rPr>
            </w:pPr>
            <w:r>
              <w:rPr>
                <w:rFonts w:hint="eastAsia" w:ascii="仿宋_GB2312" w:hAnsi="宋体" w:eastAsia="仿宋_GB2312"/>
                <w:sz w:val="24"/>
              </w:rPr>
              <w:t>5</w:t>
            </w:r>
          </w:p>
        </w:tc>
        <w:tc>
          <w:tcPr>
            <w:tcW w:w="2424" w:type="dxa"/>
            <w:vMerge w:val="restart"/>
            <w:noWrap w:val="0"/>
            <w:vAlign w:val="center"/>
          </w:tcPr>
          <w:p w14:paraId="5572AE0B">
            <w:pPr>
              <w:spacing w:line="300" w:lineRule="exact"/>
              <w:jc w:val="center"/>
              <w:rPr>
                <w:rFonts w:hint="eastAsia" w:ascii="仿宋_GB2312" w:hAnsi="宋体" w:eastAsia="仿宋_GB2312"/>
                <w:sz w:val="24"/>
              </w:rPr>
            </w:pPr>
            <w:r>
              <w:rPr>
                <w:rFonts w:hint="eastAsia" w:ascii="仿宋_GB2312" w:hAnsi="宋体" w:eastAsia="仿宋_GB2312"/>
                <w:sz w:val="24"/>
              </w:rPr>
              <w:t>责令改正</w:t>
            </w:r>
          </w:p>
        </w:tc>
        <w:tc>
          <w:tcPr>
            <w:tcW w:w="1260" w:type="dxa"/>
            <w:noWrap w:val="0"/>
            <w:vAlign w:val="center"/>
          </w:tcPr>
          <w:p w14:paraId="5CBADBF9">
            <w:pPr>
              <w:spacing w:line="300" w:lineRule="exact"/>
              <w:jc w:val="center"/>
              <w:rPr>
                <w:rFonts w:hint="eastAsia" w:ascii="仿宋_GB2312" w:hAnsi="宋体" w:eastAsia="仿宋_GB2312"/>
                <w:sz w:val="24"/>
              </w:rPr>
            </w:pPr>
            <w:r>
              <w:rPr>
                <w:rFonts w:hint="eastAsia" w:ascii="仿宋_GB2312" w:hAnsi="宋体" w:eastAsia="仿宋_GB2312"/>
                <w:sz w:val="24"/>
              </w:rPr>
              <w:t>-2分／次</w:t>
            </w:r>
          </w:p>
        </w:tc>
        <w:tc>
          <w:tcPr>
            <w:tcW w:w="7116" w:type="dxa"/>
            <w:noWrap w:val="0"/>
            <w:vAlign w:val="center"/>
          </w:tcPr>
          <w:p w14:paraId="345816E9">
            <w:pPr>
              <w:spacing w:line="300" w:lineRule="exact"/>
              <w:rPr>
                <w:rFonts w:hint="eastAsia" w:ascii="仿宋_GB2312" w:hAnsi="宋体" w:eastAsia="仿宋_GB2312"/>
                <w:sz w:val="24"/>
              </w:rPr>
            </w:pPr>
            <w:r>
              <w:rPr>
                <w:rFonts w:hint="eastAsia" w:ascii="仿宋_GB2312" w:hAnsi="宋体" w:eastAsia="仿宋_GB2312"/>
                <w:sz w:val="24"/>
              </w:rPr>
              <w:t>因劳动保障违法行为被人力资源和社会保障行政部门责令改正</w:t>
            </w:r>
          </w:p>
        </w:tc>
        <w:tc>
          <w:tcPr>
            <w:tcW w:w="1440" w:type="dxa"/>
            <w:vMerge w:val="continue"/>
            <w:noWrap w:val="0"/>
            <w:vAlign w:val="center"/>
          </w:tcPr>
          <w:p w14:paraId="7E052994">
            <w:pPr>
              <w:spacing w:line="300" w:lineRule="exact"/>
              <w:jc w:val="center"/>
              <w:rPr>
                <w:rFonts w:hint="eastAsia" w:ascii="仿宋_GB2312" w:hAnsi="宋体" w:eastAsia="仿宋_GB2312"/>
                <w:sz w:val="24"/>
              </w:rPr>
            </w:pPr>
          </w:p>
        </w:tc>
      </w:tr>
      <w:tr w14:paraId="3582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209" w:type="dxa"/>
            <w:vMerge w:val="continue"/>
            <w:noWrap w:val="0"/>
            <w:vAlign w:val="center"/>
          </w:tcPr>
          <w:p w14:paraId="02179EBB">
            <w:pPr>
              <w:spacing w:line="300" w:lineRule="exact"/>
              <w:jc w:val="center"/>
              <w:rPr>
                <w:rFonts w:hint="eastAsia" w:ascii="仿宋_GB2312" w:hAnsi="宋体" w:eastAsia="仿宋_GB2312"/>
                <w:sz w:val="24"/>
              </w:rPr>
            </w:pPr>
          </w:p>
        </w:tc>
        <w:tc>
          <w:tcPr>
            <w:tcW w:w="439" w:type="dxa"/>
            <w:noWrap w:val="0"/>
            <w:vAlign w:val="center"/>
          </w:tcPr>
          <w:p w14:paraId="66284896">
            <w:pPr>
              <w:spacing w:line="300" w:lineRule="exact"/>
              <w:jc w:val="center"/>
              <w:rPr>
                <w:rFonts w:hint="eastAsia" w:ascii="仿宋_GB2312" w:hAnsi="宋体" w:eastAsia="仿宋_GB2312"/>
                <w:sz w:val="24"/>
              </w:rPr>
            </w:pPr>
            <w:r>
              <w:rPr>
                <w:rFonts w:hint="eastAsia" w:ascii="仿宋_GB2312" w:hAnsi="宋体" w:eastAsia="仿宋_GB2312"/>
                <w:sz w:val="24"/>
              </w:rPr>
              <w:t>6</w:t>
            </w:r>
          </w:p>
        </w:tc>
        <w:tc>
          <w:tcPr>
            <w:tcW w:w="2424" w:type="dxa"/>
            <w:vMerge w:val="continue"/>
            <w:noWrap w:val="0"/>
            <w:vAlign w:val="center"/>
          </w:tcPr>
          <w:p w14:paraId="03C35E9B">
            <w:pPr>
              <w:spacing w:line="300" w:lineRule="exact"/>
              <w:jc w:val="center"/>
              <w:rPr>
                <w:rFonts w:hint="eastAsia" w:ascii="仿宋_GB2312" w:hAnsi="宋体" w:eastAsia="仿宋_GB2312"/>
                <w:sz w:val="24"/>
              </w:rPr>
            </w:pPr>
          </w:p>
        </w:tc>
        <w:tc>
          <w:tcPr>
            <w:tcW w:w="1260" w:type="dxa"/>
            <w:noWrap w:val="0"/>
            <w:vAlign w:val="center"/>
          </w:tcPr>
          <w:p w14:paraId="7840EF68">
            <w:pPr>
              <w:spacing w:line="300" w:lineRule="exact"/>
              <w:jc w:val="center"/>
              <w:rPr>
                <w:rFonts w:hint="eastAsia" w:ascii="仿宋_GB2312" w:hAnsi="宋体" w:eastAsia="仿宋_GB2312"/>
                <w:sz w:val="24"/>
              </w:rPr>
            </w:pPr>
            <w:r>
              <w:rPr>
                <w:rFonts w:hint="eastAsia" w:ascii="仿宋_GB2312" w:hAnsi="宋体" w:eastAsia="仿宋_GB2312"/>
                <w:sz w:val="24"/>
              </w:rPr>
              <w:t>-2分／次</w:t>
            </w:r>
          </w:p>
        </w:tc>
        <w:tc>
          <w:tcPr>
            <w:tcW w:w="7116" w:type="dxa"/>
            <w:noWrap w:val="0"/>
            <w:vAlign w:val="center"/>
          </w:tcPr>
          <w:p w14:paraId="37A39F99">
            <w:pPr>
              <w:spacing w:line="300" w:lineRule="exact"/>
              <w:rPr>
                <w:rFonts w:hint="eastAsia" w:ascii="仿宋_GB2312" w:hAnsi="宋体" w:eastAsia="仿宋_GB2312"/>
                <w:sz w:val="24"/>
              </w:rPr>
            </w:pPr>
            <w:r>
              <w:rPr>
                <w:rFonts w:hint="eastAsia" w:ascii="仿宋_GB2312" w:hAnsi="宋体" w:eastAsia="仿宋_GB2312"/>
                <w:sz w:val="24"/>
              </w:rPr>
              <w:t>因劳动保障违法行为被其他政府部门或工会组织责令改正</w:t>
            </w:r>
          </w:p>
        </w:tc>
        <w:tc>
          <w:tcPr>
            <w:tcW w:w="1440" w:type="dxa"/>
            <w:vMerge w:val="continue"/>
            <w:noWrap w:val="0"/>
            <w:vAlign w:val="center"/>
          </w:tcPr>
          <w:p w14:paraId="0466486C">
            <w:pPr>
              <w:spacing w:line="300" w:lineRule="exact"/>
              <w:jc w:val="center"/>
              <w:rPr>
                <w:rFonts w:hint="eastAsia" w:ascii="仿宋_GB2312" w:hAnsi="宋体" w:eastAsia="仿宋_GB2312"/>
                <w:sz w:val="24"/>
              </w:rPr>
            </w:pPr>
          </w:p>
        </w:tc>
      </w:tr>
      <w:tr w14:paraId="5D99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209" w:type="dxa"/>
            <w:vMerge w:val="continue"/>
            <w:noWrap w:val="0"/>
            <w:vAlign w:val="center"/>
          </w:tcPr>
          <w:p w14:paraId="35C2750B">
            <w:pPr>
              <w:spacing w:line="300" w:lineRule="exact"/>
              <w:jc w:val="center"/>
              <w:rPr>
                <w:rFonts w:hint="eastAsia" w:ascii="仿宋_GB2312" w:hAnsi="宋体" w:eastAsia="仿宋_GB2312"/>
                <w:sz w:val="24"/>
              </w:rPr>
            </w:pPr>
          </w:p>
        </w:tc>
        <w:tc>
          <w:tcPr>
            <w:tcW w:w="439" w:type="dxa"/>
            <w:noWrap w:val="0"/>
            <w:vAlign w:val="center"/>
          </w:tcPr>
          <w:p w14:paraId="55C02D62">
            <w:pPr>
              <w:spacing w:line="300" w:lineRule="exact"/>
              <w:jc w:val="center"/>
              <w:rPr>
                <w:rFonts w:hint="eastAsia" w:ascii="仿宋_GB2312" w:hAnsi="宋体" w:eastAsia="仿宋_GB2312"/>
                <w:sz w:val="24"/>
              </w:rPr>
            </w:pPr>
            <w:r>
              <w:rPr>
                <w:rFonts w:hint="eastAsia" w:ascii="仿宋_GB2312" w:hAnsi="宋体" w:eastAsia="仿宋_GB2312"/>
                <w:sz w:val="24"/>
              </w:rPr>
              <w:t>7</w:t>
            </w:r>
          </w:p>
        </w:tc>
        <w:tc>
          <w:tcPr>
            <w:tcW w:w="2424" w:type="dxa"/>
            <w:vMerge w:val="restart"/>
            <w:noWrap w:val="0"/>
            <w:vAlign w:val="center"/>
          </w:tcPr>
          <w:p w14:paraId="6E20615F">
            <w:pPr>
              <w:spacing w:line="300" w:lineRule="exact"/>
              <w:jc w:val="center"/>
              <w:rPr>
                <w:rFonts w:hint="eastAsia" w:ascii="仿宋_GB2312" w:hAnsi="宋体" w:eastAsia="仿宋_GB2312"/>
                <w:sz w:val="24"/>
              </w:rPr>
            </w:pPr>
            <w:r>
              <w:rPr>
                <w:rFonts w:hint="eastAsia" w:ascii="仿宋_GB2312" w:hAnsi="宋体" w:eastAsia="仿宋_GB2312"/>
                <w:sz w:val="24"/>
              </w:rPr>
              <w:t>行政处理</w:t>
            </w:r>
          </w:p>
        </w:tc>
        <w:tc>
          <w:tcPr>
            <w:tcW w:w="1260" w:type="dxa"/>
            <w:noWrap w:val="0"/>
            <w:vAlign w:val="center"/>
          </w:tcPr>
          <w:p w14:paraId="14AA2287">
            <w:pPr>
              <w:spacing w:line="300" w:lineRule="exact"/>
              <w:jc w:val="center"/>
              <w:rPr>
                <w:rFonts w:hint="eastAsia" w:ascii="仿宋_GB2312" w:hAnsi="宋体" w:eastAsia="仿宋_GB2312"/>
                <w:sz w:val="24"/>
              </w:rPr>
            </w:pPr>
            <w:r>
              <w:rPr>
                <w:rFonts w:hint="eastAsia" w:ascii="仿宋_GB2312" w:hAnsi="宋体" w:eastAsia="仿宋_GB2312"/>
                <w:sz w:val="24"/>
              </w:rPr>
              <w:t>-3分／次</w:t>
            </w:r>
          </w:p>
        </w:tc>
        <w:tc>
          <w:tcPr>
            <w:tcW w:w="7116" w:type="dxa"/>
            <w:noWrap w:val="0"/>
            <w:vAlign w:val="center"/>
          </w:tcPr>
          <w:p w14:paraId="5B348B32">
            <w:pPr>
              <w:spacing w:line="300" w:lineRule="exact"/>
              <w:rPr>
                <w:rFonts w:hint="eastAsia" w:ascii="仿宋_GB2312" w:hAnsi="宋体" w:eastAsia="仿宋_GB2312"/>
                <w:sz w:val="24"/>
              </w:rPr>
            </w:pPr>
            <w:r>
              <w:rPr>
                <w:rFonts w:hint="eastAsia" w:ascii="仿宋_GB2312" w:hAnsi="宋体" w:eastAsia="仿宋_GB2312"/>
                <w:sz w:val="24"/>
              </w:rPr>
              <w:t>因劳动保障违法行为被人力资源和社会保障行政部门行政处理</w:t>
            </w:r>
          </w:p>
        </w:tc>
        <w:tc>
          <w:tcPr>
            <w:tcW w:w="1440" w:type="dxa"/>
            <w:vMerge w:val="continue"/>
            <w:noWrap w:val="0"/>
            <w:vAlign w:val="center"/>
          </w:tcPr>
          <w:p w14:paraId="4CDF12FF">
            <w:pPr>
              <w:spacing w:line="300" w:lineRule="exact"/>
              <w:jc w:val="center"/>
              <w:rPr>
                <w:rFonts w:hint="eastAsia" w:ascii="仿宋_GB2312" w:hAnsi="宋体" w:eastAsia="仿宋_GB2312"/>
                <w:sz w:val="24"/>
              </w:rPr>
            </w:pPr>
          </w:p>
        </w:tc>
      </w:tr>
      <w:tr w14:paraId="5AFB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209" w:type="dxa"/>
            <w:vMerge w:val="continue"/>
            <w:noWrap w:val="0"/>
            <w:vAlign w:val="center"/>
          </w:tcPr>
          <w:p w14:paraId="2FBB0CE4">
            <w:pPr>
              <w:spacing w:line="300" w:lineRule="exact"/>
              <w:jc w:val="center"/>
              <w:rPr>
                <w:rFonts w:hint="eastAsia" w:ascii="仿宋_GB2312" w:hAnsi="宋体" w:eastAsia="仿宋_GB2312"/>
                <w:sz w:val="24"/>
              </w:rPr>
            </w:pPr>
          </w:p>
        </w:tc>
        <w:tc>
          <w:tcPr>
            <w:tcW w:w="439" w:type="dxa"/>
            <w:noWrap w:val="0"/>
            <w:vAlign w:val="center"/>
          </w:tcPr>
          <w:p w14:paraId="49E6FF9D">
            <w:pPr>
              <w:spacing w:line="300" w:lineRule="exact"/>
              <w:jc w:val="center"/>
              <w:rPr>
                <w:rFonts w:hint="eastAsia" w:ascii="仿宋_GB2312" w:hAnsi="宋体" w:eastAsia="仿宋_GB2312"/>
                <w:sz w:val="24"/>
              </w:rPr>
            </w:pPr>
            <w:r>
              <w:rPr>
                <w:rFonts w:hint="eastAsia" w:ascii="仿宋_GB2312" w:hAnsi="宋体" w:eastAsia="仿宋_GB2312"/>
                <w:sz w:val="24"/>
              </w:rPr>
              <w:t>8</w:t>
            </w:r>
          </w:p>
        </w:tc>
        <w:tc>
          <w:tcPr>
            <w:tcW w:w="2424" w:type="dxa"/>
            <w:vMerge w:val="continue"/>
            <w:noWrap w:val="0"/>
            <w:vAlign w:val="center"/>
          </w:tcPr>
          <w:p w14:paraId="076E6B55">
            <w:pPr>
              <w:spacing w:line="300" w:lineRule="exact"/>
              <w:jc w:val="center"/>
              <w:rPr>
                <w:rFonts w:hint="eastAsia" w:ascii="仿宋_GB2312" w:hAnsi="宋体" w:eastAsia="仿宋_GB2312"/>
                <w:sz w:val="24"/>
              </w:rPr>
            </w:pPr>
          </w:p>
        </w:tc>
        <w:tc>
          <w:tcPr>
            <w:tcW w:w="1260" w:type="dxa"/>
            <w:noWrap w:val="0"/>
            <w:vAlign w:val="center"/>
          </w:tcPr>
          <w:p w14:paraId="4F0B3DFB">
            <w:pPr>
              <w:spacing w:line="300" w:lineRule="exact"/>
              <w:jc w:val="center"/>
              <w:rPr>
                <w:rFonts w:hint="eastAsia" w:ascii="仿宋_GB2312" w:hAnsi="宋体" w:eastAsia="仿宋_GB2312"/>
                <w:sz w:val="24"/>
              </w:rPr>
            </w:pPr>
            <w:r>
              <w:rPr>
                <w:rFonts w:hint="eastAsia" w:ascii="仿宋_GB2312" w:hAnsi="宋体" w:eastAsia="仿宋_GB2312"/>
                <w:sz w:val="24"/>
              </w:rPr>
              <w:t>-3分／次</w:t>
            </w:r>
          </w:p>
        </w:tc>
        <w:tc>
          <w:tcPr>
            <w:tcW w:w="7116" w:type="dxa"/>
            <w:noWrap w:val="0"/>
            <w:vAlign w:val="center"/>
          </w:tcPr>
          <w:p w14:paraId="2A4BAFE3">
            <w:pPr>
              <w:spacing w:line="300" w:lineRule="exact"/>
              <w:rPr>
                <w:rFonts w:hint="eastAsia" w:ascii="仿宋_GB2312" w:hAnsi="宋体" w:eastAsia="仿宋_GB2312"/>
                <w:sz w:val="24"/>
              </w:rPr>
            </w:pPr>
            <w:r>
              <w:rPr>
                <w:rFonts w:hint="eastAsia" w:ascii="仿宋_GB2312" w:hAnsi="宋体" w:eastAsia="仿宋_GB2312"/>
                <w:sz w:val="24"/>
              </w:rPr>
              <w:t>因劳动保障违法行为被其他政府部门行政处理</w:t>
            </w:r>
          </w:p>
        </w:tc>
        <w:tc>
          <w:tcPr>
            <w:tcW w:w="1440" w:type="dxa"/>
            <w:vMerge w:val="continue"/>
            <w:noWrap w:val="0"/>
            <w:vAlign w:val="center"/>
          </w:tcPr>
          <w:p w14:paraId="64BD788C">
            <w:pPr>
              <w:spacing w:line="300" w:lineRule="exact"/>
              <w:jc w:val="center"/>
              <w:rPr>
                <w:rFonts w:hint="eastAsia" w:ascii="仿宋_GB2312" w:hAnsi="宋体" w:eastAsia="仿宋_GB2312"/>
                <w:sz w:val="24"/>
              </w:rPr>
            </w:pPr>
          </w:p>
        </w:tc>
      </w:tr>
      <w:tr w14:paraId="44F0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209" w:type="dxa"/>
            <w:vMerge w:val="continue"/>
            <w:noWrap w:val="0"/>
            <w:vAlign w:val="center"/>
          </w:tcPr>
          <w:p w14:paraId="678C6C92">
            <w:pPr>
              <w:spacing w:line="300" w:lineRule="exact"/>
              <w:jc w:val="center"/>
              <w:rPr>
                <w:rFonts w:hint="eastAsia" w:ascii="仿宋_GB2312" w:hAnsi="宋体" w:eastAsia="仿宋_GB2312"/>
                <w:sz w:val="24"/>
              </w:rPr>
            </w:pPr>
          </w:p>
        </w:tc>
        <w:tc>
          <w:tcPr>
            <w:tcW w:w="439" w:type="dxa"/>
            <w:noWrap w:val="0"/>
            <w:vAlign w:val="center"/>
          </w:tcPr>
          <w:p w14:paraId="1A0B69E3">
            <w:pPr>
              <w:spacing w:line="300" w:lineRule="exact"/>
              <w:jc w:val="center"/>
              <w:rPr>
                <w:rFonts w:hint="eastAsia" w:ascii="仿宋_GB2312" w:hAnsi="宋体" w:eastAsia="仿宋_GB2312"/>
                <w:sz w:val="24"/>
              </w:rPr>
            </w:pPr>
            <w:r>
              <w:rPr>
                <w:rFonts w:hint="eastAsia" w:ascii="仿宋_GB2312" w:hAnsi="宋体" w:eastAsia="仿宋_GB2312"/>
                <w:sz w:val="24"/>
              </w:rPr>
              <w:t>9</w:t>
            </w:r>
          </w:p>
        </w:tc>
        <w:tc>
          <w:tcPr>
            <w:tcW w:w="2424" w:type="dxa"/>
            <w:vMerge w:val="restart"/>
            <w:noWrap w:val="0"/>
            <w:vAlign w:val="center"/>
          </w:tcPr>
          <w:p w14:paraId="1D5B5F53">
            <w:pPr>
              <w:spacing w:line="300" w:lineRule="exact"/>
              <w:jc w:val="center"/>
              <w:rPr>
                <w:rFonts w:hint="eastAsia" w:ascii="仿宋_GB2312" w:hAnsi="宋体" w:eastAsia="仿宋_GB2312"/>
                <w:sz w:val="24"/>
              </w:rPr>
            </w:pPr>
            <w:r>
              <w:rPr>
                <w:rFonts w:hint="eastAsia" w:ascii="仿宋_GB2312" w:hAnsi="宋体" w:eastAsia="仿宋_GB2312"/>
                <w:sz w:val="24"/>
              </w:rPr>
              <w:t>行政处罚</w:t>
            </w:r>
          </w:p>
        </w:tc>
        <w:tc>
          <w:tcPr>
            <w:tcW w:w="1260" w:type="dxa"/>
            <w:noWrap w:val="0"/>
            <w:vAlign w:val="center"/>
          </w:tcPr>
          <w:p w14:paraId="23F23233">
            <w:pPr>
              <w:spacing w:line="300" w:lineRule="exact"/>
              <w:jc w:val="center"/>
              <w:rPr>
                <w:rFonts w:hint="eastAsia" w:ascii="仿宋_GB2312" w:hAnsi="宋体" w:eastAsia="仿宋_GB2312"/>
                <w:sz w:val="24"/>
              </w:rPr>
            </w:pPr>
            <w:r>
              <w:rPr>
                <w:rFonts w:hint="eastAsia" w:ascii="仿宋_GB2312" w:hAnsi="宋体" w:eastAsia="仿宋_GB2312"/>
                <w:sz w:val="24"/>
              </w:rPr>
              <w:t>-5分／次</w:t>
            </w:r>
          </w:p>
        </w:tc>
        <w:tc>
          <w:tcPr>
            <w:tcW w:w="7116" w:type="dxa"/>
            <w:noWrap w:val="0"/>
            <w:vAlign w:val="center"/>
          </w:tcPr>
          <w:p w14:paraId="087FC542">
            <w:pPr>
              <w:spacing w:line="300" w:lineRule="exact"/>
              <w:rPr>
                <w:rFonts w:hint="eastAsia" w:ascii="仿宋_GB2312" w:hAnsi="宋体" w:eastAsia="仿宋_GB2312"/>
                <w:sz w:val="24"/>
              </w:rPr>
            </w:pPr>
            <w:r>
              <w:rPr>
                <w:rFonts w:hint="eastAsia" w:ascii="仿宋_GB2312" w:hAnsi="宋体" w:eastAsia="仿宋_GB2312"/>
                <w:sz w:val="24"/>
              </w:rPr>
              <w:t>因劳动保障违法行为被人力资源和社会保障行政部门或其他政</w:t>
            </w:r>
          </w:p>
          <w:p w14:paraId="24EB7D2D">
            <w:pPr>
              <w:spacing w:line="300" w:lineRule="exact"/>
              <w:rPr>
                <w:rFonts w:hint="eastAsia" w:ascii="仿宋_GB2312" w:hAnsi="宋体" w:eastAsia="仿宋_GB2312"/>
                <w:sz w:val="24"/>
              </w:rPr>
            </w:pPr>
            <w:r>
              <w:rPr>
                <w:rFonts w:hint="eastAsia" w:ascii="仿宋_GB2312" w:hAnsi="宋体" w:eastAsia="仿宋_GB2312"/>
                <w:sz w:val="24"/>
              </w:rPr>
              <w:t>府部门行政处罚2万元以下</w:t>
            </w:r>
          </w:p>
        </w:tc>
        <w:tc>
          <w:tcPr>
            <w:tcW w:w="1440" w:type="dxa"/>
            <w:vMerge w:val="continue"/>
            <w:noWrap w:val="0"/>
            <w:vAlign w:val="center"/>
          </w:tcPr>
          <w:p w14:paraId="729A970D">
            <w:pPr>
              <w:spacing w:line="300" w:lineRule="exact"/>
              <w:jc w:val="center"/>
              <w:rPr>
                <w:rFonts w:hint="eastAsia" w:ascii="仿宋_GB2312" w:hAnsi="宋体" w:eastAsia="仿宋_GB2312"/>
                <w:sz w:val="24"/>
              </w:rPr>
            </w:pPr>
          </w:p>
        </w:tc>
      </w:tr>
      <w:tr w14:paraId="5447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209" w:type="dxa"/>
            <w:vMerge w:val="continue"/>
            <w:noWrap w:val="0"/>
            <w:vAlign w:val="center"/>
          </w:tcPr>
          <w:p w14:paraId="55DFCD18">
            <w:pPr>
              <w:spacing w:line="300" w:lineRule="exact"/>
              <w:jc w:val="center"/>
              <w:rPr>
                <w:rFonts w:hint="eastAsia" w:ascii="仿宋_GB2312" w:hAnsi="宋体" w:eastAsia="仿宋_GB2312"/>
                <w:sz w:val="24"/>
              </w:rPr>
            </w:pPr>
          </w:p>
        </w:tc>
        <w:tc>
          <w:tcPr>
            <w:tcW w:w="439" w:type="dxa"/>
            <w:noWrap w:val="0"/>
            <w:vAlign w:val="center"/>
          </w:tcPr>
          <w:p w14:paraId="776191E9">
            <w:pPr>
              <w:spacing w:line="300" w:lineRule="exact"/>
              <w:jc w:val="center"/>
              <w:rPr>
                <w:rFonts w:hint="eastAsia" w:ascii="仿宋_GB2312" w:hAnsi="宋体" w:eastAsia="仿宋_GB2312"/>
                <w:sz w:val="24"/>
              </w:rPr>
            </w:pPr>
            <w:r>
              <w:rPr>
                <w:rFonts w:hint="eastAsia" w:ascii="仿宋_GB2312" w:hAnsi="宋体" w:eastAsia="仿宋_GB2312"/>
                <w:sz w:val="24"/>
              </w:rPr>
              <w:t>10</w:t>
            </w:r>
          </w:p>
        </w:tc>
        <w:tc>
          <w:tcPr>
            <w:tcW w:w="2424" w:type="dxa"/>
            <w:vMerge w:val="continue"/>
            <w:noWrap w:val="0"/>
            <w:vAlign w:val="center"/>
          </w:tcPr>
          <w:p w14:paraId="62F6A53E">
            <w:pPr>
              <w:spacing w:line="300" w:lineRule="exact"/>
              <w:jc w:val="center"/>
              <w:rPr>
                <w:rFonts w:hint="eastAsia" w:ascii="仿宋_GB2312" w:hAnsi="宋体" w:eastAsia="仿宋_GB2312"/>
                <w:sz w:val="24"/>
              </w:rPr>
            </w:pPr>
          </w:p>
        </w:tc>
        <w:tc>
          <w:tcPr>
            <w:tcW w:w="1260" w:type="dxa"/>
            <w:noWrap w:val="0"/>
            <w:vAlign w:val="center"/>
          </w:tcPr>
          <w:p w14:paraId="335E5383">
            <w:pPr>
              <w:spacing w:line="300" w:lineRule="exact"/>
              <w:jc w:val="center"/>
              <w:rPr>
                <w:rFonts w:hint="eastAsia" w:ascii="仿宋_GB2312" w:hAnsi="宋体" w:eastAsia="仿宋_GB2312"/>
                <w:sz w:val="24"/>
              </w:rPr>
            </w:pPr>
            <w:r>
              <w:rPr>
                <w:rFonts w:hint="eastAsia" w:ascii="仿宋_GB2312" w:hAnsi="宋体" w:eastAsia="仿宋_GB2312"/>
                <w:sz w:val="24"/>
              </w:rPr>
              <w:t>-8分／次</w:t>
            </w:r>
          </w:p>
        </w:tc>
        <w:tc>
          <w:tcPr>
            <w:tcW w:w="7116" w:type="dxa"/>
            <w:noWrap w:val="0"/>
            <w:vAlign w:val="center"/>
          </w:tcPr>
          <w:p w14:paraId="52DAC938">
            <w:pPr>
              <w:spacing w:line="300" w:lineRule="exact"/>
              <w:rPr>
                <w:rFonts w:hint="eastAsia" w:ascii="仿宋_GB2312" w:hAnsi="宋体" w:eastAsia="仿宋_GB2312"/>
                <w:sz w:val="24"/>
              </w:rPr>
            </w:pPr>
            <w:r>
              <w:rPr>
                <w:rFonts w:hint="eastAsia" w:ascii="仿宋_GB2312" w:hAnsi="宋体" w:eastAsia="仿宋_GB2312"/>
                <w:sz w:val="24"/>
              </w:rPr>
              <w:t>因劳动保障违法行为被人力资源和社会保障行政部门或其他政府部门行政处罚2万元以上（含2万元）</w:t>
            </w:r>
          </w:p>
        </w:tc>
        <w:tc>
          <w:tcPr>
            <w:tcW w:w="1440" w:type="dxa"/>
            <w:vMerge w:val="continue"/>
            <w:noWrap w:val="0"/>
            <w:vAlign w:val="center"/>
          </w:tcPr>
          <w:p w14:paraId="2C3DCB2B">
            <w:pPr>
              <w:spacing w:line="300" w:lineRule="exact"/>
              <w:jc w:val="center"/>
              <w:rPr>
                <w:rFonts w:hint="eastAsia" w:ascii="仿宋_GB2312" w:hAnsi="宋体" w:eastAsia="仿宋_GB2312"/>
                <w:sz w:val="24"/>
              </w:rPr>
            </w:pPr>
          </w:p>
        </w:tc>
      </w:tr>
      <w:tr w14:paraId="7896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209" w:type="dxa"/>
            <w:vMerge w:val="continue"/>
            <w:noWrap w:val="0"/>
            <w:vAlign w:val="center"/>
          </w:tcPr>
          <w:p w14:paraId="07B458BA">
            <w:pPr>
              <w:spacing w:line="300" w:lineRule="exact"/>
              <w:jc w:val="center"/>
              <w:rPr>
                <w:rFonts w:hint="eastAsia" w:ascii="仿宋_GB2312" w:hAnsi="宋体" w:eastAsia="仿宋_GB2312"/>
                <w:sz w:val="24"/>
              </w:rPr>
            </w:pPr>
          </w:p>
        </w:tc>
        <w:tc>
          <w:tcPr>
            <w:tcW w:w="439" w:type="dxa"/>
            <w:noWrap w:val="0"/>
            <w:vAlign w:val="center"/>
          </w:tcPr>
          <w:p w14:paraId="7EACE30D">
            <w:pPr>
              <w:spacing w:line="300" w:lineRule="exact"/>
              <w:jc w:val="center"/>
              <w:rPr>
                <w:rFonts w:ascii="仿宋_GB2312" w:hAnsi="宋体" w:eastAsia="仿宋_GB2312"/>
                <w:sz w:val="24"/>
              </w:rPr>
            </w:pPr>
            <w:r>
              <w:rPr>
                <w:rFonts w:hint="eastAsia" w:ascii="仿宋_GB2312" w:hAnsi="宋体" w:eastAsia="仿宋_GB2312"/>
                <w:sz w:val="24"/>
              </w:rPr>
              <w:t>11</w:t>
            </w:r>
          </w:p>
        </w:tc>
        <w:tc>
          <w:tcPr>
            <w:tcW w:w="2424" w:type="dxa"/>
            <w:vMerge w:val="restart"/>
            <w:noWrap w:val="0"/>
            <w:vAlign w:val="center"/>
          </w:tcPr>
          <w:p w14:paraId="254E64D2">
            <w:pPr>
              <w:spacing w:line="300" w:lineRule="exact"/>
              <w:jc w:val="center"/>
              <w:rPr>
                <w:rFonts w:hint="eastAsia" w:ascii="仿宋_GB2312" w:hAnsi="宋体" w:eastAsia="仿宋_GB2312"/>
                <w:sz w:val="24"/>
              </w:rPr>
            </w:pPr>
            <w:r>
              <w:rPr>
                <w:rFonts w:hint="eastAsia" w:ascii="仿宋_GB2312" w:hAnsi="宋体" w:eastAsia="仿宋_GB2312"/>
                <w:sz w:val="24"/>
              </w:rPr>
              <w:t>行政处罚</w:t>
            </w:r>
          </w:p>
        </w:tc>
        <w:tc>
          <w:tcPr>
            <w:tcW w:w="1260" w:type="dxa"/>
            <w:noWrap w:val="0"/>
            <w:vAlign w:val="center"/>
          </w:tcPr>
          <w:p w14:paraId="08FE736A">
            <w:pPr>
              <w:spacing w:line="300" w:lineRule="exact"/>
              <w:jc w:val="center"/>
              <w:rPr>
                <w:rFonts w:ascii="仿宋_GB2312" w:hAnsi="宋体" w:eastAsia="仿宋_GB2312"/>
                <w:sz w:val="24"/>
              </w:rPr>
            </w:pPr>
            <w:r>
              <w:rPr>
                <w:rFonts w:hint="eastAsia" w:ascii="仿宋_GB2312" w:hAnsi="宋体" w:eastAsia="仿宋_GB2312"/>
                <w:sz w:val="24"/>
              </w:rPr>
              <w:t>-10分／次</w:t>
            </w:r>
          </w:p>
        </w:tc>
        <w:tc>
          <w:tcPr>
            <w:tcW w:w="7116" w:type="dxa"/>
            <w:noWrap w:val="0"/>
            <w:vAlign w:val="center"/>
          </w:tcPr>
          <w:p w14:paraId="43E771D8">
            <w:pPr>
              <w:spacing w:line="300" w:lineRule="exact"/>
              <w:rPr>
                <w:rFonts w:hint="eastAsia" w:ascii="仿宋_GB2312" w:hAnsi="宋体" w:eastAsia="仿宋_GB2312"/>
                <w:sz w:val="24"/>
              </w:rPr>
            </w:pPr>
            <w:r>
              <w:rPr>
                <w:rFonts w:hint="eastAsia" w:ascii="仿宋_GB2312" w:hAnsi="宋体" w:eastAsia="仿宋_GB2312"/>
                <w:sz w:val="24"/>
              </w:rPr>
              <w:t>因劳动保障违法行为被人力资源和社会保障行政部门或其他政府部门行政处罚5万元以上（含5万元）</w:t>
            </w:r>
          </w:p>
        </w:tc>
        <w:tc>
          <w:tcPr>
            <w:tcW w:w="1440" w:type="dxa"/>
            <w:vMerge w:val="continue"/>
            <w:noWrap w:val="0"/>
            <w:vAlign w:val="center"/>
          </w:tcPr>
          <w:p w14:paraId="052AD767">
            <w:pPr>
              <w:spacing w:line="300" w:lineRule="exact"/>
              <w:jc w:val="center"/>
              <w:rPr>
                <w:rFonts w:hint="eastAsia" w:ascii="仿宋_GB2312" w:hAnsi="宋体" w:eastAsia="仿宋_GB2312"/>
                <w:sz w:val="24"/>
              </w:rPr>
            </w:pPr>
          </w:p>
        </w:tc>
      </w:tr>
      <w:tr w14:paraId="759F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209" w:type="dxa"/>
            <w:vMerge w:val="continue"/>
            <w:noWrap w:val="0"/>
            <w:vAlign w:val="center"/>
          </w:tcPr>
          <w:p w14:paraId="4C962AEA">
            <w:pPr>
              <w:spacing w:line="300" w:lineRule="exact"/>
              <w:jc w:val="center"/>
              <w:rPr>
                <w:rFonts w:hint="eastAsia" w:ascii="仿宋_GB2312" w:hAnsi="宋体" w:eastAsia="仿宋_GB2312"/>
                <w:sz w:val="24"/>
              </w:rPr>
            </w:pPr>
          </w:p>
        </w:tc>
        <w:tc>
          <w:tcPr>
            <w:tcW w:w="439" w:type="dxa"/>
            <w:noWrap w:val="0"/>
            <w:vAlign w:val="center"/>
          </w:tcPr>
          <w:p w14:paraId="00EDE6DB">
            <w:pPr>
              <w:spacing w:line="300" w:lineRule="exact"/>
              <w:jc w:val="center"/>
              <w:rPr>
                <w:rFonts w:ascii="仿宋_GB2312" w:hAnsi="宋体" w:eastAsia="仿宋_GB2312"/>
                <w:sz w:val="24"/>
              </w:rPr>
            </w:pPr>
            <w:r>
              <w:rPr>
                <w:rFonts w:hint="eastAsia" w:ascii="仿宋_GB2312" w:hAnsi="宋体" w:eastAsia="仿宋_GB2312"/>
                <w:sz w:val="24"/>
              </w:rPr>
              <w:t>12</w:t>
            </w:r>
          </w:p>
        </w:tc>
        <w:tc>
          <w:tcPr>
            <w:tcW w:w="2424" w:type="dxa"/>
            <w:vMerge w:val="continue"/>
            <w:noWrap w:val="0"/>
            <w:vAlign w:val="center"/>
          </w:tcPr>
          <w:p w14:paraId="1C69219B">
            <w:pPr>
              <w:spacing w:line="300" w:lineRule="exact"/>
              <w:jc w:val="center"/>
              <w:rPr>
                <w:rFonts w:hint="eastAsia" w:ascii="仿宋_GB2312" w:hAnsi="宋体" w:eastAsia="仿宋_GB2312"/>
                <w:sz w:val="24"/>
              </w:rPr>
            </w:pPr>
          </w:p>
        </w:tc>
        <w:tc>
          <w:tcPr>
            <w:tcW w:w="1260" w:type="dxa"/>
            <w:noWrap w:val="0"/>
            <w:vAlign w:val="center"/>
          </w:tcPr>
          <w:p w14:paraId="041616AD">
            <w:pPr>
              <w:spacing w:line="300" w:lineRule="exact"/>
              <w:jc w:val="center"/>
              <w:rPr>
                <w:rFonts w:hint="eastAsia" w:ascii="仿宋_GB2312" w:hAnsi="宋体" w:eastAsia="仿宋_GB2312"/>
                <w:sz w:val="24"/>
              </w:rPr>
            </w:pPr>
            <w:r>
              <w:rPr>
                <w:rFonts w:hint="eastAsia" w:ascii="仿宋_GB2312" w:hAnsi="宋体" w:eastAsia="仿宋_GB2312"/>
                <w:sz w:val="24"/>
              </w:rPr>
              <w:t>-5分／次</w:t>
            </w:r>
          </w:p>
        </w:tc>
        <w:tc>
          <w:tcPr>
            <w:tcW w:w="7116" w:type="dxa"/>
            <w:noWrap w:val="0"/>
            <w:vAlign w:val="center"/>
          </w:tcPr>
          <w:p w14:paraId="78DEF552">
            <w:pPr>
              <w:spacing w:line="300" w:lineRule="exact"/>
              <w:rPr>
                <w:rFonts w:hint="eastAsia" w:ascii="仿宋_GB2312" w:hAnsi="宋体" w:eastAsia="仿宋_GB2312"/>
                <w:sz w:val="24"/>
              </w:rPr>
            </w:pPr>
            <w:r>
              <w:rPr>
                <w:rFonts w:hint="eastAsia" w:ascii="仿宋_GB2312" w:hAnsi="宋体" w:eastAsia="仿宋_GB2312"/>
                <w:sz w:val="24"/>
              </w:rPr>
              <w:t>因劳动保障违法行为被人力资源和社会保障行政部门或其他政府部门作出其他行政处罚</w:t>
            </w:r>
          </w:p>
        </w:tc>
        <w:tc>
          <w:tcPr>
            <w:tcW w:w="1440" w:type="dxa"/>
            <w:vMerge w:val="continue"/>
            <w:noWrap w:val="0"/>
            <w:vAlign w:val="center"/>
          </w:tcPr>
          <w:p w14:paraId="16F2CF6D">
            <w:pPr>
              <w:spacing w:line="300" w:lineRule="exact"/>
              <w:jc w:val="center"/>
              <w:rPr>
                <w:rFonts w:hint="eastAsia" w:ascii="仿宋_GB2312" w:hAnsi="宋体" w:eastAsia="仿宋_GB2312"/>
                <w:sz w:val="24"/>
              </w:rPr>
            </w:pPr>
          </w:p>
        </w:tc>
      </w:tr>
      <w:tr w14:paraId="7062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209" w:type="dxa"/>
            <w:vMerge w:val="continue"/>
            <w:noWrap w:val="0"/>
            <w:vAlign w:val="center"/>
          </w:tcPr>
          <w:p w14:paraId="0CB57E0F">
            <w:pPr>
              <w:spacing w:line="300" w:lineRule="exact"/>
              <w:jc w:val="center"/>
              <w:rPr>
                <w:rFonts w:hint="eastAsia" w:ascii="仿宋_GB2312" w:hAnsi="宋体" w:eastAsia="仿宋_GB2312"/>
                <w:sz w:val="24"/>
              </w:rPr>
            </w:pPr>
          </w:p>
        </w:tc>
        <w:tc>
          <w:tcPr>
            <w:tcW w:w="439" w:type="dxa"/>
            <w:noWrap w:val="0"/>
            <w:vAlign w:val="center"/>
          </w:tcPr>
          <w:p w14:paraId="3B33C28B">
            <w:pPr>
              <w:spacing w:line="300" w:lineRule="exact"/>
              <w:jc w:val="center"/>
              <w:rPr>
                <w:rFonts w:ascii="仿宋_GB2312" w:hAnsi="宋体" w:eastAsia="仿宋_GB2312"/>
                <w:sz w:val="24"/>
              </w:rPr>
            </w:pPr>
            <w:r>
              <w:rPr>
                <w:rFonts w:hint="eastAsia" w:ascii="仿宋_GB2312" w:hAnsi="宋体" w:eastAsia="仿宋_GB2312"/>
                <w:sz w:val="24"/>
              </w:rPr>
              <w:t>13</w:t>
            </w:r>
          </w:p>
        </w:tc>
        <w:tc>
          <w:tcPr>
            <w:tcW w:w="2424" w:type="dxa"/>
            <w:vMerge w:val="restart"/>
            <w:noWrap w:val="0"/>
            <w:vAlign w:val="center"/>
          </w:tcPr>
          <w:p w14:paraId="74FD04C5">
            <w:pPr>
              <w:spacing w:line="300" w:lineRule="exact"/>
              <w:jc w:val="center"/>
              <w:rPr>
                <w:rFonts w:hint="eastAsia" w:ascii="仿宋_GB2312" w:hAnsi="宋体" w:eastAsia="仿宋_GB2312"/>
                <w:sz w:val="24"/>
              </w:rPr>
            </w:pPr>
            <w:r>
              <w:rPr>
                <w:rFonts w:hint="eastAsia" w:ascii="仿宋_GB2312" w:hAnsi="宋体" w:eastAsia="仿宋_GB2312"/>
                <w:sz w:val="24"/>
              </w:rPr>
              <w:t>劳动保障书面审查</w:t>
            </w:r>
          </w:p>
        </w:tc>
        <w:tc>
          <w:tcPr>
            <w:tcW w:w="1260" w:type="dxa"/>
            <w:noWrap w:val="0"/>
            <w:vAlign w:val="center"/>
          </w:tcPr>
          <w:p w14:paraId="3B988FFD">
            <w:pPr>
              <w:spacing w:line="300" w:lineRule="exact"/>
              <w:jc w:val="center"/>
              <w:rPr>
                <w:rFonts w:hint="eastAsia" w:ascii="仿宋_GB2312" w:hAnsi="宋体" w:eastAsia="仿宋_GB2312"/>
                <w:sz w:val="24"/>
              </w:rPr>
            </w:pPr>
            <w:r>
              <w:rPr>
                <w:rFonts w:hint="eastAsia" w:ascii="仿宋_GB2312" w:hAnsi="宋体" w:eastAsia="仿宋_GB2312"/>
                <w:sz w:val="24"/>
              </w:rPr>
              <w:t>-10分</w:t>
            </w:r>
          </w:p>
        </w:tc>
        <w:tc>
          <w:tcPr>
            <w:tcW w:w="7116" w:type="dxa"/>
            <w:noWrap w:val="0"/>
            <w:vAlign w:val="center"/>
          </w:tcPr>
          <w:p w14:paraId="726C0110">
            <w:pPr>
              <w:spacing w:line="300" w:lineRule="exact"/>
              <w:rPr>
                <w:rFonts w:hint="eastAsia" w:ascii="仿宋_GB2312" w:hAnsi="宋体" w:eastAsia="仿宋_GB2312"/>
                <w:sz w:val="24"/>
              </w:rPr>
            </w:pPr>
            <w:r>
              <w:rPr>
                <w:rFonts w:hint="eastAsia" w:ascii="仿宋_GB2312" w:hAnsi="宋体" w:eastAsia="仿宋_GB2312"/>
                <w:sz w:val="24"/>
              </w:rPr>
              <w:t>未依法接受劳动保障书面审查</w:t>
            </w:r>
          </w:p>
        </w:tc>
        <w:tc>
          <w:tcPr>
            <w:tcW w:w="1440" w:type="dxa"/>
            <w:vMerge w:val="continue"/>
            <w:noWrap w:val="0"/>
            <w:vAlign w:val="center"/>
          </w:tcPr>
          <w:p w14:paraId="16DCE738">
            <w:pPr>
              <w:spacing w:line="300" w:lineRule="exact"/>
              <w:jc w:val="center"/>
              <w:rPr>
                <w:rFonts w:hint="eastAsia" w:ascii="仿宋_GB2312" w:hAnsi="宋体" w:eastAsia="仿宋_GB2312"/>
                <w:sz w:val="24"/>
              </w:rPr>
            </w:pPr>
          </w:p>
        </w:tc>
      </w:tr>
      <w:tr w14:paraId="3803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209" w:type="dxa"/>
            <w:vMerge w:val="continue"/>
            <w:noWrap w:val="0"/>
            <w:vAlign w:val="center"/>
          </w:tcPr>
          <w:p w14:paraId="5B6B5B1F">
            <w:pPr>
              <w:spacing w:line="300" w:lineRule="exact"/>
              <w:jc w:val="center"/>
              <w:rPr>
                <w:rFonts w:hint="eastAsia" w:ascii="仿宋_GB2312" w:hAnsi="宋体" w:eastAsia="仿宋_GB2312"/>
                <w:sz w:val="24"/>
              </w:rPr>
            </w:pPr>
          </w:p>
        </w:tc>
        <w:tc>
          <w:tcPr>
            <w:tcW w:w="439" w:type="dxa"/>
            <w:noWrap w:val="0"/>
            <w:vAlign w:val="center"/>
          </w:tcPr>
          <w:p w14:paraId="17639AFE">
            <w:pPr>
              <w:spacing w:line="300" w:lineRule="exact"/>
              <w:jc w:val="center"/>
              <w:rPr>
                <w:rFonts w:hint="eastAsia" w:ascii="仿宋_GB2312" w:hAnsi="宋体" w:eastAsia="仿宋_GB2312"/>
                <w:sz w:val="24"/>
              </w:rPr>
            </w:pPr>
            <w:r>
              <w:rPr>
                <w:rFonts w:hint="eastAsia" w:ascii="仿宋_GB2312" w:hAnsi="宋体" w:eastAsia="仿宋_GB2312"/>
                <w:sz w:val="24"/>
              </w:rPr>
              <w:t>14</w:t>
            </w:r>
          </w:p>
        </w:tc>
        <w:tc>
          <w:tcPr>
            <w:tcW w:w="2424" w:type="dxa"/>
            <w:vMerge w:val="continue"/>
            <w:noWrap w:val="0"/>
            <w:vAlign w:val="center"/>
          </w:tcPr>
          <w:p w14:paraId="1B597855">
            <w:pPr>
              <w:spacing w:line="300" w:lineRule="exact"/>
              <w:jc w:val="center"/>
              <w:rPr>
                <w:rFonts w:hint="eastAsia" w:ascii="仿宋_GB2312" w:hAnsi="宋体" w:eastAsia="仿宋_GB2312"/>
                <w:sz w:val="24"/>
              </w:rPr>
            </w:pPr>
          </w:p>
        </w:tc>
        <w:tc>
          <w:tcPr>
            <w:tcW w:w="1260" w:type="dxa"/>
            <w:noWrap w:val="0"/>
            <w:vAlign w:val="center"/>
          </w:tcPr>
          <w:p w14:paraId="0799B10F">
            <w:pPr>
              <w:spacing w:line="300" w:lineRule="exact"/>
              <w:jc w:val="center"/>
              <w:rPr>
                <w:rFonts w:hint="eastAsia" w:ascii="仿宋_GB2312" w:hAnsi="宋体" w:eastAsia="仿宋_GB2312"/>
                <w:sz w:val="24"/>
              </w:rPr>
            </w:pPr>
            <w:r>
              <w:rPr>
                <w:rFonts w:hint="eastAsia" w:ascii="仿宋_GB2312" w:hAnsi="宋体" w:eastAsia="仿宋_GB2312"/>
                <w:sz w:val="24"/>
              </w:rPr>
              <w:t>-5分</w:t>
            </w:r>
          </w:p>
        </w:tc>
        <w:tc>
          <w:tcPr>
            <w:tcW w:w="7116" w:type="dxa"/>
            <w:noWrap w:val="0"/>
            <w:vAlign w:val="center"/>
          </w:tcPr>
          <w:p w14:paraId="2E169610">
            <w:pPr>
              <w:spacing w:line="300" w:lineRule="exact"/>
              <w:rPr>
                <w:rFonts w:hint="eastAsia" w:ascii="仿宋_GB2312" w:hAnsi="宋体" w:eastAsia="仿宋_GB2312"/>
                <w:sz w:val="24"/>
              </w:rPr>
            </w:pPr>
            <w:r>
              <w:rPr>
                <w:rFonts w:hint="eastAsia" w:ascii="仿宋_GB2312" w:hAnsi="宋体" w:eastAsia="仿宋_GB2312"/>
                <w:sz w:val="24"/>
              </w:rPr>
              <w:t>依法接受劳动保障书面审查，但未达到合格标准</w:t>
            </w:r>
          </w:p>
        </w:tc>
        <w:tc>
          <w:tcPr>
            <w:tcW w:w="1440" w:type="dxa"/>
            <w:vMerge w:val="continue"/>
            <w:noWrap w:val="0"/>
            <w:vAlign w:val="center"/>
          </w:tcPr>
          <w:p w14:paraId="235DFE43">
            <w:pPr>
              <w:spacing w:line="300" w:lineRule="exact"/>
              <w:jc w:val="center"/>
              <w:rPr>
                <w:rFonts w:hint="eastAsia" w:ascii="仿宋_GB2312" w:hAnsi="宋体" w:eastAsia="仿宋_GB2312"/>
                <w:sz w:val="24"/>
              </w:rPr>
            </w:pPr>
          </w:p>
        </w:tc>
      </w:tr>
      <w:tr w14:paraId="6C33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3" w:hRule="atLeast"/>
          <w:jc w:val="center"/>
        </w:trPr>
        <w:tc>
          <w:tcPr>
            <w:tcW w:w="1209" w:type="dxa"/>
            <w:vMerge w:val="restart"/>
            <w:noWrap w:val="0"/>
            <w:vAlign w:val="center"/>
          </w:tcPr>
          <w:p w14:paraId="7287901B">
            <w:pPr>
              <w:spacing w:line="300" w:lineRule="exact"/>
              <w:jc w:val="center"/>
              <w:rPr>
                <w:rFonts w:hint="eastAsia" w:ascii="仿宋_GB2312" w:hAnsi="宋体" w:eastAsia="仿宋_GB2312"/>
                <w:sz w:val="24"/>
              </w:rPr>
            </w:pPr>
            <w:r>
              <w:rPr>
                <w:rFonts w:hint="eastAsia" w:ascii="仿宋_GB2312" w:hAnsi="宋体" w:eastAsia="仿宋_GB2312"/>
                <w:sz w:val="24"/>
              </w:rPr>
              <w:t>责令改正、行政处理、行政处罚、行政检查、劳动争议处理指标</w:t>
            </w:r>
          </w:p>
        </w:tc>
        <w:tc>
          <w:tcPr>
            <w:tcW w:w="439" w:type="dxa"/>
            <w:noWrap w:val="0"/>
            <w:vAlign w:val="center"/>
          </w:tcPr>
          <w:p w14:paraId="2BC1DFCC">
            <w:pPr>
              <w:spacing w:line="300" w:lineRule="exact"/>
              <w:jc w:val="center"/>
              <w:rPr>
                <w:rFonts w:ascii="仿宋_GB2312" w:hAnsi="宋体" w:eastAsia="仿宋_GB2312"/>
                <w:sz w:val="24"/>
              </w:rPr>
            </w:pPr>
            <w:r>
              <w:rPr>
                <w:rFonts w:hint="eastAsia" w:ascii="仿宋_GB2312" w:hAnsi="宋体" w:eastAsia="仿宋_GB2312"/>
                <w:sz w:val="24"/>
              </w:rPr>
              <w:t>15</w:t>
            </w:r>
          </w:p>
        </w:tc>
        <w:tc>
          <w:tcPr>
            <w:tcW w:w="2424" w:type="dxa"/>
            <w:vMerge w:val="restart"/>
            <w:noWrap w:val="0"/>
            <w:vAlign w:val="center"/>
          </w:tcPr>
          <w:p w14:paraId="50AC7E8A">
            <w:pPr>
              <w:spacing w:line="300" w:lineRule="exact"/>
              <w:jc w:val="center"/>
              <w:rPr>
                <w:rFonts w:hint="eastAsia" w:ascii="仿宋_GB2312" w:hAnsi="宋体" w:eastAsia="仿宋_GB2312"/>
                <w:sz w:val="24"/>
              </w:rPr>
            </w:pPr>
            <w:r>
              <w:rPr>
                <w:rFonts w:hint="eastAsia" w:ascii="仿宋_GB2312" w:hAnsi="宋体" w:eastAsia="仿宋_GB2312"/>
                <w:sz w:val="24"/>
              </w:rPr>
              <w:t>劳动争议</w:t>
            </w:r>
          </w:p>
        </w:tc>
        <w:tc>
          <w:tcPr>
            <w:tcW w:w="1260" w:type="dxa"/>
            <w:noWrap w:val="0"/>
            <w:vAlign w:val="center"/>
          </w:tcPr>
          <w:p w14:paraId="36A5108B">
            <w:pPr>
              <w:spacing w:line="300" w:lineRule="exact"/>
              <w:jc w:val="center"/>
              <w:rPr>
                <w:rFonts w:hint="eastAsia" w:ascii="仿宋_GB2312" w:hAnsi="宋体" w:eastAsia="仿宋_GB2312"/>
                <w:sz w:val="24"/>
              </w:rPr>
            </w:pPr>
            <w:r>
              <w:rPr>
                <w:rFonts w:hint="eastAsia" w:ascii="仿宋_GB2312" w:hAnsi="宋体" w:eastAsia="仿宋_GB2312"/>
                <w:sz w:val="24"/>
              </w:rPr>
              <w:t>-3分／次</w:t>
            </w:r>
          </w:p>
        </w:tc>
        <w:tc>
          <w:tcPr>
            <w:tcW w:w="7116" w:type="dxa"/>
            <w:noWrap w:val="0"/>
            <w:vAlign w:val="center"/>
          </w:tcPr>
          <w:p w14:paraId="27C10D66">
            <w:pPr>
              <w:spacing w:line="300" w:lineRule="exact"/>
              <w:rPr>
                <w:rFonts w:hint="eastAsia" w:ascii="仿宋_GB2312" w:hAnsi="宋体" w:eastAsia="仿宋_GB2312"/>
                <w:sz w:val="24"/>
              </w:rPr>
            </w:pPr>
            <w:r>
              <w:rPr>
                <w:rFonts w:hint="eastAsia" w:ascii="仿宋_GB2312" w:hAnsi="宋体" w:eastAsia="仿宋_GB2312"/>
                <w:sz w:val="24"/>
              </w:rPr>
              <w:t>劳动争议经劳动仲裁或诉讼，劳动者的部分权益请求得到支持</w:t>
            </w:r>
          </w:p>
        </w:tc>
        <w:tc>
          <w:tcPr>
            <w:tcW w:w="1440" w:type="dxa"/>
            <w:vMerge w:val="restart"/>
            <w:noWrap w:val="0"/>
            <w:vAlign w:val="center"/>
          </w:tcPr>
          <w:p w14:paraId="00D73AFA">
            <w:pPr>
              <w:spacing w:line="300" w:lineRule="exact"/>
              <w:jc w:val="center"/>
              <w:rPr>
                <w:rFonts w:hint="eastAsia" w:ascii="仿宋_GB2312" w:hAnsi="宋体" w:eastAsia="仿宋_GB2312"/>
                <w:sz w:val="24"/>
              </w:rPr>
            </w:pPr>
            <w:r>
              <w:rPr>
                <w:rFonts w:hint="eastAsia" w:ascii="仿宋_GB2312" w:hAnsi="宋体" w:eastAsia="仿宋_GB2312"/>
                <w:sz w:val="24"/>
              </w:rPr>
              <w:t>生效的仲裁裁决书或法院裁判文书</w:t>
            </w:r>
          </w:p>
        </w:tc>
      </w:tr>
      <w:tr w14:paraId="3BAD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4" w:hRule="atLeast"/>
          <w:jc w:val="center"/>
        </w:trPr>
        <w:tc>
          <w:tcPr>
            <w:tcW w:w="1209" w:type="dxa"/>
            <w:vMerge w:val="continue"/>
            <w:noWrap w:val="0"/>
            <w:vAlign w:val="center"/>
          </w:tcPr>
          <w:p w14:paraId="77CFCCCC">
            <w:pPr>
              <w:spacing w:line="300" w:lineRule="exact"/>
              <w:jc w:val="center"/>
              <w:rPr>
                <w:rFonts w:hint="eastAsia" w:ascii="仿宋_GB2312" w:hAnsi="宋体" w:eastAsia="仿宋_GB2312"/>
                <w:sz w:val="24"/>
              </w:rPr>
            </w:pPr>
          </w:p>
        </w:tc>
        <w:tc>
          <w:tcPr>
            <w:tcW w:w="439" w:type="dxa"/>
            <w:noWrap w:val="0"/>
            <w:vAlign w:val="center"/>
          </w:tcPr>
          <w:p w14:paraId="356D3982">
            <w:pPr>
              <w:spacing w:line="300" w:lineRule="exact"/>
              <w:jc w:val="center"/>
              <w:rPr>
                <w:rFonts w:ascii="仿宋_GB2312" w:hAnsi="宋体" w:eastAsia="仿宋_GB2312"/>
                <w:sz w:val="24"/>
              </w:rPr>
            </w:pPr>
            <w:r>
              <w:rPr>
                <w:rFonts w:hint="eastAsia" w:ascii="仿宋_GB2312" w:hAnsi="宋体" w:eastAsia="仿宋_GB2312"/>
                <w:sz w:val="24"/>
              </w:rPr>
              <w:t>16</w:t>
            </w:r>
          </w:p>
        </w:tc>
        <w:tc>
          <w:tcPr>
            <w:tcW w:w="2424" w:type="dxa"/>
            <w:vMerge w:val="continue"/>
            <w:noWrap w:val="0"/>
            <w:vAlign w:val="center"/>
          </w:tcPr>
          <w:p w14:paraId="7AA40D04">
            <w:pPr>
              <w:spacing w:line="300" w:lineRule="exact"/>
              <w:jc w:val="center"/>
              <w:rPr>
                <w:rFonts w:hint="eastAsia" w:ascii="仿宋_GB2312" w:hAnsi="宋体" w:eastAsia="仿宋_GB2312"/>
                <w:sz w:val="24"/>
              </w:rPr>
            </w:pPr>
          </w:p>
        </w:tc>
        <w:tc>
          <w:tcPr>
            <w:tcW w:w="1260" w:type="dxa"/>
            <w:noWrap w:val="0"/>
            <w:vAlign w:val="center"/>
          </w:tcPr>
          <w:p w14:paraId="79796D78">
            <w:pPr>
              <w:spacing w:line="300" w:lineRule="exact"/>
              <w:jc w:val="center"/>
              <w:rPr>
                <w:rFonts w:hint="eastAsia" w:ascii="仿宋_GB2312" w:hAnsi="宋体" w:eastAsia="仿宋_GB2312"/>
                <w:sz w:val="24"/>
              </w:rPr>
            </w:pPr>
            <w:r>
              <w:rPr>
                <w:rFonts w:hint="eastAsia" w:ascii="仿宋_GB2312" w:hAnsi="宋体" w:eastAsia="仿宋_GB2312"/>
                <w:sz w:val="24"/>
              </w:rPr>
              <w:t>-5分／次</w:t>
            </w:r>
          </w:p>
        </w:tc>
        <w:tc>
          <w:tcPr>
            <w:tcW w:w="7116" w:type="dxa"/>
            <w:noWrap w:val="0"/>
            <w:vAlign w:val="center"/>
          </w:tcPr>
          <w:p w14:paraId="014931E5">
            <w:pPr>
              <w:spacing w:line="300" w:lineRule="exact"/>
              <w:rPr>
                <w:rFonts w:hint="eastAsia" w:ascii="仿宋_GB2312" w:hAnsi="宋体" w:eastAsia="仿宋_GB2312"/>
                <w:sz w:val="24"/>
              </w:rPr>
            </w:pPr>
            <w:r>
              <w:rPr>
                <w:rFonts w:hint="eastAsia" w:ascii="仿宋_GB2312" w:hAnsi="宋体" w:eastAsia="仿宋_GB2312"/>
                <w:sz w:val="24"/>
              </w:rPr>
              <w:t>劳动争议经劳动仲裁或诉讼，劳动者的全部权益请求得到支持</w:t>
            </w:r>
          </w:p>
        </w:tc>
        <w:tc>
          <w:tcPr>
            <w:tcW w:w="1440" w:type="dxa"/>
            <w:vMerge w:val="continue"/>
            <w:noWrap w:val="0"/>
            <w:vAlign w:val="center"/>
          </w:tcPr>
          <w:p w14:paraId="515F1DFC">
            <w:pPr>
              <w:spacing w:line="300" w:lineRule="exact"/>
              <w:jc w:val="center"/>
              <w:rPr>
                <w:rFonts w:hint="eastAsia" w:ascii="仿宋_GB2312" w:hAnsi="宋体" w:eastAsia="仿宋_GB2312"/>
                <w:sz w:val="24"/>
              </w:rPr>
            </w:pPr>
          </w:p>
        </w:tc>
      </w:tr>
      <w:tr w14:paraId="689A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4" w:hRule="atLeast"/>
          <w:jc w:val="center"/>
        </w:trPr>
        <w:tc>
          <w:tcPr>
            <w:tcW w:w="1209" w:type="dxa"/>
            <w:vMerge w:val="continue"/>
            <w:noWrap w:val="0"/>
            <w:vAlign w:val="center"/>
          </w:tcPr>
          <w:p w14:paraId="309C493E">
            <w:pPr>
              <w:spacing w:line="300" w:lineRule="exact"/>
              <w:jc w:val="center"/>
              <w:rPr>
                <w:rFonts w:hint="eastAsia" w:ascii="仿宋_GB2312" w:hAnsi="宋体" w:eastAsia="仿宋_GB2312"/>
                <w:sz w:val="24"/>
              </w:rPr>
            </w:pPr>
          </w:p>
        </w:tc>
        <w:tc>
          <w:tcPr>
            <w:tcW w:w="439" w:type="dxa"/>
            <w:noWrap w:val="0"/>
            <w:vAlign w:val="center"/>
          </w:tcPr>
          <w:p w14:paraId="22004F3F">
            <w:pPr>
              <w:spacing w:line="300" w:lineRule="exact"/>
              <w:jc w:val="center"/>
              <w:rPr>
                <w:rFonts w:ascii="仿宋_GB2312" w:hAnsi="宋体" w:eastAsia="仿宋_GB2312"/>
                <w:sz w:val="24"/>
              </w:rPr>
            </w:pPr>
            <w:r>
              <w:rPr>
                <w:rFonts w:hint="eastAsia" w:ascii="仿宋_GB2312" w:hAnsi="宋体" w:eastAsia="仿宋_GB2312"/>
                <w:sz w:val="24"/>
              </w:rPr>
              <w:t>17</w:t>
            </w:r>
          </w:p>
        </w:tc>
        <w:tc>
          <w:tcPr>
            <w:tcW w:w="2424" w:type="dxa"/>
            <w:vMerge w:val="continue"/>
            <w:noWrap w:val="0"/>
            <w:vAlign w:val="center"/>
          </w:tcPr>
          <w:p w14:paraId="58540525">
            <w:pPr>
              <w:spacing w:line="300" w:lineRule="exact"/>
              <w:jc w:val="center"/>
              <w:rPr>
                <w:rFonts w:hint="eastAsia" w:ascii="仿宋_GB2312" w:hAnsi="宋体" w:eastAsia="仿宋_GB2312"/>
                <w:sz w:val="24"/>
              </w:rPr>
            </w:pPr>
          </w:p>
        </w:tc>
        <w:tc>
          <w:tcPr>
            <w:tcW w:w="1260" w:type="dxa"/>
            <w:noWrap w:val="0"/>
            <w:vAlign w:val="center"/>
          </w:tcPr>
          <w:p w14:paraId="229A5767">
            <w:pPr>
              <w:spacing w:line="300" w:lineRule="exact"/>
              <w:jc w:val="center"/>
              <w:rPr>
                <w:rFonts w:hint="eastAsia" w:ascii="仿宋_GB2312" w:hAnsi="宋体" w:eastAsia="仿宋_GB2312"/>
                <w:sz w:val="24"/>
              </w:rPr>
            </w:pPr>
            <w:r>
              <w:rPr>
                <w:rFonts w:hint="eastAsia" w:ascii="仿宋_GB2312" w:hAnsi="宋体" w:eastAsia="仿宋_GB2312"/>
                <w:sz w:val="24"/>
              </w:rPr>
              <w:t>-8分／次</w:t>
            </w:r>
          </w:p>
        </w:tc>
        <w:tc>
          <w:tcPr>
            <w:tcW w:w="7116" w:type="dxa"/>
            <w:noWrap w:val="0"/>
            <w:vAlign w:val="center"/>
          </w:tcPr>
          <w:p w14:paraId="329E2543">
            <w:pPr>
              <w:spacing w:line="300" w:lineRule="exact"/>
              <w:rPr>
                <w:rFonts w:hint="eastAsia" w:ascii="仿宋_GB2312" w:hAnsi="宋体" w:eastAsia="仿宋_GB2312"/>
                <w:sz w:val="24"/>
              </w:rPr>
            </w:pPr>
            <w:r>
              <w:rPr>
                <w:rFonts w:hint="eastAsia" w:ascii="仿宋_GB2312" w:hAnsi="宋体" w:eastAsia="仿宋_GB2312"/>
                <w:sz w:val="24"/>
              </w:rPr>
              <w:t>集体劳动争议经劳动仲裁或诉讼，劳动者的部分权益请求得到支持</w:t>
            </w:r>
          </w:p>
        </w:tc>
        <w:tc>
          <w:tcPr>
            <w:tcW w:w="1440" w:type="dxa"/>
            <w:vMerge w:val="continue"/>
            <w:noWrap w:val="0"/>
            <w:vAlign w:val="center"/>
          </w:tcPr>
          <w:p w14:paraId="03C85185">
            <w:pPr>
              <w:spacing w:line="300" w:lineRule="exact"/>
              <w:jc w:val="center"/>
              <w:rPr>
                <w:rFonts w:hint="eastAsia" w:ascii="仿宋_GB2312" w:hAnsi="宋体" w:eastAsia="仿宋_GB2312"/>
                <w:sz w:val="24"/>
              </w:rPr>
            </w:pPr>
          </w:p>
        </w:tc>
      </w:tr>
      <w:tr w14:paraId="6B76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4" w:hRule="atLeast"/>
          <w:jc w:val="center"/>
        </w:trPr>
        <w:tc>
          <w:tcPr>
            <w:tcW w:w="1209" w:type="dxa"/>
            <w:vMerge w:val="continue"/>
            <w:noWrap w:val="0"/>
            <w:vAlign w:val="center"/>
          </w:tcPr>
          <w:p w14:paraId="2158C276">
            <w:pPr>
              <w:spacing w:line="300" w:lineRule="exact"/>
              <w:jc w:val="center"/>
              <w:rPr>
                <w:rFonts w:hint="eastAsia" w:ascii="仿宋_GB2312" w:hAnsi="宋体" w:eastAsia="仿宋_GB2312"/>
                <w:sz w:val="24"/>
              </w:rPr>
            </w:pPr>
          </w:p>
        </w:tc>
        <w:tc>
          <w:tcPr>
            <w:tcW w:w="439" w:type="dxa"/>
            <w:noWrap w:val="0"/>
            <w:vAlign w:val="center"/>
          </w:tcPr>
          <w:p w14:paraId="328851BD">
            <w:pPr>
              <w:spacing w:line="300" w:lineRule="exact"/>
              <w:jc w:val="center"/>
              <w:rPr>
                <w:rFonts w:ascii="仿宋_GB2312" w:hAnsi="宋体" w:eastAsia="仿宋_GB2312"/>
                <w:sz w:val="24"/>
              </w:rPr>
            </w:pPr>
            <w:r>
              <w:rPr>
                <w:rFonts w:hint="eastAsia" w:ascii="仿宋_GB2312" w:hAnsi="宋体" w:eastAsia="仿宋_GB2312"/>
                <w:sz w:val="24"/>
              </w:rPr>
              <w:t>18</w:t>
            </w:r>
          </w:p>
        </w:tc>
        <w:tc>
          <w:tcPr>
            <w:tcW w:w="2424" w:type="dxa"/>
            <w:vMerge w:val="continue"/>
            <w:noWrap w:val="0"/>
            <w:vAlign w:val="center"/>
          </w:tcPr>
          <w:p w14:paraId="06CA1F45">
            <w:pPr>
              <w:spacing w:line="300" w:lineRule="exact"/>
              <w:jc w:val="center"/>
              <w:rPr>
                <w:rFonts w:hint="eastAsia" w:ascii="仿宋_GB2312" w:hAnsi="宋体" w:eastAsia="仿宋_GB2312"/>
                <w:sz w:val="24"/>
              </w:rPr>
            </w:pPr>
          </w:p>
        </w:tc>
        <w:tc>
          <w:tcPr>
            <w:tcW w:w="1260" w:type="dxa"/>
            <w:noWrap w:val="0"/>
            <w:vAlign w:val="center"/>
          </w:tcPr>
          <w:p w14:paraId="0EFD5F68">
            <w:pPr>
              <w:spacing w:line="300" w:lineRule="exact"/>
              <w:jc w:val="center"/>
              <w:rPr>
                <w:rFonts w:hint="eastAsia" w:ascii="仿宋_GB2312" w:hAnsi="宋体" w:eastAsia="仿宋_GB2312"/>
                <w:sz w:val="24"/>
              </w:rPr>
            </w:pPr>
            <w:r>
              <w:rPr>
                <w:rFonts w:hint="eastAsia" w:ascii="仿宋_GB2312" w:hAnsi="宋体" w:eastAsia="仿宋_GB2312"/>
                <w:sz w:val="24"/>
              </w:rPr>
              <w:t>-10分／次</w:t>
            </w:r>
          </w:p>
        </w:tc>
        <w:tc>
          <w:tcPr>
            <w:tcW w:w="7116" w:type="dxa"/>
            <w:noWrap w:val="0"/>
            <w:vAlign w:val="center"/>
          </w:tcPr>
          <w:p w14:paraId="3C1CF5F2">
            <w:pPr>
              <w:spacing w:line="300" w:lineRule="exact"/>
              <w:rPr>
                <w:rFonts w:hint="eastAsia" w:ascii="仿宋_GB2312" w:hAnsi="宋体" w:eastAsia="仿宋_GB2312"/>
                <w:sz w:val="24"/>
              </w:rPr>
            </w:pPr>
            <w:r>
              <w:rPr>
                <w:rFonts w:hint="eastAsia" w:ascii="仿宋_GB2312" w:hAnsi="宋体" w:eastAsia="仿宋_GB2312"/>
                <w:sz w:val="24"/>
              </w:rPr>
              <w:t>集体劳动争议经劳动仲裁或诉讼，劳动者的全部权益请求得到支持</w:t>
            </w:r>
          </w:p>
        </w:tc>
        <w:tc>
          <w:tcPr>
            <w:tcW w:w="1440" w:type="dxa"/>
            <w:vMerge w:val="continue"/>
            <w:noWrap w:val="0"/>
            <w:vAlign w:val="center"/>
          </w:tcPr>
          <w:p w14:paraId="640598DA">
            <w:pPr>
              <w:spacing w:line="300" w:lineRule="exact"/>
              <w:jc w:val="center"/>
              <w:rPr>
                <w:rFonts w:hint="eastAsia" w:ascii="仿宋_GB2312" w:hAnsi="宋体" w:eastAsia="仿宋_GB2312"/>
                <w:sz w:val="24"/>
              </w:rPr>
            </w:pPr>
          </w:p>
        </w:tc>
      </w:tr>
      <w:tr w14:paraId="758A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209" w:type="dxa"/>
            <w:vMerge w:val="restart"/>
            <w:noWrap w:val="0"/>
            <w:vAlign w:val="center"/>
          </w:tcPr>
          <w:p w14:paraId="439612ED">
            <w:pPr>
              <w:spacing w:line="280" w:lineRule="exact"/>
              <w:jc w:val="center"/>
              <w:rPr>
                <w:rFonts w:hint="eastAsia" w:ascii="仿宋_GB2312" w:hAnsi="宋体" w:eastAsia="仿宋_GB2312"/>
                <w:sz w:val="24"/>
              </w:rPr>
            </w:pPr>
            <w:r>
              <w:rPr>
                <w:rFonts w:hint="eastAsia" w:ascii="仿宋_GB2312" w:hAnsi="宋体" w:eastAsia="仿宋_GB2312"/>
                <w:sz w:val="24"/>
              </w:rPr>
              <w:t>劳动保障诚信指标</w:t>
            </w:r>
          </w:p>
        </w:tc>
        <w:tc>
          <w:tcPr>
            <w:tcW w:w="439" w:type="dxa"/>
            <w:noWrap w:val="0"/>
            <w:vAlign w:val="center"/>
          </w:tcPr>
          <w:p w14:paraId="131710C4">
            <w:pPr>
              <w:spacing w:line="280" w:lineRule="exact"/>
              <w:jc w:val="center"/>
              <w:rPr>
                <w:rFonts w:ascii="仿宋_GB2312" w:hAnsi="宋体" w:eastAsia="仿宋_GB2312"/>
                <w:sz w:val="24"/>
              </w:rPr>
            </w:pPr>
            <w:r>
              <w:rPr>
                <w:rFonts w:hint="eastAsia" w:ascii="仿宋_GB2312" w:hAnsi="宋体" w:eastAsia="仿宋_GB2312"/>
                <w:sz w:val="24"/>
              </w:rPr>
              <w:t>19</w:t>
            </w:r>
          </w:p>
        </w:tc>
        <w:tc>
          <w:tcPr>
            <w:tcW w:w="2424" w:type="dxa"/>
            <w:noWrap w:val="0"/>
            <w:vAlign w:val="center"/>
          </w:tcPr>
          <w:p w14:paraId="1016908E">
            <w:pPr>
              <w:spacing w:line="280" w:lineRule="exact"/>
              <w:jc w:val="center"/>
              <w:rPr>
                <w:rFonts w:hint="eastAsia" w:ascii="仿宋_GB2312" w:hAnsi="宋体" w:eastAsia="仿宋_GB2312"/>
                <w:sz w:val="24"/>
              </w:rPr>
            </w:pPr>
            <w:r>
              <w:rPr>
                <w:rFonts w:hint="eastAsia" w:ascii="仿宋_GB2312" w:hAnsi="宋体" w:eastAsia="仿宋_GB2312"/>
                <w:sz w:val="24"/>
              </w:rPr>
              <w:t>自愿注册信用信息</w:t>
            </w:r>
          </w:p>
        </w:tc>
        <w:tc>
          <w:tcPr>
            <w:tcW w:w="1260" w:type="dxa"/>
            <w:noWrap w:val="0"/>
            <w:vAlign w:val="center"/>
          </w:tcPr>
          <w:p w14:paraId="20801150">
            <w:pPr>
              <w:spacing w:line="280" w:lineRule="exact"/>
              <w:jc w:val="center"/>
              <w:rPr>
                <w:rFonts w:hint="eastAsia" w:ascii="仿宋_GB2312" w:hAnsi="宋体" w:eastAsia="仿宋_GB2312"/>
                <w:sz w:val="24"/>
              </w:rPr>
            </w:pPr>
            <w:r>
              <w:rPr>
                <w:rFonts w:hint="eastAsia" w:ascii="仿宋_GB2312" w:hAnsi="宋体" w:eastAsia="仿宋_GB2312"/>
                <w:sz w:val="24"/>
              </w:rPr>
              <w:t>＋1分</w:t>
            </w:r>
          </w:p>
        </w:tc>
        <w:tc>
          <w:tcPr>
            <w:tcW w:w="7116" w:type="dxa"/>
            <w:noWrap w:val="0"/>
            <w:vAlign w:val="center"/>
          </w:tcPr>
          <w:p w14:paraId="39A2281F">
            <w:pPr>
              <w:spacing w:line="280" w:lineRule="exact"/>
              <w:rPr>
                <w:rFonts w:hint="eastAsia" w:ascii="仿宋_GB2312" w:hAnsi="宋体" w:eastAsia="仿宋_GB2312"/>
                <w:sz w:val="24"/>
              </w:rPr>
            </w:pPr>
            <w:r>
              <w:rPr>
                <w:rFonts w:hint="eastAsia" w:ascii="仿宋_GB2312" w:hAnsi="宋体" w:eastAsia="仿宋_GB2312"/>
                <w:sz w:val="24"/>
              </w:rPr>
              <w:t>在</w:t>
            </w:r>
            <w:r>
              <w:rPr>
                <w:rFonts w:hint="eastAsia" w:ascii="仿宋_GB2312" w:hAnsi="宋体" w:eastAsia="仿宋_GB2312"/>
                <w:sz w:val="24"/>
                <w:lang w:eastAsia="zh-CN"/>
              </w:rPr>
              <w:t>“</w:t>
            </w:r>
            <w:r>
              <w:rPr>
                <w:rFonts w:hint="eastAsia" w:ascii="仿宋_GB2312" w:hAnsi="宋体" w:eastAsia="仿宋_GB2312"/>
                <w:sz w:val="24"/>
              </w:rPr>
              <w:t>信用中国”</w:t>
            </w:r>
            <w:bookmarkStart w:id="0" w:name="_GoBack"/>
            <w:bookmarkEnd w:id="0"/>
            <w:r>
              <w:rPr>
                <w:rFonts w:hint="eastAsia" w:ascii="仿宋_GB2312" w:hAnsi="宋体" w:eastAsia="仿宋_GB2312"/>
                <w:sz w:val="24"/>
              </w:rPr>
              <w:t>“信用中国（四川）”或其他有资质的第三方信用服务平台注册资质证照、市场经营、合同履约、社会公益等信用信息</w:t>
            </w:r>
          </w:p>
        </w:tc>
        <w:tc>
          <w:tcPr>
            <w:tcW w:w="1440" w:type="dxa"/>
            <w:vMerge w:val="restart"/>
            <w:noWrap w:val="0"/>
            <w:vAlign w:val="center"/>
          </w:tcPr>
          <w:p w14:paraId="651DA396">
            <w:pPr>
              <w:spacing w:line="280" w:lineRule="exact"/>
              <w:jc w:val="center"/>
              <w:rPr>
                <w:rFonts w:hint="eastAsia" w:ascii="仿宋_GB2312" w:hAnsi="宋体" w:eastAsia="仿宋_GB2312"/>
                <w:sz w:val="24"/>
              </w:rPr>
            </w:pPr>
            <w:r>
              <w:rPr>
                <w:rFonts w:hint="eastAsia" w:ascii="仿宋_GB2312" w:hAnsi="宋体" w:eastAsia="仿宋_GB2312"/>
                <w:sz w:val="24"/>
              </w:rPr>
              <w:t>政府部门和工会等组织的正式文件</w:t>
            </w:r>
          </w:p>
        </w:tc>
      </w:tr>
      <w:tr w14:paraId="43F59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209" w:type="dxa"/>
            <w:vMerge w:val="continue"/>
            <w:noWrap w:val="0"/>
            <w:vAlign w:val="center"/>
          </w:tcPr>
          <w:p w14:paraId="1A4FFA55">
            <w:pPr>
              <w:spacing w:line="280" w:lineRule="exact"/>
              <w:jc w:val="center"/>
              <w:rPr>
                <w:rFonts w:hint="eastAsia" w:ascii="仿宋_GB2312" w:hAnsi="宋体" w:eastAsia="仿宋_GB2312"/>
                <w:sz w:val="24"/>
              </w:rPr>
            </w:pPr>
          </w:p>
        </w:tc>
        <w:tc>
          <w:tcPr>
            <w:tcW w:w="439" w:type="dxa"/>
            <w:noWrap w:val="0"/>
            <w:vAlign w:val="center"/>
          </w:tcPr>
          <w:p w14:paraId="33C3FBB8">
            <w:pPr>
              <w:spacing w:line="280" w:lineRule="exact"/>
              <w:jc w:val="center"/>
              <w:rPr>
                <w:rFonts w:ascii="仿宋_GB2312" w:hAnsi="宋体" w:eastAsia="仿宋_GB2312"/>
                <w:sz w:val="24"/>
              </w:rPr>
            </w:pPr>
            <w:r>
              <w:rPr>
                <w:rFonts w:hint="eastAsia" w:ascii="仿宋_GB2312" w:hAnsi="宋体" w:eastAsia="仿宋_GB2312"/>
                <w:sz w:val="24"/>
              </w:rPr>
              <w:t>20</w:t>
            </w:r>
          </w:p>
        </w:tc>
        <w:tc>
          <w:tcPr>
            <w:tcW w:w="2424" w:type="dxa"/>
            <w:noWrap w:val="0"/>
            <w:vAlign w:val="center"/>
          </w:tcPr>
          <w:p w14:paraId="0953845B">
            <w:pPr>
              <w:spacing w:line="280" w:lineRule="exact"/>
              <w:jc w:val="center"/>
              <w:rPr>
                <w:rFonts w:hint="eastAsia" w:ascii="仿宋_GB2312" w:hAnsi="宋体" w:eastAsia="仿宋_GB2312"/>
                <w:sz w:val="24"/>
              </w:rPr>
            </w:pPr>
            <w:r>
              <w:rPr>
                <w:rFonts w:hint="eastAsia" w:ascii="仿宋_GB2312" w:hAnsi="宋体" w:eastAsia="仿宋_GB2312"/>
                <w:sz w:val="24"/>
              </w:rPr>
              <w:t>劳动保障评比表彰</w:t>
            </w:r>
          </w:p>
        </w:tc>
        <w:tc>
          <w:tcPr>
            <w:tcW w:w="1260" w:type="dxa"/>
            <w:noWrap w:val="0"/>
            <w:vAlign w:val="center"/>
          </w:tcPr>
          <w:p w14:paraId="3A8DA3C0">
            <w:pPr>
              <w:spacing w:line="280" w:lineRule="exact"/>
              <w:jc w:val="center"/>
              <w:rPr>
                <w:rFonts w:hint="eastAsia" w:ascii="仿宋_GB2312" w:hAnsi="宋体" w:eastAsia="仿宋_GB2312"/>
                <w:sz w:val="24"/>
              </w:rPr>
            </w:pPr>
            <w:r>
              <w:rPr>
                <w:rFonts w:hint="eastAsia" w:ascii="仿宋_GB2312" w:hAnsi="宋体" w:eastAsia="仿宋_GB2312"/>
                <w:sz w:val="24"/>
              </w:rPr>
              <w:t>＋2分／次</w:t>
            </w:r>
          </w:p>
        </w:tc>
        <w:tc>
          <w:tcPr>
            <w:tcW w:w="7116" w:type="dxa"/>
            <w:noWrap w:val="0"/>
            <w:vAlign w:val="center"/>
          </w:tcPr>
          <w:p w14:paraId="3986E2C1">
            <w:pPr>
              <w:spacing w:line="280" w:lineRule="exact"/>
              <w:rPr>
                <w:rFonts w:hint="eastAsia" w:ascii="仿宋_GB2312" w:hAnsi="宋体" w:eastAsia="仿宋_GB2312"/>
                <w:sz w:val="24"/>
              </w:rPr>
            </w:pPr>
            <w:r>
              <w:rPr>
                <w:rFonts w:hint="eastAsia" w:ascii="仿宋_GB2312" w:hAnsi="宋体" w:eastAsia="仿宋_GB2312"/>
                <w:sz w:val="24"/>
              </w:rPr>
              <w:t>因劳动保障方面突出表现，被认定为表彰（表扬）奖励单位。累计加分不超过4分</w:t>
            </w:r>
          </w:p>
        </w:tc>
        <w:tc>
          <w:tcPr>
            <w:tcW w:w="1440" w:type="dxa"/>
            <w:vMerge w:val="continue"/>
            <w:noWrap w:val="0"/>
            <w:vAlign w:val="center"/>
          </w:tcPr>
          <w:p w14:paraId="421E4150">
            <w:pPr>
              <w:spacing w:line="280" w:lineRule="exact"/>
              <w:jc w:val="center"/>
              <w:rPr>
                <w:rFonts w:hint="eastAsia" w:ascii="仿宋_GB2312" w:hAnsi="宋体" w:eastAsia="仿宋_GB2312"/>
                <w:sz w:val="24"/>
              </w:rPr>
            </w:pPr>
          </w:p>
        </w:tc>
      </w:tr>
      <w:tr w14:paraId="3A09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209" w:type="dxa"/>
            <w:vMerge w:val="continue"/>
            <w:noWrap w:val="0"/>
            <w:vAlign w:val="center"/>
          </w:tcPr>
          <w:p w14:paraId="554811A1">
            <w:pPr>
              <w:spacing w:line="280" w:lineRule="exact"/>
              <w:jc w:val="center"/>
              <w:rPr>
                <w:rFonts w:hint="eastAsia" w:ascii="仿宋_GB2312" w:hAnsi="宋体" w:eastAsia="仿宋_GB2312"/>
                <w:sz w:val="24"/>
              </w:rPr>
            </w:pPr>
          </w:p>
        </w:tc>
        <w:tc>
          <w:tcPr>
            <w:tcW w:w="439" w:type="dxa"/>
            <w:noWrap w:val="0"/>
            <w:vAlign w:val="center"/>
          </w:tcPr>
          <w:p w14:paraId="12A514E4">
            <w:pPr>
              <w:spacing w:line="280" w:lineRule="exact"/>
              <w:jc w:val="center"/>
              <w:rPr>
                <w:rFonts w:ascii="仿宋_GB2312" w:hAnsi="宋体" w:eastAsia="仿宋_GB2312"/>
                <w:sz w:val="24"/>
              </w:rPr>
            </w:pPr>
            <w:r>
              <w:rPr>
                <w:rFonts w:hint="eastAsia" w:ascii="仿宋_GB2312" w:hAnsi="宋体" w:eastAsia="仿宋_GB2312"/>
                <w:sz w:val="24"/>
              </w:rPr>
              <w:t>21</w:t>
            </w:r>
          </w:p>
        </w:tc>
        <w:tc>
          <w:tcPr>
            <w:tcW w:w="2424" w:type="dxa"/>
            <w:noWrap w:val="0"/>
            <w:vAlign w:val="center"/>
          </w:tcPr>
          <w:p w14:paraId="1B808F5D">
            <w:pPr>
              <w:spacing w:line="280" w:lineRule="exact"/>
              <w:jc w:val="center"/>
              <w:rPr>
                <w:rFonts w:hint="eastAsia" w:ascii="仿宋_GB2312" w:hAnsi="宋体" w:eastAsia="仿宋_GB2312"/>
                <w:spacing w:val="-14"/>
                <w:sz w:val="24"/>
              </w:rPr>
            </w:pPr>
            <w:r>
              <w:rPr>
                <w:rFonts w:hint="eastAsia" w:ascii="仿宋_GB2312" w:hAnsi="宋体" w:eastAsia="仿宋_GB2312"/>
                <w:spacing w:val="-14"/>
                <w:sz w:val="24"/>
              </w:rPr>
              <w:t>无劳动保障违法案件记录</w:t>
            </w:r>
          </w:p>
        </w:tc>
        <w:tc>
          <w:tcPr>
            <w:tcW w:w="1260" w:type="dxa"/>
            <w:noWrap w:val="0"/>
            <w:vAlign w:val="center"/>
          </w:tcPr>
          <w:p w14:paraId="5017EBF8">
            <w:pPr>
              <w:spacing w:line="280" w:lineRule="exact"/>
              <w:jc w:val="center"/>
              <w:rPr>
                <w:rFonts w:hint="eastAsia" w:ascii="仿宋_GB2312" w:hAnsi="宋体" w:eastAsia="仿宋_GB2312"/>
                <w:sz w:val="24"/>
              </w:rPr>
            </w:pPr>
            <w:r>
              <w:rPr>
                <w:rFonts w:hint="eastAsia" w:ascii="仿宋_GB2312" w:hAnsi="宋体" w:eastAsia="仿宋_GB2312"/>
                <w:sz w:val="24"/>
              </w:rPr>
              <w:t>＋2分</w:t>
            </w:r>
          </w:p>
        </w:tc>
        <w:tc>
          <w:tcPr>
            <w:tcW w:w="7116" w:type="dxa"/>
            <w:noWrap w:val="0"/>
            <w:vAlign w:val="center"/>
          </w:tcPr>
          <w:p w14:paraId="3B068C18">
            <w:pPr>
              <w:spacing w:line="280" w:lineRule="exact"/>
              <w:rPr>
                <w:rFonts w:hint="eastAsia" w:ascii="仿宋_GB2312" w:hAnsi="宋体" w:eastAsia="仿宋_GB2312"/>
                <w:sz w:val="24"/>
              </w:rPr>
            </w:pPr>
            <w:r>
              <w:rPr>
                <w:rFonts w:hint="eastAsia" w:ascii="仿宋_GB2312" w:hAnsi="宋体" w:eastAsia="仿宋_GB2312"/>
                <w:sz w:val="24"/>
              </w:rPr>
              <w:t>年度无劳动保障举报投诉和劳动争议仲裁申请</w:t>
            </w:r>
          </w:p>
        </w:tc>
        <w:tc>
          <w:tcPr>
            <w:tcW w:w="1440" w:type="dxa"/>
            <w:noWrap w:val="0"/>
            <w:vAlign w:val="center"/>
          </w:tcPr>
          <w:p w14:paraId="3B00E6B1">
            <w:pPr>
              <w:spacing w:line="280" w:lineRule="exact"/>
              <w:jc w:val="center"/>
              <w:rPr>
                <w:rFonts w:hint="eastAsia" w:ascii="仿宋_GB2312" w:hAnsi="宋体" w:eastAsia="仿宋_GB2312"/>
                <w:spacing w:val="-6"/>
                <w:sz w:val="24"/>
              </w:rPr>
            </w:pPr>
            <w:r>
              <w:rPr>
                <w:rFonts w:hint="eastAsia" w:ascii="仿宋_GB2312" w:hAnsi="宋体" w:eastAsia="仿宋_GB2312"/>
                <w:spacing w:val="-6"/>
                <w:sz w:val="24"/>
              </w:rPr>
              <w:t>劳动保障监察和劳动仲裁部门的记录</w:t>
            </w:r>
          </w:p>
        </w:tc>
      </w:tr>
      <w:tr w14:paraId="4445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209" w:type="dxa"/>
            <w:vMerge w:val="continue"/>
            <w:noWrap w:val="0"/>
            <w:vAlign w:val="center"/>
          </w:tcPr>
          <w:p w14:paraId="0F3BC8C8">
            <w:pPr>
              <w:spacing w:line="280" w:lineRule="exact"/>
              <w:jc w:val="center"/>
              <w:rPr>
                <w:rFonts w:hint="eastAsia" w:ascii="仿宋_GB2312" w:hAnsi="宋体" w:eastAsia="仿宋_GB2312"/>
                <w:sz w:val="24"/>
              </w:rPr>
            </w:pPr>
          </w:p>
        </w:tc>
        <w:tc>
          <w:tcPr>
            <w:tcW w:w="439" w:type="dxa"/>
            <w:noWrap w:val="0"/>
            <w:vAlign w:val="center"/>
          </w:tcPr>
          <w:p w14:paraId="59E6FB23">
            <w:pPr>
              <w:spacing w:line="280" w:lineRule="exact"/>
              <w:jc w:val="center"/>
              <w:rPr>
                <w:rFonts w:ascii="仿宋_GB2312" w:hAnsi="宋体" w:eastAsia="仿宋_GB2312"/>
                <w:sz w:val="24"/>
              </w:rPr>
            </w:pPr>
            <w:r>
              <w:rPr>
                <w:rFonts w:hint="eastAsia" w:ascii="仿宋_GB2312" w:hAnsi="宋体" w:eastAsia="仿宋_GB2312"/>
                <w:sz w:val="24"/>
              </w:rPr>
              <w:t>22</w:t>
            </w:r>
          </w:p>
        </w:tc>
        <w:tc>
          <w:tcPr>
            <w:tcW w:w="2424" w:type="dxa"/>
            <w:noWrap w:val="0"/>
            <w:vAlign w:val="center"/>
          </w:tcPr>
          <w:p w14:paraId="42E1AF93">
            <w:pPr>
              <w:spacing w:line="280" w:lineRule="exact"/>
              <w:jc w:val="center"/>
              <w:rPr>
                <w:rFonts w:hint="eastAsia" w:ascii="仿宋_GB2312" w:hAnsi="宋体" w:eastAsia="仿宋_GB2312"/>
                <w:sz w:val="24"/>
              </w:rPr>
            </w:pPr>
            <w:r>
              <w:rPr>
                <w:rFonts w:hint="eastAsia" w:ascii="仿宋_GB2312" w:hAnsi="宋体" w:eastAsia="仿宋_GB2312"/>
                <w:sz w:val="24"/>
              </w:rPr>
              <w:t>劳动保障守法诚信评价等级</w:t>
            </w:r>
          </w:p>
        </w:tc>
        <w:tc>
          <w:tcPr>
            <w:tcW w:w="1260" w:type="dxa"/>
            <w:noWrap w:val="0"/>
            <w:vAlign w:val="center"/>
          </w:tcPr>
          <w:p w14:paraId="0534559D">
            <w:pPr>
              <w:spacing w:line="280" w:lineRule="exact"/>
              <w:jc w:val="center"/>
              <w:rPr>
                <w:rFonts w:ascii="仿宋_GB2312" w:hAnsi="宋体" w:eastAsia="仿宋_GB2312"/>
                <w:sz w:val="24"/>
              </w:rPr>
            </w:pPr>
            <w:r>
              <w:rPr>
                <w:rFonts w:hint="eastAsia" w:ascii="仿宋_GB2312" w:hAnsi="宋体" w:eastAsia="仿宋_GB2312"/>
                <w:sz w:val="24"/>
              </w:rPr>
              <w:t>＋1分／年</w:t>
            </w:r>
          </w:p>
        </w:tc>
        <w:tc>
          <w:tcPr>
            <w:tcW w:w="7116" w:type="dxa"/>
            <w:noWrap w:val="0"/>
            <w:vAlign w:val="center"/>
          </w:tcPr>
          <w:p w14:paraId="0B088D16">
            <w:pPr>
              <w:spacing w:line="280" w:lineRule="exact"/>
              <w:rPr>
                <w:rFonts w:ascii="仿宋_GB2312" w:hAnsi="宋体" w:eastAsia="仿宋_GB2312"/>
                <w:sz w:val="24"/>
              </w:rPr>
            </w:pPr>
            <w:r>
              <w:rPr>
                <w:rFonts w:hint="eastAsia" w:ascii="仿宋_GB2312" w:hAnsi="宋体" w:eastAsia="仿宋_GB2312"/>
                <w:sz w:val="24"/>
              </w:rPr>
              <w:t>劳动保障守法诚信等级评价为A级企业。累计加分不超过3分</w:t>
            </w:r>
          </w:p>
        </w:tc>
        <w:tc>
          <w:tcPr>
            <w:tcW w:w="1440" w:type="dxa"/>
            <w:noWrap w:val="0"/>
            <w:vAlign w:val="center"/>
          </w:tcPr>
          <w:p w14:paraId="01303319">
            <w:pPr>
              <w:spacing w:line="280" w:lineRule="exact"/>
              <w:jc w:val="center"/>
              <w:rPr>
                <w:rFonts w:ascii="仿宋_GB2312" w:hAnsi="宋体" w:eastAsia="仿宋_GB2312"/>
                <w:sz w:val="24"/>
              </w:rPr>
            </w:pPr>
            <w:r>
              <w:rPr>
                <w:rFonts w:hint="eastAsia" w:ascii="仿宋_GB2312" w:hAnsi="宋体" w:eastAsia="仿宋_GB2312"/>
                <w:sz w:val="24"/>
              </w:rPr>
              <w:t>人社部门正式文件</w:t>
            </w:r>
          </w:p>
        </w:tc>
      </w:tr>
      <w:tr w14:paraId="343E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209" w:type="dxa"/>
            <w:vMerge w:val="restart"/>
            <w:noWrap w:val="0"/>
            <w:vAlign w:val="center"/>
          </w:tcPr>
          <w:p w14:paraId="317B54F4">
            <w:pPr>
              <w:spacing w:line="300" w:lineRule="exact"/>
              <w:jc w:val="center"/>
              <w:rPr>
                <w:rFonts w:hint="eastAsia" w:ascii="仿宋_GB2312" w:hAnsi="宋体" w:eastAsia="仿宋_GB2312"/>
                <w:sz w:val="24"/>
              </w:rPr>
            </w:pPr>
            <w:r>
              <w:rPr>
                <w:rFonts w:hint="eastAsia" w:ascii="仿宋_GB2312" w:hAnsi="宋体" w:eastAsia="仿宋_GB2312"/>
                <w:sz w:val="24"/>
              </w:rPr>
              <w:t>直接定级指标</w:t>
            </w:r>
          </w:p>
        </w:tc>
        <w:tc>
          <w:tcPr>
            <w:tcW w:w="439" w:type="dxa"/>
            <w:noWrap w:val="0"/>
            <w:vAlign w:val="center"/>
          </w:tcPr>
          <w:p w14:paraId="21B80524">
            <w:pPr>
              <w:spacing w:line="300" w:lineRule="exact"/>
              <w:jc w:val="center"/>
              <w:rPr>
                <w:rFonts w:hint="eastAsia" w:ascii="仿宋_GB2312" w:hAnsi="宋体" w:eastAsia="仿宋_GB2312"/>
                <w:sz w:val="24"/>
              </w:rPr>
            </w:pPr>
            <w:r>
              <w:rPr>
                <w:rFonts w:hint="eastAsia" w:ascii="仿宋_GB2312" w:hAnsi="宋体" w:eastAsia="仿宋_GB2312"/>
                <w:sz w:val="24"/>
              </w:rPr>
              <w:t>23</w:t>
            </w:r>
          </w:p>
        </w:tc>
        <w:tc>
          <w:tcPr>
            <w:tcW w:w="2424" w:type="dxa"/>
            <w:noWrap w:val="0"/>
            <w:vAlign w:val="center"/>
          </w:tcPr>
          <w:p w14:paraId="53227EB4">
            <w:pPr>
              <w:spacing w:line="300" w:lineRule="exact"/>
              <w:jc w:val="center"/>
              <w:rPr>
                <w:rFonts w:ascii="仿宋_GB2312" w:hAnsi="宋体" w:eastAsia="仿宋_GB2312"/>
                <w:spacing w:val="-14"/>
                <w:sz w:val="24"/>
              </w:rPr>
            </w:pPr>
            <w:r>
              <w:rPr>
                <w:rFonts w:hint="eastAsia" w:ascii="仿宋_GB2312" w:hAnsi="宋体" w:eastAsia="仿宋_GB2312"/>
                <w:spacing w:val="-14"/>
                <w:sz w:val="24"/>
              </w:rPr>
              <w:t>因劳动保障违法行为被查处三次以上（含三次）的</w:t>
            </w:r>
          </w:p>
        </w:tc>
        <w:tc>
          <w:tcPr>
            <w:tcW w:w="1260" w:type="dxa"/>
            <w:noWrap w:val="0"/>
            <w:vAlign w:val="center"/>
          </w:tcPr>
          <w:p w14:paraId="09DE1059">
            <w:pPr>
              <w:spacing w:line="300" w:lineRule="exact"/>
              <w:jc w:val="center"/>
              <w:rPr>
                <w:rFonts w:hint="eastAsia" w:ascii="仿宋_GB2312" w:hAnsi="宋体" w:eastAsia="仿宋_GB2312"/>
                <w:sz w:val="24"/>
              </w:rPr>
            </w:pPr>
          </w:p>
        </w:tc>
        <w:tc>
          <w:tcPr>
            <w:tcW w:w="7116" w:type="dxa"/>
            <w:noWrap w:val="0"/>
            <w:vAlign w:val="center"/>
          </w:tcPr>
          <w:p w14:paraId="0DF5BF29">
            <w:pPr>
              <w:spacing w:line="300" w:lineRule="exact"/>
              <w:rPr>
                <w:rFonts w:hint="eastAsia" w:ascii="仿宋_GB2312" w:hAnsi="宋体" w:eastAsia="仿宋_GB2312"/>
                <w:sz w:val="24"/>
              </w:rPr>
            </w:pPr>
          </w:p>
        </w:tc>
        <w:tc>
          <w:tcPr>
            <w:tcW w:w="1440" w:type="dxa"/>
            <w:vMerge w:val="restart"/>
            <w:noWrap w:val="0"/>
            <w:vAlign w:val="center"/>
          </w:tcPr>
          <w:p w14:paraId="234FAAA0">
            <w:pPr>
              <w:spacing w:line="300" w:lineRule="exact"/>
              <w:jc w:val="center"/>
              <w:rPr>
                <w:rFonts w:hint="eastAsia" w:ascii="仿宋_GB2312" w:hAnsi="宋体" w:eastAsia="仿宋_GB2312"/>
                <w:sz w:val="24"/>
              </w:rPr>
            </w:pPr>
            <w:r>
              <w:rPr>
                <w:rFonts w:hint="eastAsia" w:ascii="仿宋_GB2312" w:hAnsi="宋体" w:eastAsia="仿宋_GB2312"/>
                <w:sz w:val="24"/>
              </w:rPr>
              <w:t>执法文书或政府部门的正式文件</w:t>
            </w:r>
          </w:p>
        </w:tc>
      </w:tr>
      <w:tr w14:paraId="0888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209" w:type="dxa"/>
            <w:vMerge w:val="continue"/>
            <w:noWrap w:val="0"/>
            <w:vAlign w:val="center"/>
          </w:tcPr>
          <w:p w14:paraId="5AD0BCE2">
            <w:pPr>
              <w:spacing w:line="300" w:lineRule="exact"/>
              <w:jc w:val="center"/>
              <w:rPr>
                <w:rFonts w:hint="eastAsia" w:ascii="仿宋_GB2312" w:hAnsi="宋体" w:eastAsia="仿宋_GB2312"/>
                <w:sz w:val="24"/>
              </w:rPr>
            </w:pPr>
          </w:p>
        </w:tc>
        <w:tc>
          <w:tcPr>
            <w:tcW w:w="439" w:type="dxa"/>
            <w:noWrap w:val="0"/>
            <w:vAlign w:val="center"/>
          </w:tcPr>
          <w:p w14:paraId="3BAB240F">
            <w:pPr>
              <w:spacing w:line="300" w:lineRule="exact"/>
              <w:jc w:val="center"/>
              <w:rPr>
                <w:rFonts w:hint="eastAsia" w:ascii="仿宋_GB2312" w:hAnsi="宋体" w:eastAsia="仿宋_GB2312"/>
                <w:sz w:val="24"/>
              </w:rPr>
            </w:pPr>
            <w:r>
              <w:rPr>
                <w:rFonts w:hint="eastAsia" w:ascii="仿宋_GB2312" w:hAnsi="宋体" w:eastAsia="仿宋_GB2312"/>
                <w:sz w:val="24"/>
              </w:rPr>
              <w:t>24</w:t>
            </w:r>
          </w:p>
        </w:tc>
        <w:tc>
          <w:tcPr>
            <w:tcW w:w="2424" w:type="dxa"/>
            <w:noWrap w:val="0"/>
            <w:vAlign w:val="center"/>
          </w:tcPr>
          <w:p w14:paraId="6B522A0F">
            <w:pPr>
              <w:spacing w:line="300" w:lineRule="exact"/>
              <w:jc w:val="center"/>
              <w:rPr>
                <w:rFonts w:ascii="仿宋_GB2312" w:hAnsi="宋体" w:eastAsia="仿宋_GB2312"/>
                <w:spacing w:val="-14"/>
                <w:sz w:val="24"/>
              </w:rPr>
            </w:pPr>
            <w:r>
              <w:rPr>
                <w:rFonts w:hint="eastAsia" w:ascii="仿宋_GB2312" w:hAnsi="宋体" w:eastAsia="仿宋_GB2312"/>
                <w:spacing w:val="-14"/>
                <w:sz w:val="24"/>
              </w:rPr>
              <w:t>因劳动保障违法行为引发群体性事件、极端事件或造成严重不良社会影响的</w:t>
            </w:r>
          </w:p>
        </w:tc>
        <w:tc>
          <w:tcPr>
            <w:tcW w:w="1260" w:type="dxa"/>
            <w:noWrap w:val="0"/>
            <w:vAlign w:val="center"/>
          </w:tcPr>
          <w:p w14:paraId="1B0D070F">
            <w:pPr>
              <w:spacing w:line="300" w:lineRule="exact"/>
              <w:jc w:val="center"/>
              <w:rPr>
                <w:rFonts w:hint="eastAsia" w:ascii="仿宋_GB2312" w:hAnsi="宋体" w:eastAsia="仿宋_GB2312"/>
                <w:sz w:val="24"/>
              </w:rPr>
            </w:pPr>
          </w:p>
        </w:tc>
        <w:tc>
          <w:tcPr>
            <w:tcW w:w="7116" w:type="dxa"/>
            <w:noWrap w:val="0"/>
            <w:vAlign w:val="center"/>
          </w:tcPr>
          <w:p w14:paraId="7C08BC4B">
            <w:pPr>
              <w:spacing w:line="300" w:lineRule="exact"/>
              <w:rPr>
                <w:rFonts w:hint="eastAsia" w:ascii="仿宋_GB2312" w:hAnsi="宋体" w:eastAsia="仿宋_GB2312"/>
                <w:sz w:val="24"/>
              </w:rPr>
            </w:pPr>
          </w:p>
        </w:tc>
        <w:tc>
          <w:tcPr>
            <w:tcW w:w="1440" w:type="dxa"/>
            <w:vMerge w:val="continue"/>
            <w:noWrap w:val="0"/>
            <w:vAlign w:val="center"/>
          </w:tcPr>
          <w:p w14:paraId="2CD52BEE">
            <w:pPr>
              <w:spacing w:line="300" w:lineRule="exact"/>
              <w:jc w:val="center"/>
              <w:rPr>
                <w:rFonts w:hint="eastAsia" w:ascii="仿宋_GB2312" w:hAnsi="宋体" w:eastAsia="仿宋_GB2312"/>
                <w:sz w:val="24"/>
              </w:rPr>
            </w:pPr>
          </w:p>
        </w:tc>
      </w:tr>
      <w:tr w14:paraId="3C83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209" w:type="dxa"/>
            <w:vMerge w:val="continue"/>
            <w:noWrap w:val="0"/>
            <w:vAlign w:val="center"/>
          </w:tcPr>
          <w:p w14:paraId="06D7EDA6">
            <w:pPr>
              <w:spacing w:line="300" w:lineRule="exact"/>
              <w:jc w:val="center"/>
              <w:rPr>
                <w:rFonts w:hint="eastAsia" w:ascii="仿宋_GB2312" w:hAnsi="宋体" w:eastAsia="仿宋_GB2312"/>
                <w:sz w:val="24"/>
              </w:rPr>
            </w:pPr>
          </w:p>
        </w:tc>
        <w:tc>
          <w:tcPr>
            <w:tcW w:w="439" w:type="dxa"/>
            <w:noWrap w:val="0"/>
            <w:vAlign w:val="center"/>
          </w:tcPr>
          <w:p w14:paraId="34C28CC6">
            <w:pPr>
              <w:spacing w:line="300" w:lineRule="exact"/>
              <w:jc w:val="center"/>
              <w:rPr>
                <w:rFonts w:hint="eastAsia" w:ascii="仿宋_GB2312" w:hAnsi="宋体" w:eastAsia="仿宋_GB2312"/>
                <w:sz w:val="24"/>
              </w:rPr>
            </w:pPr>
            <w:r>
              <w:rPr>
                <w:rFonts w:hint="eastAsia" w:ascii="仿宋_GB2312" w:hAnsi="宋体" w:eastAsia="仿宋_GB2312"/>
                <w:sz w:val="24"/>
              </w:rPr>
              <w:t>25</w:t>
            </w:r>
          </w:p>
        </w:tc>
        <w:tc>
          <w:tcPr>
            <w:tcW w:w="2424" w:type="dxa"/>
            <w:noWrap w:val="0"/>
            <w:vAlign w:val="center"/>
          </w:tcPr>
          <w:p w14:paraId="43024933">
            <w:pPr>
              <w:spacing w:line="300" w:lineRule="exact"/>
              <w:jc w:val="center"/>
              <w:rPr>
                <w:rFonts w:ascii="仿宋_GB2312" w:hAnsi="宋体" w:eastAsia="仿宋_GB2312"/>
                <w:sz w:val="24"/>
              </w:rPr>
            </w:pPr>
            <w:r>
              <w:rPr>
                <w:rFonts w:hint="eastAsia" w:ascii="仿宋_GB2312" w:hAnsi="宋体" w:eastAsia="仿宋_GB2312"/>
                <w:sz w:val="24"/>
              </w:rPr>
              <w:t>因使用童工、强迫劳动等严重劳动保障违法行为被查处的</w:t>
            </w:r>
          </w:p>
        </w:tc>
        <w:tc>
          <w:tcPr>
            <w:tcW w:w="1260" w:type="dxa"/>
            <w:noWrap w:val="0"/>
            <w:vAlign w:val="center"/>
          </w:tcPr>
          <w:p w14:paraId="0EB2F25A">
            <w:pPr>
              <w:spacing w:line="300" w:lineRule="exact"/>
              <w:jc w:val="center"/>
              <w:rPr>
                <w:rFonts w:hint="eastAsia" w:ascii="仿宋_GB2312" w:hAnsi="宋体" w:eastAsia="仿宋_GB2312"/>
                <w:sz w:val="24"/>
              </w:rPr>
            </w:pPr>
          </w:p>
        </w:tc>
        <w:tc>
          <w:tcPr>
            <w:tcW w:w="7116" w:type="dxa"/>
            <w:noWrap w:val="0"/>
            <w:vAlign w:val="center"/>
          </w:tcPr>
          <w:p w14:paraId="29FFE05E">
            <w:pPr>
              <w:spacing w:line="300" w:lineRule="exact"/>
              <w:rPr>
                <w:rFonts w:hint="eastAsia" w:ascii="仿宋_GB2312" w:hAnsi="宋体" w:eastAsia="仿宋_GB2312"/>
                <w:sz w:val="24"/>
              </w:rPr>
            </w:pPr>
          </w:p>
        </w:tc>
        <w:tc>
          <w:tcPr>
            <w:tcW w:w="1440" w:type="dxa"/>
            <w:vMerge w:val="continue"/>
            <w:noWrap w:val="0"/>
            <w:vAlign w:val="center"/>
          </w:tcPr>
          <w:p w14:paraId="22187432">
            <w:pPr>
              <w:spacing w:line="300" w:lineRule="exact"/>
              <w:jc w:val="center"/>
              <w:rPr>
                <w:rFonts w:hint="eastAsia" w:ascii="仿宋_GB2312" w:hAnsi="宋体" w:eastAsia="仿宋_GB2312"/>
                <w:sz w:val="24"/>
              </w:rPr>
            </w:pPr>
          </w:p>
        </w:tc>
      </w:tr>
      <w:tr w14:paraId="7E8E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209" w:type="dxa"/>
            <w:vMerge w:val="continue"/>
            <w:noWrap w:val="0"/>
            <w:vAlign w:val="center"/>
          </w:tcPr>
          <w:p w14:paraId="7EFD8C13">
            <w:pPr>
              <w:spacing w:line="300" w:lineRule="exact"/>
              <w:jc w:val="center"/>
              <w:rPr>
                <w:rFonts w:hint="eastAsia" w:ascii="仿宋_GB2312" w:hAnsi="宋体" w:eastAsia="仿宋_GB2312"/>
                <w:sz w:val="24"/>
              </w:rPr>
            </w:pPr>
          </w:p>
        </w:tc>
        <w:tc>
          <w:tcPr>
            <w:tcW w:w="439" w:type="dxa"/>
            <w:noWrap w:val="0"/>
            <w:vAlign w:val="center"/>
          </w:tcPr>
          <w:p w14:paraId="62CD645A">
            <w:pPr>
              <w:spacing w:line="300" w:lineRule="exact"/>
              <w:jc w:val="center"/>
              <w:rPr>
                <w:rFonts w:hint="eastAsia" w:ascii="仿宋_GB2312" w:hAnsi="宋体" w:eastAsia="仿宋_GB2312"/>
                <w:sz w:val="24"/>
              </w:rPr>
            </w:pPr>
            <w:r>
              <w:rPr>
                <w:rFonts w:hint="eastAsia" w:ascii="仿宋_GB2312" w:hAnsi="宋体" w:eastAsia="仿宋_GB2312"/>
                <w:sz w:val="24"/>
              </w:rPr>
              <w:t>26</w:t>
            </w:r>
          </w:p>
        </w:tc>
        <w:tc>
          <w:tcPr>
            <w:tcW w:w="2424" w:type="dxa"/>
            <w:noWrap w:val="0"/>
            <w:vAlign w:val="center"/>
          </w:tcPr>
          <w:p w14:paraId="79406D52">
            <w:pPr>
              <w:spacing w:line="300" w:lineRule="exact"/>
              <w:jc w:val="center"/>
              <w:rPr>
                <w:rFonts w:ascii="仿宋_GB2312" w:hAnsi="宋体" w:eastAsia="仿宋_GB2312"/>
                <w:spacing w:val="-10"/>
                <w:sz w:val="24"/>
              </w:rPr>
            </w:pPr>
            <w:r>
              <w:rPr>
                <w:rFonts w:hint="eastAsia" w:ascii="仿宋_GB2312" w:hAnsi="宋体" w:eastAsia="仿宋_GB2312"/>
                <w:spacing w:val="-10"/>
                <w:sz w:val="24"/>
              </w:rPr>
              <w:t>拒不履行劳动保障监察限期整改指令、行政处理决定或行政处罚决定的</w:t>
            </w:r>
          </w:p>
        </w:tc>
        <w:tc>
          <w:tcPr>
            <w:tcW w:w="1260" w:type="dxa"/>
            <w:noWrap w:val="0"/>
            <w:vAlign w:val="center"/>
          </w:tcPr>
          <w:p w14:paraId="5FEC52AB">
            <w:pPr>
              <w:spacing w:line="300" w:lineRule="exact"/>
              <w:jc w:val="center"/>
              <w:rPr>
                <w:rFonts w:hint="eastAsia" w:ascii="仿宋_GB2312" w:hAnsi="宋体" w:eastAsia="仿宋_GB2312"/>
                <w:sz w:val="24"/>
              </w:rPr>
            </w:pPr>
          </w:p>
        </w:tc>
        <w:tc>
          <w:tcPr>
            <w:tcW w:w="7116" w:type="dxa"/>
            <w:noWrap w:val="0"/>
            <w:vAlign w:val="center"/>
          </w:tcPr>
          <w:p w14:paraId="031D6D22">
            <w:pPr>
              <w:spacing w:line="300" w:lineRule="exact"/>
              <w:rPr>
                <w:rFonts w:hint="eastAsia" w:ascii="仿宋_GB2312" w:hAnsi="宋体" w:eastAsia="仿宋_GB2312"/>
                <w:sz w:val="24"/>
              </w:rPr>
            </w:pPr>
          </w:p>
        </w:tc>
        <w:tc>
          <w:tcPr>
            <w:tcW w:w="1440" w:type="dxa"/>
            <w:vMerge w:val="continue"/>
            <w:noWrap w:val="0"/>
            <w:vAlign w:val="center"/>
          </w:tcPr>
          <w:p w14:paraId="4DCA32B4">
            <w:pPr>
              <w:spacing w:line="300" w:lineRule="exact"/>
              <w:jc w:val="center"/>
              <w:rPr>
                <w:rFonts w:hint="eastAsia" w:ascii="仿宋_GB2312" w:hAnsi="宋体" w:eastAsia="仿宋_GB2312"/>
                <w:sz w:val="24"/>
              </w:rPr>
            </w:pPr>
          </w:p>
        </w:tc>
      </w:tr>
      <w:tr w14:paraId="2AF7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209" w:type="dxa"/>
            <w:vMerge w:val="restart"/>
            <w:noWrap w:val="0"/>
            <w:vAlign w:val="center"/>
          </w:tcPr>
          <w:p w14:paraId="2472179D">
            <w:pPr>
              <w:spacing w:line="300" w:lineRule="exact"/>
              <w:jc w:val="center"/>
              <w:rPr>
                <w:rFonts w:hint="eastAsia" w:ascii="仿宋_GB2312" w:hAnsi="宋体" w:eastAsia="仿宋_GB2312"/>
                <w:sz w:val="24"/>
              </w:rPr>
            </w:pPr>
            <w:r>
              <w:rPr>
                <w:rFonts w:hint="eastAsia" w:ascii="仿宋_GB2312" w:hAnsi="宋体" w:eastAsia="仿宋_GB2312"/>
                <w:sz w:val="24"/>
              </w:rPr>
              <w:t>直接定级指标</w:t>
            </w:r>
          </w:p>
        </w:tc>
        <w:tc>
          <w:tcPr>
            <w:tcW w:w="439" w:type="dxa"/>
            <w:noWrap w:val="0"/>
            <w:vAlign w:val="center"/>
          </w:tcPr>
          <w:p w14:paraId="7EB134EA">
            <w:pPr>
              <w:spacing w:line="300" w:lineRule="exact"/>
              <w:jc w:val="center"/>
              <w:rPr>
                <w:rFonts w:hint="eastAsia" w:ascii="仿宋_GB2312" w:hAnsi="宋体" w:eastAsia="仿宋_GB2312"/>
                <w:sz w:val="24"/>
              </w:rPr>
            </w:pPr>
            <w:r>
              <w:rPr>
                <w:rFonts w:hint="eastAsia" w:ascii="仿宋_GB2312" w:hAnsi="宋体" w:eastAsia="仿宋_GB2312"/>
                <w:sz w:val="24"/>
              </w:rPr>
              <w:t>27</w:t>
            </w:r>
          </w:p>
        </w:tc>
        <w:tc>
          <w:tcPr>
            <w:tcW w:w="2424" w:type="dxa"/>
            <w:noWrap w:val="0"/>
            <w:vAlign w:val="center"/>
          </w:tcPr>
          <w:p w14:paraId="30166C19">
            <w:pPr>
              <w:spacing w:line="300" w:lineRule="exact"/>
              <w:jc w:val="center"/>
              <w:rPr>
                <w:rFonts w:ascii="仿宋_GB2312" w:hAnsi="宋体" w:eastAsia="仿宋_GB2312"/>
                <w:sz w:val="24"/>
              </w:rPr>
            </w:pPr>
            <w:r>
              <w:rPr>
                <w:rFonts w:hint="eastAsia" w:ascii="仿宋_GB2312" w:hAnsi="宋体" w:eastAsia="仿宋_GB2312"/>
                <w:sz w:val="24"/>
              </w:rPr>
              <w:t>无理抗拒、阻挠人力资源和社会保障行政部门实施劳动保障监察且拒不改正的</w:t>
            </w:r>
          </w:p>
        </w:tc>
        <w:tc>
          <w:tcPr>
            <w:tcW w:w="1260" w:type="dxa"/>
            <w:noWrap w:val="0"/>
            <w:vAlign w:val="center"/>
          </w:tcPr>
          <w:p w14:paraId="1C4EE4D3">
            <w:pPr>
              <w:spacing w:line="300" w:lineRule="exact"/>
              <w:jc w:val="center"/>
              <w:rPr>
                <w:rFonts w:hint="eastAsia" w:ascii="仿宋_GB2312" w:hAnsi="宋体" w:eastAsia="仿宋_GB2312"/>
                <w:sz w:val="24"/>
              </w:rPr>
            </w:pPr>
          </w:p>
        </w:tc>
        <w:tc>
          <w:tcPr>
            <w:tcW w:w="7116" w:type="dxa"/>
            <w:noWrap w:val="0"/>
            <w:vAlign w:val="center"/>
          </w:tcPr>
          <w:p w14:paraId="0913DCC0">
            <w:pPr>
              <w:spacing w:line="300" w:lineRule="exact"/>
              <w:rPr>
                <w:rFonts w:hint="eastAsia" w:ascii="仿宋_GB2312" w:hAnsi="宋体" w:eastAsia="仿宋_GB2312"/>
                <w:sz w:val="24"/>
              </w:rPr>
            </w:pPr>
          </w:p>
        </w:tc>
        <w:tc>
          <w:tcPr>
            <w:tcW w:w="1440" w:type="dxa"/>
            <w:vMerge w:val="restart"/>
            <w:noWrap w:val="0"/>
            <w:vAlign w:val="center"/>
          </w:tcPr>
          <w:p w14:paraId="17EE5A0F">
            <w:pPr>
              <w:spacing w:line="300" w:lineRule="exact"/>
              <w:jc w:val="center"/>
              <w:rPr>
                <w:rFonts w:hint="eastAsia" w:ascii="仿宋_GB2312" w:hAnsi="宋体" w:eastAsia="仿宋_GB2312"/>
                <w:sz w:val="24"/>
              </w:rPr>
            </w:pPr>
            <w:r>
              <w:rPr>
                <w:rFonts w:hint="eastAsia" w:ascii="仿宋_GB2312" w:hAnsi="宋体" w:eastAsia="仿宋_GB2312"/>
                <w:sz w:val="24"/>
              </w:rPr>
              <w:t>执法文书或政府部门的正式文件</w:t>
            </w:r>
          </w:p>
        </w:tc>
      </w:tr>
      <w:tr w14:paraId="15C2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209" w:type="dxa"/>
            <w:vMerge w:val="continue"/>
            <w:noWrap w:val="0"/>
            <w:vAlign w:val="center"/>
          </w:tcPr>
          <w:p w14:paraId="6B988991">
            <w:pPr>
              <w:spacing w:line="300" w:lineRule="exact"/>
              <w:jc w:val="center"/>
              <w:rPr>
                <w:rFonts w:hint="eastAsia" w:ascii="仿宋_GB2312" w:hAnsi="宋体" w:eastAsia="仿宋_GB2312"/>
                <w:sz w:val="24"/>
              </w:rPr>
            </w:pPr>
          </w:p>
        </w:tc>
        <w:tc>
          <w:tcPr>
            <w:tcW w:w="439" w:type="dxa"/>
            <w:noWrap w:val="0"/>
            <w:vAlign w:val="center"/>
          </w:tcPr>
          <w:p w14:paraId="64C568E0">
            <w:pPr>
              <w:spacing w:line="300" w:lineRule="exact"/>
              <w:jc w:val="center"/>
              <w:rPr>
                <w:rFonts w:hint="eastAsia" w:ascii="仿宋_GB2312" w:hAnsi="宋体" w:eastAsia="仿宋_GB2312"/>
                <w:sz w:val="24"/>
              </w:rPr>
            </w:pPr>
            <w:r>
              <w:rPr>
                <w:rFonts w:hint="eastAsia" w:ascii="仿宋_GB2312" w:hAnsi="宋体" w:eastAsia="仿宋_GB2312"/>
                <w:sz w:val="24"/>
              </w:rPr>
              <w:t>28</w:t>
            </w:r>
          </w:p>
        </w:tc>
        <w:tc>
          <w:tcPr>
            <w:tcW w:w="2424" w:type="dxa"/>
            <w:noWrap w:val="0"/>
            <w:vAlign w:val="center"/>
          </w:tcPr>
          <w:p w14:paraId="32ADD1C8">
            <w:pPr>
              <w:spacing w:line="300" w:lineRule="exact"/>
              <w:jc w:val="center"/>
              <w:rPr>
                <w:rFonts w:ascii="仿宋_GB2312" w:hAnsi="宋体" w:eastAsia="仿宋_GB2312"/>
                <w:sz w:val="24"/>
              </w:rPr>
            </w:pPr>
            <w:r>
              <w:rPr>
                <w:rFonts w:hint="eastAsia" w:ascii="仿宋_GB2312" w:hAnsi="宋体" w:eastAsia="仿宋_GB2312"/>
                <w:sz w:val="24"/>
              </w:rPr>
              <w:t>因劳动保障违法行为被追究刑事责任的</w:t>
            </w:r>
          </w:p>
        </w:tc>
        <w:tc>
          <w:tcPr>
            <w:tcW w:w="1260" w:type="dxa"/>
            <w:noWrap w:val="0"/>
            <w:vAlign w:val="center"/>
          </w:tcPr>
          <w:p w14:paraId="775E147A">
            <w:pPr>
              <w:spacing w:line="300" w:lineRule="exact"/>
              <w:jc w:val="center"/>
              <w:rPr>
                <w:rFonts w:hint="eastAsia" w:ascii="仿宋_GB2312" w:hAnsi="宋体" w:eastAsia="仿宋_GB2312"/>
                <w:sz w:val="24"/>
              </w:rPr>
            </w:pPr>
          </w:p>
        </w:tc>
        <w:tc>
          <w:tcPr>
            <w:tcW w:w="7116" w:type="dxa"/>
            <w:noWrap w:val="0"/>
            <w:vAlign w:val="center"/>
          </w:tcPr>
          <w:p w14:paraId="45C07367">
            <w:pPr>
              <w:spacing w:line="300" w:lineRule="exact"/>
              <w:rPr>
                <w:rFonts w:hint="eastAsia" w:ascii="仿宋_GB2312" w:hAnsi="宋体" w:eastAsia="仿宋_GB2312"/>
                <w:sz w:val="24"/>
              </w:rPr>
            </w:pPr>
          </w:p>
        </w:tc>
        <w:tc>
          <w:tcPr>
            <w:tcW w:w="1440" w:type="dxa"/>
            <w:vMerge w:val="continue"/>
            <w:noWrap w:val="0"/>
            <w:vAlign w:val="center"/>
          </w:tcPr>
          <w:p w14:paraId="49EEE613">
            <w:pPr>
              <w:spacing w:line="300" w:lineRule="exact"/>
              <w:jc w:val="center"/>
              <w:rPr>
                <w:rFonts w:hint="eastAsia" w:ascii="仿宋_GB2312" w:hAnsi="宋体" w:eastAsia="仿宋_GB2312"/>
                <w:sz w:val="24"/>
              </w:rPr>
            </w:pPr>
          </w:p>
        </w:tc>
      </w:tr>
      <w:tr w14:paraId="0A76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209" w:type="dxa"/>
            <w:vMerge w:val="continue"/>
            <w:noWrap w:val="0"/>
            <w:vAlign w:val="center"/>
          </w:tcPr>
          <w:p w14:paraId="2049AACA">
            <w:pPr>
              <w:spacing w:line="300" w:lineRule="exact"/>
              <w:jc w:val="center"/>
              <w:rPr>
                <w:rFonts w:hint="eastAsia" w:ascii="仿宋_GB2312" w:hAnsi="宋体" w:eastAsia="仿宋_GB2312"/>
                <w:sz w:val="24"/>
              </w:rPr>
            </w:pPr>
          </w:p>
        </w:tc>
        <w:tc>
          <w:tcPr>
            <w:tcW w:w="439" w:type="dxa"/>
            <w:noWrap w:val="0"/>
            <w:vAlign w:val="center"/>
          </w:tcPr>
          <w:p w14:paraId="34AA6C51">
            <w:pPr>
              <w:spacing w:line="300" w:lineRule="exact"/>
              <w:jc w:val="center"/>
              <w:rPr>
                <w:rFonts w:hint="eastAsia" w:ascii="仿宋_GB2312" w:hAnsi="宋体" w:eastAsia="仿宋_GB2312"/>
                <w:sz w:val="24"/>
              </w:rPr>
            </w:pPr>
            <w:r>
              <w:rPr>
                <w:rFonts w:hint="eastAsia" w:ascii="仿宋_GB2312" w:hAnsi="宋体" w:eastAsia="仿宋_GB2312"/>
                <w:sz w:val="24"/>
              </w:rPr>
              <w:t>29</w:t>
            </w:r>
          </w:p>
        </w:tc>
        <w:tc>
          <w:tcPr>
            <w:tcW w:w="2424" w:type="dxa"/>
            <w:noWrap w:val="0"/>
            <w:vAlign w:val="center"/>
          </w:tcPr>
          <w:p w14:paraId="69B19DA7">
            <w:pPr>
              <w:spacing w:line="300" w:lineRule="exact"/>
              <w:jc w:val="center"/>
              <w:rPr>
                <w:rFonts w:ascii="仿宋_GB2312" w:hAnsi="宋体" w:eastAsia="仿宋_GB2312"/>
                <w:sz w:val="24"/>
              </w:rPr>
            </w:pPr>
            <w:r>
              <w:rPr>
                <w:rFonts w:hint="eastAsia" w:ascii="仿宋_GB2312" w:hAnsi="宋体" w:eastAsia="仿宋_GB2312"/>
                <w:sz w:val="24"/>
              </w:rPr>
              <w:t>因劳动保障违法行为被列入失信联合惩戒对象名单的</w:t>
            </w:r>
          </w:p>
        </w:tc>
        <w:tc>
          <w:tcPr>
            <w:tcW w:w="1260" w:type="dxa"/>
            <w:noWrap w:val="0"/>
            <w:vAlign w:val="center"/>
          </w:tcPr>
          <w:p w14:paraId="31D9BFFF">
            <w:pPr>
              <w:spacing w:line="300" w:lineRule="exact"/>
              <w:jc w:val="center"/>
              <w:rPr>
                <w:rFonts w:hint="eastAsia" w:ascii="仿宋_GB2312" w:hAnsi="宋体" w:eastAsia="仿宋_GB2312"/>
                <w:sz w:val="24"/>
              </w:rPr>
            </w:pPr>
          </w:p>
        </w:tc>
        <w:tc>
          <w:tcPr>
            <w:tcW w:w="7116" w:type="dxa"/>
            <w:noWrap w:val="0"/>
            <w:vAlign w:val="center"/>
          </w:tcPr>
          <w:p w14:paraId="3A517BC8">
            <w:pPr>
              <w:spacing w:line="300" w:lineRule="exact"/>
              <w:rPr>
                <w:rFonts w:hint="eastAsia" w:ascii="仿宋_GB2312" w:hAnsi="宋体" w:eastAsia="仿宋_GB2312"/>
                <w:sz w:val="24"/>
              </w:rPr>
            </w:pPr>
          </w:p>
        </w:tc>
        <w:tc>
          <w:tcPr>
            <w:tcW w:w="1440" w:type="dxa"/>
            <w:vMerge w:val="continue"/>
            <w:noWrap w:val="0"/>
            <w:vAlign w:val="center"/>
          </w:tcPr>
          <w:p w14:paraId="26C7FB3E">
            <w:pPr>
              <w:spacing w:line="300" w:lineRule="exact"/>
              <w:jc w:val="center"/>
              <w:rPr>
                <w:rFonts w:hint="eastAsia" w:ascii="仿宋_GB2312" w:hAnsi="宋体" w:eastAsia="仿宋_GB2312"/>
                <w:sz w:val="24"/>
              </w:rPr>
            </w:pPr>
          </w:p>
        </w:tc>
      </w:tr>
      <w:tr w14:paraId="594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209" w:type="dxa"/>
            <w:vMerge w:val="continue"/>
            <w:noWrap w:val="0"/>
            <w:vAlign w:val="center"/>
          </w:tcPr>
          <w:p w14:paraId="0ADF6C80">
            <w:pPr>
              <w:spacing w:line="300" w:lineRule="exact"/>
              <w:jc w:val="center"/>
              <w:rPr>
                <w:rFonts w:hint="eastAsia" w:ascii="仿宋_GB2312" w:hAnsi="宋体" w:eastAsia="仿宋_GB2312"/>
                <w:sz w:val="24"/>
              </w:rPr>
            </w:pPr>
          </w:p>
        </w:tc>
        <w:tc>
          <w:tcPr>
            <w:tcW w:w="439" w:type="dxa"/>
            <w:noWrap w:val="0"/>
            <w:vAlign w:val="center"/>
          </w:tcPr>
          <w:p w14:paraId="33469B9D">
            <w:pPr>
              <w:spacing w:line="300" w:lineRule="exact"/>
              <w:jc w:val="center"/>
              <w:rPr>
                <w:rFonts w:ascii="仿宋_GB2312" w:hAnsi="宋体" w:eastAsia="仿宋_GB2312"/>
                <w:sz w:val="24"/>
              </w:rPr>
            </w:pPr>
            <w:r>
              <w:rPr>
                <w:rFonts w:hint="eastAsia" w:ascii="仿宋_GB2312" w:hAnsi="宋体" w:eastAsia="仿宋_GB2312"/>
                <w:sz w:val="24"/>
              </w:rPr>
              <w:t>30</w:t>
            </w:r>
          </w:p>
        </w:tc>
        <w:tc>
          <w:tcPr>
            <w:tcW w:w="2424" w:type="dxa"/>
            <w:noWrap w:val="0"/>
            <w:vAlign w:val="center"/>
          </w:tcPr>
          <w:p w14:paraId="3B51316A">
            <w:pPr>
              <w:spacing w:line="300" w:lineRule="exact"/>
              <w:jc w:val="center"/>
              <w:rPr>
                <w:rFonts w:ascii="仿宋_GB2312" w:hAnsi="宋体" w:eastAsia="仿宋_GB2312"/>
                <w:sz w:val="24"/>
              </w:rPr>
            </w:pPr>
            <w:r>
              <w:rPr>
                <w:rFonts w:hint="eastAsia" w:ascii="仿宋_GB2312" w:hAnsi="宋体" w:eastAsia="仿宋_GB2312"/>
                <w:sz w:val="24"/>
              </w:rPr>
              <w:t>发生其他重大劳动保障违法行为的</w:t>
            </w:r>
          </w:p>
        </w:tc>
        <w:tc>
          <w:tcPr>
            <w:tcW w:w="1260" w:type="dxa"/>
            <w:noWrap w:val="0"/>
            <w:vAlign w:val="center"/>
          </w:tcPr>
          <w:p w14:paraId="4201254D">
            <w:pPr>
              <w:spacing w:line="300" w:lineRule="exact"/>
              <w:jc w:val="center"/>
              <w:rPr>
                <w:rFonts w:hint="eastAsia" w:ascii="仿宋_GB2312" w:hAnsi="宋体" w:eastAsia="仿宋_GB2312"/>
                <w:sz w:val="24"/>
              </w:rPr>
            </w:pPr>
          </w:p>
        </w:tc>
        <w:tc>
          <w:tcPr>
            <w:tcW w:w="7116" w:type="dxa"/>
            <w:noWrap w:val="0"/>
            <w:vAlign w:val="center"/>
          </w:tcPr>
          <w:p w14:paraId="3AB573EA">
            <w:pPr>
              <w:spacing w:line="300" w:lineRule="exact"/>
              <w:rPr>
                <w:rFonts w:hint="eastAsia" w:ascii="仿宋_GB2312" w:hAnsi="宋体" w:eastAsia="仿宋_GB2312"/>
                <w:sz w:val="24"/>
              </w:rPr>
            </w:pPr>
          </w:p>
        </w:tc>
        <w:tc>
          <w:tcPr>
            <w:tcW w:w="1440" w:type="dxa"/>
            <w:vMerge w:val="continue"/>
            <w:noWrap w:val="0"/>
            <w:vAlign w:val="center"/>
          </w:tcPr>
          <w:p w14:paraId="63D6C4C2">
            <w:pPr>
              <w:spacing w:line="300" w:lineRule="exact"/>
              <w:jc w:val="center"/>
              <w:rPr>
                <w:rFonts w:hint="eastAsia" w:ascii="仿宋_GB2312" w:hAnsi="宋体" w:eastAsia="仿宋_GB2312"/>
                <w:sz w:val="24"/>
              </w:rPr>
            </w:pPr>
          </w:p>
        </w:tc>
      </w:tr>
    </w:tbl>
    <w:p w14:paraId="7802E72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C0B74"/>
    <w:rsid w:val="036C0B74"/>
    <w:rsid w:val="277C3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1253</Words>
  <Characters>1297</Characters>
  <Lines>0</Lines>
  <Paragraphs>0</Paragraphs>
  <TotalTime>0</TotalTime>
  <ScaleCrop>false</ScaleCrop>
  <LinksUpToDate>false</LinksUpToDate>
  <CharactersWithSpaces>1303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2025-07-16T03:49:00Z</dcterms:created>
  <dc:creator>xj1995</dc:creator>
  <cp:lastModifiedBy>xj1995</cp:lastModifiedBy>
  <dcterms:modified xsi:type="dcterms:W3CDTF">2025-07-16T03:54:44Z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4A04450DE8F54B00BE41FE0794BED914_11</vt:lpwstr>
  </property>
  <property fmtid="{D5CDD505-2E9C-101B-9397-08002B2CF9AE}" pid="4" name="KSOTemplateDocerSaveRecord">
    <vt:lpwstr>eyJoZGlkIjoiNGU5ZGZmNzg5Mjk3NTljNWYxNzEyOTY3NjYyZDNmZDIiLCJ1c2VySWQiOiI0NDUzNzAwMTEifQ==</vt:lpwstr>
  </property>
</Properties>
</file>