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69F6F">
      <w:pPr>
        <w:jc w:val="center"/>
        <w:rPr>
          <w:rFonts w:hint="eastAsia" w:ascii="方正小标宋简体" w:hAnsi="方正小标宋简体" w:eastAsia="方正小标宋简体" w:cs="方正小标宋简体"/>
          <w:color w:val="auto"/>
          <w:sz w:val="48"/>
          <w:szCs w:val="56"/>
          <w:highlight w:val="none"/>
          <w:lang w:eastAsia="zh-CN"/>
        </w:rPr>
      </w:pPr>
    </w:p>
    <w:p w14:paraId="1A1AF2E8">
      <w:pPr>
        <w:jc w:val="center"/>
        <w:rPr>
          <w:rFonts w:hint="eastAsia" w:ascii="方正小标宋简体" w:hAnsi="方正小标宋简体" w:eastAsia="方正小标宋简体" w:cs="方正小标宋简体"/>
          <w:color w:val="auto"/>
          <w:sz w:val="48"/>
          <w:szCs w:val="56"/>
          <w:highlight w:val="none"/>
          <w:lang w:eastAsia="zh-CN"/>
        </w:rPr>
      </w:pPr>
    </w:p>
    <w:p w14:paraId="61F68ADB">
      <w:pPr>
        <w:jc w:val="center"/>
        <w:rPr>
          <w:rFonts w:hint="eastAsia" w:ascii="方正小标宋简体" w:hAnsi="方正小标宋简体" w:eastAsia="方正小标宋简体" w:cs="方正小标宋简体"/>
          <w:color w:val="auto"/>
          <w:sz w:val="72"/>
          <w:szCs w:val="112"/>
          <w:highlight w:val="none"/>
          <w:lang w:eastAsia="zh-CN"/>
        </w:rPr>
      </w:pPr>
      <w:r>
        <w:rPr>
          <w:rFonts w:hint="eastAsia" w:ascii="方正小标宋简体" w:hAnsi="方正小标宋简体" w:eastAsia="方正小标宋简体" w:cs="方正小标宋简体"/>
          <w:color w:val="auto"/>
          <w:sz w:val="72"/>
          <w:szCs w:val="112"/>
          <w:highlight w:val="none"/>
          <w:lang w:eastAsia="zh-CN"/>
        </w:rPr>
        <w:t>四川省广元市剑阁县</w:t>
      </w:r>
    </w:p>
    <w:p w14:paraId="122A8B02">
      <w:pPr>
        <w:jc w:val="center"/>
        <w:rPr>
          <w:rFonts w:hint="eastAsia" w:ascii="楷体_GB2312" w:hAnsi="楷体_GB2312" w:eastAsia="楷体_GB2312" w:cs="楷体_GB2312"/>
          <w:color w:val="auto"/>
          <w:sz w:val="44"/>
          <w:szCs w:val="44"/>
          <w:highlight w:val="none"/>
          <w:lang w:val="en-US" w:eastAsia="zh-CN"/>
        </w:rPr>
      </w:pPr>
      <w:r>
        <w:rPr>
          <w:rFonts w:hint="eastAsia" w:ascii="方正小标宋简体" w:hAnsi="方正小标宋简体" w:eastAsia="方正小标宋简体" w:cs="方正小标宋简体"/>
          <w:color w:val="auto"/>
          <w:sz w:val="72"/>
          <w:szCs w:val="112"/>
          <w:highlight w:val="none"/>
          <w:lang w:val="en-US" w:eastAsia="zh-CN"/>
        </w:rPr>
        <w:t>龙源</w:t>
      </w:r>
      <w:r>
        <w:rPr>
          <w:rFonts w:hint="eastAsia" w:ascii="方正小标宋简体" w:hAnsi="方正小标宋简体" w:eastAsia="方正小标宋简体" w:cs="方正小标宋简体"/>
          <w:color w:val="auto"/>
          <w:sz w:val="72"/>
          <w:szCs w:val="112"/>
          <w:highlight w:val="none"/>
          <w:lang w:eastAsia="zh-CN"/>
        </w:rPr>
        <w:t>镇履行职责事项清单</w:t>
      </w:r>
    </w:p>
    <w:p w14:paraId="3713AA7D">
      <w:pPr>
        <w:jc w:val="center"/>
        <w:rPr>
          <w:rFonts w:hint="eastAsia" w:ascii="楷体_GB2312" w:hAnsi="楷体_GB2312" w:eastAsia="楷体_GB2312" w:cs="楷体_GB2312"/>
          <w:color w:val="auto"/>
          <w:sz w:val="44"/>
          <w:szCs w:val="44"/>
          <w:highlight w:val="none"/>
          <w:lang w:val="en-US" w:eastAsia="zh-CN"/>
        </w:rPr>
      </w:pPr>
    </w:p>
    <w:p w14:paraId="3755EB35">
      <w:pPr>
        <w:jc w:val="center"/>
        <w:rPr>
          <w:rFonts w:hint="eastAsia" w:ascii="楷体_GB2312" w:hAnsi="楷体_GB2312" w:eastAsia="楷体_GB2312" w:cs="楷体_GB2312"/>
          <w:color w:val="auto"/>
          <w:sz w:val="44"/>
          <w:szCs w:val="44"/>
          <w:highlight w:val="none"/>
          <w:lang w:val="en-US" w:eastAsia="zh-CN"/>
        </w:rPr>
      </w:pPr>
    </w:p>
    <w:p w14:paraId="2CCD71CF">
      <w:pPr>
        <w:jc w:val="center"/>
        <w:rPr>
          <w:rFonts w:hint="eastAsia" w:ascii="楷体_GB2312" w:hAnsi="楷体_GB2312" w:eastAsia="楷体_GB2312" w:cs="楷体_GB2312"/>
          <w:color w:val="auto"/>
          <w:sz w:val="44"/>
          <w:szCs w:val="44"/>
          <w:highlight w:val="none"/>
          <w:lang w:val="en-US" w:eastAsia="zh-CN"/>
        </w:rPr>
      </w:pPr>
    </w:p>
    <w:p w14:paraId="34FBC32A">
      <w:pPr>
        <w:jc w:val="center"/>
        <w:rPr>
          <w:rFonts w:hint="eastAsia" w:ascii="楷体_GB2312" w:hAnsi="楷体_GB2312" w:eastAsia="楷体_GB2312" w:cs="楷体_GB2312"/>
          <w:color w:val="auto"/>
          <w:sz w:val="44"/>
          <w:szCs w:val="44"/>
          <w:highlight w:val="none"/>
          <w:lang w:val="en-US" w:eastAsia="zh-CN"/>
        </w:rPr>
      </w:pPr>
    </w:p>
    <w:p w14:paraId="5836EECA">
      <w:pPr>
        <w:jc w:val="center"/>
        <w:rPr>
          <w:rFonts w:hint="eastAsia" w:ascii="楷体_GB2312" w:hAnsi="楷体_GB2312" w:eastAsia="楷体_GB2312" w:cs="楷体_GB2312"/>
          <w:color w:val="auto"/>
          <w:sz w:val="44"/>
          <w:szCs w:val="44"/>
          <w:highlight w:val="none"/>
          <w:lang w:val="en-US" w:eastAsia="zh-CN"/>
        </w:rPr>
      </w:pPr>
    </w:p>
    <w:p w14:paraId="2CF411FD">
      <w:pPr>
        <w:rPr>
          <w:color w:val="auto"/>
          <w:highlight w:val="none"/>
        </w:rPr>
      </w:pPr>
    </w:p>
    <w:p w14:paraId="1A235278">
      <w:pPr>
        <w:jc w:val="both"/>
        <w:rPr>
          <w:rFonts w:hint="eastAsia" w:ascii="方正小标宋简体" w:hAnsi="方正小标宋简体" w:eastAsia="方正小标宋简体" w:cs="方正小标宋简体"/>
          <w:color w:val="auto"/>
          <w:sz w:val="44"/>
          <w:szCs w:val="44"/>
          <w:highlight w:val="none"/>
          <w:lang w:eastAsia="zh-CN"/>
        </w:rPr>
      </w:pPr>
    </w:p>
    <w:p w14:paraId="5EEC1668">
      <w:pPr>
        <w:jc w:val="center"/>
        <w:rPr>
          <w:rFonts w:hint="eastAsia" w:ascii="方正小标宋简体" w:hAnsi="方正小标宋简体" w:eastAsia="方正小标宋简体" w:cs="方正小标宋简体"/>
          <w:color w:val="auto"/>
          <w:sz w:val="44"/>
          <w:szCs w:val="44"/>
          <w:highlight w:val="none"/>
          <w:lang w:eastAsia="zh-CN"/>
        </w:rPr>
      </w:pPr>
    </w:p>
    <w:p w14:paraId="7C6C143B">
      <w:pPr>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eastAsia="zh-CN"/>
        </w:rPr>
        <w:t>录</w:t>
      </w:r>
    </w:p>
    <w:p w14:paraId="497C38CF">
      <w:pPr>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14:paraId="660BD548">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1.基本履职事项清单…………………………………………………………………………………………………………1</w:t>
      </w:r>
    </w:p>
    <w:p w14:paraId="3B0EBFCD">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2.配合履职事项清单………………………………………………………………………………………………………7</w:t>
      </w:r>
    </w:p>
    <w:p w14:paraId="53175485">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3.上级部门收回事项清单……………………………………………………………………………………………………38</w:t>
      </w:r>
    </w:p>
    <w:p w14:paraId="569C8160">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F6AE6C8">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5274507">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3FA9D85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sectPr>
          <w:footerReference r:id="rId3" w:type="default"/>
          <w:pgSz w:w="16838" w:h="11906" w:orient="landscape"/>
          <w:pgMar w:top="1587" w:right="1417" w:bottom="1417" w:left="1417" w:header="851" w:footer="1247" w:gutter="0"/>
          <w:pgNumType w:fmt="decimal"/>
          <w:cols w:space="0" w:num="1"/>
          <w:rtlGutter w:val="0"/>
          <w:docGrid w:type="lines" w:linePitch="313" w:charSpace="0"/>
        </w:sectPr>
      </w:pPr>
    </w:p>
    <w:p w14:paraId="153FD4C1">
      <w:pPr>
        <w:keepNext w:val="0"/>
        <w:keepLines w:val="0"/>
        <w:pageBreakBefore w:val="0"/>
        <w:widowControl w:val="0"/>
        <w:kinsoku/>
        <w:wordWrap/>
        <w:overflowPunct w:val="0"/>
        <w:topLinePunct w:val="0"/>
        <w:autoSpaceDE/>
        <w:autoSpaceDN/>
        <w:bidi w:val="0"/>
        <w:adjustRightInd/>
        <w:snapToGrid/>
        <w:spacing w:after="79" w:afterLines="25" w:line="560" w:lineRule="exact"/>
        <w:jc w:val="center"/>
        <w:textAlignment w:val="auto"/>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基本履职事项清单</w:t>
      </w:r>
    </w:p>
    <w:tbl>
      <w:tblPr>
        <w:tblStyle w:val="8"/>
        <w:tblW w:w="141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6"/>
        <w:gridCol w:w="13627"/>
      </w:tblGrid>
      <w:tr w14:paraId="0D6EE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546" w:type="dxa"/>
            <w:tcBorders>
              <w:bottom w:val="nil"/>
              <w:right w:val="single" w:color="000000" w:sz="4" w:space="0"/>
            </w:tcBorders>
            <w:noWrap w:val="0"/>
            <w:vAlign w:val="center"/>
          </w:tcPr>
          <w:p w14:paraId="0C66B7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3627" w:type="dxa"/>
            <w:tcBorders>
              <w:left w:val="single" w:color="000000" w:sz="4" w:space="0"/>
              <w:bottom w:val="nil"/>
            </w:tcBorders>
            <w:noWrap w:val="0"/>
            <w:vAlign w:val="center"/>
          </w:tcPr>
          <w:p w14:paraId="04E257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31B09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439C2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1144A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535E23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627" w:type="dxa"/>
            <w:tcBorders>
              <w:top w:val="single" w:color="000000" w:sz="4" w:space="0"/>
              <w:left w:val="single" w:color="000000" w:sz="4" w:space="0"/>
              <w:bottom w:val="single" w:color="000000" w:sz="4" w:space="0"/>
            </w:tcBorders>
            <w:noWrap w:val="0"/>
            <w:vAlign w:val="center"/>
          </w:tcPr>
          <w:p w14:paraId="592B2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1E16C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68055D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38B37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7A921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4A49ED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w:t>
            </w:r>
          </w:p>
        </w:tc>
        <w:tc>
          <w:tcPr>
            <w:tcW w:w="13627" w:type="dxa"/>
            <w:tcBorders>
              <w:top w:val="single" w:color="000000" w:sz="4" w:space="0"/>
              <w:left w:val="single" w:color="000000" w:sz="4" w:space="0"/>
              <w:bottom w:val="single" w:color="000000" w:sz="4" w:space="0"/>
            </w:tcBorders>
            <w:noWrap w:val="0"/>
            <w:vAlign w:val="center"/>
          </w:tcPr>
          <w:p w14:paraId="7C48DA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40E5B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2E0E68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02A076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7D0AE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557FBD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1D5BC2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1A778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672737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025194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78E57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421218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7</w:t>
            </w:r>
          </w:p>
        </w:tc>
        <w:tc>
          <w:tcPr>
            <w:tcW w:w="13627" w:type="dxa"/>
            <w:tcBorders>
              <w:top w:val="single" w:color="000000" w:sz="4" w:space="0"/>
              <w:left w:val="single" w:color="000000" w:sz="4" w:space="0"/>
              <w:bottom w:val="single" w:color="000000" w:sz="4" w:space="0"/>
            </w:tcBorders>
            <w:noWrap w:val="0"/>
            <w:vAlign w:val="center"/>
          </w:tcPr>
          <w:p w14:paraId="1E420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3185F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2A48AB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237696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3903F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1F806C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6BA8B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26B15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160F2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0E3BFC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78A69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72C93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11</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783DF5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加强人才队伍建设，落实人才引进激励政策，做好人才培育和服务工作</w:t>
            </w:r>
          </w:p>
        </w:tc>
      </w:tr>
      <w:tr w14:paraId="26798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6F4E53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12</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75FA4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推动村（居）民委员会规范化建设，</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组织开展</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村（居）民</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务监督委员会换届选举</w:t>
            </w:r>
          </w:p>
        </w:tc>
      </w:tr>
      <w:tr w14:paraId="76EC8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3CDA86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13</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250B83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75384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1E4669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416645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188AE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2000D8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459D8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388FB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586007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16</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56C062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66BE5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70D8F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17</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2B2A91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3EC2C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206265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18</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3022A4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13D30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2C786F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19</w:t>
            </w:r>
          </w:p>
        </w:tc>
        <w:tc>
          <w:tcPr>
            <w:tcW w:w="13627" w:type="dxa"/>
            <w:tcBorders>
              <w:top w:val="single" w:color="000000" w:sz="4" w:space="0"/>
              <w:left w:val="single" w:color="000000" w:sz="4" w:space="0"/>
              <w:bottom w:val="single" w:color="000000" w:sz="4" w:space="0"/>
            </w:tcBorders>
            <w:noWrap w:val="0"/>
            <w:vAlign w:val="center"/>
          </w:tcPr>
          <w:p w14:paraId="7071F5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5"/>
                <w:rFonts w:hint="eastAsia" w:ascii="宋体" w:hAnsi="宋体" w:eastAsia="宋体" w:cs="宋体"/>
                <w:color w:val="auto"/>
                <w:sz w:val="18"/>
                <w:szCs w:val="18"/>
                <w:highlight w:val="none"/>
                <w:u w:val="none"/>
                <w:lang w:val="en-US" w:eastAsia="zh-CN" w:bidi="ar"/>
              </w:rPr>
              <w:t>按权限开展监督执纪问责</w:t>
            </w:r>
          </w:p>
        </w:tc>
      </w:tr>
      <w:tr w14:paraId="2A5A0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313A7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20</w:t>
            </w:r>
          </w:p>
        </w:tc>
        <w:tc>
          <w:tcPr>
            <w:tcW w:w="13627" w:type="dxa"/>
            <w:tcBorders>
              <w:top w:val="single" w:color="000000" w:sz="4" w:space="0"/>
              <w:left w:val="single" w:color="000000" w:sz="4" w:space="0"/>
              <w:bottom w:val="single" w:color="000000" w:sz="4" w:space="0"/>
            </w:tcBorders>
            <w:noWrap w:val="0"/>
            <w:vAlign w:val="center"/>
          </w:tcPr>
          <w:p w14:paraId="138E25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3FB43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4B8DDE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21</w:t>
            </w:r>
          </w:p>
        </w:tc>
        <w:tc>
          <w:tcPr>
            <w:tcW w:w="13627" w:type="dxa"/>
            <w:tcBorders>
              <w:top w:val="single" w:color="000000" w:sz="4" w:space="0"/>
              <w:left w:val="single" w:color="000000" w:sz="4" w:space="0"/>
              <w:bottom w:val="single" w:color="000000" w:sz="4" w:space="0"/>
            </w:tcBorders>
            <w:noWrap w:val="0"/>
            <w:vAlign w:val="center"/>
          </w:tcPr>
          <w:p w14:paraId="52589B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0D0DF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6F2E2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3627" w:type="dxa"/>
            <w:tcBorders>
              <w:top w:val="single" w:color="000000" w:sz="4" w:space="0"/>
              <w:left w:val="single" w:color="000000" w:sz="4" w:space="0"/>
              <w:bottom w:val="single" w:color="auto" w:sz="4" w:space="0"/>
            </w:tcBorders>
            <w:shd w:val="clear" w:color="auto" w:fill="auto"/>
            <w:noWrap w:val="0"/>
            <w:vAlign w:val="center"/>
          </w:tcPr>
          <w:p w14:paraId="48E424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34B9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auto" w:sz="4" w:space="0"/>
            </w:tcBorders>
            <w:shd w:val="clear" w:color="auto" w:fill="auto"/>
            <w:noWrap w:val="0"/>
            <w:vAlign w:val="center"/>
          </w:tcPr>
          <w:p w14:paraId="379BA7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23</w:t>
            </w:r>
          </w:p>
        </w:tc>
        <w:tc>
          <w:tcPr>
            <w:tcW w:w="13627" w:type="dxa"/>
            <w:tcBorders>
              <w:top w:val="single" w:color="auto" w:sz="4" w:space="0"/>
              <w:left w:val="single" w:color="auto" w:sz="4" w:space="0"/>
              <w:bottom w:val="single" w:color="auto" w:sz="4" w:space="0"/>
            </w:tcBorders>
            <w:shd w:val="clear" w:color="auto" w:fill="auto"/>
            <w:noWrap/>
            <w:vAlign w:val="center"/>
          </w:tcPr>
          <w:p w14:paraId="10F939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5B009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auto" w:sz="4" w:space="0"/>
            </w:tcBorders>
            <w:shd w:val="clear" w:color="auto" w:fill="auto"/>
            <w:noWrap w:val="0"/>
            <w:vAlign w:val="center"/>
          </w:tcPr>
          <w:p w14:paraId="2A7354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24</w:t>
            </w:r>
          </w:p>
        </w:tc>
        <w:tc>
          <w:tcPr>
            <w:tcW w:w="13627" w:type="dxa"/>
            <w:tcBorders>
              <w:top w:val="single" w:color="auto" w:sz="4" w:space="0"/>
              <w:left w:val="single" w:color="auto" w:sz="4" w:space="0"/>
              <w:bottom w:val="single" w:color="auto" w:sz="4" w:space="0"/>
            </w:tcBorders>
            <w:shd w:val="clear" w:color="auto" w:fill="auto"/>
            <w:noWrap/>
            <w:vAlign w:val="center"/>
          </w:tcPr>
          <w:p w14:paraId="05B333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10D9C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408E8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25</w:t>
            </w:r>
          </w:p>
        </w:tc>
        <w:tc>
          <w:tcPr>
            <w:tcW w:w="13627" w:type="dxa"/>
            <w:tcBorders>
              <w:top w:val="single" w:color="auto" w:sz="4" w:space="0"/>
              <w:left w:val="single" w:color="000000" w:sz="4" w:space="0"/>
              <w:bottom w:val="single" w:color="000000" w:sz="4" w:space="0"/>
            </w:tcBorders>
            <w:noWrap w:val="0"/>
            <w:vAlign w:val="center"/>
          </w:tcPr>
          <w:p w14:paraId="402B7A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74841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795435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26</w:t>
            </w:r>
          </w:p>
        </w:tc>
        <w:tc>
          <w:tcPr>
            <w:tcW w:w="13627" w:type="dxa"/>
            <w:tcBorders>
              <w:top w:val="single" w:color="000000" w:sz="4" w:space="0"/>
              <w:left w:val="single" w:color="000000" w:sz="4" w:space="0"/>
              <w:bottom w:val="single" w:color="000000" w:sz="4" w:space="0"/>
            </w:tcBorders>
            <w:noWrap w:val="0"/>
            <w:vAlign w:val="center"/>
          </w:tcPr>
          <w:p w14:paraId="339EC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34AA8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37E818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27</w:t>
            </w:r>
          </w:p>
        </w:tc>
        <w:tc>
          <w:tcPr>
            <w:tcW w:w="13627" w:type="dxa"/>
            <w:tcBorders>
              <w:top w:val="single" w:color="000000" w:sz="4" w:space="0"/>
              <w:left w:val="single" w:color="000000" w:sz="4" w:space="0"/>
              <w:bottom w:val="single" w:color="000000" w:sz="4" w:space="0"/>
            </w:tcBorders>
            <w:noWrap w:val="0"/>
            <w:vAlign w:val="center"/>
          </w:tcPr>
          <w:p w14:paraId="7CB485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5A75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23F70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28</w:t>
            </w:r>
          </w:p>
        </w:tc>
        <w:tc>
          <w:tcPr>
            <w:tcW w:w="13627" w:type="dxa"/>
            <w:tcBorders>
              <w:top w:val="single" w:color="000000" w:sz="4" w:space="0"/>
              <w:left w:val="single" w:color="000000" w:sz="4" w:space="0"/>
              <w:bottom w:val="single" w:color="000000" w:sz="4" w:space="0"/>
            </w:tcBorders>
            <w:noWrap w:val="0"/>
            <w:vAlign w:val="center"/>
          </w:tcPr>
          <w:p w14:paraId="1F62F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53FF1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48832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2AAE3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79FA0E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29</w:t>
            </w:r>
          </w:p>
        </w:tc>
        <w:tc>
          <w:tcPr>
            <w:tcW w:w="13627" w:type="dxa"/>
            <w:tcBorders>
              <w:top w:val="single" w:color="000000" w:sz="4" w:space="0"/>
              <w:left w:val="single" w:color="000000" w:sz="4" w:space="0"/>
              <w:bottom w:val="single" w:color="000000" w:sz="4" w:space="0"/>
            </w:tcBorders>
            <w:noWrap w:val="0"/>
            <w:vAlign w:val="center"/>
          </w:tcPr>
          <w:p w14:paraId="2F2561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落实县级经济社会发展规划，制定和实施镇域经济社会发展年度实施方案</w:t>
            </w:r>
          </w:p>
        </w:tc>
      </w:tr>
      <w:tr w14:paraId="11741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659B6D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30</w:t>
            </w:r>
          </w:p>
        </w:tc>
        <w:tc>
          <w:tcPr>
            <w:tcW w:w="13627" w:type="dxa"/>
            <w:tcBorders>
              <w:top w:val="single" w:color="000000" w:sz="4" w:space="0"/>
              <w:left w:val="single" w:color="000000" w:sz="4" w:space="0"/>
              <w:bottom w:val="single" w:color="000000" w:sz="4" w:space="0"/>
            </w:tcBorders>
            <w:noWrap w:val="0"/>
            <w:vAlign w:val="center"/>
          </w:tcPr>
          <w:p w14:paraId="562FCC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27A7A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6F3ABC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31</w:t>
            </w:r>
          </w:p>
        </w:tc>
        <w:tc>
          <w:tcPr>
            <w:tcW w:w="13627" w:type="dxa"/>
            <w:tcBorders>
              <w:top w:val="single" w:color="000000" w:sz="4" w:space="0"/>
              <w:left w:val="single" w:color="000000" w:sz="4" w:space="0"/>
              <w:bottom w:val="single" w:color="000000" w:sz="4" w:space="0"/>
            </w:tcBorders>
            <w:noWrap w:val="0"/>
            <w:vAlign w:val="center"/>
          </w:tcPr>
          <w:p w14:paraId="434283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规划、实施、管理镇政府作为业主单位的项目，做好项目建设保障工作</w:t>
            </w:r>
          </w:p>
        </w:tc>
      </w:tr>
      <w:tr w14:paraId="73913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1C443B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32</w:t>
            </w:r>
          </w:p>
        </w:tc>
        <w:tc>
          <w:tcPr>
            <w:tcW w:w="13627" w:type="dxa"/>
            <w:tcBorders>
              <w:top w:val="single" w:color="000000" w:sz="4" w:space="0"/>
              <w:left w:val="single" w:color="000000" w:sz="4" w:space="0"/>
              <w:bottom w:val="single" w:color="000000" w:sz="4" w:space="0"/>
            </w:tcBorders>
            <w:noWrap w:val="0"/>
            <w:vAlign w:val="center"/>
          </w:tcPr>
          <w:p w14:paraId="2ADEC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仿宋"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184F9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127E51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33</w:t>
            </w:r>
          </w:p>
        </w:tc>
        <w:tc>
          <w:tcPr>
            <w:tcW w:w="13627" w:type="dxa"/>
            <w:tcBorders>
              <w:top w:val="single" w:color="000000" w:sz="4" w:space="0"/>
              <w:left w:val="single" w:color="000000" w:sz="4" w:space="0"/>
              <w:bottom w:val="single" w:color="000000" w:sz="4" w:space="0"/>
            </w:tcBorders>
            <w:noWrap w:val="0"/>
            <w:vAlign w:val="center"/>
          </w:tcPr>
          <w:p w14:paraId="6580FD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7C791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586F4E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34</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09F7DB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6F311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4E0C6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w:t>
            </w:r>
          </w:p>
        </w:tc>
        <w:tc>
          <w:tcPr>
            <w:tcW w:w="13627" w:type="dxa"/>
            <w:tcBorders>
              <w:top w:val="single" w:color="000000" w:sz="4" w:space="0"/>
              <w:left w:val="single" w:color="000000" w:sz="4" w:space="0"/>
              <w:bottom w:val="single" w:color="000000" w:sz="4" w:space="0"/>
            </w:tcBorders>
            <w:noWrap w:val="0"/>
            <w:vAlign w:val="center"/>
          </w:tcPr>
          <w:p w14:paraId="0F5D1F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持续优化营商环境，</w:t>
            </w:r>
            <w:r>
              <w:rPr>
                <w:rFonts w:hint="eastAsia" w:ascii="宋体" w:hAnsi="宋体" w:eastAsia="宋体" w:cs="宋体"/>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4C7D3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7B44D4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4EEB6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52E4E5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36</w:t>
            </w:r>
          </w:p>
        </w:tc>
        <w:tc>
          <w:tcPr>
            <w:tcW w:w="13627" w:type="dxa"/>
            <w:tcBorders>
              <w:top w:val="single" w:color="000000" w:sz="4" w:space="0"/>
              <w:left w:val="single" w:color="000000" w:sz="4" w:space="0"/>
              <w:bottom w:val="single" w:color="000000" w:sz="4" w:space="0"/>
            </w:tcBorders>
            <w:noWrap w:val="0"/>
            <w:vAlign w:val="center"/>
          </w:tcPr>
          <w:p w14:paraId="682183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70FBA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auto" w:sz="4" w:space="0"/>
              <w:right w:val="single" w:color="000000" w:sz="4" w:space="0"/>
            </w:tcBorders>
            <w:shd w:val="clear" w:color="auto" w:fill="auto"/>
            <w:noWrap w:val="0"/>
            <w:vAlign w:val="center"/>
          </w:tcPr>
          <w:p w14:paraId="38A81D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37</w:t>
            </w:r>
          </w:p>
        </w:tc>
        <w:tc>
          <w:tcPr>
            <w:tcW w:w="13627" w:type="dxa"/>
            <w:tcBorders>
              <w:top w:val="single" w:color="000000" w:sz="4" w:space="0"/>
              <w:left w:val="single" w:color="000000" w:sz="4" w:space="0"/>
              <w:bottom w:val="single" w:color="auto" w:sz="4" w:space="0"/>
            </w:tcBorders>
            <w:noWrap w:val="0"/>
            <w:vAlign w:val="center"/>
          </w:tcPr>
          <w:p w14:paraId="7A5F44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4ED51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auto" w:sz="4" w:space="0"/>
              <w:bottom w:val="single" w:color="000000" w:sz="4" w:space="0"/>
              <w:right w:val="single" w:color="000000" w:sz="4" w:space="0"/>
            </w:tcBorders>
            <w:shd w:val="clear" w:color="auto" w:fill="auto"/>
            <w:noWrap w:val="0"/>
            <w:vAlign w:val="center"/>
          </w:tcPr>
          <w:p w14:paraId="1F559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38</w:t>
            </w:r>
          </w:p>
        </w:tc>
        <w:tc>
          <w:tcPr>
            <w:tcW w:w="13627" w:type="dxa"/>
            <w:tcBorders>
              <w:top w:val="single" w:color="auto" w:sz="4" w:space="0"/>
              <w:left w:val="single" w:color="000000" w:sz="4" w:space="0"/>
              <w:bottom w:val="single" w:color="000000" w:sz="4" w:space="0"/>
            </w:tcBorders>
            <w:noWrap w:val="0"/>
            <w:vAlign w:val="center"/>
          </w:tcPr>
          <w:p w14:paraId="40D210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0B09E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3CDC81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39</w:t>
            </w:r>
          </w:p>
        </w:tc>
        <w:tc>
          <w:tcPr>
            <w:tcW w:w="13627" w:type="dxa"/>
            <w:tcBorders>
              <w:top w:val="single" w:color="000000" w:sz="4" w:space="0"/>
              <w:left w:val="single" w:color="000000" w:sz="4" w:space="0"/>
              <w:bottom w:val="single" w:color="000000" w:sz="4" w:space="0"/>
            </w:tcBorders>
            <w:noWrap w:val="0"/>
            <w:vAlign w:val="center"/>
          </w:tcPr>
          <w:p w14:paraId="09803D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06FD4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auto" w:sz="4" w:space="0"/>
              <w:right w:val="single" w:color="000000" w:sz="4" w:space="0"/>
            </w:tcBorders>
            <w:shd w:val="clear" w:color="auto" w:fill="auto"/>
            <w:noWrap w:val="0"/>
            <w:vAlign w:val="center"/>
          </w:tcPr>
          <w:p w14:paraId="2CC7A5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40</w:t>
            </w:r>
          </w:p>
        </w:tc>
        <w:tc>
          <w:tcPr>
            <w:tcW w:w="13627" w:type="dxa"/>
            <w:tcBorders>
              <w:top w:val="single" w:color="000000" w:sz="4" w:space="0"/>
              <w:left w:val="single" w:color="000000" w:sz="4" w:space="0"/>
              <w:bottom w:val="single" w:color="auto" w:sz="4" w:space="0"/>
            </w:tcBorders>
            <w:noWrap w:val="0"/>
            <w:vAlign w:val="center"/>
          </w:tcPr>
          <w:p w14:paraId="46A814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color w:val="auto"/>
                <w:sz w:val="18"/>
                <w:szCs w:val="18"/>
                <w:highlight w:val="none"/>
                <w:u w:val="none"/>
                <w:lang w:val="en-US" w:eastAsia="zh-CN" w:bidi="ar"/>
              </w:rPr>
              <w:t>摸排辖区孤儿、留守儿童、事实无人抚养的儿童，建立信息台账，做好基本生活保障</w:t>
            </w:r>
          </w:p>
        </w:tc>
      </w:tr>
      <w:tr w14:paraId="72B55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auto" w:sz="4" w:space="0"/>
              <w:bottom w:val="single" w:color="000000" w:sz="4" w:space="0"/>
              <w:right w:val="single" w:color="000000" w:sz="4" w:space="0"/>
            </w:tcBorders>
            <w:shd w:val="clear" w:color="auto" w:fill="auto"/>
            <w:noWrap w:val="0"/>
            <w:vAlign w:val="center"/>
          </w:tcPr>
          <w:p w14:paraId="0128F0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41</w:t>
            </w:r>
          </w:p>
        </w:tc>
        <w:tc>
          <w:tcPr>
            <w:tcW w:w="13627" w:type="dxa"/>
            <w:tcBorders>
              <w:top w:val="single" w:color="auto" w:sz="4" w:space="0"/>
              <w:left w:val="single" w:color="000000" w:sz="4" w:space="0"/>
              <w:bottom w:val="single" w:color="000000" w:sz="4" w:space="0"/>
            </w:tcBorders>
            <w:noWrap w:val="0"/>
            <w:vAlign w:val="center"/>
          </w:tcPr>
          <w:p w14:paraId="31C452CA">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i w:val="0"/>
                <w:iCs w:val="0"/>
                <w:strike w:val="0"/>
                <w:dstrike w:val="0"/>
                <w:color w:val="auto"/>
                <w:kern w:val="0"/>
                <w:sz w:val="18"/>
                <w:szCs w:val="18"/>
                <w:highlight w:val="none"/>
                <w:u w:val="none"/>
                <w:lang w:val="en-US" w:eastAsia="zh-CN" w:bidi="ar"/>
              </w:rPr>
              <w:t>保障适龄儿童、少年接受义务教育的权利</w:t>
            </w:r>
          </w:p>
        </w:tc>
      </w:tr>
      <w:tr w14:paraId="3BB1C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41BB1B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42</w:t>
            </w:r>
          </w:p>
        </w:tc>
        <w:tc>
          <w:tcPr>
            <w:tcW w:w="13627" w:type="dxa"/>
            <w:tcBorders>
              <w:top w:val="single" w:color="000000" w:sz="4" w:space="0"/>
              <w:left w:val="single" w:color="000000" w:sz="4" w:space="0"/>
              <w:bottom w:val="single" w:color="000000" w:sz="4" w:space="0"/>
            </w:tcBorders>
            <w:noWrap w:val="0"/>
            <w:vAlign w:val="center"/>
          </w:tcPr>
          <w:p w14:paraId="35FF2A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23330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28A0CA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72547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758F4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43</w:t>
            </w:r>
          </w:p>
        </w:tc>
        <w:tc>
          <w:tcPr>
            <w:tcW w:w="13627" w:type="dxa"/>
            <w:tcBorders>
              <w:top w:val="single" w:color="000000" w:sz="4" w:space="0"/>
              <w:left w:val="single" w:color="000000" w:sz="4" w:space="0"/>
              <w:bottom w:val="single" w:color="000000" w:sz="4" w:space="0"/>
            </w:tcBorders>
            <w:noWrap w:val="0"/>
            <w:vAlign w:val="center"/>
          </w:tcPr>
          <w:p w14:paraId="425198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7634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580864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44</w:t>
            </w:r>
          </w:p>
        </w:tc>
        <w:tc>
          <w:tcPr>
            <w:tcW w:w="13627" w:type="dxa"/>
            <w:tcBorders>
              <w:top w:val="single" w:color="000000" w:sz="4" w:space="0"/>
              <w:left w:val="single" w:color="000000" w:sz="4" w:space="0"/>
              <w:bottom w:val="single" w:color="000000" w:sz="4" w:space="0"/>
            </w:tcBorders>
            <w:noWrap w:val="0"/>
            <w:vAlign w:val="center"/>
          </w:tcPr>
          <w:p w14:paraId="35A95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FD50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580109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45</w:t>
            </w:r>
          </w:p>
        </w:tc>
        <w:tc>
          <w:tcPr>
            <w:tcW w:w="13627" w:type="dxa"/>
            <w:tcBorders>
              <w:top w:val="single" w:color="000000" w:sz="4" w:space="0"/>
              <w:left w:val="single" w:color="000000" w:sz="4" w:space="0"/>
              <w:bottom w:val="single" w:color="000000" w:sz="4" w:space="0"/>
            </w:tcBorders>
            <w:noWrap w:val="0"/>
            <w:vAlign w:val="center"/>
          </w:tcPr>
          <w:p w14:paraId="757D24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096FC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126C41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46</w:t>
            </w:r>
          </w:p>
        </w:tc>
        <w:tc>
          <w:tcPr>
            <w:tcW w:w="13627" w:type="dxa"/>
            <w:tcBorders>
              <w:top w:val="single" w:color="000000" w:sz="4" w:space="0"/>
              <w:left w:val="single" w:color="000000" w:sz="4" w:space="0"/>
              <w:bottom w:val="single" w:color="000000" w:sz="4" w:space="0"/>
            </w:tcBorders>
            <w:noWrap w:val="0"/>
            <w:vAlign w:val="center"/>
          </w:tcPr>
          <w:p w14:paraId="2C15E0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44E43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7963B9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五、乡村振兴（15项）</w:t>
            </w:r>
          </w:p>
        </w:tc>
      </w:tr>
      <w:tr w14:paraId="746B6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756648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47</w:t>
            </w:r>
          </w:p>
        </w:tc>
        <w:tc>
          <w:tcPr>
            <w:tcW w:w="13627" w:type="dxa"/>
            <w:tcBorders>
              <w:top w:val="single" w:color="000000" w:sz="4" w:space="0"/>
              <w:left w:val="single" w:color="000000" w:sz="4" w:space="0"/>
              <w:bottom w:val="single" w:color="000000" w:sz="4" w:space="0"/>
            </w:tcBorders>
            <w:noWrap w:val="0"/>
            <w:vAlign w:val="center"/>
          </w:tcPr>
          <w:p w14:paraId="342E7E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EA32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14086B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48</w:t>
            </w:r>
          </w:p>
        </w:tc>
        <w:tc>
          <w:tcPr>
            <w:tcW w:w="13627" w:type="dxa"/>
            <w:tcBorders>
              <w:top w:val="single" w:color="000000" w:sz="4" w:space="0"/>
              <w:left w:val="single" w:color="000000" w:sz="4" w:space="0"/>
              <w:bottom w:val="single" w:color="000000" w:sz="4" w:space="0"/>
            </w:tcBorders>
            <w:noWrap w:val="0"/>
            <w:vAlign w:val="center"/>
          </w:tcPr>
          <w:p w14:paraId="3066B6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0B4BE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469F3D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49</w:t>
            </w:r>
          </w:p>
        </w:tc>
        <w:tc>
          <w:tcPr>
            <w:tcW w:w="13627" w:type="dxa"/>
            <w:tcBorders>
              <w:top w:val="single" w:color="000000" w:sz="4" w:space="0"/>
              <w:left w:val="single" w:color="000000" w:sz="4" w:space="0"/>
              <w:bottom w:val="single" w:color="000000" w:sz="4" w:space="0"/>
            </w:tcBorders>
            <w:noWrap w:val="0"/>
            <w:vAlign w:val="center"/>
          </w:tcPr>
          <w:p w14:paraId="03DEF5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6EDA4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6F2115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50</w:t>
            </w:r>
          </w:p>
        </w:tc>
        <w:tc>
          <w:tcPr>
            <w:tcW w:w="13627" w:type="dxa"/>
            <w:tcBorders>
              <w:top w:val="single" w:color="000000" w:sz="4" w:space="0"/>
              <w:left w:val="single" w:color="000000" w:sz="4" w:space="0"/>
              <w:bottom w:val="single" w:color="000000" w:sz="4" w:space="0"/>
            </w:tcBorders>
            <w:noWrap w:val="0"/>
            <w:vAlign w:val="center"/>
          </w:tcPr>
          <w:p w14:paraId="70069A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6240F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24E85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51</w:t>
            </w:r>
          </w:p>
        </w:tc>
        <w:tc>
          <w:tcPr>
            <w:tcW w:w="13627" w:type="dxa"/>
            <w:tcBorders>
              <w:top w:val="single" w:color="000000" w:sz="4" w:space="0"/>
              <w:left w:val="single" w:color="000000" w:sz="4" w:space="0"/>
              <w:bottom w:val="single" w:color="000000" w:sz="4" w:space="0"/>
            </w:tcBorders>
            <w:noWrap w:val="0"/>
            <w:vAlign w:val="center"/>
          </w:tcPr>
          <w:p w14:paraId="549BA0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落实粮食安全党政同责，管护高标准农田，稳定粮油播种面积</w:t>
            </w:r>
          </w:p>
        </w:tc>
      </w:tr>
      <w:tr w14:paraId="34539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480E3A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52</w:t>
            </w:r>
          </w:p>
        </w:tc>
        <w:tc>
          <w:tcPr>
            <w:tcW w:w="13627" w:type="dxa"/>
            <w:tcBorders>
              <w:top w:val="single" w:color="000000" w:sz="4" w:space="0"/>
              <w:left w:val="single" w:color="000000" w:sz="4" w:space="0"/>
              <w:bottom w:val="single" w:color="000000" w:sz="4" w:space="0"/>
            </w:tcBorders>
            <w:noWrap w:val="0"/>
            <w:vAlign w:val="center"/>
          </w:tcPr>
          <w:p w14:paraId="318DF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持续巩固壮大双台村长盛灵芝、西山村薄荷等中药材种植业，推动农业产业转型升级</w:t>
            </w:r>
          </w:p>
        </w:tc>
      </w:tr>
      <w:tr w14:paraId="59E17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03BA3B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53</w:t>
            </w:r>
          </w:p>
        </w:tc>
        <w:tc>
          <w:tcPr>
            <w:tcW w:w="13627" w:type="dxa"/>
            <w:tcBorders>
              <w:top w:val="single" w:color="000000" w:sz="4" w:space="0"/>
              <w:left w:val="single" w:color="000000" w:sz="4" w:space="0"/>
              <w:bottom w:val="single" w:color="000000" w:sz="4" w:space="0"/>
            </w:tcBorders>
            <w:noWrap w:val="0"/>
            <w:vAlign w:val="center"/>
          </w:tcPr>
          <w:p w14:paraId="6569ED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发展肉牛羊、剑门关土鸡等畜禽绿色养殖，推动肉蛋等重要农产品稳产保供</w:t>
            </w:r>
          </w:p>
        </w:tc>
      </w:tr>
      <w:tr w14:paraId="64B45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0EBAF4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3627" w:type="dxa"/>
            <w:tcBorders>
              <w:top w:val="single" w:color="000000" w:sz="4" w:space="0"/>
              <w:left w:val="single" w:color="000000" w:sz="4" w:space="0"/>
              <w:bottom w:val="single" w:color="000000" w:sz="4" w:space="0"/>
            </w:tcBorders>
            <w:noWrap w:val="0"/>
            <w:vAlign w:val="center"/>
          </w:tcPr>
          <w:p w14:paraId="254FD5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巩固提升天堂村和江石村猕猴桃、西山村爱媛橙、凉胜村果桑产业园，推动小水果产业发展</w:t>
            </w:r>
          </w:p>
        </w:tc>
      </w:tr>
      <w:tr w14:paraId="6E736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074E27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3627" w:type="dxa"/>
            <w:tcBorders>
              <w:top w:val="single" w:color="000000" w:sz="4" w:space="0"/>
              <w:left w:val="single" w:color="000000" w:sz="4" w:space="0"/>
              <w:bottom w:val="single" w:color="000000" w:sz="4" w:space="0"/>
            </w:tcBorders>
            <w:noWrap w:val="0"/>
            <w:vAlign w:val="center"/>
          </w:tcPr>
          <w:p w14:paraId="7362FF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加强动物防疫法律法规和知识宣传，开展动物疫病预防工作</w:t>
            </w:r>
          </w:p>
        </w:tc>
      </w:tr>
      <w:tr w14:paraId="28DEA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18EB2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56</w:t>
            </w:r>
          </w:p>
        </w:tc>
        <w:tc>
          <w:tcPr>
            <w:tcW w:w="13627" w:type="dxa"/>
            <w:tcBorders>
              <w:top w:val="single" w:color="000000" w:sz="4" w:space="0"/>
              <w:left w:val="single" w:color="000000" w:sz="4" w:space="0"/>
              <w:bottom w:val="single" w:color="000000" w:sz="4" w:space="0"/>
            </w:tcBorders>
            <w:noWrap w:val="0"/>
            <w:vAlign w:val="center"/>
          </w:tcPr>
          <w:p w14:paraId="059273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D308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3446C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57</w:t>
            </w:r>
          </w:p>
        </w:tc>
        <w:tc>
          <w:tcPr>
            <w:tcW w:w="13627" w:type="dxa"/>
            <w:tcBorders>
              <w:top w:val="single" w:color="000000" w:sz="4" w:space="0"/>
              <w:left w:val="single" w:color="000000" w:sz="4" w:space="0"/>
              <w:bottom w:val="single" w:color="000000" w:sz="4" w:space="0"/>
            </w:tcBorders>
            <w:noWrap w:val="0"/>
            <w:vAlign w:val="center"/>
          </w:tcPr>
          <w:p w14:paraId="71672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2C0DE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7C23FA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58</w:t>
            </w:r>
          </w:p>
        </w:tc>
        <w:tc>
          <w:tcPr>
            <w:tcW w:w="13627" w:type="dxa"/>
            <w:tcBorders>
              <w:top w:val="single" w:color="000000" w:sz="4" w:space="0"/>
              <w:left w:val="single" w:color="000000" w:sz="4" w:space="0"/>
              <w:bottom w:val="single" w:color="000000" w:sz="4" w:space="0"/>
            </w:tcBorders>
            <w:noWrap w:val="0"/>
            <w:vAlign w:val="center"/>
          </w:tcPr>
          <w:p w14:paraId="728A07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492E1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62CE6A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59</w:t>
            </w:r>
          </w:p>
        </w:tc>
        <w:tc>
          <w:tcPr>
            <w:tcW w:w="13627" w:type="dxa"/>
            <w:tcBorders>
              <w:top w:val="single" w:color="000000" w:sz="4" w:space="0"/>
              <w:left w:val="single" w:color="000000" w:sz="4" w:space="0"/>
              <w:bottom w:val="single" w:color="000000" w:sz="4" w:space="0"/>
            </w:tcBorders>
            <w:noWrap w:val="0"/>
            <w:vAlign w:val="center"/>
          </w:tcPr>
          <w:p w14:paraId="5D4EAD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1E8A2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6C69D2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60</w:t>
            </w:r>
          </w:p>
        </w:tc>
        <w:tc>
          <w:tcPr>
            <w:tcW w:w="13627" w:type="dxa"/>
            <w:tcBorders>
              <w:top w:val="single" w:color="000000" w:sz="4" w:space="0"/>
              <w:left w:val="single" w:color="000000" w:sz="4" w:space="0"/>
              <w:bottom w:val="single" w:color="000000" w:sz="4" w:space="0"/>
            </w:tcBorders>
            <w:noWrap w:val="0"/>
            <w:vAlign w:val="center"/>
          </w:tcPr>
          <w:p w14:paraId="53FB19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1301D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1DB518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61</w:t>
            </w:r>
          </w:p>
        </w:tc>
        <w:tc>
          <w:tcPr>
            <w:tcW w:w="13627" w:type="dxa"/>
            <w:tcBorders>
              <w:top w:val="single" w:color="000000" w:sz="4" w:space="0"/>
              <w:left w:val="single" w:color="000000" w:sz="4" w:space="0"/>
              <w:bottom w:val="single" w:color="000000" w:sz="4" w:space="0"/>
            </w:tcBorders>
            <w:noWrap w:val="0"/>
            <w:vAlign w:val="center"/>
          </w:tcPr>
          <w:p w14:paraId="57120F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76A42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447893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5829A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5F7AB8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62</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5185FB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05E38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04B1D4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63</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63899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5CBB2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094CDC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64</w:t>
            </w:r>
          </w:p>
        </w:tc>
        <w:tc>
          <w:tcPr>
            <w:tcW w:w="13627" w:type="dxa"/>
            <w:tcBorders>
              <w:top w:val="single" w:color="000000" w:sz="4" w:space="0"/>
              <w:left w:val="single" w:color="000000" w:sz="4" w:space="0"/>
              <w:bottom w:val="single" w:color="000000" w:sz="4" w:space="0"/>
            </w:tcBorders>
            <w:noWrap w:val="0"/>
            <w:vAlign w:val="center"/>
          </w:tcPr>
          <w:p w14:paraId="3DE186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11BCE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shd w:val="clear" w:color="auto" w:fill="auto"/>
            <w:noWrap w:val="0"/>
            <w:vAlign w:val="center"/>
          </w:tcPr>
          <w:p w14:paraId="19C8E1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202B2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0AAFB4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65</w:t>
            </w:r>
          </w:p>
        </w:tc>
        <w:tc>
          <w:tcPr>
            <w:tcW w:w="13627" w:type="dxa"/>
            <w:tcBorders>
              <w:top w:val="single" w:color="000000" w:sz="4" w:space="0"/>
              <w:left w:val="single" w:color="000000" w:sz="4" w:space="0"/>
              <w:bottom w:val="single" w:color="000000" w:sz="4" w:space="0"/>
            </w:tcBorders>
            <w:noWrap w:val="0"/>
            <w:vAlign w:val="center"/>
          </w:tcPr>
          <w:p w14:paraId="0EB9E5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27A4B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25A1D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66</w:t>
            </w:r>
          </w:p>
        </w:tc>
        <w:tc>
          <w:tcPr>
            <w:tcW w:w="13627" w:type="dxa"/>
            <w:tcBorders>
              <w:top w:val="single" w:color="000000" w:sz="4" w:space="0"/>
              <w:left w:val="single" w:color="000000" w:sz="4" w:space="0"/>
              <w:bottom w:val="single" w:color="000000" w:sz="4" w:space="0"/>
            </w:tcBorders>
            <w:noWrap w:val="0"/>
            <w:vAlign w:val="center"/>
          </w:tcPr>
          <w:p w14:paraId="028191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2A82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2E6DD1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67</w:t>
            </w:r>
          </w:p>
        </w:tc>
        <w:tc>
          <w:tcPr>
            <w:tcW w:w="13627" w:type="dxa"/>
            <w:tcBorders>
              <w:top w:val="single" w:color="000000" w:sz="4" w:space="0"/>
              <w:left w:val="single" w:color="000000" w:sz="4" w:space="0"/>
              <w:bottom w:val="single" w:color="000000" w:sz="4" w:space="0"/>
            </w:tcBorders>
            <w:noWrap w:val="0"/>
            <w:vAlign w:val="center"/>
          </w:tcPr>
          <w:p w14:paraId="4A3634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60131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73347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75E34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32E2B0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68</w:t>
            </w:r>
          </w:p>
        </w:tc>
        <w:tc>
          <w:tcPr>
            <w:tcW w:w="13627" w:type="dxa"/>
            <w:tcBorders>
              <w:top w:val="single" w:color="000000" w:sz="4" w:space="0"/>
              <w:left w:val="single" w:color="000000" w:sz="4" w:space="0"/>
              <w:bottom w:val="single" w:color="000000" w:sz="4" w:space="0"/>
            </w:tcBorders>
            <w:noWrap w:val="0"/>
            <w:vAlign w:val="center"/>
          </w:tcPr>
          <w:p w14:paraId="749D67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0CBFD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auto" w:sz="4" w:space="0"/>
              <w:right w:val="single" w:color="000000" w:sz="4" w:space="0"/>
            </w:tcBorders>
            <w:noWrap w:val="0"/>
            <w:vAlign w:val="center"/>
          </w:tcPr>
          <w:p w14:paraId="421D3F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69</w:t>
            </w:r>
          </w:p>
        </w:tc>
        <w:tc>
          <w:tcPr>
            <w:tcW w:w="13627" w:type="dxa"/>
            <w:tcBorders>
              <w:top w:val="single" w:color="000000" w:sz="4" w:space="0"/>
              <w:left w:val="single" w:color="000000" w:sz="4" w:space="0"/>
              <w:bottom w:val="single" w:color="auto" w:sz="4" w:space="0"/>
            </w:tcBorders>
            <w:noWrap w:val="0"/>
            <w:vAlign w:val="center"/>
          </w:tcPr>
          <w:p w14:paraId="60E2E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70089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auto" w:sz="4" w:space="0"/>
              <w:bottom w:val="single" w:color="auto" w:sz="4" w:space="0"/>
              <w:right w:val="single" w:color="auto" w:sz="4" w:space="0"/>
            </w:tcBorders>
            <w:noWrap w:val="0"/>
            <w:vAlign w:val="center"/>
          </w:tcPr>
          <w:p w14:paraId="36CA88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70</w:t>
            </w:r>
          </w:p>
        </w:tc>
        <w:tc>
          <w:tcPr>
            <w:tcW w:w="13627" w:type="dxa"/>
            <w:tcBorders>
              <w:top w:val="single" w:color="auto" w:sz="4" w:space="0"/>
              <w:left w:val="single" w:color="auto" w:sz="4" w:space="0"/>
              <w:bottom w:val="single" w:color="auto" w:sz="4" w:space="0"/>
            </w:tcBorders>
            <w:noWrap/>
            <w:vAlign w:val="center"/>
          </w:tcPr>
          <w:p w14:paraId="7B46BD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F36A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auto" w:sz="4" w:space="0"/>
              <w:bottom w:val="single" w:color="000000" w:sz="4" w:space="0"/>
              <w:right w:val="single" w:color="000000" w:sz="4" w:space="0"/>
            </w:tcBorders>
            <w:noWrap w:val="0"/>
            <w:vAlign w:val="center"/>
          </w:tcPr>
          <w:p w14:paraId="491B8A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71</w:t>
            </w:r>
          </w:p>
        </w:tc>
        <w:tc>
          <w:tcPr>
            <w:tcW w:w="13627" w:type="dxa"/>
            <w:tcBorders>
              <w:top w:val="single" w:color="auto" w:sz="4" w:space="0"/>
              <w:left w:val="single" w:color="000000" w:sz="4" w:space="0"/>
              <w:bottom w:val="single" w:color="000000" w:sz="4" w:space="0"/>
            </w:tcBorders>
            <w:noWrap w:val="0"/>
            <w:vAlign w:val="center"/>
          </w:tcPr>
          <w:p w14:paraId="7F5FCC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60858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72DE37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2EA27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29C75D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72</w:t>
            </w:r>
          </w:p>
        </w:tc>
        <w:tc>
          <w:tcPr>
            <w:tcW w:w="13627" w:type="dxa"/>
            <w:tcBorders>
              <w:top w:val="single" w:color="000000" w:sz="4" w:space="0"/>
              <w:left w:val="single" w:color="000000" w:sz="4" w:space="0"/>
              <w:bottom w:val="single" w:color="000000" w:sz="4" w:space="0"/>
            </w:tcBorders>
            <w:noWrap w:val="0"/>
            <w:vAlign w:val="center"/>
          </w:tcPr>
          <w:p w14:paraId="17C005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5F6F8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76007A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73</w:t>
            </w:r>
          </w:p>
        </w:tc>
        <w:tc>
          <w:tcPr>
            <w:tcW w:w="13627" w:type="dxa"/>
            <w:tcBorders>
              <w:top w:val="single" w:color="000000" w:sz="4" w:space="0"/>
              <w:left w:val="single" w:color="000000" w:sz="4" w:space="0"/>
              <w:bottom w:val="single" w:color="000000" w:sz="4" w:space="0"/>
            </w:tcBorders>
            <w:noWrap w:val="0"/>
            <w:vAlign w:val="center"/>
          </w:tcPr>
          <w:p w14:paraId="074B24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12B0C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74E66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74</w:t>
            </w:r>
          </w:p>
        </w:tc>
        <w:tc>
          <w:tcPr>
            <w:tcW w:w="13627" w:type="dxa"/>
            <w:tcBorders>
              <w:top w:val="single" w:color="000000" w:sz="4" w:space="0"/>
              <w:left w:val="single" w:color="000000" w:sz="4" w:space="0"/>
              <w:bottom w:val="single" w:color="000000" w:sz="4" w:space="0"/>
            </w:tcBorders>
            <w:noWrap w:val="0"/>
            <w:vAlign w:val="center"/>
          </w:tcPr>
          <w:p w14:paraId="52F8E5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33098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2BB303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75</w:t>
            </w:r>
          </w:p>
        </w:tc>
        <w:tc>
          <w:tcPr>
            <w:tcW w:w="13627" w:type="dxa"/>
            <w:tcBorders>
              <w:top w:val="single" w:color="000000" w:sz="4" w:space="0"/>
              <w:left w:val="single" w:color="000000" w:sz="4" w:space="0"/>
              <w:bottom w:val="single" w:color="000000" w:sz="4" w:space="0"/>
            </w:tcBorders>
            <w:noWrap w:val="0"/>
            <w:vAlign w:val="center"/>
          </w:tcPr>
          <w:p w14:paraId="73211C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6EEBB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216332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76</w:t>
            </w:r>
          </w:p>
        </w:tc>
        <w:tc>
          <w:tcPr>
            <w:tcW w:w="13627" w:type="dxa"/>
            <w:tcBorders>
              <w:top w:val="single" w:color="000000" w:sz="4" w:space="0"/>
              <w:left w:val="single" w:color="000000" w:sz="4" w:space="0"/>
              <w:bottom w:val="single" w:color="000000" w:sz="4" w:space="0"/>
            </w:tcBorders>
            <w:noWrap w:val="0"/>
            <w:vAlign w:val="center"/>
          </w:tcPr>
          <w:p w14:paraId="322CCE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3045A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061894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77</w:t>
            </w:r>
          </w:p>
        </w:tc>
        <w:tc>
          <w:tcPr>
            <w:tcW w:w="13627" w:type="dxa"/>
            <w:tcBorders>
              <w:top w:val="single" w:color="000000" w:sz="4" w:space="0"/>
              <w:left w:val="single" w:color="000000" w:sz="4" w:space="0"/>
              <w:bottom w:val="single" w:color="000000" w:sz="4" w:space="0"/>
            </w:tcBorders>
            <w:noWrap w:val="0"/>
            <w:vAlign w:val="center"/>
          </w:tcPr>
          <w:p w14:paraId="3155E1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2A94B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5E107E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40457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322799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78</w:t>
            </w:r>
          </w:p>
        </w:tc>
        <w:tc>
          <w:tcPr>
            <w:tcW w:w="13627" w:type="dxa"/>
            <w:tcBorders>
              <w:top w:val="single" w:color="000000" w:sz="4" w:space="0"/>
              <w:left w:val="single" w:color="000000" w:sz="4" w:space="0"/>
              <w:bottom w:val="single" w:color="000000" w:sz="4" w:space="0"/>
            </w:tcBorders>
            <w:noWrap w:val="0"/>
            <w:vAlign w:val="center"/>
          </w:tcPr>
          <w:p w14:paraId="3BA219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57802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01D678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79</w:t>
            </w:r>
          </w:p>
        </w:tc>
        <w:tc>
          <w:tcPr>
            <w:tcW w:w="13627" w:type="dxa"/>
            <w:tcBorders>
              <w:top w:val="single" w:color="000000" w:sz="4" w:space="0"/>
              <w:left w:val="single" w:color="000000" w:sz="4" w:space="0"/>
              <w:bottom w:val="single" w:color="000000" w:sz="4" w:space="0"/>
            </w:tcBorders>
            <w:noWrap w:val="0"/>
            <w:vAlign w:val="center"/>
          </w:tcPr>
          <w:p w14:paraId="0514F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6DFF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7FAAF3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80</w:t>
            </w:r>
          </w:p>
        </w:tc>
        <w:tc>
          <w:tcPr>
            <w:tcW w:w="13627" w:type="dxa"/>
            <w:tcBorders>
              <w:top w:val="single" w:color="000000" w:sz="4" w:space="0"/>
              <w:left w:val="single" w:color="000000" w:sz="4" w:space="0"/>
              <w:bottom w:val="single" w:color="000000" w:sz="4" w:space="0"/>
            </w:tcBorders>
            <w:noWrap w:val="0"/>
            <w:vAlign w:val="center"/>
          </w:tcPr>
          <w:p w14:paraId="0A7FD8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79D1F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6BB471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十一、城乡建设（6项）</w:t>
            </w:r>
          </w:p>
        </w:tc>
      </w:tr>
      <w:tr w14:paraId="55012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44E5F6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81</w:t>
            </w:r>
          </w:p>
        </w:tc>
        <w:tc>
          <w:tcPr>
            <w:tcW w:w="13627" w:type="dxa"/>
            <w:tcBorders>
              <w:top w:val="single" w:color="000000" w:sz="4" w:space="0"/>
              <w:left w:val="single" w:color="000000" w:sz="4" w:space="0"/>
              <w:bottom w:val="single" w:color="000000" w:sz="4" w:space="0"/>
            </w:tcBorders>
            <w:noWrap w:val="0"/>
            <w:vAlign w:val="center"/>
          </w:tcPr>
          <w:p w14:paraId="2A8660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13DEF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5583B5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82</w:t>
            </w:r>
          </w:p>
        </w:tc>
        <w:tc>
          <w:tcPr>
            <w:tcW w:w="13627" w:type="dxa"/>
            <w:tcBorders>
              <w:top w:val="single" w:color="000000" w:sz="4" w:space="0"/>
              <w:left w:val="single" w:color="000000" w:sz="4" w:space="0"/>
              <w:bottom w:val="single" w:color="000000" w:sz="4" w:space="0"/>
            </w:tcBorders>
            <w:noWrap w:val="0"/>
            <w:vAlign w:val="center"/>
          </w:tcPr>
          <w:p w14:paraId="1CDFED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7009A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10C03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83</w:t>
            </w:r>
          </w:p>
        </w:tc>
        <w:tc>
          <w:tcPr>
            <w:tcW w:w="13627" w:type="dxa"/>
            <w:tcBorders>
              <w:top w:val="single" w:color="000000" w:sz="4" w:space="0"/>
              <w:left w:val="single" w:color="000000" w:sz="4" w:space="0"/>
              <w:bottom w:val="single" w:color="000000" w:sz="4" w:space="0"/>
            </w:tcBorders>
            <w:noWrap w:val="0"/>
            <w:vAlign w:val="center"/>
          </w:tcPr>
          <w:p w14:paraId="3D6FA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1800C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7F54E9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84</w:t>
            </w:r>
          </w:p>
        </w:tc>
        <w:tc>
          <w:tcPr>
            <w:tcW w:w="13627" w:type="dxa"/>
            <w:tcBorders>
              <w:top w:val="single" w:color="000000" w:sz="4" w:space="0"/>
              <w:left w:val="single" w:color="000000" w:sz="4" w:space="0"/>
              <w:bottom w:val="single" w:color="000000" w:sz="4" w:space="0"/>
            </w:tcBorders>
            <w:noWrap w:val="0"/>
            <w:vAlign w:val="center"/>
          </w:tcPr>
          <w:p w14:paraId="7BBD4D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1C294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03CBAD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85</w:t>
            </w:r>
          </w:p>
        </w:tc>
        <w:tc>
          <w:tcPr>
            <w:tcW w:w="13627" w:type="dxa"/>
            <w:tcBorders>
              <w:top w:val="single" w:color="000000" w:sz="4" w:space="0"/>
              <w:left w:val="single" w:color="000000" w:sz="4" w:space="0"/>
              <w:bottom w:val="single" w:color="auto" w:sz="4" w:space="0"/>
            </w:tcBorders>
            <w:noWrap w:val="0"/>
            <w:vAlign w:val="center"/>
          </w:tcPr>
          <w:p w14:paraId="6F353E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6495C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auto" w:sz="4" w:space="0"/>
            </w:tcBorders>
            <w:noWrap w:val="0"/>
            <w:vAlign w:val="center"/>
          </w:tcPr>
          <w:p w14:paraId="6197E9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86</w:t>
            </w:r>
          </w:p>
        </w:tc>
        <w:tc>
          <w:tcPr>
            <w:tcW w:w="13627" w:type="dxa"/>
            <w:tcBorders>
              <w:top w:val="single" w:color="auto" w:sz="4" w:space="0"/>
              <w:left w:val="single" w:color="auto" w:sz="4" w:space="0"/>
              <w:bottom w:val="single" w:color="auto" w:sz="4" w:space="0"/>
            </w:tcBorders>
            <w:noWrap w:val="0"/>
            <w:vAlign w:val="center"/>
          </w:tcPr>
          <w:p w14:paraId="413FCD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5BCE7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auto" w:sz="4" w:space="0"/>
            </w:tcBorders>
            <w:noWrap w:val="0"/>
            <w:vAlign w:val="center"/>
          </w:tcPr>
          <w:p w14:paraId="0B4CE0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十二、交通运输（2项）</w:t>
            </w:r>
          </w:p>
        </w:tc>
      </w:tr>
      <w:tr w14:paraId="4E08B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auto" w:sz="4" w:space="0"/>
              <w:bottom w:val="single" w:color="auto" w:sz="4" w:space="0"/>
              <w:right w:val="single" w:color="auto" w:sz="4" w:space="0"/>
            </w:tcBorders>
            <w:noWrap w:val="0"/>
            <w:vAlign w:val="center"/>
          </w:tcPr>
          <w:p w14:paraId="53C592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87</w:t>
            </w:r>
          </w:p>
        </w:tc>
        <w:tc>
          <w:tcPr>
            <w:tcW w:w="13627" w:type="dxa"/>
            <w:tcBorders>
              <w:top w:val="single" w:color="auto" w:sz="4" w:space="0"/>
              <w:left w:val="single" w:color="auto" w:sz="4" w:space="0"/>
              <w:bottom w:val="single" w:color="auto" w:sz="4" w:space="0"/>
            </w:tcBorders>
            <w:noWrap w:val="0"/>
            <w:vAlign w:val="center"/>
          </w:tcPr>
          <w:p w14:paraId="0202F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7488F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47ED97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88</w:t>
            </w:r>
          </w:p>
        </w:tc>
        <w:tc>
          <w:tcPr>
            <w:tcW w:w="13627" w:type="dxa"/>
            <w:tcBorders>
              <w:top w:val="single" w:color="000000" w:sz="4" w:space="0"/>
              <w:left w:val="single" w:color="000000" w:sz="4" w:space="0"/>
              <w:bottom w:val="single" w:color="000000" w:sz="4" w:space="0"/>
            </w:tcBorders>
            <w:noWrap w:val="0"/>
            <w:vAlign w:val="center"/>
          </w:tcPr>
          <w:p w14:paraId="288229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54E3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0D0C1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十三、文化和旅游（6项）</w:t>
            </w:r>
          </w:p>
        </w:tc>
      </w:tr>
      <w:tr w14:paraId="46AC2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641FCA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89</w:t>
            </w:r>
          </w:p>
        </w:tc>
        <w:tc>
          <w:tcPr>
            <w:tcW w:w="13627" w:type="dxa"/>
            <w:tcBorders>
              <w:top w:val="single" w:color="000000" w:sz="4" w:space="0"/>
              <w:left w:val="single" w:color="000000" w:sz="4" w:space="0"/>
              <w:bottom w:val="single" w:color="000000" w:sz="4" w:space="0"/>
            </w:tcBorders>
            <w:noWrap w:val="0"/>
            <w:vAlign w:val="center"/>
          </w:tcPr>
          <w:p w14:paraId="559249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56914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020111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90</w:t>
            </w:r>
          </w:p>
        </w:tc>
        <w:tc>
          <w:tcPr>
            <w:tcW w:w="13627" w:type="dxa"/>
            <w:tcBorders>
              <w:top w:val="single" w:color="000000" w:sz="4" w:space="0"/>
              <w:left w:val="single" w:color="000000" w:sz="4" w:space="0"/>
              <w:bottom w:val="single" w:color="000000" w:sz="4" w:space="0"/>
            </w:tcBorders>
            <w:noWrap w:val="0"/>
            <w:vAlign w:val="center"/>
          </w:tcPr>
          <w:p w14:paraId="7A4AE6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45847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74520C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91</w:t>
            </w:r>
          </w:p>
        </w:tc>
        <w:tc>
          <w:tcPr>
            <w:tcW w:w="13627" w:type="dxa"/>
            <w:tcBorders>
              <w:top w:val="single" w:color="000000" w:sz="4" w:space="0"/>
              <w:left w:val="single" w:color="000000" w:sz="4" w:space="0"/>
              <w:bottom w:val="single" w:color="000000" w:sz="4" w:space="0"/>
            </w:tcBorders>
            <w:noWrap w:val="0"/>
            <w:vAlign w:val="center"/>
          </w:tcPr>
          <w:p w14:paraId="3E2770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5DA9E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63D6D2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92</w:t>
            </w:r>
          </w:p>
        </w:tc>
        <w:tc>
          <w:tcPr>
            <w:tcW w:w="13627" w:type="dxa"/>
            <w:tcBorders>
              <w:top w:val="single" w:color="000000" w:sz="4" w:space="0"/>
              <w:left w:val="single" w:color="000000" w:sz="4" w:space="0"/>
              <w:bottom w:val="single" w:color="000000" w:sz="4" w:space="0"/>
            </w:tcBorders>
            <w:noWrap w:val="0"/>
            <w:vAlign w:val="center"/>
          </w:tcPr>
          <w:p w14:paraId="1F4396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挖掘、保护、传承“七宝舞狮”等传统文化，开展特色精品民俗文化活动</w:t>
            </w:r>
          </w:p>
        </w:tc>
      </w:tr>
      <w:tr w14:paraId="7D801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3619A3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93</w:t>
            </w:r>
          </w:p>
        </w:tc>
        <w:tc>
          <w:tcPr>
            <w:tcW w:w="13627" w:type="dxa"/>
            <w:tcBorders>
              <w:top w:val="single" w:color="000000" w:sz="4" w:space="0"/>
              <w:left w:val="single" w:color="000000" w:sz="4" w:space="0"/>
              <w:bottom w:val="single" w:color="000000" w:sz="4" w:space="0"/>
            </w:tcBorders>
            <w:noWrap w:val="0"/>
            <w:vAlign w:val="center"/>
          </w:tcPr>
          <w:p w14:paraId="47C0CC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推进古蜀道资源保护、开发和利用，推动文旅融合发展</w:t>
            </w:r>
          </w:p>
        </w:tc>
      </w:tr>
      <w:tr w14:paraId="52ACB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7CBB9C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94</w:t>
            </w:r>
          </w:p>
        </w:tc>
        <w:tc>
          <w:tcPr>
            <w:tcW w:w="13627" w:type="dxa"/>
            <w:tcBorders>
              <w:top w:val="single" w:color="000000" w:sz="4" w:space="0"/>
              <w:left w:val="single" w:color="000000" w:sz="4" w:space="0"/>
              <w:bottom w:val="single" w:color="000000" w:sz="4" w:space="0"/>
            </w:tcBorders>
            <w:noWrap w:val="0"/>
            <w:vAlign w:val="center"/>
          </w:tcPr>
          <w:p w14:paraId="5D9AAD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13189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23220C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7C700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034AB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95</w:t>
            </w:r>
          </w:p>
        </w:tc>
        <w:tc>
          <w:tcPr>
            <w:tcW w:w="13627" w:type="dxa"/>
            <w:tcBorders>
              <w:top w:val="single" w:color="000000" w:sz="4" w:space="0"/>
              <w:left w:val="single" w:color="000000" w:sz="4" w:space="0"/>
              <w:bottom w:val="single" w:color="000000" w:sz="4" w:space="0"/>
            </w:tcBorders>
            <w:noWrap w:val="0"/>
            <w:vAlign w:val="center"/>
          </w:tcPr>
          <w:p w14:paraId="4AF953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4D6A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7089DF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96</w:t>
            </w:r>
          </w:p>
        </w:tc>
        <w:tc>
          <w:tcPr>
            <w:tcW w:w="13627" w:type="dxa"/>
            <w:tcBorders>
              <w:top w:val="single" w:color="000000" w:sz="4" w:space="0"/>
              <w:left w:val="single" w:color="000000" w:sz="4" w:space="0"/>
              <w:bottom w:val="single" w:color="000000" w:sz="4" w:space="0"/>
            </w:tcBorders>
            <w:noWrap w:val="0"/>
            <w:vAlign w:val="center"/>
          </w:tcPr>
          <w:p w14:paraId="7D393E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3A380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6C832E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97</w:t>
            </w:r>
          </w:p>
        </w:tc>
        <w:tc>
          <w:tcPr>
            <w:tcW w:w="13627" w:type="dxa"/>
            <w:tcBorders>
              <w:top w:val="single" w:color="000000" w:sz="4" w:space="0"/>
              <w:left w:val="single" w:color="000000" w:sz="4" w:space="0"/>
              <w:bottom w:val="single" w:color="000000" w:sz="4" w:space="0"/>
            </w:tcBorders>
            <w:noWrap w:val="0"/>
            <w:vAlign w:val="center"/>
          </w:tcPr>
          <w:p w14:paraId="484CD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00238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6C2C12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98</w:t>
            </w:r>
          </w:p>
        </w:tc>
        <w:tc>
          <w:tcPr>
            <w:tcW w:w="13627" w:type="dxa"/>
            <w:tcBorders>
              <w:top w:val="single" w:color="000000" w:sz="4" w:space="0"/>
              <w:left w:val="single" w:color="000000" w:sz="4" w:space="0"/>
              <w:bottom w:val="single" w:color="000000" w:sz="4" w:space="0"/>
            </w:tcBorders>
            <w:noWrap w:val="0"/>
            <w:vAlign w:val="center"/>
          </w:tcPr>
          <w:p w14:paraId="5EA234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06A4A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385933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99</w:t>
            </w:r>
          </w:p>
        </w:tc>
        <w:tc>
          <w:tcPr>
            <w:tcW w:w="13627" w:type="dxa"/>
            <w:tcBorders>
              <w:top w:val="single" w:color="000000" w:sz="4" w:space="0"/>
              <w:left w:val="single" w:color="000000" w:sz="4" w:space="0"/>
              <w:bottom w:val="single" w:color="000000" w:sz="4" w:space="0"/>
            </w:tcBorders>
            <w:shd w:val="clear" w:color="auto" w:fill="auto"/>
            <w:noWrap w:val="0"/>
            <w:vAlign w:val="center"/>
          </w:tcPr>
          <w:p w14:paraId="222B99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1367D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714413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3E634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22C3F0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100</w:t>
            </w:r>
          </w:p>
        </w:tc>
        <w:tc>
          <w:tcPr>
            <w:tcW w:w="13627" w:type="dxa"/>
            <w:tcBorders>
              <w:top w:val="single" w:color="000000" w:sz="4" w:space="0"/>
              <w:left w:val="single" w:color="000000" w:sz="4" w:space="0"/>
              <w:bottom w:val="single" w:color="000000" w:sz="4" w:space="0"/>
            </w:tcBorders>
            <w:noWrap w:val="0"/>
            <w:vAlign w:val="center"/>
          </w:tcPr>
          <w:p w14:paraId="1F9DDA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226DA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noWrap w:val="0"/>
            <w:vAlign w:val="center"/>
          </w:tcPr>
          <w:p w14:paraId="1DA45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strike w:val="0"/>
                <w:dstrike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101</w:t>
            </w:r>
          </w:p>
        </w:tc>
        <w:tc>
          <w:tcPr>
            <w:tcW w:w="13627" w:type="dxa"/>
            <w:tcBorders>
              <w:top w:val="single" w:color="000000" w:sz="4" w:space="0"/>
              <w:left w:val="single" w:color="000000" w:sz="4" w:space="0"/>
              <w:bottom w:val="single" w:color="000000" w:sz="4" w:space="0"/>
            </w:tcBorders>
            <w:noWrap w:val="0"/>
            <w:vAlign w:val="center"/>
          </w:tcPr>
          <w:p w14:paraId="478B6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strike w:val="0"/>
                <w:dstrike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组织开展民兵训练，执行抢险救灾等应急任务</w:t>
            </w:r>
          </w:p>
        </w:tc>
      </w:tr>
      <w:tr w14:paraId="0998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bottom w:val="single" w:color="000000" w:sz="4" w:space="0"/>
            </w:tcBorders>
            <w:noWrap w:val="0"/>
            <w:vAlign w:val="center"/>
          </w:tcPr>
          <w:p w14:paraId="2E95D9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06715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5BB08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102</w:t>
            </w:r>
          </w:p>
        </w:tc>
        <w:tc>
          <w:tcPr>
            <w:tcW w:w="13627" w:type="dxa"/>
            <w:tcBorders>
              <w:top w:val="single" w:color="000000" w:sz="4" w:space="0"/>
              <w:left w:val="single" w:color="000000" w:sz="4" w:space="0"/>
              <w:bottom w:val="single" w:color="000000" w:sz="4" w:space="0"/>
            </w:tcBorders>
            <w:noWrap w:val="0"/>
            <w:vAlign w:val="center"/>
          </w:tcPr>
          <w:p w14:paraId="4BF2DD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w:t>
            </w:r>
            <w:r>
              <w:rPr>
                <w:rFonts w:hint="eastAsia" w:ascii="宋体" w:hAnsi="宋体" w:eastAsia="宋体" w:cs="宋体"/>
                <w:i w:val="0"/>
                <w:iCs w:val="0"/>
                <w:strike w:val="0"/>
                <w:color w:val="auto"/>
                <w:kern w:val="0"/>
                <w:sz w:val="18"/>
                <w:szCs w:val="18"/>
                <w:highlight w:val="none"/>
                <w:u w:val="none"/>
                <w:lang w:val="en-US" w:eastAsia="zh-CN" w:bidi="ar"/>
              </w:rPr>
              <w:t>规范公务用车、办公用房等国有</w:t>
            </w:r>
            <w:r>
              <w:rPr>
                <w:rFonts w:hint="eastAsia" w:ascii="宋体" w:hAnsi="宋体" w:eastAsia="宋体" w:cs="宋体"/>
                <w:i w:val="0"/>
                <w:iCs w:val="0"/>
                <w:color w:val="auto"/>
                <w:kern w:val="0"/>
                <w:sz w:val="18"/>
                <w:szCs w:val="18"/>
                <w:highlight w:val="none"/>
                <w:u w:val="none"/>
                <w:lang w:val="en-US" w:eastAsia="zh-CN" w:bidi="ar"/>
              </w:rPr>
              <w:t>资产管理</w:t>
            </w:r>
          </w:p>
        </w:tc>
      </w:tr>
      <w:tr w14:paraId="4E71C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51CBB7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103</w:t>
            </w:r>
          </w:p>
        </w:tc>
        <w:tc>
          <w:tcPr>
            <w:tcW w:w="13627" w:type="dxa"/>
            <w:tcBorders>
              <w:top w:val="single" w:color="000000" w:sz="4" w:space="0"/>
              <w:left w:val="single" w:color="000000" w:sz="4" w:space="0"/>
              <w:bottom w:val="single" w:color="000000" w:sz="4" w:space="0"/>
            </w:tcBorders>
            <w:noWrap w:val="0"/>
            <w:vAlign w:val="center"/>
          </w:tcPr>
          <w:p w14:paraId="38B518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677BF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59E446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104</w:t>
            </w:r>
          </w:p>
        </w:tc>
        <w:tc>
          <w:tcPr>
            <w:tcW w:w="13627" w:type="dxa"/>
            <w:tcBorders>
              <w:top w:val="single" w:color="000000" w:sz="4" w:space="0"/>
              <w:left w:val="single" w:color="000000" w:sz="4" w:space="0"/>
              <w:bottom w:val="single" w:color="000000" w:sz="4" w:space="0"/>
            </w:tcBorders>
            <w:noWrap w:val="0"/>
            <w:vAlign w:val="center"/>
          </w:tcPr>
          <w:p w14:paraId="4631C6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1FDDA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3A845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105</w:t>
            </w:r>
          </w:p>
        </w:tc>
        <w:tc>
          <w:tcPr>
            <w:tcW w:w="13627" w:type="dxa"/>
            <w:tcBorders>
              <w:top w:val="single" w:color="000000" w:sz="4" w:space="0"/>
              <w:left w:val="single" w:color="000000" w:sz="4" w:space="0"/>
              <w:bottom w:val="single" w:color="000000" w:sz="4" w:space="0"/>
            </w:tcBorders>
            <w:noWrap w:val="0"/>
            <w:vAlign w:val="center"/>
          </w:tcPr>
          <w:p w14:paraId="4F935E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5E395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45A2AF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106</w:t>
            </w:r>
          </w:p>
        </w:tc>
        <w:tc>
          <w:tcPr>
            <w:tcW w:w="13627" w:type="dxa"/>
            <w:tcBorders>
              <w:top w:val="single" w:color="000000" w:sz="4" w:space="0"/>
              <w:left w:val="single" w:color="000000" w:sz="4" w:space="0"/>
              <w:bottom w:val="single" w:color="000000" w:sz="4" w:space="0"/>
            </w:tcBorders>
            <w:noWrap w:val="0"/>
            <w:vAlign w:val="center"/>
          </w:tcPr>
          <w:p w14:paraId="26519C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6AD63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383E58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107</w:t>
            </w:r>
          </w:p>
        </w:tc>
        <w:tc>
          <w:tcPr>
            <w:tcW w:w="13627" w:type="dxa"/>
            <w:tcBorders>
              <w:top w:val="single" w:color="000000" w:sz="4" w:space="0"/>
              <w:left w:val="single" w:color="000000" w:sz="4" w:space="0"/>
              <w:bottom w:val="single" w:color="000000" w:sz="4" w:space="0"/>
            </w:tcBorders>
            <w:noWrap w:val="0"/>
            <w:vAlign w:val="center"/>
          </w:tcPr>
          <w:p w14:paraId="27A3E6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70A5D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bottom w:val="single" w:color="000000" w:sz="4" w:space="0"/>
              <w:right w:val="single" w:color="000000" w:sz="4" w:space="0"/>
            </w:tcBorders>
            <w:shd w:val="clear" w:color="auto" w:fill="auto"/>
            <w:noWrap w:val="0"/>
            <w:vAlign w:val="center"/>
          </w:tcPr>
          <w:p w14:paraId="3DEF6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108</w:t>
            </w:r>
          </w:p>
        </w:tc>
        <w:tc>
          <w:tcPr>
            <w:tcW w:w="13627" w:type="dxa"/>
            <w:tcBorders>
              <w:top w:val="single" w:color="000000" w:sz="4" w:space="0"/>
              <w:left w:val="single" w:color="000000" w:sz="4" w:space="0"/>
              <w:bottom w:val="single" w:color="000000" w:sz="4" w:space="0"/>
            </w:tcBorders>
            <w:noWrap w:val="0"/>
            <w:vAlign w:val="center"/>
          </w:tcPr>
          <w:p w14:paraId="76EA50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落实值班值守制度，及时收集、上报突发事件信息，处理各类紧急、重大、突发事件</w:t>
            </w:r>
          </w:p>
        </w:tc>
      </w:tr>
      <w:tr w14:paraId="40D34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6" w:type="dxa"/>
            <w:tcBorders>
              <w:top w:val="single" w:color="000000" w:sz="4" w:space="0"/>
              <w:right w:val="single" w:color="000000" w:sz="4" w:space="0"/>
            </w:tcBorders>
            <w:noWrap w:val="0"/>
            <w:vAlign w:val="center"/>
          </w:tcPr>
          <w:p w14:paraId="6DFF21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109</w:t>
            </w:r>
          </w:p>
        </w:tc>
        <w:tc>
          <w:tcPr>
            <w:tcW w:w="13627" w:type="dxa"/>
            <w:tcBorders>
              <w:top w:val="single" w:color="000000" w:sz="4" w:space="0"/>
              <w:left w:val="single" w:color="000000" w:sz="4" w:space="0"/>
            </w:tcBorders>
            <w:noWrap w:val="0"/>
            <w:vAlign w:val="center"/>
          </w:tcPr>
          <w:p w14:paraId="2A1073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0BA19DA8">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0A08B54C">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76FD86A5">
      <w:pPr>
        <w:keepNext w:val="0"/>
        <w:keepLines w:val="0"/>
        <w:pageBreakBefore w:val="0"/>
        <w:widowControl w:val="0"/>
        <w:suppressLineNumbers w:val="0"/>
        <w:kinsoku/>
        <w:wordWrap/>
        <w:overflowPunct w:val="0"/>
        <w:topLinePunct w:val="0"/>
        <w:autoSpaceDE/>
        <w:autoSpaceDN/>
        <w:bidi w:val="0"/>
        <w:adjustRightInd/>
        <w:snapToGrid/>
        <w:spacing w:after="79" w:afterLines="25"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配合履职事项清单</w:t>
      </w:r>
    </w:p>
    <w:tbl>
      <w:tblPr>
        <w:tblStyle w:val="8"/>
        <w:tblW w:w="50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7"/>
        <w:gridCol w:w="956"/>
        <w:gridCol w:w="1921"/>
        <w:gridCol w:w="5297"/>
        <w:gridCol w:w="5590"/>
      </w:tblGrid>
      <w:tr w14:paraId="0A72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19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序号</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88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事项名称</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6E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对应上级部门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A8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上级部门职责</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63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乡镇（街道）配合职责</w:t>
            </w:r>
          </w:p>
        </w:tc>
      </w:tr>
      <w:tr w14:paraId="41EE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85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一、党的建设（4项）</w:t>
            </w:r>
          </w:p>
        </w:tc>
      </w:tr>
      <w:tr w14:paraId="2A92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37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64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乡镇领导班子建设</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A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1B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1.负责县委管理干部的教育、培养、选拔、调整、考察、考核、监督等工作；</w:t>
            </w:r>
          </w:p>
          <w:p w14:paraId="758CA6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2.开展乡镇领导班子运行和领导干部履职情况分析研判；</w:t>
            </w:r>
          </w:p>
          <w:p w14:paraId="57C07B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3.负责县委管理干部政治素质档案管理工作；</w:t>
            </w:r>
          </w:p>
          <w:p w14:paraId="5D487A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4.开展乡镇领导班子换届人事安排相关工作；</w:t>
            </w:r>
          </w:p>
          <w:p w14:paraId="3ABD91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5.组织开展涉组涉干问题整治工作；</w:t>
            </w:r>
          </w:p>
          <w:p w14:paraId="5B92E0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b w:val="0"/>
                <w:bCs w:val="0"/>
                <w:i w:val="0"/>
                <w:iCs w:val="0"/>
                <w:color w:val="auto"/>
                <w:spacing w:val="0"/>
                <w:kern w:val="0"/>
                <w:sz w:val="18"/>
                <w:szCs w:val="18"/>
                <w:highlight w:val="none"/>
                <w:u w:val="none"/>
                <w:lang w:val="en-US" w:eastAsia="zh-CN" w:bidi="ar"/>
              </w:rPr>
              <w:t>开展调查处理。</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0E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1.负责县委管理干部的日常教育管理工作，对县委管理干部的调整提出建议；</w:t>
            </w:r>
          </w:p>
          <w:p w14:paraId="2119E9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545298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3.更新完善县委管理干部的政治素质档案；</w:t>
            </w:r>
          </w:p>
          <w:p w14:paraId="420014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4C2B69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048919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6.根据调查方案，协助开展涉及县委管理干部信访问题的调查取证。</w:t>
            </w:r>
          </w:p>
        </w:tc>
      </w:tr>
      <w:tr w14:paraId="1292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E3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50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干部招聘、</w:t>
            </w:r>
          </w:p>
          <w:p w14:paraId="166284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晋升和考核</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AE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47C63B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4B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018470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1.开展公务员考试录用、转正登记等工作，组织开展县级公开考调、转任等工作；</w:t>
            </w:r>
          </w:p>
          <w:p w14:paraId="0ECD5D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2.组织开展公务员职级晋升工作；</w:t>
            </w:r>
          </w:p>
          <w:p w14:paraId="353901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3.牵头开展事业管理岗位人员职员等级晋升工作；</w:t>
            </w:r>
          </w:p>
          <w:p w14:paraId="1E2318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4.负责除县委管理干部以外的公务员考核备案；</w:t>
            </w:r>
          </w:p>
          <w:p w14:paraId="4AF688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5.负责全县挂职干部、到村任职选调生管理工作；</w:t>
            </w:r>
          </w:p>
          <w:p w14:paraId="145DD5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6.建立优秀年轻干部、女干部、党外干部、专业干部名单；</w:t>
            </w:r>
          </w:p>
          <w:p w14:paraId="4DF684F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7.开展县级及以上的干部教育培训。</w:t>
            </w:r>
          </w:p>
          <w:p w14:paraId="00474B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569989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1.开展事业单位工作人员公开招聘、转正定级等工作；</w:t>
            </w:r>
          </w:p>
          <w:p w14:paraId="370C68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2.负责事业人员专业技术岗位、工勤岗位聘用备案；</w:t>
            </w:r>
          </w:p>
          <w:p w14:paraId="54299B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3.负责全县除县委管理干部以外的事业人员考核备案。</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22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7F1581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372664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665CFD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4.开展除县委管理干部外的公务员和事业干部考核并上报备案；</w:t>
            </w:r>
          </w:p>
          <w:p w14:paraId="17B701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5.对乡镇挂职干部、到村任职选调生进行日常管理；</w:t>
            </w:r>
          </w:p>
          <w:p w14:paraId="784AE6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6.报送优秀年轻干部、女干部、党外干部、专业干部情况；</w:t>
            </w:r>
          </w:p>
          <w:p w14:paraId="685DB6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7.组织人员参加县级及以上培训学习。</w:t>
            </w:r>
          </w:p>
        </w:tc>
      </w:tr>
      <w:tr w14:paraId="69F9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88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A0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“三支一扶”</w:t>
            </w:r>
          </w:p>
          <w:p w14:paraId="0F8130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“西部计划</w:t>
            </w:r>
          </w:p>
          <w:p w14:paraId="0771EA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志愿者”队伍建设管理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39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6F4279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团县委</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4D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6B2B78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负责全县“三支一扶”人员公开招募、管理考核工作。</w:t>
            </w:r>
          </w:p>
          <w:p w14:paraId="42E04C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团县委：</w:t>
            </w:r>
          </w:p>
          <w:p w14:paraId="2972F5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负责全县“西部计划志愿者”管理、考核和转岗推荐工作。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F1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1.申报“三支一扶”人员岗位需求；</w:t>
            </w:r>
          </w:p>
          <w:p w14:paraId="578C4B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2.签订“三支一扶”人员、“西部计划志愿者”服务协议；</w:t>
            </w:r>
          </w:p>
          <w:p w14:paraId="631BE6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6334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34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5B43">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社区工作者队伍建设</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A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64F3B3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103E5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29178E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EF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7090DA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69E387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2.管理社区党组织书记档案；</w:t>
            </w:r>
          </w:p>
          <w:p w14:paraId="3CC20D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3.会同县委社会工作部加强社区工作者队伍培训。</w:t>
            </w:r>
          </w:p>
          <w:p w14:paraId="32A267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3F51C6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1.负责社区工作者队伍员额核定、招录、考核等工作；</w:t>
            </w:r>
          </w:p>
          <w:p w14:paraId="65D7AC8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2.完善社区工作者档案管理制度；</w:t>
            </w:r>
          </w:p>
          <w:p w14:paraId="709A03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3.建立社区工作者信息台账；</w:t>
            </w:r>
          </w:p>
          <w:p w14:paraId="4E1CC3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4.开展社区专职工作者业务培训，组织人员参加职业资格考试。</w:t>
            </w:r>
          </w:p>
          <w:p w14:paraId="2E8940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628087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配合做好社区专职工作者招聘。</w:t>
            </w:r>
          </w:p>
          <w:p w14:paraId="3624CB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7B748F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加强社区工作者待遇保障。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16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1.统计社区工作者空缺情况，向县委社会工作部报送招录、选任计划；</w:t>
            </w:r>
          </w:p>
          <w:p w14:paraId="2E87AB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2.与社区专职工作者签订协议；</w:t>
            </w:r>
          </w:p>
          <w:p w14:paraId="5F918E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3.指导社区进行专职工作者的日常管理，提出初步考核意见并上报；</w:t>
            </w:r>
          </w:p>
          <w:p w14:paraId="050649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4.按权限管理社区工作者档案；</w:t>
            </w:r>
          </w:p>
          <w:p w14:paraId="5A731F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5.收集上报社区工作者有关信息；</w:t>
            </w:r>
          </w:p>
          <w:p w14:paraId="48BAAB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6.配合组织人员参加职业资格考试。</w:t>
            </w:r>
          </w:p>
        </w:tc>
      </w:tr>
      <w:tr w14:paraId="3488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C4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黑体" w:hAnsi="宋体" w:eastAsia="黑体" w:cs="黑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二、经济发展（11项）</w:t>
            </w:r>
          </w:p>
        </w:tc>
      </w:tr>
      <w:tr w14:paraId="0B85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3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0F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推广绿色能源产品</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EF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1C34E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7C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2931A4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1.宣传新能源产品补贴优惠政策；</w:t>
            </w:r>
          </w:p>
          <w:p w14:paraId="4C2E12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7EB6209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3.配合打击虚假宣传销售绿色能源产品、虚抬价格、虚报冒领补贴等行为。</w:t>
            </w:r>
          </w:p>
          <w:p w14:paraId="5F346A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292580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E0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1.配合宣传新能源产品补贴优惠政策；</w:t>
            </w:r>
          </w:p>
          <w:p w14:paraId="751F72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759C3A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7452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D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A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固定资产投资统计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F0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477BC0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县统计局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17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6F71D2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策划和储备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b w:val="0"/>
                <w:bCs w:val="0"/>
                <w:i w:val="0"/>
                <w:iCs w:val="0"/>
                <w:color w:val="auto"/>
                <w:spacing w:val="0"/>
                <w:kern w:val="0"/>
                <w:sz w:val="18"/>
                <w:szCs w:val="18"/>
                <w:highlight w:val="none"/>
                <w:u w:val="none"/>
                <w:lang w:val="en-US" w:eastAsia="zh-CN" w:bidi="ar"/>
              </w:rPr>
              <w:t>固定投资项目；</w:t>
            </w:r>
          </w:p>
          <w:p w14:paraId="0C90E2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2.负责政府性固定资产投资项目的审批、备案等工作，加强项目综合管理；</w:t>
            </w:r>
          </w:p>
          <w:p w14:paraId="0BE2C2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3.负责非政府性固定资产投资项目核准和备案管理工作。</w:t>
            </w:r>
          </w:p>
          <w:p w14:paraId="511AA8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县统计局：</w:t>
            </w:r>
          </w:p>
          <w:p w14:paraId="15FA6F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1.审核符合固定资产统计入库申报条件的投资项目；</w:t>
            </w:r>
          </w:p>
          <w:p w14:paraId="6AD640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2.审核入库后的项目联网直报数据。</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00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1.摸排辖区内产业分布情况、可调配资源，谋划储备固定资产投资项目；</w:t>
            </w:r>
          </w:p>
          <w:p w14:paraId="4C4B50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政府性固定资产投资项目报批入库和联网直报；</w:t>
            </w:r>
          </w:p>
          <w:p w14:paraId="05B06C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3.指导企业备案和联网直报非政府性固定资产投资项目。</w:t>
            </w:r>
          </w:p>
        </w:tc>
      </w:tr>
      <w:tr w14:paraId="4D54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B4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7B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县级重大招商引资项目保障</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8E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F55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23E80F4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2.开展招商引资考察、项目洽谈等活动；</w:t>
            </w:r>
          </w:p>
          <w:p w14:paraId="6444390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3.牵头拟定、会审、签订项目合同；</w:t>
            </w:r>
          </w:p>
          <w:p w14:paraId="666DB56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4.协调县级部门组织项目落地实施；</w:t>
            </w:r>
          </w:p>
          <w:p w14:paraId="3870A8D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5.分析投资数据，通报项目进展。</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3B4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1.收集返乡创业人员、投资意向企业信息并上报，开展产业发展推介宣传；</w:t>
            </w:r>
          </w:p>
          <w:p w14:paraId="6C17D28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2.参与县级重大招商考察、项目洽谈活动；</w:t>
            </w:r>
          </w:p>
          <w:p w14:paraId="0EA1B58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06B7A3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4.参与拟定、会审、签订项目合同；</w:t>
            </w:r>
          </w:p>
          <w:p w14:paraId="3F1D615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5.上报招商引资签约项目和储备项目资料。</w:t>
            </w:r>
          </w:p>
        </w:tc>
      </w:tr>
      <w:tr w14:paraId="14EC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A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2B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推进实施</w:t>
            </w:r>
          </w:p>
          <w:p w14:paraId="1BE2F0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县重点</w:t>
            </w:r>
          </w:p>
          <w:p w14:paraId="14244F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（重大）</w:t>
            </w:r>
          </w:p>
          <w:p w14:paraId="64D3D9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项目</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A2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27DC5F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2E6869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县土地房屋征收事务中心</w:t>
            </w:r>
          </w:p>
          <w:p w14:paraId="39B0E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A3D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2B220E2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075590F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2.组织开展重点（重大）项目会商调度，研究解决推进中存在的困难和问题；</w:t>
            </w:r>
          </w:p>
          <w:p w14:paraId="29B973E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505E590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CFBE10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1.参与重点（重大）项目规划选址；</w:t>
            </w:r>
          </w:p>
          <w:p w14:paraId="5EA628D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2.负责重点（重大）项目建设用地的报征。</w:t>
            </w:r>
          </w:p>
          <w:p w14:paraId="3D3E004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县土地房屋征收事务中心：</w:t>
            </w:r>
          </w:p>
          <w:p w14:paraId="2DD5C8F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统筹负责全县重点（重大）项目的征地拆迁工作。</w:t>
            </w:r>
          </w:p>
          <w:p w14:paraId="3DD792B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87DCA3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1.实施重点（重大）项目的行业主管部门牵头负责项目选址工作；</w:t>
            </w:r>
          </w:p>
          <w:p w14:paraId="0F71834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D71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1.配合开展重点（重大）项目实施前选址、征拆相关工作；</w:t>
            </w:r>
          </w:p>
          <w:p w14:paraId="2EF6B4B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2.协调项目推进中用地、用电、用水等要素保障；</w:t>
            </w:r>
          </w:p>
          <w:p w14:paraId="126A2A1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3FD428F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5A80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9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9</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7B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以工代赈项目管理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43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4D1018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D0E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7B940CA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1FFC195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2.调度项目建设进度及政策落实情况；</w:t>
            </w:r>
          </w:p>
          <w:p w14:paraId="6E20B39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3.指导项目乡镇做好项目验收和后续发展、管护工作。</w:t>
            </w:r>
          </w:p>
          <w:p w14:paraId="5E179D0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12A322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b w:val="0"/>
                <w:bCs w:val="0"/>
                <w:i w:val="0"/>
                <w:iCs w:val="0"/>
                <w:color w:val="auto"/>
                <w:spacing w:val="0"/>
                <w:kern w:val="0"/>
                <w:sz w:val="18"/>
                <w:szCs w:val="18"/>
                <w:highlight w:val="none"/>
                <w:u w:val="none"/>
                <w:lang w:val="en-US" w:eastAsia="zh-CN" w:bidi="ar"/>
              </w:rPr>
              <w:t>审批乡镇上报的以工代赈项目，验收以工代赈重推项目。</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AD9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1.宣传以工代赈政策，推广以工代赈建设方式；</w:t>
            </w:r>
          </w:p>
          <w:p w14:paraId="3FB937F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b w:val="0"/>
                <w:bCs w:val="0"/>
                <w:color w:val="auto"/>
                <w:spacing w:val="0"/>
                <w:kern w:val="0"/>
                <w:sz w:val="18"/>
                <w:szCs w:val="18"/>
                <w:highlight w:val="none"/>
                <w:u w:val="none"/>
                <w:lang w:val="en-US" w:eastAsia="zh-CN" w:bidi="ar"/>
              </w:rPr>
              <w:t>并报行业主管部门审批同意后</w:t>
            </w:r>
            <w:r>
              <w:rPr>
                <w:rFonts w:hint="eastAsia" w:ascii="宋体" w:hAnsi="宋体" w:eastAsia="宋体" w:cs="宋体"/>
                <w:b w:val="0"/>
                <w:bCs w:val="0"/>
                <w:i w:val="0"/>
                <w:iCs w:val="0"/>
                <w:color w:val="auto"/>
                <w:spacing w:val="0"/>
                <w:kern w:val="0"/>
                <w:sz w:val="18"/>
                <w:szCs w:val="18"/>
                <w:highlight w:val="none"/>
                <w:u w:val="none"/>
                <w:lang w:val="en-US" w:eastAsia="zh-CN" w:bidi="ar"/>
              </w:rPr>
              <w:t>，组织项目村按程序实施；</w:t>
            </w:r>
          </w:p>
          <w:p w14:paraId="5D53F4B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3.统计上报项目建设进度、以工代赈政策落实等情况；</w:t>
            </w:r>
          </w:p>
          <w:p w14:paraId="6D31EEF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4.组织项目区内困难群众优先在以工代赈项目中务工就业，增加劳务收入；</w:t>
            </w:r>
          </w:p>
          <w:p w14:paraId="58AF537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5.负责以工代赈项目（含农推）验收工作，配合做好以工代赈重推项目验收；</w:t>
            </w:r>
          </w:p>
          <w:p w14:paraId="2BAAFDA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6.负责以工代赈项目后续发展和管护工作。</w:t>
            </w:r>
          </w:p>
        </w:tc>
      </w:tr>
      <w:tr w14:paraId="536D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51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2D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社会信用体系建设</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04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037CE0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96C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5311360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1.统筹协调推进全县社会信用信息平台建设、运行和维护；</w:t>
            </w:r>
          </w:p>
          <w:p w14:paraId="645CD34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0666FE4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1848442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937017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行业主管部门负责收集各类市场主体及居民的信用信息。</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CAC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1.宣传社会信用政策知识；</w:t>
            </w:r>
          </w:p>
          <w:p w14:paraId="568169E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2.引导辖区内企业签订、上传信用承诺书；</w:t>
            </w:r>
          </w:p>
          <w:p w14:paraId="2976C9D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505FD0D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0199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3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0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重大事项审计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10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县审计局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E1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173346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2.负责对社会审计机构出具的审计报告进行核查；</w:t>
            </w:r>
          </w:p>
          <w:p w14:paraId="1D6DB8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3.督促对审计反馈的问题进行整改。</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02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189DAA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2.参与对辖区内社会审计机构出具的政府投资项目审计报告进行核查；</w:t>
            </w:r>
          </w:p>
          <w:p w14:paraId="763F72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3.提供财务、项目等审计相关资料；</w:t>
            </w:r>
          </w:p>
          <w:p w14:paraId="771388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4.整改审计反馈问题。</w:t>
            </w:r>
          </w:p>
        </w:tc>
      </w:tr>
      <w:tr w14:paraId="3C21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A1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3C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政策性农业保险</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41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AB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1.组织开展政策性农业保险政策宣传；</w:t>
            </w:r>
          </w:p>
          <w:p w14:paraId="67FCCB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2.安排保费补贴资金；</w:t>
            </w:r>
          </w:p>
          <w:p w14:paraId="6EC5A9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3.督促承保机构开展理赔服务；</w:t>
            </w:r>
          </w:p>
          <w:p w14:paraId="3DAED6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4.组织开展政策性农业保险监督管理及绩效评价。</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F5A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1.宣传政策性农业保险政策；</w:t>
            </w:r>
          </w:p>
          <w:p w14:paraId="73F06D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2.指导农户缴纳保费；</w:t>
            </w:r>
          </w:p>
          <w:p w14:paraId="417F85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3.协助承保机构开展理赔服务；</w:t>
            </w:r>
          </w:p>
          <w:p w14:paraId="5E3AC4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4.汇总并向承保机构转缴农户自缴保费。</w:t>
            </w:r>
          </w:p>
        </w:tc>
      </w:tr>
      <w:tr w14:paraId="52DD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6B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5E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再生资源回收站点</w:t>
            </w:r>
          </w:p>
          <w:p w14:paraId="7C9CCC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（企业）</w:t>
            </w:r>
          </w:p>
          <w:p w14:paraId="0692BD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规划、监管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C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4E050B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0BD54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01FA52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BD35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A5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0E2876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1.制定实施再生资源回收行业发展规划；</w:t>
            </w:r>
          </w:p>
          <w:p w14:paraId="499407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2.会同相关部门制定全县再生资源回收网点规划。</w:t>
            </w:r>
          </w:p>
          <w:p w14:paraId="7E1F424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C19C3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负责再生资源回收的治安管理，依法打击非法收购行为。</w:t>
            </w:r>
          </w:p>
          <w:p w14:paraId="59A585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51A626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负责再生资源回收经营者的登记管理，依法查处无照经营等违法行为。</w:t>
            </w:r>
          </w:p>
          <w:p w14:paraId="731E18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5F8544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负责对再生资源回收过程中环境污染防治工作实施监督管理，依法对违</w:t>
            </w:r>
            <w:r>
              <w:rPr>
                <w:rFonts w:hint="eastAsia" w:ascii="宋体" w:hAnsi="宋体" w:cs="宋体"/>
                <w:b w:val="0"/>
                <w:bCs w:val="0"/>
                <w:i w:val="0"/>
                <w:iCs w:val="0"/>
                <w:color w:val="auto"/>
                <w:spacing w:val="0"/>
                <w:kern w:val="0"/>
                <w:sz w:val="18"/>
                <w:szCs w:val="18"/>
                <w:highlight w:val="none"/>
                <w:u w:val="none"/>
                <w:lang w:val="en-US" w:eastAsia="zh-CN" w:bidi="ar"/>
              </w:rPr>
              <w:t>法</w:t>
            </w:r>
            <w:r>
              <w:rPr>
                <w:rFonts w:hint="eastAsia" w:ascii="宋体" w:hAnsi="宋体" w:eastAsia="宋体" w:cs="宋体"/>
                <w:b w:val="0"/>
                <w:bCs w:val="0"/>
                <w:i w:val="0"/>
                <w:iCs w:val="0"/>
                <w:color w:val="auto"/>
                <w:spacing w:val="0"/>
                <w:kern w:val="0"/>
                <w:sz w:val="18"/>
                <w:szCs w:val="18"/>
                <w:highlight w:val="none"/>
                <w:u w:val="none"/>
                <w:lang w:val="en-US" w:eastAsia="zh-CN" w:bidi="ar"/>
              </w:rPr>
              <w:t>行为</w:t>
            </w:r>
            <w:r>
              <w:rPr>
                <w:rFonts w:hint="eastAsia" w:ascii="宋体" w:hAnsi="宋体" w:cs="宋体"/>
                <w:b w:val="0"/>
                <w:bCs w:val="0"/>
                <w:i w:val="0"/>
                <w:iCs w:val="0"/>
                <w:color w:val="auto"/>
                <w:spacing w:val="0"/>
                <w:kern w:val="0"/>
                <w:sz w:val="18"/>
                <w:szCs w:val="18"/>
                <w:highlight w:val="none"/>
                <w:u w:val="none"/>
                <w:lang w:val="en-US" w:eastAsia="zh-CN" w:bidi="ar"/>
              </w:rPr>
              <w:t>进行</w:t>
            </w:r>
            <w:r>
              <w:rPr>
                <w:rFonts w:hint="eastAsia" w:ascii="宋体" w:hAnsi="宋体" w:eastAsia="宋体" w:cs="宋体"/>
                <w:b w:val="0"/>
                <w:bCs w:val="0"/>
                <w:i w:val="0"/>
                <w:iCs w:val="0"/>
                <w:color w:val="auto"/>
                <w:spacing w:val="0"/>
                <w:kern w:val="0"/>
                <w:sz w:val="18"/>
                <w:szCs w:val="18"/>
                <w:highlight w:val="none"/>
                <w:u w:val="none"/>
                <w:lang w:val="en-US" w:eastAsia="zh-CN" w:bidi="ar"/>
              </w:rPr>
              <w:t>调查处理。</w:t>
            </w:r>
          </w:p>
          <w:p w14:paraId="007495B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25082E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AF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1.对县级部门制定再生资源回收网点规划布局提出意见建议；</w:t>
            </w:r>
          </w:p>
          <w:p w14:paraId="22E3C7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b w:val="0"/>
                <w:bCs w:val="0"/>
                <w:i w:val="0"/>
                <w:iCs w:val="0"/>
                <w:color w:val="auto"/>
                <w:spacing w:val="0"/>
                <w:kern w:val="0"/>
                <w:sz w:val="18"/>
                <w:szCs w:val="18"/>
                <w:highlight w:val="none"/>
                <w:u w:val="none"/>
                <w:lang w:val="en-US" w:eastAsia="zh-CN" w:bidi="ar"/>
              </w:rPr>
              <w:t>无照经营、污染环境等行为；</w:t>
            </w:r>
          </w:p>
          <w:p w14:paraId="22814E4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3.结合日常工作对再生资源回收点（企业）开展检查，上报非法收购问题线索；</w:t>
            </w:r>
          </w:p>
          <w:p w14:paraId="40D48A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6F55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6B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C1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粮食应急保供</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3B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227118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2A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76F0F1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1.建立粮食应急保供体系，加强对粮食流通和库存的检查；</w:t>
            </w:r>
          </w:p>
          <w:p w14:paraId="0EE93EE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2.与粮食经营者签订应急保供协议；</w:t>
            </w:r>
          </w:p>
          <w:p w14:paraId="1E9EE7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3.组织应急状态下粮食行情监测、粮食加工、粮食调运工作。</w:t>
            </w:r>
          </w:p>
          <w:p w14:paraId="6C7E008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42B186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C1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1.建立粮食应急供应网点，按要求报送变动信息；</w:t>
            </w:r>
          </w:p>
          <w:p w14:paraId="28CC47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2.组织粮食经营者与县发展改革局签订应急保供协议；</w:t>
            </w:r>
          </w:p>
          <w:p w14:paraId="139FF6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3.配合监测应急状态下粮食价格和存储情况，协助开展粮食调运。</w:t>
            </w:r>
          </w:p>
        </w:tc>
      </w:tr>
      <w:tr w14:paraId="51F5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8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23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电力、通信、气象</w:t>
            </w:r>
          </w:p>
          <w:p w14:paraId="62AD6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设施保护</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5F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178769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65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1A7EA5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1.开展电力、通信、气象设施保护政策宣传；</w:t>
            </w:r>
          </w:p>
          <w:p w14:paraId="6F6A4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2.负责全县电力、通信、气象行业基础设施建设、维护和监管工作；</w:t>
            </w:r>
          </w:p>
          <w:p w14:paraId="6D2A63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433EA0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4.联合有关部门对违法行为进行处置。</w:t>
            </w:r>
          </w:p>
          <w:p w14:paraId="4E6129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2AE04D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39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1.配合开展电力、通信、气象设施保护政策宣传；</w:t>
            </w:r>
          </w:p>
          <w:p w14:paraId="4C5D51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2.协调处理电力、通信企业线路清障过程中涉及的林木赔偿和矛盾纠纷；</w:t>
            </w:r>
          </w:p>
          <w:p w14:paraId="6EEF94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3.参与气象设施建设用地选址，保护气象设施；</w:t>
            </w:r>
          </w:p>
          <w:p w14:paraId="5CA745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562779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5.配合相关部门对违法违规行为进行处置。</w:t>
            </w:r>
          </w:p>
        </w:tc>
      </w:tr>
      <w:tr w14:paraId="2DEB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0E2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三、民生服务（9项）</w:t>
            </w:r>
          </w:p>
        </w:tc>
      </w:tr>
      <w:tr w14:paraId="7C7E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51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56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流浪乞讨人员救助</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6F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CE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1.宣传、落实流浪乞讨人员救助政策；</w:t>
            </w:r>
          </w:p>
          <w:p w14:paraId="46868C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b w:val="0"/>
                <w:bCs w:val="0"/>
                <w:i w:val="0"/>
                <w:iCs w:val="0"/>
                <w: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w:t>
            </w:r>
          </w:p>
          <w:p w14:paraId="6129FD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68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1.发现流浪乞讨人员后核实身份；</w:t>
            </w:r>
          </w:p>
          <w:p w14:paraId="46DB44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0FE9C2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3.对户籍在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b w:val="0"/>
                <w:bCs w:val="0"/>
                <w:i w:val="0"/>
                <w:iCs w:val="0"/>
                <w:color w:val="auto"/>
                <w:spacing w:val="0"/>
                <w:kern w:val="0"/>
                <w:sz w:val="18"/>
                <w:szCs w:val="18"/>
                <w:highlight w:val="none"/>
                <w:u w:val="none"/>
                <w:lang w:val="en-US" w:eastAsia="zh-CN" w:bidi="ar"/>
              </w:rPr>
              <w:t>的流浪乞讨人员开展临时救助；</w:t>
            </w:r>
          </w:p>
          <w:p w14:paraId="570B59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返乡流浪乞讨人员回归稳固工作。</w:t>
            </w:r>
          </w:p>
        </w:tc>
      </w:tr>
      <w:tr w14:paraId="05DF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84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17</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71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特困老人集中供养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ED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B2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1.制定特困老人集中供养相关政策和标准；</w:t>
            </w:r>
          </w:p>
          <w:p w14:paraId="35E792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B1CFC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3.负责集中供养服务机构监督管理、安全检查工作。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41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1.宣传特困老人集中照护政策；</w:t>
            </w:r>
          </w:p>
          <w:p w14:paraId="118611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2.排查上报有集中供养意愿的特困老人情况；</w:t>
            </w:r>
          </w:p>
          <w:p w14:paraId="638A4E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3.协助完成集中供养对象评估、集中入住等工作。</w:t>
            </w:r>
          </w:p>
        </w:tc>
      </w:tr>
      <w:tr w14:paraId="38AB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D7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D8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残疾人</w:t>
            </w:r>
          </w:p>
          <w:p w14:paraId="291A96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关爱服务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B5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县残疾人联合会</w:t>
            </w:r>
          </w:p>
          <w:p w14:paraId="2B9456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65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县残疾人联合会：</w:t>
            </w:r>
          </w:p>
          <w:p w14:paraId="0AEFD9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1.制定残疾人康复工作计划并组织实施；</w:t>
            </w:r>
          </w:p>
          <w:p w14:paraId="49D545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2.负责残疾证核发管理工作；</w:t>
            </w:r>
          </w:p>
          <w:p w14:paraId="4BA1AE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3.做好残疾人服务和关心关爱，负责残疾人更换辅具等；</w:t>
            </w:r>
          </w:p>
          <w:p w14:paraId="6BB1F0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4.向县民政局推送困难残疾人生活补贴、重度残疾人护理补贴对象信息；</w:t>
            </w:r>
          </w:p>
          <w:p w14:paraId="5969F4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5.为残疾人提供康复就业、职业技能培训服务，做好公益助残等工作；</w:t>
            </w:r>
          </w:p>
          <w:p w14:paraId="27FDB5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6.开展残疾人家庭无障碍改造工作；</w:t>
            </w:r>
          </w:p>
          <w:p w14:paraId="6D2B95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7.开展就业年龄段重度残疾人托养服务；</w:t>
            </w:r>
          </w:p>
          <w:p w14:paraId="53137D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8.组织开展残疾人文化体育活动。</w:t>
            </w:r>
          </w:p>
          <w:p w14:paraId="3E0925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2BB3F8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审核发放困难残疾人生活补贴、重度残疾人护理补贴。</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15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1.宣传残疾人福利政策；</w:t>
            </w:r>
          </w:p>
          <w:p w14:paraId="744EB4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2.负责残疾证办理的受理、初审、公示和动态管理；</w:t>
            </w:r>
          </w:p>
          <w:p w14:paraId="7EB095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3.做好残疾人服务和关心关爱，帮助残疾人申请更换辅具等；</w:t>
            </w:r>
          </w:p>
          <w:p w14:paraId="4300E4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2A6E2A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216F74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6.协助县残疾人联合会做好残疾人家庭无障碍改造；</w:t>
            </w:r>
          </w:p>
          <w:p w14:paraId="660081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7.帮助就业年龄段重度残疾人申请托养服务；</w:t>
            </w:r>
          </w:p>
          <w:p w14:paraId="35FCDA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8.组织残疾人参加文化体育活动。</w:t>
            </w:r>
          </w:p>
        </w:tc>
      </w:tr>
      <w:tr w14:paraId="245F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58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19</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56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农民工就业服务和权益保障</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C5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050909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9790D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5E5FA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424AB5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县司法局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7B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109021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1.牵头实施全县服务保障农民工专项行动；</w:t>
            </w:r>
          </w:p>
          <w:p w14:paraId="33BF677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2.牵头调查处理、推动解决拖欠农民工工资问题；</w:t>
            </w:r>
          </w:p>
          <w:p w14:paraId="509A99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3.协调解决农民工劳资纠纷。</w:t>
            </w:r>
          </w:p>
          <w:p w14:paraId="1CCC9F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21EDA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做好交通运输保障和接驳等旅途服务。</w:t>
            </w:r>
          </w:p>
          <w:p w14:paraId="20B6F8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0100A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处理涉及农民工的治安刑事案件，维护农民工合法权益。</w:t>
            </w:r>
          </w:p>
          <w:p w14:paraId="3F8DA2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6E392B8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为农民工提供健康咨询、康养保健等人文关怀。</w:t>
            </w:r>
          </w:p>
          <w:p w14:paraId="757096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县司法局：</w:t>
            </w:r>
          </w:p>
          <w:p w14:paraId="15248B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畅通农民工法律援助绿色通道，提供免费公益性法律援助服务。</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B8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1.动态更新辖区内农民工基本信息，宣传权益保障法律法规和政策；</w:t>
            </w:r>
          </w:p>
          <w:p w14:paraId="1B9626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527E1C8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3.为农民工提供就业供需对接服务；</w:t>
            </w:r>
          </w:p>
          <w:p w14:paraId="71A600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4.开展欠薪预警排查，对发现的问题线索、劳资纠纷及时上报；</w:t>
            </w:r>
          </w:p>
          <w:p w14:paraId="4A5815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5.参与辖区内农民工劳资纠纷调解。</w:t>
            </w:r>
          </w:p>
        </w:tc>
      </w:tr>
      <w:tr w14:paraId="2921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21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6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殡葬管理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B8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27094E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ED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2FEF08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1.组织开展殡葬政策宣传；</w:t>
            </w:r>
          </w:p>
          <w:p w14:paraId="257508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2.审批、发放惠民殡葬补贴；</w:t>
            </w:r>
          </w:p>
          <w:p w14:paraId="470A3C2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b w:val="0"/>
                <w:bCs w:val="0"/>
                <w:i w:val="0"/>
                <w:iCs w:val="0"/>
                <w:color w:val="auto"/>
                <w:spacing w:val="0"/>
                <w:kern w:val="0"/>
                <w:sz w:val="18"/>
                <w:szCs w:val="18"/>
                <w:highlight w:val="none"/>
                <w:u w:val="none"/>
                <w:lang w:val="en-US" w:eastAsia="zh-CN" w:bidi="ar"/>
              </w:rPr>
              <w:t>建设；</w:t>
            </w:r>
          </w:p>
          <w:p w14:paraId="1E2E3F0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4.落实行业监督管理责任，整治殡葬乱象，依法对违法违规行为进行查处。</w:t>
            </w:r>
          </w:p>
          <w:p w14:paraId="1F8518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1FE841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牵头开展整治殡葬乱象专项行动宣传教育，制作移风易俗宣传折页。</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FE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1.开展厚养薄葬、文明节俭治丧、节地生态安葬、绿色低碳祭扫宣传引导；</w:t>
            </w:r>
          </w:p>
          <w:p w14:paraId="6521EF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7B5557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3.初审、上报农村公益性墓地建设申请；</w:t>
            </w:r>
          </w:p>
          <w:p w14:paraId="506B09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497C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F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C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行政区划和地名管理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43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C4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1.负责街路巷的命名、更名及备案、公告等工作；</w:t>
            </w:r>
          </w:p>
          <w:p w14:paraId="7F5C6B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2.负责行政区划的设立、撤销、变更、政府驻地迁移审核报批和备案、公告等工作；</w:t>
            </w:r>
          </w:p>
          <w:p w14:paraId="660DF1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627657B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25BB039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5.对损毁边界界桩或者其他行政区域界线标志物的行为进行处罚。</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A6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1.上报辖区内街路巷等地名的命名、更名申请及相关资料；</w:t>
            </w:r>
          </w:p>
          <w:p w14:paraId="1E5EE5C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2.梳理上报行政区划设立、撤销、变更、政府驻地迁移等相关基础资料；</w:t>
            </w:r>
          </w:p>
          <w:p w14:paraId="7CD8FE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3.行政区划变更后，参与行政区域界线勘定、审核校对新的行政区划图；</w:t>
            </w:r>
          </w:p>
          <w:p w14:paraId="427D82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4.配合做好所涉及的行政区域界线检查，参与处理行政区域边界争议；</w:t>
            </w:r>
          </w:p>
          <w:p w14:paraId="1DF27C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5.鼓励公民、企业和社会组织参与地名文化保护；</w:t>
            </w:r>
          </w:p>
          <w:p w14:paraId="4632F6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6.制止损毁边界界桩或者其他行政区域界线标志物的行为并上报。</w:t>
            </w:r>
          </w:p>
        </w:tc>
      </w:tr>
      <w:tr w14:paraId="247C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28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C7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移民后扶人口管理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2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81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1.负责全县移民后扶人口动态管理工作；</w:t>
            </w:r>
          </w:p>
          <w:p w14:paraId="27A76DB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2.负责全县移民后扶人口补贴发放。</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7A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1.上报移民后扶人口核减情况；</w:t>
            </w:r>
          </w:p>
          <w:p w14:paraId="028CF5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2.核对移民后扶人口姓名、身份证号、社保卡号等基本信息并上报县水利局。</w:t>
            </w:r>
          </w:p>
        </w:tc>
      </w:tr>
      <w:tr w14:paraId="0BCE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1D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27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社会组织管理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A4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465DF8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04ABA8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8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79A99B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指导社区社会组织加强党的建设、参与社会治理工作。</w:t>
            </w:r>
          </w:p>
          <w:p w14:paraId="3E6C88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7F7D08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b w:val="0"/>
                <w:bCs w:val="0"/>
                <w:i w:val="0"/>
                <w:iCs w:val="0"/>
                <w:color w:val="auto"/>
                <w:spacing w:val="0"/>
                <w:kern w:val="0"/>
                <w:sz w:val="18"/>
                <w:szCs w:val="18"/>
                <w:highlight w:val="none"/>
                <w:u w:val="none"/>
                <w:lang w:val="en-US" w:eastAsia="zh-CN" w:bidi="ar"/>
              </w:rPr>
              <w:t>社会组织进行登记；</w:t>
            </w:r>
          </w:p>
          <w:p w14:paraId="683A6E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6E812A2B">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default" w:ascii="宋体" w:hAnsi="宋体" w:eastAsia="宋体" w:cs="宋体"/>
                <w:b w:val="0"/>
                <w:b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color w:val="auto"/>
                <w:spacing w:val="0"/>
                <w:kern w:val="0"/>
                <w:sz w:val="18"/>
                <w:szCs w:val="18"/>
                <w:highlight w:val="none"/>
                <w:u w:val="none"/>
                <w:lang w:val="en-US" w:eastAsia="zh-CN" w:bidi="ar"/>
              </w:rPr>
              <w:t>：</w:t>
            </w:r>
          </w:p>
          <w:p w14:paraId="4A9C01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color w:val="auto"/>
                <w:spacing w:val="0"/>
                <w:kern w:val="0"/>
                <w:sz w:val="18"/>
                <w:szCs w:val="18"/>
                <w:highlight w:val="none"/>
                <w:u w:val="none"/>
                <w:lang w:val="en-US" w:eastAsia="zh-CN" w:bidi="ar"/>
              </w:rPr>
              <w:t>负责本行业领域的社会组织监督管理工作。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43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b w:val="0"/>
                <w:bCs w:val="0"/>
                <w:i w:val="0"/>
                <w:iCs w:val="0"/>
                <w:color w:val="auto"/>
                <w:spacing w:val="0"/>
                <w:kern w:val="0"/>
                <w:sz w:val="18"/>
                <w:szCs w:val="18"/>
                <w:highlight w:val="none"/>
                <w:u w:val="none"/>
                <w:lang w:val="en-US" w:eastAsia="zh-CN" w:bidi="ar"/>
              </w:rPr>
              <w:t>社会组织进行备案；</w:t>
            </w:r>
          </w:p>
          <w:p w14:paraId="6E6AE3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34DF0A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3.对备案的社区社会组织日常活动进行指导管理；</w:t>
            </w:r>
          </w:p>
          <w:p w14:paraId="3CD126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4.指导辖区内符合条件的社区社会组织成立党组织，开展党组织活动；</w:t>
            </w:r>
          </w:p>
          <w:p w14:paraId="75224A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5.指导社区社会组织参与社会治理。</w:t>
            </w:r>
          </w:p>
        </w:tc>
      </w:tr>
      <w:tr w14:paraId="0A84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78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53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就业创业帮扶</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E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11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1.落实就业创业激励政策；</w:t>
            </w:r>
          </w:p>
          <w:p w14:paraId="1FB328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6394FC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3.审核确认创业扶持补贴对象资格，发放补助资金；</w:t>
            </w:r>
          </w:p>
          <w:p w14:paraId="024FF0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4.组织开展职业技能培训、创业培训。</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57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119FD6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2.受理创业扶持补贴申请，实地核实情况，初审对象资格并上报；</w:t>
            </w:r>
          </w:p>
          <w:p w14:paraId="072839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3.组织辖区内相关人员参加职业技能培训、创业培训。</w:t>
            </w:r>
          </w:p>
        </w:tc>
      </w:tr>
      <w:tr w14:paraId="2367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0C636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四、乡村振兴（8项）</w:t>
            </w:r>
          </w:p>
        </w:tc>
      </w:tr>
      <w:tr w14:paraId="78E6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64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12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农业防灾减灾</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4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A0DE3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97F48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1BAAE3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567FDA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5C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BDC2E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1.组织开展农业灾害防控知识宣传；</w:t>
            </w:r>
          </w:p>
          <w:p w14:paraId="2657E2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0A445A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3.发生农业灾害时，实地核查灾情，评估农业损失；</w:t>
            </w:r>
          </w:p>
          <w:p w14:paraId="3D19AB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4.组织开展灾后农业生产恢复工作。</w:t>
            </w:r>
          </w:p>
          <w:p w14:paraId="082F05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0FC01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收集、上报灾情信息，调拨救灾救援物资，协助恢复灾后生产。</w:t>
            </w:r>
          </w:p>
          <w:p w14:paraId="612F08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03FF22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科学调度水利工程，保障农业生产灌溉用水，防御江河洪水。</w:t>
            </w:r>
          </w:p>
          <w:p w14:paraId="2680FD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6CCFEB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负责灾害性天气的预测预报和预警信息发布，提供气象服务。</w:t>
            </w:r>
          </w:p>
          <w:p w14:paraId="172DE9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131FD28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督促承保单位对农业灾害损失进行理赔。</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C95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1.宣传农业防灾减灾知识，推广防范农业灾害的新技术、新品种；</w:t>
            </w:r>
          </w:p>
          <w:p w14:paraId="7E1407D0">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2.响应农业灾害预警，采取抗旱排涝、防冻保苗、抢收抢烘等措施防范农业灾害；</w:t>
            </w:r>
          </w:p>
          <w:p w14:paraId="4D480F0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3.核查、统计、上报农业灾情信息；</w:t>
            </w:r>
          </w:p>
          <w:p w14:paraId="0B52D09D">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4.开展灾害救助，根据上级拨付情况发放救助物资和资金；</w:t>
            </w:r>
          </w:p>
          <w:p w14:paraId="5D0E5F1B">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5.组织灾后生产恢复工作；</w:t>
            </w:r>
          </w:p>
          <w:p w14:paraId="00A183DB">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6.协助农业受灾参保对象申请理赔。</w:t>
            </w:r>
          </w:p>
        </w:tc>
      </w:tr>
      <w:tr w14:paraId="3647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27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D8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兑付粮油类、农机</w:t>
            </w:r>
          </w:p>
          <w:p w14:paraId="38D3C4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具购置惠农补贴</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9D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5B25E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02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7A7BC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1.制定惠农补贴政策实施方案；</w:t>
            </w:r>
          </w:p>
          <w:p w14:paraId="49A483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2.开展惠农补贴、农机具购置补贴政策宣传；</w:t>
            </w:r>
          </w:p>
          <w:p w14:paraId="6931E52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3.负责粮油类补贴面积和补贴标准的核算、汇总、资金发放等工作；</w:t>
            </w:r>
          </w:p>
          <w:p w14:paraId="06ED8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4.受理农机购置补贴申请，组织开展农机具抽查、公示等工作；</w:t>
            </w:r>
          </w:p>
          <w:p w14:paraId="14BC0C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5.依法处理违规申领农机购置补贴的行为。</w:t>
            </w:r>
          </w:p>
          <w:p w14:paraId="76BAC4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4BD9D8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1.负责惠农补贴资金拨付；</w:t>
            </w:r>
          </w:p>
          <w:p w14:paraId="461991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2.加强惠农补贴资金管理，确保专款专用。</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D5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1.配合开展惠农补贴、农机具购置补贴的政策宣传；</w:t>
            </w:r>
          </w:p>
          <w:p w14:paraId="4AB985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2.开展粮油类补贴面积的汇总、核实、公示、上报，做好“一卡通”信息维护；</w:t>
            </w:r>
          </w:p>
          <w:p w14:paraId="6B2514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3.组织农户申报农机具购置补贴，开展实地核查登记，建立台账并公示上报；</w:t>
            </w:r>
          </w:p>
          <w:p w14:paraId="254F96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4.及时上报违规申领农机具购置补贴问题线索。</w:t>
            </w:r>
          </w:p>
        </w:tc>
      </w:tr>
      <w:tr w14:paraId="0828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C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27</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60A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“大棚房”问题清理整治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DF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770AA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D9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0EE4F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1.联合县自然资源局不定期开展“大棚房”问题排查；</w:t>
            </w:r>
          </w:p>
          <w:p w14:paraId="6D0F1C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7EEE33F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08B8A10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ED08A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1.会同县农业农村局不定期开展“大棚房”问题排查；</w:t>
            </w:r>
          </w:p>
          <w:p w14:paraId="101E1B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2.按照“一案一策”整改措施对“大棚房”问题进行整治。</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7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bookmarkStart w:id="0" w:name="_GoBack"/>
            <w:bookmarkEnd w:id="0"/>
            <w:r>
              <w:rPr>
                <w:rFonts w:hint="eastAsia" w:ascii="宋体" w:hAnsi="宋体" w:eastAsia="宋体" w:cs="宋体"/>
                <w:b w:val="0"/>
                <w:bCs w:val="0"/>
                <w:i w:val="0"/>
                <w:iCs w:val="0"/>
                <w:color w:val="auto"/>
                <w:spacing w:val="0"/>
                <w:kern w:val="0"/>
                <w:sz w:val="18"/>
                <w:szCs w:val="18"/>
                <w:highlight w:val="none"/>
                <w:u w:val="none"/>
                <w:lang w:val="en-US" w:eastAsia="zh-CN" w:bidi="ar"/>
              </w:rPr>
              <w:t>1.开展“大棚房”问题排查；</w:t>
            </w:r>
          </w:p>
          <w:p w14:paraId="1EFA06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2.对发现的“大棚房”问题及时制止并上报；</w:t>
            </w:r>
          </w:p>
          <w:p w14:paraId="72EE8D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4EF926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4.协助上级部门查处违法违规建设“大棚房”行为。</w:t>
            </w:r>
          </w:p>
        </w:tc>
      </w:tr>
      <w:tr w14:paraId="27D0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6A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C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农产品质量安全风险监测</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57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043F4D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33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0B8CC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1.开展农产品质量安全法律法规和知识宣传；</w:t>
            </w:r>
          </w:p>
          <w:p w14:paraId="5A9902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2.制定监测计划并组织实施；</w:t>
            </w:r>
          </w:p>
          <w:p w14:paraId="55F79D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76DEDD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4.依法查处抽检不合格农产品。</w:t>
            </w:r>
          </w:p>
          <w:p w14:paraId="7827BD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39C96C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及时向农业农村部门通报抽检不合格食用农产品信息。</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AE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1.配合开展农产品质量法律法规和知识宣传；</w:t>
            </w:r>
          </w:p>
          <w:p w14:paraId="0B2F0B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b w:val="0"/>
                <w:bCs w:val="0"/>
                <w:i w:val="0"/>
                <w:iCs w:val="0"/>
                <w:color w:val="auto"/>
                <w:spacing w:val="0"/>
                <w:kern w:val="0"/>
                <w:sz w:val="18"/>
                <w:szCs w:val="18"/>
                <w:highlight w:val="none"/>
                <w:u w:val="none"/>
                <w:lang w:val="en-US" w:eastAsia="zh-CN" w:bidi="ar"/>
              </w:rPr>
              <w:t>抽</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b w:val="0"/>
                <w:bCs w:val="0"/>
                <w:i w:val="0"/>
                <w:iCs w:val="0"/>
                <w:color w:val="auto"/>
                <w:spacing w:val="0"/>
                <w:kern w:val="0"/>
                <w:sz w:val="18"/>
                <w:szCs w:val="18"/>
                <w:highlight w:val="none"/>
                <w:u w:val="none"/>
                <w:lang w:val="en-US" w:eastAsia="zh-CN" w:bidi="ar"/>
              </w:rPr>
              <w:t>，为经营户提供送检服务；</w:t>
            </w:r>
          </w:p>
          <w:p w14:paraId="533AE5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3.开展农药残留、兽药残留快检速测，将检测结果反馈经营主体并上报；</w:t>
            </w:r>
          </w:p>
          <w:p w14:paraId="4EB833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4.配合县级相关部门开展问题产品溯源调查。</w:t>
            </w:r>
          </w:p>
        </w:tc>
      </w:tr>
      <w:tr w14:paraId="717C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4B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29</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4B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农村土地经营权流转</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45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5C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20E375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2.负责企业、新型经营主体流转土地备案登记；</w:t>
            </w:r>
          </w:p>
          <w:p w14:paraId="693F65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3.负责全县农村土地经营权流转风险保障金的监督管理。</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03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08A8E9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2.负责农村土地流转的纠纷调处；</w:t>
            </w:r>
          </w:p>
          <w:p w14:paraId="4EAB2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3.指导企业、新型经营主体流转土地备案登记；</w:t>
            </w:r>
          </w:p>
          <w:p w14:paraId="7CF908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4.负责土地流转风险保障金的收取和管理。</w:t>
            </w:r>
          </w:p>
        </w:tc>
      </w:tr>
      <w:tr w14:paraId="7D3C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9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4C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高标准农田建设和管理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9B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AB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57E2C7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08BE35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b w:val="0"/>
                <w:bCs w:val="0"/>
                <w:i w:val="0"/>
                <w:iCs w:val="0"/>
                <w:color w:val="auto"/>
                <w:spacing w:val="0"/>
                <w:kern w:val="0"/>
                <w:sz w:val="18"/>
                <w:szCs w:val="18"/>
                <w:highlight w:val="none"/>
                <w:u w:val="none"/>
                <w:lang w:val="en-US" w:eastAsia="zh-CN" w:bidi="ar"/>
              </w:rPr>
              <w:t>开展高标准农田有关法律法规和政策宣传；</w:t>
            </w:r>
          </w:p>
          <w:p w14:paraId="583AE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4DC302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5F158E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b w:val="0"/>
                <w:bCs w:val="0"/>
                <w:i w:val="0"/>
                <w:iCs w:val="0"/>
                <w:color w:val="auto"/>
                <w:spacing w:val="0"/>
                <w:kern w:val="0"/>
                <w:sz w:val="18"/>
                <w:szCs w:val="18"/>
                <w:highlight w:val="none"/>
                <w:u w:val="none"/>
                <w:lang w:val="en-US" w:eastAsia="zh-CN" w:bidi="ar"/>
              </w:rPr>
              <w:t>技术培训；</w:t>
            </w:r>
          </w:p>
          <w:p w14:paraId="1F2431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71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1.参与高标准农田建设项目规划、设计、实施、验收工作；</w:t>
            </w:r>
          </w:p>
          <w:p w14:paraId="64F29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62110B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0ED778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5771AB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5.配合开展技术培训、科学研究与试验示范；</w:t>
            </w:r>
          </w:p>
          <w:p w14:paraId="6B8C9D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6.协助开展耕地质量调查和监测评价。</w:t>
            </w:r>
          </w:p>
        </w:tc>
      </w:tr>
      <w:tr w14:paraId="7C73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D1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85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农产品品牌培育保护</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3D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D9850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E7D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904005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1.负责农产品品牌培育的规划；</w:t>
            </w:r>
          </w:p>
          <w:p w14:paraId="781D013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2.宣传推广相关农产品品牌；</w:t>
            </w:r>
          </w:p>
          <w:p w14:paraId="71A881F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农产品品牌监管、保护；</w:t>
            </w:r>
          </w:p>
          <w:p w14:paraId="54A629B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4.负责品牌农产品在生产环节的质量监管。</w:t>
            </w:r>
          </w:p>
          <w:p w14:paraId="585F4FA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3F27F34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1.指导农产品生产经营者开展商标注册、地理标志保护产品申报；</w:t>
            </w:r>
          </w:p>
          <w:p w14:paraId="0DE704D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94C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1.开展农产品品牌建设政策宣传；</w:t>
            </w:r>
          </w:p>
          <w:p w14:paraId="6FEF3FD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2.协助农产品生产经营者申报农产品品牌；</w:t>
            </w:r>
          </w:p>
          <w:p w14:paraId="7FB52B0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5C3B3A7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b w:val="0"/>
                <w:bCs w:val="0"/>
                <w:i w:val="0"/>
                <w:iCs w:val="0"/>
                <w:color w:val="auto"/>
                <w:spacing w:val="0"/>
                <w:kern w:val="0"/>
                <w:sz w:val="18"/>
                <w:szCs w:val="18"/>
                <w:highlight w:val="none"/>
                <w:u w:val="none"/>
                <w:lang w:val="en-US" w:eastAsia="zh-CN" w:bidi="ar"/>
              </w:rPr>
              <w:t>并及时上报县市场监管局。</w:t>
            </w:r>
          </w:p>
        </w:tc>
      </w:tr>
      <w:tr w14:paraId="2A46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61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7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农村电商服务站点建设</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2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515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1.规划布局全县农村电商网点；</w:t>
            </w:r>
          </w:p>
          <w:p w14:paraId="730F62F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2.负责建设和改造升级乡镇、村（社区）电商服务网点；</w:t>
            </w:r>
          </w:p>
          <w:p w14:paraId="2C92F10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3.开展电商人才培训和就业指导。</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C7A5">
            <w:pPr>
              <w:keepNext w:val="0"/>
              <w:keepLines w:val="0"/>
              <w:pageBreakBefore w:val="0"/>
              <w:widowControl w:val="0"/>
              <w:suppressLineNumbers w:val="0"/>
              <w:kinsoku/>
              <w:wordWrap/>
              <w:overflowPunct w:val="0"/>
              <w:topLinePunct w:val="0"/>
              <w:autoSpaceDE/>
              <w:autoSpaceDN/>
              <w:bidi w:val="0"/>
              <w:adjustRightInd/>
              <w:snapToGrid/>
              <w:spacing w:afterAutospacing="0"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71098055">
            <w:pPr>
              <w:keepNext w:val="0"/>
              <w:keepLines w:val="0"/>
              <w:pageBreakBefore w:val="0"/>
              <w:widowControl w:val="0"/>
              <w:suppressLineNumbers w:val="0"/>
              <w:kinsoku/>
              <w:wordWrap/>
              <w:overflowPunct w:val="0"/>
              <w:topLinePunct w:val="0"/>
              <w:autoSpaceDE/>
              <w:autoSpaceDN/>
              <w:bidi w:val="0"/>
              <w:adjustRightInd/>
              <w:snapToGrid/>
              <w:spacing w:afterAutospacing="0"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2.协助农村电商服务站点的建设和改造升级；</w:t>
            </w:r>
          </w:p>
          <w:p w14:paraId="665BF97C">
            <w:pPr>
              <w:keepNext w:val="0"/>
              <w:keepLines w:val="0"/>
              <w:pageBreakBefore w:val="0"/>
              <w:widowControl w:val="0"/>
              <w:suppressLineNumbers w:val="0"/>
              <w:kinsoku/>
              <w:wordWrap/>
              <w:overflowPunct w:val="0"/>
              <w:topLinePunct w:val="0"/>
              <w:autoSpaceDE/>
              <w:autoSpaceDN/>
              <w:bidi w:val="0"/>
              <w:adjustRightInd/>
              <w:snapToGrid/>
              <w:spacing w:afterAutospacing="0"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3.组织人员参加全县电商运营管理人才培训。</w:t>
            </w:r>
          </w:p>
        </w:tc>
      </w:tr>
      <w:tr w14:paraId="4C2B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966EF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五、自然资源（8项）</w:t>
            </w:r>
          </w:p>
        </w:tc>
      </w:tr>
      <w:tr w14:paraId="2622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A2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33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DC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乡镇、村庄国土空间规划编制</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EB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666E8B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127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E07B88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1.组织编制乡镇总体规划；</w:t>
            </w:r>
          </w:p>
          <w:p w14:paraId="01700C9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2.组织专家评审乡镇总体规划、详细规划、村庄规划；</w:t>
            </w:r>
          </w:p>
          <w:p w14:paraId="4285E29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3.上报县规委会审议，报市、县人民政府审批。</w:t>
            </w:r>
          </w:p>
          <w:p w14:paraId="1154999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085B03B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按职责分工编制本行业专项规划。</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8C9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1.配合县自然资源局编制和审查乡镇国土空间总体规划、详细规划草案；</w:t>
            </w:r>
          </w:p>
          <w:p w14:paraId="0C50BF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0677FF1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72B6A9F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4.研究审议村庄规划初步成果，将规划成果报县自然资源局。</w:t>
            </w:r>
          </w:p>
        </w:tc>
      </w:tr>
      <w:tr w14:paraId="2212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FE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34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5A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矿产资源勘查开发管理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AB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县自然资源局</w:t>
            </w:r>
          </w:p>
          <w:p w14:paraId="05BB8F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剑阁生态环境局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AC1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E9A94D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1.制定全县矿产资源开发和利用实施措施并监督执行；</w:t>
            </w:r>
          </w:p>
          <w:p w14:paraId="02272C3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2.组织编制辖区内矿产资源勘查规划；</w:t>
            </w:r>
          </w:p>
          <w:p w14:paraId="781FA0C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3.负责矿业权审批登记、延续、变更等工作；</w:t>
            </w:r>
          </w:p>
          <w:p w14:paraId="54707DC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4.监督矿山企业开采活动，检查资源利用情况，查处违法开采行为；</w:t>
            </w:r>
          </w:p>
          <w:p w14:paraId="69F963E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5.对矿山闭坑后的生态修复工作进行监管。</w:t>
            </w:r>
          </w:p>
          <w:p w14:paraId="0195986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384416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1.负责权限内矿山建设项目环评文件审批工作；</w:t>
            </w:r>
          </w:p>
          <w:p w14:paraId="790ECBB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2.对矿山开采过程中的环境污染防治措施落实情况进行监督检查。</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D8D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1.配合开展辖区内矿产资源勘查和规划编制，收集上报矿产资源开采的意见和问题；</w:t>
            </w:r>
          </w:p>
          <w:p w14:paraId="7EC2403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2.保护辖区内矿产资源，及时上报日常工作中发现的违法开采迹象；</w:t>
            </w:r>
          </w:p>
          <w:p w14:paraId="4AE0653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3.协助监督矿山企业落实环保措施，上报环境污染问题；</w:t>
            </w:r>
          </w:p>
          <w:p w14:paraId="57656FF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4.协助督促矿山闭坑后生态修复工作，反馈修复进度与问题；</w:t>
            </w:r>
          </w:p>
          <w:p w14:paraId="1C82AE9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5.调解因矿产资源开发引发的矛盾纠纷。</w:t>
            </w:r>
          </w:p>
        </w:tc>
      </w:tr>
      <w:tr w14:paraId="048A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20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9A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土地执法监察和违法用地、</w:t>
            </w:r>
          </w:p>
          <w:p w14:paraId="71485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违法建设整治工作</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19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1F0C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9B188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8B4BE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县国有资产管理事务中心</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F8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AEEF9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DC898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0BBBCA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80B39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0B87AD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084AF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负责对违反城乡规划法的城镇建设行为进行处置。</w:t>
            </w:r>
          </w:p>
          <w:p w14:paraId="13164E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县国有资产管理事务中心：</w:t>
            </w:r>
          </w:p>
          <w:p w14:paraId="6FE917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3B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1.开展土地管理法律法规及打击违法用地、违法建设相关政策的宣传教育；</w:t>
            </w:r>
          </w:p>
          <w:p w14:paraId="223397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2.开展日常检查，发现违法用地、违法建设苗头及时提醒劝止、说服教育；</w:t>
            </w:r>
          </w:p>
          <w:p w14:paraId="3A1BF3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376816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E1271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5.依职责组织或协助上级有关部门实施违法建筑拆除和善后工作；</w:t>
            </w:r>
          </w:p>
          <w:p w14:paraId="285172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0751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39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36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25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耕地占补平衡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67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2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1.提供耕地占补平衡政策宣传资料；</w:t>
            </w:r>
          </w:p>
          <w:p w14:paraId="10054E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2.开展实地核查、调查；</w:t>
            </w:r>
          </w:p>
          <w:p w14:paraId="28FA9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3.审核发放补偿资金；</w:t>
            </w:r>
          </w:p>
          <w:p w14:paraId="7E446C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4.综合分析和研判全县耕地占补情况，对开垦耕地进行审批；</w:t>
            </w:r>
          </w:p>
          <w:p w14:paraId="697F93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乡镇开展土地整治后的种植和后期管护工作。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82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1.宣传耕地占补平衡政策；</w:t>
            </w:r>
          </w:p>
          <w:p w14:paraId="6DDE20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2.参与实地核查、调查，收集登记土地权属及农户信息；</w:t>
            </w:r>
          </w:p>
          <w:p w14:paraId="7BABA6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3.核算耕地补偿资金并上报；</w:t>
            </w:r>
          </w:p>
          <w:p w14:paraId="647D0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05389E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5.开展土地变更验收、土地整治后的种植和后期管护工作。</w:t>
            </w:r>
          </w:p>
        </w:tc>
      </w:tr>
      <w:tr w14:paraId="7486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37</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C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野生动物保护</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A9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50C0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CB1D9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76DB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3A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县林业局：</w:t>
            </w:r>
          </w:p>
          <w:p w14:paraId="17022C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开展陆生野生动物保护法律法规宣传；</w:t>
            </w:r>
          </w:p>
          <w:p w14:paraId="003722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b w:val="0"/>
                <w:bCs w:val="0"/>
                <w:i w:val="0"/>
                <w:iCs w:val="0"/>
                <w:color w:val="auto"/>
                <w:spacing w:val="0"/>
                <w:sz w:val="18"/>
                <w:szCs w:val="18"/>
                <w:highlight w:val="none"/>
                <w:u w:val="none"/>
                <w:lang w:val="en-US" w:eastAsia="zh-CN"/>
              </w:rPr>
              <w:t>保护方面的</w:t>
            </w:r>
            <w:r>
              <w:rPr>
                <w:rFonts w:hint="eastAsia" w:ascii="宋体" w:hAnsi="宋体" w:eastAsia="宋体" w:cs="宋体"/>
                <w:b w:val="0"/>
                <w:bCs w:val="0"/>
                <w:i w:val="0"/>
                <w:iCs w:val="0"/>
                <w:color w:val="auto"/>
                <w:spacing w:val="0"/>
                <w:sz w:val="18"/>
                <w:szCs w:val="18"/>
                <w:highlight w:val="none"/>
                <w:u w:val="none"/>
              </w:rPr>
              <w:t>违法线索；</w:t>
            </w:r>
          </w:p>
          <w:p w14:paraId="5A854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3.组织开展陆生野生动物救助工作；</w:t>
            </w:r>
          </w:p>
          <w:p w14:paraId="62958D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4.审核陆生野生动物损毁庄稼的赔偿。</w:t>
            </w:r>
          </w:p>
          <w:p w14:paraId="6B59D1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县农业农村局：</w:t>
            </w:r>
          </w:p>
          <w:p w14:paraId="148760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开展水生野生动物保护法律法规宣传；</w:t>
            </w:r>
          </w:p>
          <w:p w14:paraId="3444E8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b w:val="0"/>
                <w:bCs w:val="0"/>
                <w:i w:val="0"/>
                <w:iCs w:val="0"/>
                <w:color w:val="auto"/>
                <w:spacing w:val="0"/>
                <w:sz w:val="18"/>
                <w:szCs w:val="18"/>
                <w:highlight w:val="none"/>
                <w:u w:val="none"/>
                <w:lang w:val="en-US" w:eastAsia="zh-CN"/>
              </w:rPr>
              <w:t>保护方面的</w:t>
            </w:r>
            <w:r>
              <w:rPr>
                <w:rFonts w:hint="eastAsia" w:ascii="宋体" w:hAnsi="宋体" w:eastAsia="宋体" w:cs="宋体"/>
                <w:b w:val="0"/>
                <w:bCs w:val="0"/>
                <w:i w:val="0"/>
                <w:iCs w:val="0"/>
                <w:color w:val="auto"/>
                <w:spacing w:val="0"/>
                <w:sz w:val="18"/>
                <w:szCs w:val="18"/>
                <w:highlight w:val="none"/>
                <w:u w:val="none"/>
              </w:rPr>
              <w:t>违法线索；</w:t>
            </w:r>
          </w:p>
          <w:p w14:paraId="29E7F7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3.组织开展水生野生动物救助工作。</w:t>
            </w:r>
          </w:p>
          <w:p w14:paraId="387233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县市场监管局：</w:t>
            </w:r>
          </w:p>
          <w:p w14:paraId="4AB55F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1.负责对商品交易市场、网络交易平台等进行监管，查处非法买卖野生动物及其制品的行为；</w:t>
            </w:r>
          </w:p>
          <w:p w14:paraId="24B7FC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2.对餐饮服务场所开展检查，对经营野生动物及其制品的行为进行查处。</w:t>
            </w:r>
          </w:p>
          <w:p w14:paraId="1F7C4A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县公安局：</w:t>
            </w:r>
          </w:p>
          <w:p w14:paraId="6F42B9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1.依法受理有关部门移送的野生动物</w:t>
            </w:r>
            <w:r>
              <w:rPr>
                <w:rFonts w:hint="eastAsia" w:ascii="宋体" w:hAnsi="宋体" w:eastAsia="宋体" w:cs="宋体"/>
                <w:b w:val="0"/>
                <w:bCs w:val="0"/>
                <w:i w:val="0"/>
                <w:iCs w:val="0"/>
                <w:color w:val="auto"/>
                <w:spacing w:val="0"/>
                <w:sz w:val="18"/>
                <w:szCs w:val="18"/>
                <w:highlight w:val="none"/>
                <w:u w:val="none"/>
                <w:lang w:val="en-US" w:eastAsia="zh-CN"/>
              </w:rPr>
              <w:t>保护方面违法</w:t>
            </w:r>
            <w:r>
              <w:rPr>
                <w:rFonts w:hint="eastAsia" w:ascii="宋体" w:hAnsi="宋体" w:eastAsia="宋体" w:cs="宋体"/>
                <w:b w:val="0"/>
                <w:bCs w:val="0"/>
                <w:i w:val="0"/>
                <w:iCs w:val="0"/>
                <w:color w:val="auto"/>
                <w:spacing w:val="0"/>
                <w:sz w:val="18"/>
                <w:szCs w:val="18"/>
                <w:highlight w:val="none"/>
                <w:u w:val="none"/>
              </w:rPr>
              <w:t>案件及举报线索，查处涉及野生动物及其制品的违法犯罪行为；</w:t>
            </w:r>
          </w:p>
          <w:p w14:paraId="526F6D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2.开展联合执法行动，打击非法猎捕、运输、交易野生动物等行为。</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DB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1.开展野生动物保护法律法规宣传；</w:t>
            </w:r>
          </w:p>
          <w:p w14:paraId="17B0A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4502FD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3.协助开展野生动物救助工作；</w:t>
            </w:r>
          </w:p>
          <w:p w14:paraId="26B095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4.协助开展野生动物损毁庄稼的赔偿初验工作。</w:t>
            </w:r>
          </w:p>
        </w:tc>
      </w:tr>
      <w:tr w14:paraId="3F41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A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38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92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自然保护地管理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8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92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1.负责自然保护地规划编制，建立相关制度；</w:t>
            </w:r>
          </w:p>
          <w:p w14:paraId="2C24DD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2.监督全县自然保护地建设、日常管理及开发利用；</w:t>
            </w:r>
          </w:p>
          <w:p w14:paraId="65F0BF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3.负责自然保护地调整的审核及申报工作；</w:t>
            </w:r>
          </w:p>
          <w:p w14:paraId="6A9724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4.依法查处破坏自然保护地的违法违规行为。</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C5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1.对辖区内自然保护地进行检查，协助对自然保护地边界标识进行维护；</w:t>
            </w:r>
          </w:p>
          <w:p w14:paraId="7AD601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2.制止并上报自然保护地内的违法违规行为。</w:t>
            </w:r>
          </w:p>
        </w:tc>
      </w:tr>
      <w:tr w14:paraId="1A10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E0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39</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7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b w:val="0"/>
                <w:bCs w:val="0"/>
                <w:i w:val="0"/>
                <w:iCs w:val="0"/>
                <w:color w:val="auto"/>
                <w:spacing w:val="0"/>
                <w:kern w:val="0"/>
                <w:sz w:val="18"/>
                <w:szCs w:val="18"/>
                <w:highlight w:val="none"/>
                <w:u w:val="none"/>
                <w:lang w:val="en-US" w:eastAsia="zh-CN" w:bidi="ar"/>
              </w:rPr>
              <w:t>保护</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81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49143E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1C1B2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8C4C6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p w14:paraId="6FE178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3ED57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70805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DA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CCA0B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5D9D3B1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3F5241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00C2996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6DEDD1E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15867D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29F97E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079ABC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3868333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233F71A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30C613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11.负责蜀道范围内古柏断带补植；</w:t>
            </w:r>
          </w:p>
          <w:p w14:paraId="515530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12.</w:t>
            </w:r>
            <w:r>
              <w:rPr>
                <w:rFonts w:hint="eastAsia" w:ascii="宋体" w:hAnsi="宋体" w:eastAsia="宋体" w:cs="宋体"/>
                <w:b w:val="0"/>
                <w:bCs w:val="0"/>
                <w:i w:val="0"/>
                <w:iCs w:val="0"/>
                <w:color w:val="auto"/>
                <w:spacing w:val="0"/>
                <w:kern w:val="0"/>
                <w:sz w:val="18"/>
                <w:szCs w:val="18"/>
                <w:highlight w:val="none"/>
                <w:u w:val="none"/>
                <w:lang w:val="en-US" w:eastAsia="zh-CN" w:bidi="ar"/>
              </w:rPr>
              <w:t>组织开展离任交接工作，</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现场核实古树名木数量、生长状况、复壮救护等情况。</w:t>
            </w:r>
          </w:p>
          <w:p w14:paraId="7CDA28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957E60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0B9131C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08D80D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2100D13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0F9751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373AAC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3ADF2C6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6E4EF4F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1BA473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17497C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79CD81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F74850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7CBBA5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238137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34F8886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7AAAF96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2F974C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7E713EE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firstLine="0" w:firstLineChars="0"/>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41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176C12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1F8041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20497AD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w:t>
            </w:r>
            <w:r>
              <w:rPr>
                <w:rFonts w:hint="eastAsia" w:ascii="宋体" w:hAnsi="宋体" w:cs="宋体"/>
                <w:b w:val="0"/>
                <w:bCs w:val="0"/>
                <w:i w:val="0"/>
                <w:iCs w:val="0"/>
                <w:color w:val="auto"/>
                <w:spacing w:val="0"/>
                <w:kern w:val="0"/>
                <w:sz w:val="18"/>
                <w:szCs w:val="18"/>
                <w:highlight w:val="none"/>
                <w:u w:val="none"/>
                <w:lang w:val="en-US" w:eastAsia="zh-CN" w:bidi="ar"/>
              </w:rPr>
              <w:t>、</w:t>
            </w:r>
            <w:r>
              <w:rPr>
                <w:rFonts w:hint="eastAsia" w:ascii="宋体" w:hAnsi="宋体" w:eastAsia="宋体" w:cs="宋体"/>
                <w:b w:val="0"/>
                <w:bCs w:val="0"/>
                <w:i w:val="0"/>
                <w:iCs w:val="0"/>
                <w:color w:val="auto"/>
                <w:spacing w:val="0"/>
                <w:kern w:val="0"/>
                <w:sz w:val="18"/>
                <w:szCs w:val="18"/>
                <w:highlight w:val="none"/>
                <w:u w:val="none"/>
                <w:lang w:val="en-US" w:eastAsia="zh-CN" w:bidi="ar"/>
              </w:rPr>
              <w:t>日常培土、垃圾清理等工作，发现古树名木异常生长情况及时上报县林业局；</w:t>
            </w:r>
          </w:p>
          <w:p w14:paraId="36189E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02624A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4F4CAA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4026AA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1C44DC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9.配合县林业局开展蜀道范围内古柏断带补植；</w:t>
            </w:r>
          </w:p>
          <w:p w14:paraId="788499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10.在实施城乡建设、道路交通、房屋修建、管线铺设等工程项目时主动避让，保护古树名木；</w:t>
            </w:r>
          </w:p>
          <w:p w14:paraId="6B46BB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11.配合县林业局开展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村组干部、护林员离任交接工作，现场核实古树名木数量、生长状况、复壮救护等情况。</w:t>
            </w:r>
          </w:p>
        </w:tc>
      </w:tr>
      <w:tr w14:paraId="288F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E4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40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54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临时用地</w:t>
            </w:r>
          </w:p>
          <w:p w14:paraId="7F6E8E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管理和复垦</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D6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91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1.负责临时用地的审批、管理；</w:t>
            </w:r>
          </w:p>
          <w:p w14:paraId="6C650F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2.对临时用地使用过程中的违法违规行为进行查处；</w:t>
            </w:r>
          </w:p>
          <w:p w14:paraId="46F170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3.负责临时用地复垦和验收工作；</w:t>
            </w:r>
          </w:p>
          <w:p w14:paraId="45D82F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4.对逾期未复垦的进行处理并牵头组织复垦。</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98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1.负责临时用地的初审；</w:t>
            </w:r>
          </w:p>
          <w:p w14:paraId="26EBB0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22C5BC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3FB85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4.协助县自然资源局进行复垦验收。</w:t>
            </w:r>
          </w:p>
        </w:tc>
      </w:tr>
      <w:tr w14:paraId="046D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344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六、生态环保（10项）</w:t>
            </w:r>
          </w:p>
        </w:tc>
      </w:tr>
      <w:tr w14:paraId="7619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A4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水污染防治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11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5B40AF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99DE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5E2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B4C3F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1.拟定并组织实施水污染防治计划；</w:t>
            </w:r>
          </w:p>
          <w:p w14:paraId="4A7FC7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default" w:ascii="宋体" w:hAnsi="宋体" w:eastAsia="宋体" w:cs="宋体"/>
                <w:b w:val="0"/>
                <w:bCs w:val="0"/>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944EE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3.组织开展水污染防治知识宣传；</w:t>
            </w:r>
          </w:p>
          <w:p w14:paraId="3C9E144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4.按照权限负责对入河排污口的设置审批、登记，明确排污口责任主体；</w:t>
            </w:r>
          </w:p>
          <w:p w14:paraId="0A830CD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6E46B7F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47E6D62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w:t>
            </w:r>
            <w:r>
              <w:rPr>
                <w:rFonts w:hint="default" w:ascii="宋体" w:hAnsi="宋体" w:eastAsia="宋体" w:cs="宋体"/>
                <w:b w:val="0"/>
                <w:bCs w:val="0"/>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p w14:paraId="7F41CA7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91E480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1.参与制定水污染防治规划；</w:t>
            </w:r>
          </w:p>
          <w:p w14:paraId="3C105E5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2.负责水资源保护设施的建设和监督管理；</w:t>
            </w:r>
          </w:p>
          <w:p w14:paraId="6929A17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4061F5B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EC5C1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1.负责建制镇排水与污水处理设施的监督管理；</w:t>
            </w:r>
          </w:p>
          <w:p w14:paraId="7F604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2.负责城镇生活污水治理和城镇黑臭水体整治工作。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6AB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1.开展水污染防治知识宣传；</w:t>
            </w:r>
          </w:p>
          <w:p w14:paraId="5783941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2.负责辖区内</w:t>
            </w:r>
            <w:r>
              <w:rPr>
                <w:rFonts w:hint="default" w:ascii="宋体" w:hAnsi="宋体" w:eastAsia="宋体" w:cs="宋体"/>
                <w:b w:val="0"/>
                <w:bCs w:val="0"/>
                <w:i w:val="0"/>
                <w:iCs w:val="0"/>
                <w:color w:val="auto"/>
                <w:spacing w:val="0"/>
                <w:kern w:val="0"/>
                <w:sz w:val="18"/>
                <w:szCs w:val="18"/>
                <w:highlight w:val="none"/>
                <w:u w:val="none"/>
                <w:lang w:val="en-US" w:eastAsia="zh-CN" w:bidi="ar"/>
              </w:rPr>
              <w:t>饮用水水源</w:t>
            </w:r>
            <w:r>
              <w:rPr>
                <w:rFonts w:hint="eastAsia" w:ascii="宋体" w:hAnsi="宋体" w:eastAsia="宋体" w:cs="宋体"/>
                <w:b w:val="0"/>
                <w:bCs w:val="0"/>
                <w:i w:val="0"/>
                <w:iCs w:val="0"/>
                <w:color w:val="auto"/>
                <w:spacing w:val="0"/>
                <w:kern w:val="0"/>
                <w:sz w:val="18"/>
                <w:szCs w:val="18"/>
                <w:highlight w:val="none"/>
                <w:u w:val="none"/>
                <w:lang w:val="en-US" w:eastAsia="zh-CN" w:bidi="ar"/>
              </w:rPr>
              <w:t>地</w:t>
            </w:r>
            <w:r>
              <w:rPr>
                <w:rFonts w:hint="default" w:ascii="宋体" w:hAnsi="宋体" w:eastAsia="宋体" w:cs="宋体"/>
                <w:b w:val="0"/>
                <w:bCs w:val="0"/>
                <w:i w:val="0"/>
                <w:iCs w:val="0"/>
                <w:color w:val="auto"/>
                <w:spacing w:val="0"/>
                <w:kern w:val="0"/>
                <w:sz w:val="18"/>
                <w:szCs w:val="18"/>
                <w:highlight w:val="none"/>
                <w:u w:val="none"/>
                <w:lang w:val="en-US" w:eastAsia="zh-CN" w:bidi="ar"/>
              </w:rPr>
              <w:t>保护工作</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EB47E1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p w14:paraId="1E27CA2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4.清理辖区内河塘、水库（小二型及以下）等水域漂浮物；</w:t>
            </w:r>
          </w:p>
          <w:p w14:paraId="202B8B6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7BD98A4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b w:val="0"/>
                <w:bCs w:val="0"/>
                <w:i w:val="0"/>
                <w:iCs w:val="0"/>
                <w:color w:val="auto"/>
                <w:spacing w:val="0"/>
                <w:kern w:val="0"/>
                <w:sz w:val="18"/>
                <w:szCs w:val="18"/>
                <w:highlight w:val="none"/>
                <w:u w:val="none"/>
                <w:lang w:val="en-US" w:eastAsia="zh-CN" w:bidi="ar"/>
              </w:rPr>
              <w:t>配合督促辖区内企业整改超标排放问题；</w:t>
            </w:r>
          </w:p>
          <w:p w14:paraId="7F37ED8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7.参与水污染违法行为的调查处理。</w:t>
            </w:r>
          </w:p>
        </w:tc>
      </w:tr>
      <w:tr w14:paraId="4BC7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E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57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固体废物污染防治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7D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2FF64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069CEA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5ED1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4F969C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1B1A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16F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57D16E6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1.组织开展固体废物污染环境防治宣传教育和科学普及；</w:t>
            </w:r>
          </w:p>
          <w:p w14:paraId="16A4FB2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2.负责全县固体废物污染环境防治监督管理；</w:t>
            </w:r>
          </w:p>
          <w:p w14:paraId="5D73DBD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542D926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4.向社会公布固体废物污染环境防治举报方式，及时处理举报的问题线索。</w:t>
            </w:r>
          </w:p>
          <w:p w14:paraId="058372D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0026796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负责道路危险废物运输管理工作，依法查处违法行为。</w:t>
            </w:r>
          </w:p>
          <w:p w14:paraId="706B447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A07EA1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及时处理农业固体废物污染环境问题线索。</w:t>
            </w:r>
          </w:p>
          <w:p w14:paraId="3A5510F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658E5D1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1.对医疗废物的收集、贮存、运输、处置进行监督管理；</w:t>
            </w:r>
          </w:p>
          <w:p w14:paraId="33ED23B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2.及时处理医疗废物污染环境问题线索。</w:t>
            </w:r>
          </w:p>
          <w:p w14:paraId="7A948BB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723D8EF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开展厨余垃圾资源化、无害化处理。</w:t>
            </w:r>
          </w:p>
          <w:p w14:paraId="5E11ADA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r>
              <w:rPr>
                <w:rFonts w:hint="eastAsia" w:ascii="宋体" w:hAnsi="宋体" w:cs="宋体"/>
                <w:b w:val="0"/>
                <w:bCs w:val="0"/>
                <w:i w:val="0"/>
                <w:iCs w:val="0"/>
                <w:color w:val="auto"/>
                <w:spacing w:val="0"/>
                <w:kern w:val="0"/>
                <w:sz w:val="18"/>
                <w:szCs w:val="18"/>
                <w:highlight w:val="none"/>
                <w:u w:val="none"/>
                <w:lang w:val="en-US" w:eastAsia="zh-CN" w:bidi="ar"/>
              </w:rPr>
              <w:t>：</w:t>
            </w:r>
          </w:p>
          <w:p w14:paraId="759583D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负责重点工业企业固体废物污染防治监管工作。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4D1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1.开展固体废物污染环境防治的宣传教育；</w:t>
            </w:r>
          </w:p>
          <w:p w14:paraId="65D7156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2.开展农村固体垃圾、生活垃圾清扫、收集、转运工作；</w:t>
            </w:r>
          </w:p>
          <w:p w14:paraId="260F83E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3.结合日常工作开展检查，及时上报发现的固体废物污染环境隐患线索；</w:t>
            </w:r>
          </w:p>
          <w:p w14:paraId="7B52251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Style w:val="14"/>
                <w:b w:val="0"/>
                <w:bCs w:val="0"/>
                <w:color w:val="auto"/>
                <w:spacing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b w:val="0"/>
                <w:bCs w:val="0"/>
                <w:i w:val="0"/>
                <w:iCs w:val="0"/>
                <w:color w:val="auto"/>
                <w:spacing w:val="0"/>
                <w:kern w:val="0"/>
                <w:sz w:val="18"/>
                <w:szCs w:val="18"/>
                <w:highlight w:val="none"/>
                <w:u w:val="none"/>
                <w:lang w:val="en-US" w:eastAsia="zh-CN" w:bidi="ar"/>
              </w:rPr>
              <w:t>固体废物污染环境违法行</w:t>
            </w:r>
            <w:r>
              <w:rPr>
                <w:rStyle w:val="14"/>
                <w:b w:val="0"/>
                <w:bCs w:val="0"/>
                <w:color w:val="auto"/>
                <w:spacing w:val="0"/>
                <w:sz w:val="18"/>
                <w:szCs w:val="18"/>
                <w:highlight w:val="none"/>
                <w:u w:val="none"/>
                <w:lang w:val="en-US" w:eastAsia="zh-CN" w:bidi="ar"/>
              </w:rPr>
              <w:t>为，调处初信初访和矛盾纠纷；</w:t>
            </w:r>
          </w:p>
          <w:p w14:paraId="22F37A6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Style w:val="14"/>
                <w:b w:val="0"/>
                <w:bCs w:val="0"/>
                <w:color w:val="auto"/>
                <w:spacing w:val="0"/>
                <w:sz w:val="18"/>
                <w:szCs w:val="18"/>
                <w:highlight w:val="none"/>
                <w:u w:val="none"/>
                <w:lang w:val="en-US" w:eastAsia="zh-CN" w:bidi="ar"/>
              </w:rPr>
              <w:t>5.引导群众做好生活垃圾分类投放和减量工作。</w:t>
            </w:r>
          </w:p>
        </w:tc>
      </w:tr>
      <w:tr w14:paraId="5551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A0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B4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大气污染防治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BEC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AEDD34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54D077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5DCCC8C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75BE94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A867C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2FA93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7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E42F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1.制定大气污染物减排实施方案并组织实施；</w:t>
            </w:r>
          </w:p>
          <w:p w14:paraId="43AAD2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2.监督管理工业企业大气污染物排放，按规定调查处理违法排污行为；</w:t>
            </w:r>
          </w:p>
          <w:p w14:paraId="54D30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3.开展大气环境质量监测，发布环境空气质量信息，发现异常及时进行调查。</w:t>
            </w:r>
          </w:p>
          <w:p w14:paraId="6D902C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32D08A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推动能源结构调整，协调清洁能源替代。</w:t>
            </w:r>
          </w:p>
          <w:p w14:paraId="36237F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5752B6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淘汰落后产能，推动工业企业技术改造，促进循环经济发展。</w:t>
            </w:r>
          </w:p>
          <w:p w14:paraId="40DDAA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F1538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查处违规燃放烟花爆竹、高排放车辆闯入禁行区等行为。</w:t>
            </w:r>
          </w:p>
          <w:p w14:paraId="463BB1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ADA2A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监督建筑工地开展扬尘防治（如围挡、洒水降尘）。</w:t>
            </w:r>
          </w:p>
          <w:p w14:paraId="59EABC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B515A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治理道路扬尘，监管运输车辆按规定装载运输，推进货运车辆污染治理。</w:t>
            </w:r>
          </w:p>
          <w:p w14:paraId="30A53C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05ACCB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查处餐饮油烟排放污染、露天烧烤污染、市政设施扬尘污染行为。</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C6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1.宣传普及大气环境保护、大气污染防治法律法规和科学知识；</w:t>
            </w:r>
          </w:p>
          <w:p w14:paraId="21C76A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2.结合日常工作开展检查，及时制止发现的露天焚烧行为；</w:t>
            </w:r>
          </w:p>
          <w:p w14:paraId="0CD11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3.派员参与上级部门对工业企业的检查和“散乱污”清理整治工作；</w:t>
            </w:r>
          </w:p>
          <w:p w14:paraId="00696D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52DD5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5.推广使用太阳能等清洁能源；</w:t>
            </w:r>
          </w:p>
          <w:p w14:paraId="753B92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6.调处破坏大气环境的初信初访和矛盾纠纷。</w:t>
            </w:r>
          </w:p>
        </w:tc>
      </w:tr>
      <w:tr w14:paraId="5C26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F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8B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土壤污染防治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9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2194D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43E4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C90C2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B2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997D0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1.负责全县土壤及地下水环境监督管理；</w:t>
            </w:r>
          </w:p>
          <w:p w14:paraId="48355F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2BDA61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041530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4.按规定调查处理土壤污染违法行为。</w:t>
            </w:r>
          </w:p>
          <w:p w14:paraId="5B601A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8182F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0CA215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F7266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0DA79B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2.开展受污染耕地分类管理和利用工作。</w:t>
            </w:r>
          </w:p>
          <w:p w14:paraId="3F54C2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230BC3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推进生活垃圾无害化处置，完善生活垃圾分类收运体系。</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44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1.开展土壤污染防治宣传教育和科学普及；</w:t>
            </w:r>
          </w:p>
          <w:p w14:paraId="17954F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2.受理上报涉土壤污染相关投诉，调处信访和矛盾纠纷；</w:t>
            </w:r>
          </w:p>
          <w:p w14:paraId="680AC3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3.派员参与地下水污染事件的调查处理工作。</w:t>
            </w:r>
          </w:p>
        </w:tc>
      </w:tr>
      <w:tr w14:paraId="176A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18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40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“散乱污”企业整治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4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498667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F2C4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379D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4766DE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F4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7C6B38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38F728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E73773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1.指导“散乱污”企业环保问题整改并对整改情况进行验收；</w:t>
            </w:r>
          </w:p>
          <w:p w14:paraId="3CCE86A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2.对造成环境污染的企业按规定调查处理。</w:t>
            </w:r>
          </w:p>
          <w:p w14:paraId="17CFAF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66CD0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2DB384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1E2932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25AB32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17EF7C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按职责分工开展本行业领域的“散乱污”整治工作。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83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1.开展辖区内“散乱污”企业排查；</w:t>
            </w:r>
          </w:p>
          <w:p w14:paraId="0F078D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E1A05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3.协助县级部门化解信访矛盾。</w:t>
            </w:r>
          </w:p>
        </w:tc>
      </w:tr>
      <w:tr w14:paraId="62AC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B6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6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突发环境事件应急应对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7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5B8A2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8B0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9736AC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1.开展突发环境事件应急管理的宣传和教育；</w:t>
            </w:r>
          </w:p>
          <w:p w14:paraId="45B0570C">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2.负责突发环境事件的监督管理；</w:t>
            </w:r>
          </w:p>
          <w:p w14:paraId="231DF560">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3.开展突发环境事件风险评估，提高环境风险防范能力；</w:t>
            </w:r>
          </w:p>
          <w:p w14:paraId="253316AD">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4.制定全县突发环境事件专项应急预案；</w:t>
            </w:r>
          </w:p>
          <w:p w14:paraId="101278ED">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5.获知突发环境事件信息后，立即组织排查污染源，开展应急监测；</w:t>
            </w:r>
          </w:p>
          <w:p w14:paraId="1C4ABFA6">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w:t>
            </w:r>
            <w:r>
              <w:rPr>
                <w:rFonts w:hint="eastAsia" w:ascii="宋体" w:hAnsi="宋体" w:eastAsia="宋体" w:cs="宋体"/>
                <w:b w:val="0"/>
                <w:bCs w:val="0"/>
                <w:i w:val="0"/>
                <w:iCs w:val="0"/>
                <w:color w:val="auto"/>
                <w:spacing w:val="-6"/>
                <w:kern w:val="0"/>
                <w:sz w:val="18"/>
                <w:szCs w:val="18"/>
                <w:highlight w:val="none"/>
                <w:u w:val="none"/>
                <w:lang w:val="en-US" w:eastAsia="zh-CN" w:bidi="ar"/>
              </w:rPr>
              <w:t>组织开展突发环境事件信息分析、评估，提出应急处置方案和建议。</w:t>
            </w:r>
          </w:p>
          <w:p w14:paraId="0710236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044DB903">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按应急预案开展生态环境突发事件处置工作。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2F6C">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1.配合开展突发环境事件应急知识宣传；</w:t>
            </w:r>
          </w:p>
          <w:p w14:paraId="40BD04C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2.配合开展突发环境事件风险评估工作；</w:t>
            </w:r>
          </w:p>
          <w:p w14:paraId="5658B87A">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3.对日常工作中发现的突发环境事件及时上报；</w:t>
            </w:r>
          </w:p>
          <w:p w14:paraId="24305AA5">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625E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27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47</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38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水土保持</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F2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59B736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7F1697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66705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D0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918A6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71CA6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2A7E4A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46AFFD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3AA08E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75475C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p>
          <w:p w14:paraId="156221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07D1BD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p>
          <w:p w14:paraId="1E8951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p>
          <w:p w14:paraId="2583EC7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p w14:paraId="7B9E55E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p>
          <w:p w14:paraId="69DE4D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FE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1.开展水土保持政策宣传；</w:t>
            </w:r>
          </w:p>
          <w:p w14:paraId="2800DA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2.配合县水利局督促相关生产建设单位落实水土保持相关措施，防止产生新的水土流失；</w:t>
            </w:r>
          </w:p>
          <w:p w14:paraId="0A9B86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3.制止并上报在禁止开垦陡坡地范围内开垦种植农作物的行为；</w:t>
            </w:r>
          </w:p>
          <w:p w14:paraId="3B25B9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413D5A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5.配合上级部门查处破坏水土保持的违法行为。</w:t>
            </w:r>
          </w:p>
        </w:tc>
      </w:tr>
      <w:tr w14:paraId="7F50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75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48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0B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畜禽规模养殖污染防治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9D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6484A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51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30C90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1.对畜禽养殖污染排查工作进行技术培训；</w:t>
            </w:r>
          </w:p>
          <w:p w14:paraId="0BC83C0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2.对规模化畜禽养殖污染等违法行为按规定进行调查处理；</w:t>
            </w:r>
          </w:p>
          <w:p w14:paraId="2AA5E5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3.对畜禽养殖污染治理情况进行监管。</w:t>
            </w:r>
          </w:p>
          <w:p w14:paraId="2358EC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2A340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1.开展畜禽粪污资源化利用技术培训；</w:t>
            </w:r>
          </w:p>
          <w:p w14:paraId="48D7AB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443C9C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3.推广畜禽粪污资源化利用先进适用技术。</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0E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1.宣传畜禽粪污资源化利用技术，组织人员参加技术培训；</w:t>
            </w:r>
          </w:p>
          <w:p w14:paraId="55FC9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2.指导畜禽规模养殖场建立粪污资源化利用台账；</w:t>
            </w:r>
          </w:p>
          <w:p w14:paraId="5E9981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3.排查、制止和报告畜禽养殖环境污染行为；</w:t>
            </w:r>
          </w:p>
          <w:p w14:paraId="543D00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7F955A8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5.督促畜禽养殖场开展污染治理；</w:t>
            </w:r>
          </w:p>
          <w:p w14:paraId="0C305C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6.配合上级部门对畜禽规模化养殖污染行为进行处理。</w:t>
            </w:r>
          </w:p>
        </w:tc>
      </w:tr>
      <w:tr w14:paraId="3D40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78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49</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9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噪声污染防治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19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F8C1E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65868A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54BAE6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98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5F4F2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71A049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D002E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1.负责对在建工地施工噪声扰民进行宣传教育；</w:t>
            </w:r>
          </w:p>
          <w:p w14:paraId="5AC23E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2.排查在建工地噪声扰民行为，并督促整改。</w:t>
            </w:r>
          </w:p>
          <w:p w14:paraId="3BBE77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7AB6F2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1.负责生活噪声污染宣传教育；</w:t>
            </w:r>
          </w:p>
          <w:p w14:paraId="0BDA68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6225EE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3.依法查处在建工地施工噪声扰民行为。</w:t>
            </w:r>
          </w:p>
          <w:p w14:paraId="3D4BB2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3D468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04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1.开展噪声污染防治的宣传教育；</w:t>
            </w:r>
          </w:p>
          <w:p w14:paraId="6C8AD5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2.及时劝告制止工作中发现的、群众举报的噪声扰民问题；</w:t>
            </w:r>
          </w:p>
          <w:p w14:paraId="77C5AD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3.经劝告制止无效的，上报相关部门处理；</w:t>
            </w:r>
          </w:p>
          <w:p w14:paraId="1DAB24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4.参与上级部门的噪声污染执法工作，开展现场秩序维护。</w:t>
            </w:r>
          </w:p>
        </w:tc>
      </w:tr>
      <w:tr w14:paraId="40B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7D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50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D8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生态保护红线范围内的生态环境监管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1C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5D181E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7C843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DC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58E9E6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1.组织开展生态保护红线政策宣传；</w:t>
            </w:r>
          </w:p>
          <w:p w14:paraId="7DD4E61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2.负责生态保护红线内不可避让项目的论证、有限人为活动上报审批和监管。</w:t>
            </w:r>
          </w:p>
          <w:p w14:paraId="3DD15F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0C7B91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1.负责对生态保护红线内生态破坏问题进行监督；</w:t>
            </w:r>
          </w:p>
          <w:p w14:paraId="3FEAB7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2.对生态保护红线内的有限人为活动进行生态环境监督；</w:t>
            </w:r>
          </w:p>
          <w:p w14:paraId="4546C8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3.对生态保护红线内破坏生态行为进行查处。</w:t>
            </w:r>
          </w:p>
          <w:p w14:paraId="359D7D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537528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负责生态保护红线内项目保护区准入前置审批。</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91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1.开展生态保护红线政策宣传教育；</w:t>
            </w:r>
          </w:p>
          <w:p w14:paraId="287A69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2.结合日常工作对生态保护红线范围进行检查，发现有限人为活动及时上报；</w:t>
            </w:r>
          </w:p>
          <w:p w14:paraId="51287A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3.配合上级部门查处生态保护红线内破坏生态的行为。</w:t>
            </w:r>
          </w:p>
        </w:tc>
      </w:tr>
      <w:tr w14:paraId="7C7C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7467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七、城乡建设（5项）</w:t>
            </w:r>
          </w:p>
        </w:tc>
      </w:tr>
      <w:tr w14:paraId="28AD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auto" w:sz="4" w:space="0"/>
              <w:left w:val="single" w:color="auto" w:sz="4" w:space="0"/>
              <w:bottom w:val="single" w:color="auto" w:sz="4" w:space="0"/>
              <w:right w:val="single" w:color="000000" w:sz="4" w:space="0"/>
            </w:tcBorders>
            <w:shd w:val="clear" w:color="auto" w:fill="auto"/>
            <w:vAlign w:val="center"/>
          </w:tcPr>
          <w:p w14:paraId="6E03BD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51</w:t>
            </w:r>
          </w:p>
        </w:tc>
        <w:tc>
          <w:tcPr>
            <w:tcW w:w="336" w:type="pct"/>
            <w:tcBorders>
              <w:top w:val="single" w:color="auto" w:sz="4" w:space="0"/>
              <w:left w:val="single" w:color="000000" w:sz="4" w:space="0"/>
              <w:bottom w:val="single" w:color="auto" w:sz="4" w:space="0"/>
              <w:right w:val="single" w:color="000000" w:sz="4" w:space="0"/>
            </w:tcBorders>
            <w:shd w:val="clear" w:color="auto" w:fill="auto"/>
            <w:vAlign w:val="center"/>
          </w:tcPr>
          <w:p w14:paraId="65FAE7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自建房安全隐患整治</w:t>
            </w:r>
          </w:p>
        </w:tc>
        <w:tc>
          <w:tcPr>
            <w:tcW w:w="675" w:type="pct"/>
            <w:tcBorders>
              <w:top w:val="single" w:color="auto" w:sz="4" w:space="0"/>
              <w:left w:val="single" w:color="000000" w:sz="4" w:space="0"/>
              <w:bottom w:val="single" w:color="auto" w:sz="4" w:space="0"/>
              <w:right w:val="single" w:color="000000" w:sz="4" w:space="0"/>
            </w:tcBorders>
            <w:shd w:val="clear" w:color="auto" w:fill="auto"/>
            <w:vAlign w:val="center"/>
          </w:tcPr>
          <w:p w14:paraId="20C9CC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17039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auto" w:sz="4" w:space="0"/>
              <w:left w:val="single" w:color="000000" w:sz="4" w:space="0"/>
              <w:bottom w:val="single" w:color="auto" w:sz="4" w:space="0"/>
              <w:right w:val="single" w:color="000000" w:sz="4" w:space="0"/>
            </w:tcBorders>
            <w:shd w:val="clear" w:color="auto" w:fill="auto"/>
            <w:vAlign w:val="center"/>
          </w:tcPr>
          <w:p w14:paraId="4D6F35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0CE3C6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1.牵头组织自建房隐患排查工作；</w:t>
            </w:r>
          </w:p>
          <w:p w14:paraId="7AB6B6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2.组织开展自建房安全专项整治政策宣传；</w:t>
            </w:r>
          </w:p>
          <w:p w14:paraId="13BA03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3.维护和更新全县自建房整治系统数据；</w:t>
            </w:r>
          </w:p>
          <w:p w14:paraId="0573116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55C83A6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5.牵头对拒不整改的或存在重大安全隐患的自建房依法进行处理。</w:t>
            </w:r>
          </w:p>
          <w:p w14:paraId="451B5FD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09287A1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自建房落</w:t>
            </w:r>
            <w:r>
              <w:rPr>
                <w:rFonts w:hint="eastAsia" w:ascii="宋体" w:hAnsi="宋体" w:eastAsia="宋体" w:cs="宋体"/>
                <w:b w:val="0"/>
                <w:bCs w:val="0"/>
                <w:i w:val="0"/>
                <w:iCs w:val="0"/>
                <w:color w:val="auto"/>
                <w:spacing w:val="0"/>
                <w:kern w:val="0"/>
                <w:sz w:val="18"/>
                <w:szCs w:val="18"/>
                <w:highlight w:val="none"/>
                <w:u w:val="none"/>
                <w:lang w:val="en-US" w:eastAsia="zh-CN" w:bidi="ar"/>
              </w:rPr>
              <w:t>实整改措施，消除安全隐患。</w:t>
            </w:r>
          </w:p>
        </w:tc>
        <w:tc>
          <w:tcPr>
            <w:tcW w:w="1962" w:type="pct"/>
            <w:tcBorders>
              <w:top w:val="single" w:color="auto" w:sz="4" w:space="0"/>
              <w:left w:val="single" w:color="000000" w:sz="4" w:space="0"/>
              <w:bottom w:val="single" w:color="auto" w:sz="4" w:space="0"/>
              <w:right w:val="single" w:color="000000" w:sz="4" w:space="0"/>
            </w:tcBorders>
            <w:shd w:val="clear" w:color="auto" w:fill="auto"/>
            <w:vAlign w:val="center"/>
          </w:tcPr>
          <w:p w14:paraId="69F26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1.开展房屋安全宣传，普及房屋使用安全知识；</w:t>
            </w:r>
          </w:p>
          <w:p w14:paraId="2D90B1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2.维护和更新自建房整治系统数据；</w:t>
            </w:r>
          </w:p>
          <w:p w14:paraId="78215C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396ABB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170FE0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7755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auto" w:sz="4" w:space="0"/>
              <w:left w:val="single" w:color="000000" w:sz="4" w:space="0"/>
              <w:bottom w:val="single" w:color="000000" w:sz="4" w:space="0"/>
              <w:right w:val="single" w:color="000000" w:sz="4" w:space="0"/>
            </w:tcBorders>
            <w:shd w:val="clear" w:color="auto" w:fill="auto"/>
            <w:vAlign w:val="center"/>
          </w:tcPr>
          <w:p w14:paraId="5E2E15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52</w:t>
            </w:r>
          </w:p>
        </w:tc>
        <w:tc>
          <w:tcPr>
            <w:tcW w:w="336" w:type="pct"/>
            <w:tcBorders>
              <w:top w:val="single" w:color="auto" w:sz="4" w:space="0"/>
              <w:left w:val="single" w:color="000000" w:sz="4" w:space="0"/>
              <w:bottom w:val="single" w:color="000000" w:sz="4" w:space="0"/>
              <w:right w:val="single" w:color="000000" w:sz="4" w:space="0"/>
            </w:tcBorders>
            <w:shd w:val="clear" w:color="auto" w:fill="auto"/>
            <w:vAlign w:val="center"/>
          </w:tcPr>
          <w:p w14:paraId="40F1B8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城镇排水与污水管理</w:t>
            </w:r>
          </w:p>
        </w:tc>
        <w:tc>
          <w:tcPr>
            <w:tcW w:w="675" w:type="pct"/>
            <w:tcBorders>
              <w:top w:val="single" w:color="auto" w:sz="4" w:space="0"/>
              <w:left w:val="single" w:color="000000" w:sz="4" w:space="0"/>
              <w:bottom w:val="single" w:color="000000" w:sz="4" w:space="0"/>
              <w:right w:val="single" w:color="000000" w:sz="4" w:space="0"/>
            </w:tcBorders>
            <w:shd w:val="clear" w:color="auto" w:fill="auto"/>
            <w:vAlign w:val="center"/>
          </w:tcPr>
          <w:p w14:paraId="21AE69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tc>
        <w:tc>
          <w:tcPr>
            <w:tcW w:w="1861" w:type="pct"/>
            <w:tcBorders>
              <w:top w:val="single" w:color="auto" w:sz="4" w:space="0"/>
              <w:left w:val="single" w:color="000000" w:sz="4" w:space="0"/>
              <w:bottom w:val="single" w:color="000000" w:sz="4" w:space="0"/>
              <w:right w:val="single" w:color="000000" w:sz="4" w:space="0"/>
            </w:tcBorders>
            <w:shd w:val="clear" w:color="auto" w:fill="auto"/>
            <w:vAlign w:val="center"/>
          </w:tcPr>
          <w:p w14:paraId="701300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1.负责全县建制镇排水与污水处理的监督管理工作；</w:t>
            </w:r>
          </w:p>
          <w:p w14:paraId="6EB5E6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2.拟订全县建制镇排水与污水处理规划；</w:t>
            </w:r>
          </w:p>
          <w:p w14:paraId="43AA99A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建制镇排水与污水处理设施备案；</w:t>
            </w:r>
          </w:p>
          <w:p w14:paraId="38B5B1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4.负责对污水处理设施维护运营单位的监管和考核；</w:t>
            </w:r>
          </w:p>
          <w:p w14:paraId="2447AD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5.负责办理污水排入排水管网许可证；</w:t>
            </w:r>
          </w:p>
          <w:p w14:paraId="4A27CB3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6.依法处理违法排污行为。</w:t>
            </w:r>
          </w:p>
        </w:tc>
        <w:tc>
          <w:tcPr>
            <w:tcW w:w="1962" w:type="pct"/>
            <w:tcBorders>
              <w:top w:val="single" w:color="auto" w:sz="4" w:space="0"/>
              <w:left w:val="single" w:color="000000" w:sz="4" w:space="0"/>
              <w:bottom w:val="single" w:color="000000" w:sz="4" w:space="0"/>
              <w:right w:val="single" w:color="000000" w:sz="4" w:space="0"/>
            </w:tcBorders>
            <w:shd w:val="clear" w:color="auto" w:fill="auto"/>
            <w:vAlign w:val="center"/>
          </w:tcPr>
          <w:p w14:paraId="195069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1.负责排水与污水管网规划建设及日常运行维护；</w:t>
            </w:r>
          </w:p>
          <w:p w14:paraId="5C1B088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2.参与对污水处理厂日常运行的监管，查看运行记录和用药台账；</w:t>
            </w:r>
          </w:p>
          <w:p w14:paraId="218D46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3.督促学校、医院</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b w:val="0"/>
                <w:bCs w:val="0"/>
                <w:i w:val="0"/>
                <w:iCs w:val="0"/>
                <w:color w:val="auto"/>
                <w:spacing w:val="0"/>
                <w:kern w:val="0"/>
                <w:sz w:val="18"/>
                <w:szCs w:val="18"/>
                <w:highlight w:val="none"/>
                <w:u w:val="none"/>
                <w:lang w:val="en-US" w:eastAsia="zh-CN" w:bidi="ar"/>
              </w:rPr>
              <w:t>办理污水排入排水管网许可证和污水处理设施备案；</w:t>
            </w:r>
          </w:p>
          <w:p w14:paraId="23DD76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4.结合日常工作开展检查，对发现的违法排污行为及时上报；</w:t>
            </w:r>
          </w:p>
          <w:p w14:paraId="7979D6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5.协助上级部门查处违法排污行为。</w:t>
            </w:r>
          </w:p>
        </w:tc>
      </w:tr>
      <w:tr w14:paraId="6B9F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8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0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乡村建设工匠培训和管理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E9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C0517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E44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B42626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1.组织开展工匠职业政策和法规宣传，营造尊重工匠、尊重劳动的社会氛围；</w:t>
            </w:r>
          </w:p>
          <w:p w14:paraId="7407F7E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2.组织开展乡村建设工匠技能培训；</w:t>
            </w:r>
          </w:p>
          <w:p w14:paraId="6D53D87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3.负责乡村建设工匠日常管理，规范工匠从业行为；</w:t>
            </w:r>
          </w:p>
          <w:p w14:paraId="7C82D09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4.建立县域内工匠名录，向社会公布工匠信息，开展工匠信用评价；</w:t>
            </w:r>
          </w:p>
          <w:p w14:paraId="03B602B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5.规范工匠队伍建设，培育乡村建设带头工匠。</w:t>
            </w:r>
          </w:p>
          <w:p w14:paraId="1A2209D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41EFFF2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组织人员参加乡村建设工匠职业技能等级认定。</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B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1.开展乡村建设工匠培训宣传；</w:t>
            </w:r>
          </w:p>
          <w:p w14:paraId="4C97CA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2.组织工匠参加培训、轮训；</w:t>
            </w:r>
          </w:p>
          <w:p w14:paraId="72C605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3.协助做好辖区内工匠从业活动的日常监督管理；</w:t>
            </w:r>
          </w:p>
          <w:p w14:paraId="22BDBC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1AEAB6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5.引导乡村建设工匠参加职业技能等级认定。</w:t>
            </w:r>
          </w:p>
        </w:tc>
      </w:tr>
      <w:tr w14:paraId="4F1A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8A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9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混凝土搅拌站和散装水泥监管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A9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9A31B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54E9A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D421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6A439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EDA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45D04D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16D1E39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76429A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对混凝土搅拌站违法用地的行为进行依法查处。</w:t>
            </w:r>
          </w:p>
          <w:p w14:paraId="1CCBB02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85D13B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对混凝土搅拌站违法占用林地的行为进行依法查处。</w:t>
            </w:r>
          </w:p>
          <w:p w14:paraId="28BF7E4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20C2F02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对混凝土搅拌站环保不达标的问题按规定进行调查处理。</w:t>
            </w:r>
          </w:p>
          <w:p w14:paraId="38BE04C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A20686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对混凝土搅拌站违法经营行为进行依法查处。</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5F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1.开展散装水泥发展应用政策宣传；</w:t>
            </w:r>
          </w:p>
          <w:p w14:paraId="64C927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2.结合日常工作开展检查，加强源头管控，制止未批先建的行为；</w:t>
            </w:r>
          </w:p>
          <w:p w14:paraId="2FB366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65C8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5E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55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52D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场镇犬只及家禽家畜饲养管理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AB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C3E0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23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5D9B9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1.负责犬只的登记和年检，开展各类犬只底数摸排；</w:t>
            </w:r>
          </w:p>
          <w:p w14:paraId="2F353E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2.查处因犬只引发的违反治安管理行为；</w:t>
            </w:r>
          </w:p>
          <w:p w14:paraId="6292CB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3.牵头协调养犬管理执法工作中的问题，推进养犬管理联合执法；</w:t>
            </w:r>
          </w:p>
          <w:p w14:paraId="441C23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79087B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5.对违法行为情节严重的犬只，依法注销养犬登记证等。</w:t>
            </w:r>
          </w:p>
          <w:p w14:paraId="5E578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235BAD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0D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1.开展场镇住宅区禁止饲养家禽家畜的宣传，引导市民文明养犬；</w:t>
            </w:r>
          </w:p>
          <w:p w14:paraId="20BE87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2.协助派出所开展各类犬只底数摸排；</w:t>
            </w:r>
          </w:p>
          <w:p w14:paraId="32D464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7C0D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00B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八、交通运输（3项）</w:t>
            </w:r>
          </w:p>
        </w:tc>
      </w:tr>
      <w:tr w14:paraId="4D00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C0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56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CC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道路安全隐患整治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56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1E3E97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FF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1F0199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1.统筹全县道路交通隐患整治项目资金；</w:t>
            </w:r>
          </w:p>
          <w:p w14:paraId="2F49DC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2.统筹协调农村道路隐患排查和治理，对违法行为开展整治；</w:t>
            </w:r>
          </w:p>
          <w:p w14:paraId="51EDAC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3.负责道路营运性运输安全生产监管、交通运输执法工作。</w:t>
            </w:r>
          </w:p>
          <w:p w14:paraId="4CB84B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D8377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1.开展道路交通安全法律法规宣传；</w:t>
            </w:r>
          </w:p>
          <w:p w14:paraId="2B6AC4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2.协调相关部门和乡镇开展道路交通安全隐患治理工作；</w:t>
            </w:r>
          </w:p>
          <w:p w14:paraId="13D730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3.组织开展道路交通安全执法；</w:t>
            </w:r>
          </w:p>
          <w:p w14:paraId="32DE4C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4.开展交通事故调查、处理。</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49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1.协助开展道路交通安全法律法规宣传，开展文明劝导；</w:t>
            </w:r>
          </w:p>
          <w:p w14:paraId="782498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19070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11950A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4.争取道路交通项目资金，完善道路交通基础设施；</w:t>
            </w:r>
          </w:p>
          <w:p w14:paraId="69DEE5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5.开展农村道路事故先期处理并及时上报；</w:t>
            </w:r>
          </w:p>
          <w:p w14:paraId="5A520D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6.协助开展交通违法行为专项整治。</w:t>
            </w:r>
          </w:p>
        </w:tc>
      </w:tr>
      <w:tr w14:paraId="7987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87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57</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07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道路运输管理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F7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31B96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65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0D58BB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1.开展道路运输安全宣传教育、培训；</w:t>
            </w:r>
          </w:p>
          <w:p w14:paraId="56E770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48EFDE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3.对道路运输行业相关企业及从业人员进行日常监督管理；</w:t>
            </w:r>
          </w:p>
          <w:p w14:paraId="3C3E3C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4.监督道路运输源头、水上交通和交通企（事）业单位的安全管理；</w:t>
            </w:r>
          </w:p>
          <w:p w14:paraId="0E13A5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5.开展道路运输行政执法工作；</w:t>
            </w:r>
          </w:p>
          <w:p w14:paraId="621061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6.现场踏勘道路实际情况，根据实际情况审核设置必要的限高、限宽设施。</w:t>
            </w:r>
          </w:p>
          <w:p w14:paraId="5A6147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2CEBD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负责道路交通事故的调查、处理。</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C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1.宣传道路运输法规及安全知识，开展警示教育，组织人员参加安全培训；</w:t>
            </w:r>
          </w:p>
          <w:p w14:paraId="7634F4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2.建立更新辖区内客运、货运车辆和从业人员台账并上报；</w:t>
            </w:r>
          </w:p>
          <w:p w14:paraId="61271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781EDC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4.参与道路运输行政执法；</w:t>
            </w:r>
          </w:p>
          <w:p w14:paraId="7EC9B0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5.提交在乡道、村道等出入口规范设置必要限高、限宽设施的申请；</w:t>
            </w:r>
          </w:p>
          <w:p w14:paraId="075C73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6.开展农村道路事故先期处理并上报，协助开展应急救援工作。</w:t>
            </w:r>
          </w:p>
        </w:tc>
      </w:tr>
      <w:tr w14:paraId="2A8D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2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58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C8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农村公路</w:t>
            </w:r>
          </w:p>
          <w:p w14:paraId="15D339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158" w:rightChars="-7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信息采集、</w:t>
            </w:r>
          </w:p>
          <w:p w14:paraId="40F53F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路网调整</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0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41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p>
          <w:p w14:paraId="201142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02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1.配合开展农村公路基础信息采集和录入；</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2.对农村公路路网调整提出建议。</w:t>
            </w:r>
          </w:p>
        </w:tc>
      </w:tr>
      <w:tr w14:paraId="1342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3BA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九、文化和旅游（4项）</w:t>
            </w:r>
          </w:p>
        </w:tc>
      </w:tr>
      <w:tr w14:paraId="08EE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16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59</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40B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文物保护工作</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DE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p w14:paraId="78F276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59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0784FE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1.组织开展文物保护法律法规和政策宣传；</w:t>
            </w:r>
          </w:p>
          <w:p w14:paraId="2C9F2F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2.负责文物普查工作；</w:t>
            </w:r>
          </w:p>
          <w:p w14:paraId="56191E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3.负责县域内文物的管理、保护、维修和抢救性发掘；</w:t>
            </w:r>
          </w:p>
          <w:p w14:paraId="758EC4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4.组织对文物线索进行实地调查和核实，开展文物鉴定；</w:t>
            </w:r>
          </w:p>
          <w:p w14:paraId="2C40FE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5.负责文物保护、维修项目的技术性、事务性工作；</w:t>
            </w:r>
          </w:p>
          <w:p w14:paraId="4FEF54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6.负责文物保护行政执法，协助有关部门查处破坏、盗窃、走私、倒卖文物等案件。</w:t>
            </w:r>
          </w:p>
          <w:p w14:paraId="47D61D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0BD29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牵头查处破坏、盗窃、走私、倒卖文物等案件。</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EF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1.宣传文物保护法律法规和政策；</w:t>
            </w:r>
          </w:p>
          <w:p w14:paraId="4A7DC4E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2.配合县级主管部门开展文物普查工作；</w:t>
            </w:r>
          </w:p>
          <w:p w14:paraId="1C52F8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3.开展文物巡查巡护，对发现的问题及时上报，并采取临时保护措施；</w:t>
            </w:r>
          </w:p>
          <w:p w14:paraId="7152EF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4.提供文物线索，协助核实文物点权属及实地调查；</w:t>
            </w:r>
          </w:p>
          <w:p w14:paraId="6B78A7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5.开展古蜀道文物保护宣传，参与制定龙源段古蜀道修复方案；</w:t>
            </w:r>
          </w:p>
          <w:p w14:paraId="2F28A16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6.派员参与文物保护执法。</w:t>
            </w:r>
          </w:p>
        </w:tc>
      </w:tr>
      <w:tr w14:paraId="3040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E1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461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县级以上大型文化活动展演</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7A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5629F5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AF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48B2A1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1.制订大型文化活动方案；</w:t>
            </w:r>
          </w:p>
          <w:p w14:paraId="718DD9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2.负责大型文化活动全过程的统筹协调。</w:t>
            </w:r>
          </w:p>
          <w:p w14:paraId="5CAB02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292D73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具体负责大型文化活动的组织实施。</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C3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2567E3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2.根据活动需要，组织相关文艺队伍参加展演；</w:t>
            </w:r>
          </w:p>
          <w:p w14:paraId="487063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3.配合开展“古蜀道徒步游”等特色活动。</w:t>
            </w:r>
          </w:p>
        </w:tc>
      </w:tr>
      <w:tr w14:paraId="0253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D0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60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广播电视“户户通”运行维护</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82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678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50FEF0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2.建立健全基层广播电视服务网点；</w:t>
            </w:r>
          </w:p>
          <w:p w14:paraId="5977288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3.组织和协调非法卫星地面接收设施整治工作，对非法经营和倒卖“村村通”“户户通”设备等违规行为，按照国家有关规定予以查处。</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47B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1.检查广播电视监控信号和设备运行情况，上报设备运行状态；</w:t>
            </w:r>
          </w:p>
          <w:p w14:paraId="5D8A0C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2.摸排安装非法卫星电视广播接收设施的行为，发现问题及时上报；</w:t>
            </w:r>
          </w:p>
          <w:p w14:paraId="7E54B7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3.派员参与县级部门对违法违规行为的查处。</w:t>
            </w:r>
          </w:p>
        </w:tc>
      </w:tr>
      <w:tr w14:paraId="1327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89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97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应急广播运行管理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E8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A3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1.提供灾害预警应急广播和政务信息发布、政策宣讲等广播内容；</w:t>
            </w:r>
          </w:p>
          <w:p w14:paraId="79E4768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2.建立完善应急广播工作规则、运行规范、操作流程和应急预案；</w:t>
            </w:r>
          </w:p>
          <w:p w14:paraId="1852CF5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3.掌握辖区内应急广播系统运行情况，修复乡镇上报的广播设施设备故障；</w:t>
            </w:r>
          </w:p>
          <w:p w14:paraId="59C1EF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4.负责全县广播节目播出安全。</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5C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1.按要求转播上级节目内容；</w:t>
            </w:r>
          </w:p>
          <w:p w14:paraId="0E4F571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2.摸排上报各村组应急广播系统运行情况；</w:t>
            </w:r>
          </w:p>
          <w:p w14:paraId="5E325F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3.修复设备和线路故障，无力修复的设施设备故障及时上报；</w:t>
            </w:r>
          </w:p>
          <w:p w14:paraId="5659F27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4.负责辖区内广播自制节目的播出安全。</w:t>
            </w:r>
          </w:p>
        </w:tc>
      </w:tr>
      <w:tr w14:paraId="33A1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C5E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十、卫生健康（4项）</w:t>
            </w:r>
          </w:p>
        </w:tc>
      </w:tr>
      <w:tr w14:paraId="627F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9F1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534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动物及动物产品检疫、动物</w:t>
            </w:r>
          </w:p>
          <w:p w14:paraId="7DDDA1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疫情应急处置</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35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FA197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D298A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8D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2CCE7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1.制定全县重大动物疫情应急预案和实施方案；</w:t>
            </w:r>
          </w:p>
          <w:p w14:paraId="0D3B8B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6988251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3DF4C5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4.负责涉疫动物采样、检验工作；</w:t>
            </w:r>
          </w:p>
          <w:p w14:paraId="403414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5.负责动物疫情信息的采集工作。</w:t>
            </w:r>
          </w:p>
          <w:p w14:paraId="6DCFC5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6B5F2F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b w:val="0"/>
                <w:bCs w:val="0"/>
                <w:i w:val="0"/>
                <w:iCs w:val="0"/>
                <w:color w:val="auto"/>
                <w:spacing w:val="0"/>
                <w:kern w:val="0"/>
                <w:sz w:val="18"/>
                <w:szCs w:val="18"/>
                <w:highlight w:val="none"/>
                <w:u w:val="none"/>
                <w:lang w:val="en-US" w:eastAsia="zh-CN" w:bidi="ar"/>
              </w:rPr>
              <w:t>。</w:t>
            </w:r>
          </w:p>
          <w:p w14:paraId="5A9EC7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0250FA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负责相关人员血清采样、检测、诊治。</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08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069AD8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2.收集、处理并溯源城市公共场所和乡村发现的死亡畜禽；</w:t>
            </w:r>
          </w:p>
          <w:p w14:paraId="4FE4F0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3.负责疫情现场初步管控、基础消杀；</w:t>
            </w:r>
          </w:p>
          <w:p w14:paraId="11307D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4.协助开展涉疫动物采样并送检；</w:t>
            </w:r>
          </w:p>
          <w:p w14:paraId="03DD8DB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5.收集辖区内疫情相关信息并报告；</w:t>
            </w:r>
          </w:p>
          <w:p w14:paraId="682CF0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6.协助县卫生健康局进行人员血清采样和后续诊治工作。</w:t>
            </w:r>
          </w:p>
        </w:tc>
      </w:tr>
      <w:tr w14:paraId="68B7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E7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A4F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传染病防控和突发公共卫生事件的处置</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0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0B9855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（县疾病预防控制局）</w:t>
            </w:r>
          </w:p>
          <w:p w14:paraId="07825A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68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县卫生健康局（县疾病预防控制局）：</w:t>
            </w:r>
          </w:p>
          <w:p w14:paraId="477878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1.制定全县突发公共卫生事件应急预案并组织开展演练；</w:t>
            </w:r>
          </w:p>
          <w:p w14:paraId="73CAD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6"/>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负责预防突发事件的日常监测，及时发现隐患，及早采取应对措施；</w:t>
            </w:r>
          </w:p>
          <w:p w14:paraId="325776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2D4777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4.接到突发公共卫生事件信息后，及时组织力量到现场开展处置；</w:t>
            </w:r>
          </w:p>
          <w:p w14:paraId="7F2A1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5.传染病暴发、流行时，及时组织力量到现场开展处置；</w:t>
            </w:r>
          </w:p>
          <w:p w14:paraId="1F9765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4A945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5200A5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按照应急预案开展应急处置工作。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0B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1.宣传传染病防治的法律法规和科学防治知识；</w:t>
            </w:r>
          </w:p>
          <w:p w14:paraId="3C002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2.组织开展环境卫生整治，消除鼠害和蚊、蝇等病媒生物的危害；</w:t>
            </w:r>
          </w:p>
          <w:p w14:paraId="7D378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4B314D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0FEC2F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6F04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23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A64F">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乳腺癌、宫颈癌筛查及低收入妇女“两癌”救助工作</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57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63788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县妇女联合会</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19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3B2C51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1.统筹全县“两癌”筛查工作；</w:t>
            </w:r>
          </w:p>
          <w:p w14:paraId="540814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2.确定“两癌”筛查医疗机构；</w:t>
            </w:r>
          </w:p>
          <w:p w14:paraId="3689A4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3.制定“两癌”筛查时间和区域安排；</w:t>
            </w:r>
          </w:p>
          <w:p w14:paraId="253E03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4.告知“两癌”筛查结果。</w:t>
            </w:r>
          </w:p>
          <w:p w14:paraId="339AA5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县妇女联合会：</w:t>
            </w:r>
          </w:p>
          <w:p w14:paraId="6D8993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低收入妇女“两癌”救助申报工作，做好申报材料收集、汇总，协调县医保局、县卫生健康局、县民政局、县农业农村局等部门，核实申报对象病种病情、家庭经济状况等情况，上报拟救助人员相关材料至市妇女联合会；</w:t>
            </w:r>
          </w:p>
          <w:p w14:paraId="367B93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2.开展“两癌”救助资金发放及跟踪回访工作。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B0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1.宣传“两癌”筛查、低收入妇女“两癌”救助政策；</w:t>
            </w:r>
          </w:p>
          <w:p w14:paraId="7505E8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2.组织人员参加“两癌”筛查；</w:t>
            </w:r>
          </w:p>
          <w:p w14:paraId="2E90D1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2C736F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4.协助落实低收入妇女“两癌”患者救助政策。</w:t>
            </w:r>
          </w:p>
        </w:tc>
      </w:tr>
      <w:tr w14:paraId="443B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75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705F">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职业病防治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26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3C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1.开展职业病防治宣传教育，普及职业病防治知识；</w:t>
            </w:r>
          </w:p>
          <w:p w14:paraId="1C9CE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2.负责职业病防治监督管理工作；</w:t>
            </w:r>
          </w:p>
          <w:p w14:paraId="7404DE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w:t>
            </w:r>
            <w:r>
              <w:rPr>
                <w:rFonts w:hint="eastAsia" w:ascii="宋体" w:hAnsi="宋体" w:eastAsia="宋体" w:cs="宋体"/>
                <w:b w:val="0"/>
                <w:bCs w:val="0"/>
                <w:i w:val="0"/>
                <w:iCs w:val="0"/>
                <w:color w:val="auto"/>
                <w:spacing w:val="-6"/>
                <w:kern w:val="0"/>
                <w:sz w:val="18"/>
                <w:szCs w:val="18"/>
                <w:highlight w:val="none"/>
                <w:u w:val="none"/>
                <w:lang w:val="en-US" w:eastAsia="zh-CN" w:bidi="ar"/>
              </w:rPr>
              <w:t>展职业病排查，实施职业卫生分类监督执法，依法查处违法行为；</w:t>
            </w:r>
          </w:p>
          <w:p w14:paraId="601AF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4.组织开展突发职业卫生事件的医疗救治工作，会同有关部门开展调查处理；</w:t>
            </w:r>
          </w:p>
          <w:p w14:paraId="38B406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5.对违反职业病防治法的行为进行查处。</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E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1.配合开展职业病防治宣传教育；</w:t>
            </w:r>
          </w:p>
          <w:p w14:paraId="23FF54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158996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3.协助上级有关部门开展突发职业卫生事件调查处置。</w:t>
            </w:r>
          </w:p>
        </w:tc>
      </w:tr>
      <w:tr w14:paraId="3FB2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761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十一、应急管理及消防（16项）</w:t>
            </w:r>
          </w:p>
        </w:tc>
      </w:tr>
      <w:tr w14:paraId="3F45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67</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21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防汛工作</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8C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516D8C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D223E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7BBA0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02C3F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015683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2FF92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09A24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6CB485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39247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2A1CEC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3C6C57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5B28A0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0EEF98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县红十字会</w:t>
            </w:r>
          </w:p>
          <w:p w14:paraId="3C6D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76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2B3F66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1.负责</w:t>
            </w:r>
            <w:r>
              <w:rPr>
                <w:rFonts w:hint="eastAsia" w:ascii="宋体" w:hAnsi="宋体" w:eastAsia="宋体" w:cs="宋体"/>
                <w:b w:val="0"/>
                <w:bCs w:val="0"/>
                <w:i w:val="0"/>
                <w:iCs w:val="0"/>
                <w:color w:val="auto"/>
                <w:spacing w:val="0"/>
                <w:kern w:val="0"/>
                <w:sz w:val="18"/>
                <w:szCs w:val="18"/>
                <w:highlight w:val="none"/>
                <w:u w:val="none"/>
                <w:lang w:val="en-US" w:eastAsia="zh-CN" w:bidi="ar"/>
              </w:rPr>
              <w:t>水利工程设施设备安全运行和应急抢护工作，</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中型水库、在建电站和监管职责内水电站的安全度汛工作；</w:t>
            </w:r>
          </w:p>
          <w:p w14:paraId="3FF507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2.承担防汛应急抢险技术支撑和保障工作；</w:t>
            </w:r>
          </w:p>
          <w:p w14:paraId="5BA4B8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3.承担水情监测预警工作，开展山洪灾害危险区风险普查、区划分级</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和风险评估</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11B062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4.组织开展二级以下防汛应急响应时全县洪涝灾害应对处置工作；</w:t>
            </w:r>
          </w:p>
          <w:p w14:paraId="2BE3F3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706B5C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E64CF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1.组织开展启动一级、二级防汛应急响应后的全县洪涝灾害应对处置工作；</w:t>
            </w:r>
          </w:p>
          <w:p w14:paraId="597281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2.负责洪涝灾区群众的生活救助。</w:t>
            </w:r>
          </w:p>
          <w:p w14:paraId="35C261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A152A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12351B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7A4406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35296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全县农业防汛和灾后农业救灾、生产恢复工作。</w:t>
            </w:r>
          </w:p>
          <w:p w14:paraId="460444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32A394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负责天气气候监测、预报、预警。</w:t>
            </w:r>
          </w:p>
          <w:p w14:paraId="64C267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569F75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6C6B2E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66FA4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负责维护防汛抢险秩序和灾区社会治安等工作，协助组织群众撤离和转移。</w:t>
            </w:r>
          </w:p>
          <w:p w14:paraId="11DD99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2C6769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602A46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D9FAB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41982F5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2.配合公安机关做好道路交通管制。</w:t>
            </w:r>
          </w:p>
          <w:p w14:paraId="5164EC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30518D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负责灾区卫生防疫和医疗救治工作。</w:t>
            </w:r>
          </w:p>
          <w:p w14:paraId="0C80A0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1FE3FF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1BA3C4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2.负责灾后生态修复。</w:t>
            </w:r>
          </w:p>
          <w:p w14:paraId="2F7A72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7DB26A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组织开展防汛知识宣传，配合做好防汛预警信息发布工作。</w:t>
            </w:r>
          </w:p>
          <w:p w14:paraId="006F77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135653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1B5479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2.组织基础电信运营商发送防汛减灾公益短信。</w:t>
            </w:r>
          </w:p>
          <w:p w14:paraId="0BD428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县红十字会：</w:t>
            </w:r>
          </w:p>
          <w:p w14:paraId="1DFAB2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w:t>
            </w:r>
            <w:r>
              <w:rPr>
                <w:rFonts w:hint="eastAsia" w:ascii="宋体" w:hAnsi="宋体" w:eastAsia="宋体" w:cs="宋体"/>
                <w:b w:val="0"/>
                <w:bCs w:val="0"/>
                <w:i w:val="0"/>
                <w:iCs w:val="0"/>
                <w:color w:val="auto"/>
                <w:spacing w:val="-6"/>
                <w:kern w:val="0"/>
                <w:sz w:val="18"/>
                <w:szCs w:val="18"/>
                <w:highlight w:val="none"/>
                <w:u w:val="none"/>
                <w:lang w:val="en-US" w:eastAsia="zh-CN" w:bidi="ar"/>
              </w:rPr>
              <w:t>织社会力量，筹措社会资金抢险救灾，配合洪涝灾害抢险救援工作。</w:t>
            </w:r>
          </w:p>
          <w:p w14:paraId="7B644B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424648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7F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1.开展防汛宣传教育，提升群众自救能力；</w:t>
            </w:r>
          </w:p>
          <w:p w14:paraId="393F8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2.制定应急预案和调度方案，建立辖区风险隐患点清单；</w:t>
            </w:r>
          </w:p>
          <w:p w14:paraId="603AB7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3.组建乡镇抢险救援力量，组织开展日常演练，做好人防、物防、技防等准备工作；</w:t>
            </w:r>
          </w:p>
          <w:p w14:paraId="1BB97E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D9D94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5.做好值班值守、信息报送、转发气象预警信息；</w:t>
            </w:r>
          </w:p>
          <w:p w14:paraId="504946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45BD72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7.出现险情时，及时组织受灾害危险的居民及其他人员转移到安全地带；</w:t>
            </w:r>
          </w:p>
          <w:p w14:paraId="4119C8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6E4062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9.组织开展灾后受灾群众的生产生活恢复工作。</w:t>
            </w:r>
          </w:p>
        </w:tc>
      </w:tr>
      <w:tr w14:paraId="73CA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8B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D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抗旱工作</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5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6AAAF8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5D0CB8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2BEED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2B314F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73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1F080E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水利工程设施设备安全运行和应急抢护工作；</w:t>
            </w:r>
          </w:p>
          <w:p w14:paraId="57CE70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2.承担抗旱应急抢险技术支撑和保障工作；</w:t>
            </w:r>
          </w:p>
          <w:p w14:paraId="326610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3.组织开展旱情综合监测预警，承担干旱灾害综合风险评估工作；</w:t>
            </w:r>
          </w:p>
          <w:p w14:paraId="55E995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4.组织开展二级以下抗旱应急响应时的灾害应对处置工作。</w:t>
            </w:r>
          </w:p>
          <w:p w14:paraId="4FB4A8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4C873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1.组织开展启动一级、二级抗旱应急响应后的灾害应对处置工作；</w:t>
            </w:r>
          </w:p>
          <w:p w14:paraId="6EA3A9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2.负责干旱区群众的生活救助。</w:t>
            </w:r>
          </w:p>
          <w:p w14:paraId="3C5076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EEC47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1.开展农业抗旱保苗工作；</w:t>
            </w:r>
          </w:p>
          <w:p w14:paraId="43AE36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2.开展灾后农业救灾、生产恢复。</w:t>
            </w:r>
          </w:p>
          <w:p w14:paraId="37C395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61E487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负责天气气候监测、预报、预警，实施抗旱人工增雨作业。</w:t>
            </w:r>
          </w:p>
          <w:p w14:paraId="6DDC95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89FEE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负责维护抗旱抢险秩序和灾区社会治安等工作。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DF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1.开展抗旱宣传教育，提升群众自救能力；</w:t>
            </w:r>
          </w:p>
          <w:p w14:paraId="55B18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b w:val="0"/>
                <w:bCs w:val="0"/>
                <w:i w:val="0"/>
                <w:iCs w:val="0"/>
                <w:color w:val="auto"/>
                <w:spacing w:val="0"/>
                <w:kern w:val="0"/>
                <w:sz w:val="18"/>
                <w:szCs w:val="18"/>
                <w:highlight w:val="none"/>
                <w:u w:val="none"/>
                <w:lang w:val="en-US" w:eastAsia="zh-CN" w:bidi="ar"/>
              </w:rPr>
              <w:t>配备抗旱物资并加强管理维护；</w:t>
            </w:r>
          </w:p>
          <w:p w14:paraId="390FF1B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3.做好值班值守、信息报送、转发气象预警信息；</w:t>
            </w:r>
          </w:p>
          <w:p w14:paraId="71D2357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4.配合开展旱情监测，统计上报旱情情况；</w:t>
            </w:r>
          </w:p>
          <w:p w14:paraId="0318A5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5.负责干旱突发事件先期应急处置工作，发动群众开展抗旱自救互救；</w:t>
            </w:r>
          </w:p>
          <w:p w14:paraId="4B5C67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6.发生灾情时，做好受灾群众生活安排，及时发放上级下拨的救助经费和物资；</w:t>
            </w:r>
          </w:p>
          <w:p w14:paraId="62491E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7.组织开展灾后受灾群众的生产生活恢复工作。</w:t>
            </w:r>
          </w:p>
        </w:tc>
      </w:tr>
      <w:tr w14:paraId="5F32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3A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69</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BD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地质灾害预防及应急处置</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C3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422BE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3648F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F6302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60E97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D8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E425D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1.编制地质灾害防治规划并组织实施；</w:t>
            </w:r>
          </w:p>
          <w:p w14:paraId="22120E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2.组织开展地质灾害防灾避险演练和宣传培训；</w:t>
            </w:r>
          </w:p>
          <w:p w14:paraId="01B50C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41A384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4.组织开展群测群防、地质灾害险情动态监测、隐患排查及预报预警等工作；</w:t>
            </w:r>
          </w:p>
          <w:p w14:paraId="319B9F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5.牵头组织开展地质灾害隐患点综合治理工作，组织实施地质灾害治理工程；</w:t>
            </w:r>
          </w:p>
          <w:p w14:paraId="1B5441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3D4721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41110C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59E68A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1.负责达到相应级别后突发地质灾害事件的应急抢险救援工作；</w:t>
            </w:r>
          </w:p>
          <w:p w14:paraId="0D374C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42FE95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5A0D49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7121F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b w:val="0"/>
                <w:bCs w:val="0"/>
                <w:i w:val="0"/>
                <w:iCs w:val="0"/>
                <w:color w:val="auto"/>
                <w:spacing w:val="0"/>
                <w:kern w:val="0"/>
                <w:sz w:val="18"/>
                <w:szCs w:val="18"/>
                <w:highlight w:val="none"/>
                <w:u w:val="none"/>
                <w:lang w:val="en-US" w:eastAsia="zh-CN" w:bidi="ar"/>
              </w:rPr>
              <w:t>调查评价；</w:t>
            </w:r>
          </w:p>
          <w:p w14:paraId="6F8DE2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2.组织实施河道、水利设施管理范围内地质灾害防治工作；</w:t>
            </w:r>
          </w:p>
          <w:p w14:paraId="3E1CBC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3.监测预警水情汛情；</w:t>
            </w:r>
          </w:p>
          <w:p w14:paraId="698312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b w:val="0"/>
                <w:bCs w:val="0"/>
                <w:i w:val="0"/>
                <w:iCs w:val="0"/>
                <w:color w:val="auto"/>
                <w:spacing w:val="0"/>
                <w:kern w:val="0"/>
                <w:sz w:val="18"/>
                <w:szCs w:val="18"/>
                <w:highlight w:val="none"/>
                <w:u w:val="none"/>
                <w:lang w:val="en-US" w:eastAsia="zh-CN" w:bidi="ar"/>
              </w:rPr>
              <w:t>大中型水利水电工程移民安置点地质灾害防治工作。</w:t>
            </w:r>
          </w:p>
          <w:p w14:paraId="0B3E19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182DD8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组织实施除乡道、村道外危及交通设施和通行安全的地质灾害防治工作。</w:t>
            </w:r>
          </w:p>
          <w:p w14:paraId="6A66D1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4508F3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5CFC45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2.加强灾害发生地气象监测预报，为灾害救援处置提供气象信息保障。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E3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71649A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92137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3.制定本级地质灾害应急预案并向县自然资源局备案；</w:t>
            </w:r>
          </w:p>
          <w:p w14:paraId="0E970C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78D8EE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0EC4D7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7645CD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7.开展地质灾害危险区、风险隐患点巡查工作，明确责任人，加强日常监测；</w:t>
            </w:r>
          </w:p>
          <w:p w14:paraId="1D7550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514D68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265EC4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47AEE2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11.组织开展灾后受灾群众的生产生活恢复工作；</w:t>
            </w:r>
          </w:p>
          <w:p w14:paraId="0BD64B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5D32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B9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C18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地震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灾害预防及应急抢险救援</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4A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D5904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79968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33A1F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61699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5421A3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EF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6BF8F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1.制订全县地震应急预案；</w:t>
            </w:r>
          </w:p>
          <w:p w14:paraId="1CE9D4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接收、转发地震预警预报信息，保护地震监测设施和地震观测环境；</w:t>
            </w:r>
          </w:p>
          <w:p w14:paraId="20A6C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4C3D9D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4.做好地震灾害的应急处置和救援服务工作；</w:t>
            </w:r>
          </w:p>
          <w:p w14:paraId="224856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5.组织开展防震减灾知识宣传普及和培训。</w:t>
            </w:r>
          </w:p>
          <w:p w14:paraId="7DAD3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60CAE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637D8A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4D3B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负责维护社会治安，组织协调群众疏散。</w:t>
            </w:r>
          </w:p>
          <w:p w14:paraId="5892BA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03E7BC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负责医疗卫生应急救援工作。</w:t>
            </w:r>
          </w:p>
          <w:p w14:paraId="36F79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1E042E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负责震后人员搜救、其他次生灾害等救援工作。</w:t>
            </w:r>
          </w:p>
          <w:p w14:paraId="0FE1E9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39891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按职责分工开展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b w:val="0"/>
                <w:bCs w:val="0"/>
                <w:i w:val="0"/>
                <w:iCs w:val="0"/>
                <w:color w:val="auto"/>
                <w:spacing w:val="0"/>
                <w:kern w:val="0"/>
                <w:sz w:val="18"/>
                <w:szCs w:val="18"/>
                <w:highlight w:val="none"/>
                <w:u w:val="none"/>
                <w:lang w:val="en-US" w:eastAsia="zh-CN" w:bidi="ar"/>
              </w:rPr>
              <w:t>地震灾害预防及抢险救援工作。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44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1.开展防震减灾宣传教育，提升群众自救能力；</w:t>
            </w:r>
          </w:p>
          <w:p w14:paraId="5B3CD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7E68D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7B3C37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4.负责地震灾害发生后的应急排危，预防次生灾害；</w:t>
            </w:r>
          </w:p>
          <w:p w14:paraId="02E654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5.发生灾情时，</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开</w:t>
            </w:r>
            <w:r>
              <w:rPr>
                <w:rFonts w:hint="eastAsia" w:ascii="宋体" w:hAnsi="宋体" w:eastAsia="宋体" w:cs="宋体"/>
                <w:b w:val="0"/>
                <w:bCs w:val="0"/>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6C06E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6.协助开展地震灾害风险普查评估；</w:t>
            </w:r>
          </w:p>
          <w:p w14:paraId="325BF1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7.组织开展灾后受灾群众的生产生活恢复工作。</w:t>
            </w:r>
          </w:p>
        </w:tc>
      </w:tr>
      <w:tr w14:paraId="7478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24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41BC">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雪冰冻灾害预防及应对处置</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9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8C8DC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017E17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51BD3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14ABB7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08C7D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72726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2CF07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91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53D796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w:t>
            </w:r>
            <w:r>
              <w:rPr>
                <w:rFonts w:hint="eastAsia" w:ascii="宋体" w:hAnsi="宋体" w:eastAsia="宋体" w:cs="宋体"/>
                <w:b w:val="0"/>
                <w:bCs w:val="0"/>
                <w:i w:val="0"/>
                <w:iCs w:val="0"/>
                <w:color w:val="auto"/>
                <w:spacing w:val="-6"/>
                <w:kern w:val="0"/>
                <w:sz w:val="18"/>
                <w:szCs w:val="18"/>
                <w:highlight w:val="none"/>
                <w:u w:val="none"/>
                <w:lang w:val="en-US" w:eastAsia="zh-CN" w:bidi="ar"/>
              </w:rPr>
              <w:t>责调查、研究、分析全县低温雨雪冰冻灾害预防和应对处置工作；</w:t>
            </w:r>
          </w:p>
          <w:p w14:paraId="260EA3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2.负责受灾群众转移安置、灾后困难群众生活救助工作；</w:t>
            </w:r>
          </w:p>
          <w:p w14:paraId="6A844B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3.负责灾区基本生活所需帐篷、棉被的储运、调配工作；</w:t>
            </w:r>
          </w:p>
          <w:p w14:paraId="2AD70D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1A1AF8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391503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4930BF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75905A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负责灾区基本生活所需粮、油的储运、调配等工作。</w:t>
            </w:r>
          </w:p>
          <w:p w14:paraId="7F2C8D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43ABA8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负责电力、煤炭、成品油、天然气等重要物资的综合调控、紧急调度工作。</w:t>
            </w:r>
          </w:p>
          <w:p w14:paraId="4D6F4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B54C7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488F64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F84EB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53424C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ED236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1.及时收集、发布农业低温雨雪冰冻灾情信息；</w:t>
            </w:r>
          </w:p>
          <w:p w14:paraId="037110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2.负责低温雨雪冰冻灾害的农业抢险救援救灾、灾后农业生产恢复工作。</w:t>
            </w:r>
          </w:p>
          <w:p w14:paraId="0B8ED1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4DE792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根</w:t>
            </w:r>
            <w:r>
              <w:rPr>
                <w:rFonts w:hint="eastAsia" w:ascii="宋体" w:hAnsi="宋体" w:eastAsia="宋体" w:cs="宋体"/>
                <w:b w:val="0"/>
                <w:bCs w:val="0"/>
                <w:i w:val="0"/>
                <w:iCs w:val="0"/>
                <w:color w:val="auto"/>
                <w:spacing w:val="-6"/>
                <w:kern w:val="0"/>
                <w:sz w:val="18"/>
                <w:szCs w:val="18"/>
                <w:highlight w:val="none"/>
                <w:u w:val="none"/>
                <w:lang w:val="en-US" w:eastAsia="zh-CN" w:bidi="ar"/>
              </w:rPr>
              <w:t>据险情灾情，参与低温雨雪冰冻灾害突发事件抢险救援救灾工作。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47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1.开展低温雨雪冰冻灾害预防宣传教育，提升群众自救能力；</w:t>
            </w:r>
          </w:p>
          <w:p w14:paraId="7DD351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b w:val="0"/>
                <w:bCs w:val="0"/>
                <w:i w:val="0"/>
                <w:iCs w:val="0"/>
                <w:color w:val="auto"/>
                <w:spacing w:val="0"/>
                <w:kern w:val="0"/>
                <w:sz w:val="18"/>
                <w:szCs w:val="18"/>
                <w:highlight w:val="none"/>
                <w:u w:val="none"/>
                <w:lang w:val="en-US" w:eastAsia="zh-CN" w:bidi="ar"/>
              </w:rPr>
              <w:t>应急预案和调度方案，建立应急抢险队伍，配备物资装备；</w:t>
            </w:r>
          </w:p>
          <w:p w14:paraId="2A3028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69ED0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4.参与因低温雨雪冰冻灾害造成道路结冰的警示提醒及交通管制；</w:t>
            </w:r>
          </w:p>
          <w:p w14:paraId="0234C5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5.做好受灾群众生活安排，及时发放上级下拨的救灾经费和物资；</w:t>
            </w:r>
          </w:p>
          <w:p w14:paraId="4D7CEE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6.组织开展灾后受灾群众生产生活恢复工作。</w:t>
            </w:r>
          </w:p>
        </w:tc>
      </w:tr>
      <w:tr w14:paraId="0FFF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0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2A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安全生产监管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73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363393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E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7BA305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1.编制全县</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生产安全事故应急预案</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727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2.组织开展安全生产宣传教育和培训；</w:t>
            </w:r>
          </w:p>
          <w:p w14:paraId="20DBF1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开展安全生产监督检查，组织开展安全生产巡查；</w:t>
            </w:r>
          </w:p>
          <w:p w14:paraId="7F5E50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组织公安、消防、市场监管等</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隐患责令限期整改、现场处置，到期进行复查；</w:t>
            </w:r>
          </w:p>
          <w:p w14:paraId="0D6884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5.对存在违法行为或逾期不整改、整改不合格的予以处罚。</w:t>
            </w:r>
          </w:p>
          <w:p w14:paraId="4A4474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589B9C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其他负有安全生产监督管理职责的行业主管部门，按照法定职责和安全生产“三管三必须”要求，负责职责范围内的安全生产监督管理工作。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B1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应急预案；</w:t>
            </w:r>
          </w:p>
          <w:p w14:paraId="5CAF64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2.组织开展安全生产知识普及，按照乡镇应急预案组织开展演练；</w:t>
            </w:r>
          </w:p>
          <w:p w14:paraId="5683BF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361510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61B7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E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ECBE">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生产</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安全事故应急处置</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AD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737497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170EE3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9C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654B7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0"/>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事故发生后，迅速启动应急预案，开展</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生产</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事故的处理、救援和事故调查工作；</w:t>
            </w:r>
          </w:p>
          <w:p w14:paraId="2191DD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2.收集、整理、发布生产安全事故相关信息；</w:t>
            </w:r>
          </w:p>
          <w:p w14:paraId="6E9E10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3.监督事故责任追究落实情况；</w:t>
            </w:r>
          </w:p>
          <w:p w14:paraId="71C33C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w:t>
            </w:r>
            <w:r>
              <w:rPr>
                <w:rFonts w:hint="eastAsia" w:ascii="宋体" w:hAnsi="宋体" w:eastAsia="宋体" w:cs="宋体"/>
                <w:b w:val="0"/>
                <w:bCs w:val="0"/>
                <w:i w:val="0"/>
                <w:iCs w:val="0"/>
                <w:color w:val="auto"/>
                <w:spacing w:val="0"/>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事故评估工作。</w:t>
            </w:r>
          </w:p>
          <w:p w14:paraId="29AF87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县消防救援大队：</w:t>
            </w:r>
          </w:p>
          <w:p w14:paraId="280C3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承担火灾扑救、重大灾害事故和其他以抢救人员生命为主的应急救援工作。</w:t>
            </w:r>
          </w:p>
          <w:p w14:paraId="14A2B5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72A02C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CA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做好应急值班值守；</w:t>
            </w:r>
          </w:p>
          <w:p w14:paraId="0BB861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2.组建应急救援队伍，开展培训、演练；</w:t>
            </w:r>
          </w:p>
          <w:p w14:paraId="068F83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color w:val="auto"/>
                <w:spacing w:val="0"/>
                <w:kern w:val="0"/>
                <w:sz w:val="18"/>
                <w:szCs w:val="18"/>
                <w:highlight w:val="none"/>
                <w:u w:val="none"/>
                <w:lang w:val="en-US" w:eastAsia="zh-CN" w:bidi="ar"/>
              </w:rPr>
              <w:t>安全生产</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事故发生后，迅速启动应急预案，并组织群众疏散撤离</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，及时</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上报情况，做好先期处置工作；</w:t>
            </w:r>
          </w:p>
          <w:p w14:paraId="1D17F3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配合上级部门做好群众安置、灾情统计、事故调查等相关工作。</w:t>
            </w:r>
          </w:p>
        </w:tc>
      </w:tr>
      <w:tr w14:paraId="5C3C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C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3B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78" w:leftChars="-85" w:right="-178" w:rightChars="-85"/>
              <w:jc w:val="right"/>
              <w:textAlignment w:val="center"/>
              <w:rPr>
                <w:rFonts w:hint="eastAsia" w:asciiTheme="minorEastAsia" w:hAnsiTheme="minorEastAsia" w:eastAsiaTheme="minorEastAsia" w:cstheme="minorEastAsia"/>
                <w:b w:val="0"/>
                <w:bCs w:val="0"/>
                <w:i w:val="0"/>
                <w:iCs w:val="0"/>
                <w:strike w:val="0"/>
                <w:dstrike w:val="0"/>
                <w:color w:val="auto"/>
                <w:spacing w:val="-6"/>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6"/>
                <w:kern w:val="0"/>
                <w:sz w:val="18"/>
                <w:szCs w:val="18"/>
                <w:highlight w:val="none"/>
                <w:u w:val="none"/>
                <w:lang w:val="en-US" w:eastAsia="zh-CN" w:bidi="ar"/>
              </w:rPr>
              <w:t>电动自行车、</w:t>
            </w:r>
          </w:p>
          <w:p w14:paraId="62EEB8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电动汽车集中充电设施建设管理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79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39F4DA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B274B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t>县经济信息化和科学技术局</w:t>
            </w:r>
          </w:p>
          <w:p w14:paraId="02967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7EF41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3A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5F647D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编制充电基础设施建设整体规划并组织实施。</w:t>
            </w:r>
          </w:p>
          <w:p w14:paraId="198B0F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04F0B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76962D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2.会同县自然资源局审核新建住宅小区和新建建筑配建充电基础设施情况；</w:t>
            </w:r>
          </w:p>
          <w:p w14:paraId="784780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0AE087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4.对住宅小区的充电设施开展隐患排查整治。</w:t>
            </w:r>
          </w:p>
          <w:p w14:paraId="7A91D1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0E3D52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1.组织开展安全宣传教育，提高居民安全和规范使用充电设施的意识；</w:t>
            </w:r>
          </w:p>
          <w:p w14:paraId="492BF9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71AE84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63D0B6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5CC530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09117A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1.负责对集中充电设施的安装位置、防火间距、消防设施等进行检查；</w:t>
            </w:r>
          </w:p>
          <w:p w14:paraId="000E768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27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1.宣传电动自行车、电动汽车安全充电知识；</w:t>
            </w:r>
          </w:p>
          <w:p w14:paraId="22EA4B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2.收集群众充电基础设施建设规划选址的意见并上报；</w:t>
            </w:r>
          </w:p>
          <w:p w14:paraId="17B24A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3.参与充电基础设施建设规划选址，协调处理矛盾纠纷；</w:t>
            </w:r>
          </w:p>
          <w:p w14:paraId="0DD8F9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0B4AFD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65CB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59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1A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城镇燃气安全监管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F9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47A87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302FF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t>县经济信息化和科学技术局</w:t>
            </w:r>
          </w:p>
          <w:p w14:paraId="6D8FB2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53813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63B834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1CAF72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6E5D48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F0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5FFD0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72D953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2.组织开展燃气安全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b w:val="0"/>
                <w:bCs w:val="0"/>
                <w:i w:val="0"/>
                <w:iCs w:val="0"/>
                <w:color w:val="auto"/>
                <w:spacing w:val="0"/>
                <w:kern w:val="0"/>
                <w:sz w:val="18"/>
                <w:szCs w:val="18"/>
                <w:highlight w:val="none"/>
                <w:u w:val="none"/>
                <w:lang w:val="en-US" w:eastAsia="zh-CN" w:bidi="ar"/>
              </w:rPr>
              <w:t>查；</w:t>
            </w:r>
          </w:p>
          <w:p w14:paraId="4EDDE8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3.接到举报第一时间派人到现场调查处理处置。</w:t>
            </w:r>
          </w:p>
          <w:p w14:paraId="144836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19E70A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依法查处燃气生产安全事故。</w:t>
            </w:r>
          </w:p>
          <w:p w14:paraId="2955F0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11C0FF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1.负责油气传输管道安全监管工作；</w:t>
            </w:r>
          </w:p>
          <w:p w14:paraId="56752D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2.接到群众举报管网破损的第一时间派人调查处理。</w:t>
            </w:r>
          </w:p>
          <w:p w14:paraId="486A8A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3D0613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负责对运输燃气的车辆进行监督管理。</w:t>
            </w:r>
          </w:p>
          <w:p w14:paraId="7F5F722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8B807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0A7737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2.负责燃气流通环节的质量监管。</w:t>
            </w:r>
          </w:p>
          <w:p w14:paraId="6A7DAE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0B1A7A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7276F8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1.开展事故救援，依法参与事故调查；</w:t>
            </w:r>
          </w:p>
          <w:p w14:paraId="0541A5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行业管理部门加强燃气生产、供应、使用等场所的消防安全和公共安全管理；</w:t>
            </w:r>
          </w:p>
          <w:p w14:paraId="150443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3.发生火情第一时间出动灭火。</w:t>
            </w:r>
          </w:p>
          <w:p w14:paraId="3C0A51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E643D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发现人为破坏管道燃气安全事故第一时间立案侦办。</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26A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1.配合开展燃气安全知识宣传，发放县级部门印制的燃气安全宣传手册；</w:t>
            </w:r>
          </w:p>
          <w:p w14:paraId="54F49A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2F54B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66D583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4.配合县综合执法局对占压燃气管道等违法行为进行查处，并督促整改；</w:t>
            </w:r>
          </w:p>
          <w:p w14:paraId="509F5B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1A341D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6.协助部门做好受伤群众救治、灾后物资发放、恢复生产等善后工作。</w:t>
            </w:r>
          </w:p>
        </w:tc>
      </w:tr>
      <w:tr w14:paraId="1743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58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应急避难场所建设与维护</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C6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C3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1.统筹全县应急避难场所规划、建设、管护和使用；</w:t>
            </w:r>
          </w:p>
          <w:p w14:paraId="7BB0B9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2.组织编制应急避难场所建设专项规划和相关标准，合理确定应急避难场所；</w:t>
            </w:r>
          </w:p>
          <w:p w14:paraId="1E3695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02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1.摸排上报辖区内应急重点工程和应急避难场所基础信息；</w:t>
            </w:r>
          </w:p>
          <w:p w14:paraId="185AF4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2.提出应急避难场所建设需求，上报县级主管部门；</w:t>
            </w:r>
          </w:p>
          <w:p w14:paraId="110CF6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3.负责辖区内应急避难场所的管理使用和维护工作；</w:t>
            </w:r>
          </w:p>
          <w:p w14:paraId="483913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5B04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75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77</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B5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森林防灭火</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3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645AD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780DF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1AAD3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4963D9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D7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70E94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3C7601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b w:val="0"/>
                <w:bCs w:val="0"/>
                <w:i w:val="0"/>
                <w:iCs w:val="0"/>
                <w:color w:val="auto"/>
                <w:spacing w:val="0"/>
                <w:kern w:val="0"/>
                <w:sz w:val="18"/>
                <w:szCs w:val="18"/>
                <w:highlight w:val="none"/>
                <w:u w:val="none"/>
                <w:lang w:val="en-US" w:eastAsia="zh-CN" w:bidi="ar"/>
              </w:rPr>
              <w:t>森林火灾防控工作；</w:t>
            </w:r>
          </w:p>
          <w:p w14:paraId="5865EE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579058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4.统筹协调综合救援力量参与区域内森林火灾扑救处置等工作；</w:t>
            </w:r>
          </w:p>
          <w:p w14:paraId="4107F6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5.协调受灾群众的临时安置、生活救助等工作。</w:t>
            </w:r>
          </w:p>
          <w:p w14:paraId="28DBFA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64696F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352053B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777913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7E04EA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0DFAE4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35D20D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843A7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1.牵头森林防灭火“查”的工作，负责火案侦破及有关违法犯罪案件查处；</w:t>
            </w:r>
          </w:p>
          <w:p w14:paraId="79800F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2.负责森林火灾火场警戒、交通疏导、治安维护等工作。</w:t>
            </w:r>
          </w:p>
          <w:p w14:paraId="55782F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0F5071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参与森林火灾突发事件的救援。</w:t>
            </w:r>
          </w:p>
          <w:p w14:paraId="43CFF2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08B18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森林防灭火指挥部成员单位按职责分工开展工作。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FD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075334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630389D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6C626F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4.划分网格，组建护林员队伍和防火灭火力量，储备必要的灭火物资；</w:t>
            </w:r>
          </w:p>
          <w:p w14:paraId="1D46AE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5.开展森林火灾巡查巡护和隐患排查整治；</w:t>
            </w:r>
          </w:p>
          <w:p w14:paraId="27385D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6.发现火情，立即上报火灾地点、火势大小以及是否有人员被困等信息；</w:t>
            </w:r>
          </w:p>
          <w:p w14:paraId="49BA3F5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08A146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4ECAF8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74705B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10.协助上级部门做好灾情调查、灾情统计等相关工作；</w:t>
            </w:r>
          </w:p>
          <w:p w14:paraId="40000D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11.协助侦办森林火灾案件。</w:t>
            </w:r>
          </w:p>
        </w:tc>
      </w:tr>
      <w:tr w14:paraId="7C56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5E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92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消防安全管理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1A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39F510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4BA32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E37B8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6FBB45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549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31A3FD8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1.组织开展消防安全宣传教育，提高公民消防安全意识；</w:t>
            </w:r>
          </w:p>
          <w:p w14:paraId="5B6D185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2.组织开展消防安全业务培训、消防演练、应急疏散演练工作；</w:t>
            </w:r>
          </w:p>
          <w:p w14:paraId="1265A1F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3648F39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4.负责住宅物业消防安全管理工作；</w:t>
            </w:r>
          </w:p>
          <w:p w14:paraId="4070176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5.收到火情信息第一时间灭火救援；</w:t>
            </w:r>
          </w:p>
          <w:p w14:paraId="6EBCAFF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、小区物业负责人和群众培训普及消防安全知识；</w:t>
            </w:r>
          </w:p>
          <w:p w14:paraId="0235D58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7.承担火灾事故调查处理工作，依法查处消防安全违法行为。</w:t>
            </w:r>
          </w:p>
          <w:p w14:paraId="4C0763A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68E2D00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7EB204B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2.参与火灾事故调查处理，查处职责范围内涉及消防安全的违法犯罪行为。</w:t>
            </w:r>
          </w:p>
          <w:p w14:paraId="103460F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7374E25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68D2178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4D0D361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1.负责建设工程消防设计审查验收工作，依法查处建设工程消防违法行为；</w:t>
            </w:r>
          </w:p>
          <w:p w14:paraId="115AF79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2.参与建设工程火灾事故调查；</w:t>
            </w:r>
          </w:p>
          <w:p w14:paraId="09D4044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将公共消防基础设施建设纳入老旧城区、老旧小区改造范围；</w:t>
            </w:r>
          </w:p>
          <w:p w14:paraId="610C211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7C69668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5.指导业主委员会对住宅小区公用消防设施进行维修、更新、改造。</w:t>
            </w:r>
          </w:p>
          <w:p w14:paraId="0AE283D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39DF8A9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38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1.开展消防安全知识宣传教育，提高公民消防安全意识；</w:t>
            </w:r>
          </w:p>
          <w:p w14:paraId="2DCA95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2.按照乡镇综合应急预案开展消防演练、应急疏散演练；</w:t>
            </w:r>
          </w:p>
          <w:p w14:paraId="50A508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7AC186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4.安排值班值守，随时接收火情信息，迅速作出响应；</w:t>
            </w:r>
          </w:p>
          <w:p w14:paraId="47DADB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5.加强公共消防设施建设、维护和管理，做好村（社区）微型消防站日常管理；</w:t>
            </w:r>
          </w:p>
          <w:p w14:paraId="7FF7AC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2AA31E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、公共娱乐场所、农家乐（民宿）和电动自行车、电动摩托车停放、充电场所消防安全检查，督促整改火灾隐患，发现违法违规行为及时上报；</w:t>
            </w:r>
          </w:p>
          <w:p w14:paraId="2A7007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8.发生火情及时组织群众疏散，并报告县消防救援大队；</w:t>
            </w:r>
          </w:p>
          <w:p w14:paraId="470C8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9.协助开展灭火救援和火灾事故调查工作，及时上报相关线索。</w:t>
            </w:r>
          </w:p>
        </w:tc>
      </w:tr>
      <w:tr w14:paraId="65EA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83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79</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78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烟花爆竹</w:t>
            </w:r>
          </w:p>
          <w:p w14:paraId="681117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安全监管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A4B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县应急管理局</w:t>
            </w:r>
          </w:p>
          <w:p w14:paraId="12E86E7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县公安局</w:t>
            </w:r>
          </w:p>
          <w:p w14:paraId="5EF894E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县交通运输局</w:t>
            </w:r>
          </w:p>
          <w:p w14:paraId="167F748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县市场监管局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5AA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县应急管理局：</w:t>
            </w:r>
          </w:p>
          <w:p w14:paraId="14925D5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1.对烟花爆竹生产、经营企业开展安全生产监督检查；</w:t>
            </w:r>
          </w:p>
          <w:p w14:paraId="7D6A6CA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2.查处非法生产、经营烟花爆竹的行为；</w:t>
            </w:r>
          </w:p>
          <w:p w14:paraId="5F84FE3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3.负责烟花爆竹零售经营许可；</w:t>
            </w:r>
          </w:p>
          <w:p w14:paraId="6EF8A76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4.负责烟花爆竹生产、经营事故处置。</w:t>
            </w:r>
          </w:p>
          <w:p w14:paraId="55DECAD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4835C24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081A7D6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150303F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3.负责烟花爆竹的道路运输许可；</w:t>
            </w:r>
          </w:p>
          <w:p w14:paraId="09C5155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4.查处非法运输、储存、燃放烟花爆竹的行为。</w:t>
            </w:r>
          </w:p>
          <w:p w14:paraId="4C7D4F0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2AFFD71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7210FBA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县市场监管局：</w:t>
            </w:r>
          </w:p>
          <w:p w14:paraId="3FA45AD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负责烟花爆竹产品质量的监管。</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672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7AF6740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2.开展辖区内烟花爆竹燃放巡查，制止违规燃放行为并上报；</w:t>
            </w:r>
          </w:p>
          <w:p w14:paraId="10F66BC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58C9B46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70FF309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5.发生事故后启动生产安全事故应急预案，采取先期处置措施并上报事故情况；</w:t>
            </w:r>
          </w:p>
          <w:p w14:paraId="2DADF25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226D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6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80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4E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农村沼气、</w:t>
            </w:r>
          </w:p>
          <w:p w14:paraId="3B79D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畜禽养殖化粪池有限空间作业安全管理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9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8C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3DE27F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农村沼气、畜禽养殖化粪池的安全督导工作；</w:t>
            </w:r>
          </w:p>
          <w:p w14:paraId="5C3D52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3.查处农村沼气、畜禽养殖化粪池违法违规行为。</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2C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1.开展有限空间安全作业知识宣传；</w:t>
            </w:r>
          </w:p>
          <w:p w14:paraId="58AC07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2.按要求摸排上报农村沼气、畜禽养殖化粪池基础数据；</w:t>
            </w:r>
          </w:p>
          <w:p w14:paraId="5BC8D9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3.对化粪池、沼气池产权所有者和使用者开展作业安全教育；</w:t>
            </w:r>
          </w:p>
          <w:p w14:paraId="23BC9F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4.督促化粪池、沼气池产权所有者和使用者按规程进行操作；</w:t>
            </w:r>
          </w:p>
          <w:p w14:paraId="75A7A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14C7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6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81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E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校园周边安全治理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2A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6927DD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县委政法委</w:t>
            </w:r>
          </w:p>
          <w:p w14:paraId="5E1F66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D6347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41903D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w w:val="90"/>
                <w:kern w:val="0"/>
                <w:sz w:val="18"/>
                <w:szCs w:val="18"/>
                <w:highlight w:val="none"/>
                <w:u w:val="none"/>
                <w:lang w:val="en-US" w:eastAsia="zh-CN" w:bidi="ar"/>
              </w:rPr>
              <w:t>县文化广电体育和旅游局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4A3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269A35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2ED0B6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0E1832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学校落实校园内部安全主体责任。</w:t>
            </w:r>
          </w:p>
          <w:p w14:paraId="3B199C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县委政法委：</w:t>
            </w:r>
          </w:p>
          <w:p w14:paraId="48D6BD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协调相关部门开展校园周边重点人员的排查稳控。</w:t>
            </w:r>
          </w:p>
          <w:p w14:paraId="233EF8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58D2A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1.开展护学岗活动，维护校园周边治安、交通秩序；</w:t>
            </w:r>
          </w:p>
          <w:p w14:paraId="50D1B8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2.对校园周边出租房屋、宾馆、酒店等重点场所清理整治。</w:t>
            </w:r>
          </w:p>
          <w:p w14:paraId="5E4F18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0F960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04665E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202C4D7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加强校园周边文娱服务场所的管理和监督，依法查处违法经营行为。</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96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1.配合学校开展师生和家长的安全宣传教育；</w:t>
            </w:r>
          </w:p>
          <w:p w14:paraId="0ABCE2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2.配合上级部门开展校园周边重点人员的排查稳控；</w:t>
            </w:r>
          </w:p>
          <w:p w14:paraId="074114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3.参与公安机关开展的校园周边交通秩序维护和重点场所整治；</w:t>
            </w:r>
          </w:p>
          <w:p w14:paraId="023D4F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4.配合县市场监管局检查校园周边经营单位食品安全；</w:t>
            </w:r>
          </w:p>
          <w:p w14:paraId="35BFC6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5.配合县文化广电体育和旅游局检查校园周边文娱服务场所；</w:t>
            </w:r>
          </w:p>
          <w:p w14:paraId="019374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6.配合县级部门开展涉校安全事件的应急处置。</w:t>
            </w:r>
          </w:p>
        </w:tc>
      </w:tr>
      <w:tr w14:paraId="7EB2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04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82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1B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未成年人</w:t>
            </w:r>
          </w:p>
          <w:p w14:paraId="3EE1BB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防</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溺水</w:t>
            </w: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4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0F23C4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4F2C2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155EAB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5F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0599FC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66AC83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统筹协调中小学生防溺水工作，指导学校开展防溺水安全宣传教育。</w:t>
            </w:r>
          </w:p>
          <w:p w14:paraId="5CEAB2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ACC2D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650900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2.对事故现场进行勘查、调查取证，确定死亡原因。</w:t>
            </w:r>
          </w:p>
          <w:p w14:paraId="2EC2B0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6D9F84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65018F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2.牵头协调专业队伍及时开展溺水救援。</w:t>
            </w:r>
          </w:p>
          <w:p w14:paraId="0C55F3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EC230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1D112C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0FD4DD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751D6A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4.落实水利行业引水工程和蓄水池等水域的管理责任。</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DE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1.配合上级部门开展防溺水安全宣传教育；</w:t>
            </w:r>
          </w:p>
          <w:p w14:paraId="2A9622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2.组织人员力量加强值守和巡防工作；</w:t>
            </w:r>
          </w:p>
          <w:p w14:paraId="19BE53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3.在有溺水风险水域设置安全防护设施、警示标志和救护设备；</w:t>
            </w:r>
          </w:p>
          <w:p w14:paraId="7D9E54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b w:val="0"/>
                <w:bCs w:val="0"/>
                <w:i w:val="0"/>
                <w:iCs w:val="0"/>
                <w:color w:val="auto"/>
                <w:spacing w:val="0"/>
                <w:kern w:val="0"/>
                <w:sz w:val="18"/>
                <w:szCs w:val="18"/>
                <w:highlight w:val="none"/>
                <w:u w:val="none"/>
                <w:lang w:val="en-US" w:eastAsia="zh-CN" w:bidi="ar"/>
              </w:rPr>
              <w:t>发现的、群众反映的防溺水设施隐患及时核查、整改或上报；</w:t>
            </w:r>
          </w:p>
          <w:p w14:paraId="11F598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5.发生溺水事故第一时间组织开展救援并上报；</w:t>
            </w:r>
          </w:p>
          <w:p w14:paraId="00B925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07E7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F69D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十二、市场监管（2项）</w:t>
            </w:r>
          </w:p>
        </w:tc>
      </w:tr>
      <w:tr w14:paraId="101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1"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7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83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5E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CD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39B3D6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D7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79232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69AF4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2.督促食品生产经营者落实主体责任，</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排查整治</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食品安全隐患；</w:t>
            </w:r>
          </w:p>
          <w:p w14:paraId="2B984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督促</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各级包保干部落实食品安全包保责任；</w:t>
            </w:r>
          </w:p>
          <w:p w14:paraId="5D6D11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4.会同相关部门及时处置食品安全突发事件。</w:t>
            </w:r>
          </w:p>
          <w:p w14:paraId="5D320A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3C75D9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按照县食品安全委员会成员单位职责分工开展工作。</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99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1.开展食品安全法律法规宣传教育和食品安全知识普及；</w:t>
            </w:r>
          </w:p>
          <w:p w14:paraId="7786FF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2.建立村（社区）食品安全协管员队伍；</w:t>
            </w:r>
          </w:p>
          <w:p w14:paraId="455C95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3.对辖区内食品生产经营单位开展日常检查，督促及时整改食品安全隐患；</w:t>
            </w:r>
          </w:p>
          <w:p w14:paraId="4F7B9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188C71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5.受理农村集体聚餐报告并开展现场检查；</w:t>
            </w:r>
          </w:p>
          <w:p w14:paraId="2D81E6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6.协同相关部门核查处置食品安全突发事件。</w:t>
            </w:r>
          </w:p>
        </w:tc>
      </w:tr>
      <w:tr w14:paraId="685A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8"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32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84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C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规范市场秩序</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C6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56834A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54F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4481D9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1.开展市场监管领域相关政策法规宣传；</w:t>
            </w:r>
          </w:p>
          <w:p w14:paraId="489EB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2.对获证食品生产经营者、取得登记或备案的食品摊贩开展日常监督管理；</w:t>
            </w:r>
          </w:p>
          <w:p w14:paraId="6D97D2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3.依法查处无证无照经营、缺斤少两、经营不合格产品、不正当竞争、危害消费者人身财产安全等违法违规行为。</w:t>
            </w:r>
          </w:p>
          <w:p w14:paraId="0C5CFE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61EC83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负责确认暴利、低价倾销和价格垄断等价格违法行为处罚成本。</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B1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1.配合开展市场监管领域相关政策法规宣传；</w:t>
            </w:r>
          </w:p>
          <w:p w14:paraId="60A3D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2.统计上报辖区内食品摊贩信息；</w:t>
            </w:r>
          </w:p>
          <w:p w14:paraId="4C4BC4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65A0F0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4.督促食品摊贩亮证经营；</w:t>
            </w:r>
          </w:p>
          <w:p w14:paraId="44CCD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2A469D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3CF767FB">
      <w:pPr>
        <w:rPr>
          <w:color w:val="auto"/>
          <w:highlight w:val="none"/>
        </w:rPr>
        <w:sectPr>
          <w:footerReference r:id="rId4" w:type="default"/>
          <w:pgSz w:w="16838" w:h="11906" w:orient="landscape"/>
          <w:pgMar w:top="1587" w:right="1417" w:bottom="1417" w:left="1417" w:header="851" w:footer="1247" w:gutter="0"/>
          <w:pgNumType w:fmt="decimal" w:start="1"/>
          <w:cols w:space="0" w:num="1"/>
          <w:rtlGutter w:val="0"/>
          <w:docGrid w:type="lines" w:linePitch="313" w:charSpace="0"/>
        </w:sectPr>
      </w:pPr>
    </w:p>
    <w:p w14:paraId="50060509">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p w14:paraId="4F887BA5">
      <w:pPr>
        <w:rPr>
          <w:color w:val="auto"/>
          <w:highlight w:val="none"/>
        </w:rPr>
      </w:pPr>
    </w:p>
    <w:tbl>
      <w:tblPr>
        <w:tblStyle w:val="8"/>
        <w:tblW w:w="49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
        <w:gridCol w:w="5468"/>
        <w:gridCol w:w="8194"/>
      </w:tblGrid>
      <w:tr w14:paraId="0728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39416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序号</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035A3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事项名称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57467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承接部门及工作方式</w:t>
            </w:r>
          </w:p>
        </w:tc>
      </w:tr>
      <w:tr w14:paraId="6EB3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1D7D5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一、民生服务（16项）</w:t>
            </w:r>
          </w:p>
        </w:tc>
      </w:tr>
      <w:tr w14:paraId="144E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F1389E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3FE51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对公民申请法律援助需要提交的经济困难证明的确认</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5FF6E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承接部门：县司法局</w:t>
            </w:r>
          </w:p>
          <w:p w14:paraId="2E021DA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021EA3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法律援助申请人向县司法局提交家庭经济状况诚信承诺书，经核查后对符合条件的申请人提供法律援助。</w:t>
            </w:r>
          </w:p>
        </w:tc>
      </w:tr>
      <w:tr w14:paraId="39F2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4A370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F4184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对维护老年人合法权益和敬老、养老、助老成绩显著的组织、家庭或者个人的表彰奖励</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46AD9B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承接部门：县民政局</w:t>
            </w:r>
          </w:p>
          <w:p w14:paraId="07F1353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20427D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5709EE5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2.按照国家和省有关规定给予表彰或者奖励</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w:t>
            </w:r>
          </w:p>
        </w:tc>
      </w:tr>
      <w:tr w14:paraId="56C2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6A6C6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5DAA3B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农村幼儿园举办、停办登记注册</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3C6843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承接部门：县教育局</w:t>
            </w:r>
          </w:p>
          <w:p w14:paraId="399D73A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C158D5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1.依法受理申请材料；</w:t>
            </w:r>
          </w:p>
          <w:p w14:paraId="5810802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2.审查并办理举办、停办手续。</w:t>
            </w:r>
          </w:p>
        </w:tc>
      </w:tr>
      <w:tr w14:paraId="4E82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D6536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679C8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对新生儿在医疗卫生机构以外地点死亡的核查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99A339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承接部门：县卫生健康局</w:t>
            </w:r>
          </w:p>
          <w:p w14:paraId="382CBD3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AE44CD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1.对新生儿在医疗卫生机构以外地点死亡的情况进行核查；</w:t>
            </w:r>
          </w:p>
          <w:p w14:paraId="1EB750F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2.向乡镇卫生院通报有关信息。</w:t>
            </w:r>
          </w:p>
        </w:tc>
      </w:tr>
      <w:tr w14:paraId="6BAA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96A84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49249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对不履行协助计划生育管理义务的处理</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6AB7EC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根据政策精神，不再开展此项工作。</w:t>
            </w:r>
          </w:p>
        </w:tc>
      </w:tr>
      <w:tr w14:paraId="67A9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13839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4C5B1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食品小作坊、小经营店备案</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38B6FA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184BE06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9C6278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1.食品小作坊不再备案，按程序办理生产许可证；</w:t>
            </w:r>
          </w:p>
          <w:p w14:paraId="7B97A82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2.审核食品小经营店备案材料，审核合格后发放备案证，书面告知从事食品经营的风险控制要点及注意事项。</w:t>
            </w:r>
          </w:p>
        </w:tc>
      </w:tr>
      <w:tr w14:paraId="6467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763B8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31EFB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对食品安全的监督检查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992CF8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2F8FDB6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252A06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1.按照相关规定开展现场检查；</w:t>
            </w:r>
          </w:p>
          <w:p w14:paraId="60B4167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2.对现场检查发现的违规违法行为进行处理。</w:t>
            </w:r>
          </w:p>
        </w:tc>
      </w:tr>
      <w:tr w14:paraId="3430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E4C07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D4C1C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对设立健身气功站点的审核</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031346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5A1B696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DA0563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1.受理设立健身气功站点申请；</w:t>
            </w:r>
          </w:p>
          <w:p w14:paraId="22548F6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2.依法作出批准或不批准的决定，并书面通知申请人；</w:t>
            </w:r>
          </w:p>
          <w:p w14:paraId="146946D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3.对批准设立的健身气功站点颁发证书。</w:t>
            </w:r>
          </w:p>
        </w:tc>
      </w:tr>
      <w:tr w14:paraId="539E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B03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54C4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对违规领取80岁以上高龄津贴的追缴</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487F4">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承接部门：县民政局</w:t>
            </w:r>
          </w:p>
          <w:p w14:paraId="45BB8FAC">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F88981E">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1.对80岁以上高龄津贴发放进行动态管理；</w:t>
            </w:r>
          </w:p>
          <w:p w14:paraId="5E502E1F">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2.对违规领取行为按规定追缴。</w:t>
            </w:r>
          </w:p>
        </w:tc>
      </w:tr>
      <w:tr w14:paraId="1287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D72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10</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761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违规领取养老保险的追缴</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4F2D2">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承接部门：县人力资源社会保障局</w:t>
            </w:r>
          </w:p>
          <w:p w14:paraId="1A17538B">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D7622B8">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1.核实违规领取养老保险行为人员信息；</w:t>
            </w:r>
          </w:p>
          <w:p w14:paraId="4F4D34CC">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2.责令有关人员退还，拒不退还的，按照规定移交有关部门依法处理。</w:t>
            </w:r>
          </w:p>
        </w:tc>
      </w:tr>
      <w:tr w14:paraId="37D7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29C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AB8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医疗救助待遇审批</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CF129">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承接部门：县医疗保障局</w:t>
            </w:r>
          </w:p>
          <w:p w14:paraId="238D95DD">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2F9DB5D">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1.最低生活保障家庭成员和特困供养人员的医疗救助，由县医疗保障局审批直接办理；</w:t>
            </w:r>
          </w:p>
          <w:p w14:paraId="22C79C79">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2.除上述对象外的其他申请对象向乡镇提出医疗救助申请，经审核、公示后，由县医疗保障局审批。</w:t>
            </w:r>
          </w:p>
        </w:tc>
      </w:tr>
      <w:tr w14:paraId="4BFE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790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986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对城乡居民基本医疗保险参保扩面指标的考核</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9D9A6">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落实党中央精简优化基层考核有关要求，不再对乡镇进行考核。</w:t>
            </w:r>
          </w:p>
        </w:tc>
      </w:tr>
      <w:tr w14:paraId="4C86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AE2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13</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0AC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开展惠民保征缴工作</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D9FD0">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落实党中央为基层减负有关要求，不再开展此项工作。</w:t>
            </w:r>
          </w:p>
        </w:tc>
      </w:tr>
      <w:tr w14:paraId="58F2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C45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14</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674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完成计生家庭关爱保险任务指标</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F823A">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落实党中央为基层减负有关要求，不再开展此项工作。</w:t>
            </w:r>
          </w:p>
        </w:tc>
      </w:tr>
      <w:tr w14:paraId="701E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952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15</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ACC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创业实体信息及就业务工信息统计</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AA758">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承接部门：县人力资源社会保障局</w:t>
            </w:r>
          </w:p>
          <w:p w14:paraId="1958636B">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9850A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1.统计创业实体信息；</w:t>
            </w:r>
          </w:p>
          <w:p w14:paraId="5151AB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2.提供就业务工服务，统计就业务工信息。</w:t>
            </w:r>
          </w:p>
        </w:tc>
      </w:tr>
      <w:tr w14:paraId="3AEA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B24A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16</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026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就业帮扶培训</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D9C8B">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承接部门：县人力资源社会保障局</w:t>
            </w:r>
          </w:p>
          <w:p w14:paraId="62C0BBDB">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8A16E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1.提供就业务工信息；</w:t>
            </w:r>
          </w:p>
          <w:p w14:paraId="3072EF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2.开展就业技能培训。</w:t>
            </w:r>
          </w:p>
        </w:tc>
      </w:tr>
      <w:tr w14:paraId="292D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8B28C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二、乡村振兴（30项）</w:t>
            </w:r>
          </w:p>
        </w:tc>
      </w:tr>
      <w:tr w14:paraId="6031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5F8E6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9ACD19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对擅自移动、损毁禁止生产区标牌的行政处罚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25CF0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721920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104B5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1.受理群众反馈的问题线索；</w:t>
            </w:r>
          </w:p>
          <w:p w14:paraId="6E60702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2.对违法违规行为进行依法查处。</w:t>
            </w:r>
          </w:p>
        </w:tc>
      </w:tr>
      <w:tr w14:paraId="6427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B4262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B342A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对未取得农药经营许可证经营农药的行政处罚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7006E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F7F5D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40B3D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1.对农药经营场所开展检查；</w:t>
            </w:r>
          </w:p>
          <w:p w14:paraId="020418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2.对违法情形责令停止营业并依法进行处罚。</w:t>
            </w:r>
          </w:p>
        </w:tc>
      </w:tr>
      <w:tr w14:paraId="65BE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82D57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5B1AE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对未按规定建立、保存或者伪造农产品生产记录的行政处罚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9D822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791E1E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2D1B2E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1.开展农产品生产记录检查；</w:t>
            </w:r>
          </w:p>
          <w:p w14:paraId="0ACFED6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2.对违法行为依法进行处罚。</w:t>
            </w:r>
          </w:p>
        </w:tc>
      </w:tr>
      <w:tr w14:paraId="12CB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DE74F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8371A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对销售的农产品未按照规定进行包装、标识的行政处罚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62E2D5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D41923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58D974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1.开展农产品包装、标识监督检查；</w:t>
            </w:r>
          </w:p>
          <w:p w14:paraId="1F1DC32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2.对违法行为责令改正并依法进行处罚。</w:t>
            </w:r>
          </w:p>
        </w:tc>
      </w:tr>
      <w:tr w14:paraId="25FA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8290B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4E90C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对未经定点从事生猪屠宰活动，冒用、使用伪造、出借、转让生猪定点屠宰证书或者生猪定点屠宰标志牌的行政处罚（</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对出借、转让生猪定点屠宰证书或者生猪定点屠宰标志牌的行政处罚</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76AFDF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03BF5C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3F17DF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71AB6F2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2.对违法行为依法进行查处。</w:t>
            </w:r>
          </w:p>
        </w:tc>
      </w:tr>
      <w:tr w14:paraId="0D1A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69057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67F65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对为违法生猪屠宰相关活动提供场所的行政处罚（</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对为对生猪、生猪产品注水或者注入其他物质的单位和个人提供场所的行政处罚</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2FBC20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5DBD288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E82227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0071298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2.对违法行为依法进行查处。</w:t>
            </w:r>
          </w:p>
        </w:tc>
      </w:tr>
      <w:tr w14:paraId="737D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77EA4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52145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对生猪屠宰活动的监督检查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8E56EE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25CC4A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87B330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1.对生猪屠宰有关场所实施现场检查；</w:t>
            </w:r>
          </w:p>
          <w:p w14:paraId="076B660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2.查封与违法生猪屠宰活动有关的场所、设施，扣押与违法生猪屠宰活动有关的生猪、生猪产品以及屠宰工具和设备。</w:t>
            </w:r>
          </w:p>
        </w:tc>
      </w:tr>
      <w:tr w14:paraId="59B7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E8260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8E3EF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对农业机械的安全监督检查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523425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F211B7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10CCC0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1.查验拖拉机、联合收割机证书、牌照及有关操作证件；</w:t>
            </w:r>
          </w:p>
          <w:p w14:paraId="61D0115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2.向有关单位和个人了解情况，查阅、复制有关资料，检查登记、维修保养、操作人员培训等相关记录；</w:t>
            </w:r>
          </w:p>
          <w:p w14:paraId="2479400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3.检查危及人身财产安全的农业机械的安全状况，对存在重大事故隐患的农业机械，责令当事人立即停止作业或者停止农业机械的转移，并进行维修；</w:t>
            </w:r>
          </w:p>
          <w:p w14:paraId="673F3D4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4.责令农业机械操作人员改正违规操作行为。</w:t>
            </w:r>
          </w:p>
          <w:p w14:paraId="6E38F71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5162042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36D1C6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对农业机械维修质量、维修设备和检测仪器技术状态进行监督检查。</w:t>
            </w:r>
          </w:p>
        </w:tc>
      </w:tr>
      <w:tr w14:paraId="6550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282816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C46A2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对将剧毒、高毒农药用于防治卫生害虫，用于蔬菜、瓜果、茶叶、菌类、中草药材生产或者用于水生植物的病虫害防治的行政处罚（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不含对农药使用者为农产品生产企业、食品和食用农产品仓储企业、专业化病虫害防治服务组织和从事农产品生产的农民专业合作社等单位的行政处罚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9A6F45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5ED1DD2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4B6151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25F222A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2.对违法行为依法进行处罚。</w:t>
            </w:r>
          </w:p>
        </w:tc>
      </w:tr>
      <w:tr w14:paraId="1056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20582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727E9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对使用农药毒鱼、虾、鸟、兽等的行政处罚（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不含对农药使用者为农产品生产企业、食品和食用农产品仓储企业、专业化病虫害防治服务组织和从事农产品生产的农民专业合作社等单位的行政处罚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9CF13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BCF0B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96365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51C088E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2.对违法行为依法进行处罚。</w:t>
            </w:r>
          </w:p>
        </w:tc>
      </w:tr>
      <w:tr w14:paraId="1CF3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1EA31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CF17E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对未按照规定登记、使用拖拉机、联合收割机的行政处罚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EC62F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6BCC2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BC881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1.对拖拉机、联合收割机登记、使用情况开展检查；</w:t>
            </w:r>
          </w:p>
          <w:p w14:paraId="2D288A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2.责令限期补办相关手续；</w:t>
            </w:r>
          </w:p>
          <w:p w14:paraId="462D84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3.逾期不补办的，责令停止使用；</w:t>
            </w:r>
          </w:p>
          <w:p w14:paraId="4A3EFD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4.拒不停止使用的，扣押拖拉机、联合收割机，并处罚款；</w:t>
            </w:r>
          </w:p>
          <w:p w14:paraId="01CAAD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5.补办相关手续后，及时退还扣押的拖拉机、联合收割机。</w:t>
            </w:r>
          </w:p>
        </w:tc>
      </w:tr>
      <w:tr w14:paraId="3C6F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268E6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D406A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对未按照规定操作拖拉机、联合收割机的行政处罚（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不含“吊销有关人员的操作证件”</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B96B8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98B66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A62DD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1.对拖拉机、联合收割机操作行为开展监督检查；</w:t>
            </w:r>
          </w:p>
          <w:p w14:paraId="3347D7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2.对违法行为人批评教育，责令改正，拒不改正的，处以罚款；</w:t>
            </w:r>
          </w:p>
          <w:p w14:paraId="6C43C4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3.情节严重的，吊销操作证件。</w:t>
            </w:r>
          </w:p>
        </w:tc>
      </w:tr>
      <w:tr w14:paraId="0AE9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3956A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E6291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对使用拖拉机、联合收割机违反规定载人的行政处罚（</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吊销有关人员的操作证件</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64248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232B3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E4290A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1.对拖拉机、联合收割机开展监督检查；</w:t>
            </w:r>
          </w:p>
          <w:p w14:paraId="12C79A0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2.违反规定载人的，扣押拖拉机、联合收割机的证书、牌照；</w:t>
            </w:r>
          </w:p>
          <w:p w14:paraId="76413F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3.情节严重的，吊销操作证件。</w:t>
            </w:r>
          </w:p>
        </w:tc>
      </w:tr>
      <w:tr w14:paraId="3E6A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B2DD1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945E6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对农业机械操作人员违规操作的行政处罚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C13CD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626050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C3FBF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1.对农业机械操作行为开展监督检查；</w:t>
            </w:r>
          </w:p>
          <w:p w14:paraId="5B0A2C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2.对违法行为责令改正，并处以相应罚款。</w:t>
            </w:r>
          </w:p>
        </w:tc>
      </w:tr>
      <w:tr w14:paraId="4996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6C95C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3C4EC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对未经许可在水利工程管理范围内建设项目的行政处罚（仅适用乡镇及以下管理的小型水利工程）</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36511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43B675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180BA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1.按照相关规定开展检查，受理问题线索；</w:t>
            </w:r>
          </w:p>
          <w:p w14:paraId="40DED7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2.对违法违规行为进行处罚。</w:t>
            </w:r>
          </w:p>
        </w:tc>
      </w:tr>
      <w:tr w14:paraId="615E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66A65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74E46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农村机电提灌站的产权登记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4EEFA8A">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7BBFCE1A">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E0D5830">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1.接收农村机电提灌站产权登记申请；</w:t>
            </w:r>
          </w:p>
          <w:p w14:paraId="3384BC5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2.审核申请材料，核实相关信息；</w:t>
            </w:r>
          </w:p>
          <w:p w14:paraId="56E4AED1">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3.对验收合格的，予以登记并颁发产权证书。</w:t>
            </w:r>
          </w:p>
        </w:tc>
      </w:tr>
      <w:tr w14:paraId="373A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AE389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E08FD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对农产品生产过程中违规行为的行政处罚（</w:t>
            </w:r>
            <w:r>
              <w:rPr>
                <w:rStyle w:val="18"/>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不含“吊销许可证照”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4B8ED7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A25352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33E722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377471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2.对违规行为责令改正，并处以相应罚款；</w:t>
            </w:r>
          </w:p>
          <w:p w14:paraId="3286B19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1783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B1BC3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t>34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4FD59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对举报违反食品安全规定的行为进行奖励</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263AE3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7943DE6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E9E694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1.对举报情况进行调查核实；</w:t>
            </w:r>
          </w:p>
          <w:p w14:paraId="6796764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2.对举报属实的给予举报人奖励。</w:t>
            </w:r>
          </w:p>
        </w:tc>
      </w:tr>
      <w:tr w14:paraId="77CF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BD824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14F8E0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对养殖者违规使用饲料和添加物质的行政处罚（</w:t>
            </w:r>
            <w:r>
              <w:rPr>
                <w:rStyle w:val="18"/>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w:t>
            </w:r>
            <w:r>
              <w:rPr>
                <w:rStyle w:val="19"/>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8"/>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对违反《饲料和饲料添加剂管理条例》第四十七条第一款第四项至第七项的行政处罚</w:t>
            </w:r>
            <w:r>
              <w:rPr>
                <w:rStyle w:val="19"/>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91744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D6C58A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90CA61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AD3ED3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2.对违规行为责令改正，并处以相应罚款；</w:t>
            </w:r>
          </w:p>
          <w:p w14:paraId="015243F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048C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EF657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20B03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对制造、销售禁用的渔具的行政处罚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45B99A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2B1DAFA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FA92E1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F80741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2.对违规行为责令改正，并处以相应罚款。</w:t>
            </w:r>
          </w:p>
        </w:tc>
      </w:tr>
      <w:tr w14:paraId="0A9E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A6476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37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4E4C3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对渔业及渔业船舶的监督检查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E78017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854DCB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A5420F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1.对各种渔业及渔业船舶的证件、渔船、渔具、渔获物和捕捞方法进行检查；</w:t>
            </w:r>
          </w:p>
          <w:p w14:paraId="48776ED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2.对检查发现的问题责令限期整改。</w:t>
            </w:r>
          </w:p>
        </w:tc>
      </w:tr>
      <w:tr w14:paraId="15A8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EBD6F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38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8F566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对供水单位擅自停止营运的行政处罚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588AA5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5775ED9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FB19A8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1.受理问题线索并调查核实；</w:t>
            </w:r>
          </w:p>
          <w:p w14:paraId="7790E59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2.对擅自停止营运的供水单位，责令限期恢复营运，并处以相应罚款。</w:t>
            </w:r>
          </w:p>
        </w:tc>
      </w:tr>
      <w:tr w14:paraId="37DD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70351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39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0BD07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对农产品运载工具、垫料、包装物、容器等不符合卫生、植物检疫和动物防疫条件，或将农产品与有毒有害物品混装运输的行政处罚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174FC2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5D1D32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69F752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A9571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2.责令改正违法行为，监督其对被污染的农产品进行无害化处理，对不能进行无害化处理的，予以监督销毁并处以罚款。</w:t>
            </w:r>
          </w:p>
        </w:tc>
      </w:tr>
      <w:tr w14:paraId="6327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89871A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89B83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对在不能从事养殖活动的水域从事养殖业的行政处罚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5CB874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6862B3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72238D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F4E26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2.对违法养殖行为责令停止生产，限期拆除养殖设施，没收渔获物和违法所得，并处以罚款。</w:t>
            </w:r>
          </w:p>
        </w:tc>
      </w:tr>
      <w:tr w14:paraId="5135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07E6B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34C53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对在村镇供水工程保护控制范围内从事禁止性活动的行政处罚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A7362D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2737121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D28C3D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98A109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2.责令停止违法行为，拒不改正的，处以罚款。</w:t>
            </w:r>
          </w:p>
        </w:tc>
      </w:tr>
      <w:tr w14:paraId="78B2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75CA9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AF9AB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小型水库安全监督和防汛监督管理</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DE99C8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72634E6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2DD4CC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1.建立小型水库安全监督管理制度；</w:t>
            </w:r>
          </w:p>
          <w:p w14:paraId="35C9D1A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2.开展安全监督检查；</w:t>
            </w:r>
          </w:p>
          <w:p w14:paraId="5EAC247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3.对管理（管护）人员进行技术指导与安全培训。</w:t>
            </w:r>
          </w:p>
        </w:tc>
      </w:tr>
      <w:tr w14:paraId="212D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697DF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6EA31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对基本农田保护的奖励</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7CAFE0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3C0714B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51B0D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394D01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按照有关规定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对做出突出成绩的单位和个人给予奖励。</w:t>
            </w:r>
          </w:p>
        </w:tc>
      </w:tr>
      <w:tr w14:paraId="071E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F2BCF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90B77B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对动物防疫的监督检查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371C49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E8A038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B5A798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1.对动物、动物产品按照规定采样、留验、抽检；</w:t>
            </w:r>
          </w:p>
          <w:p w14:paraId="2E86FDF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2.对染疫或者疑似染疫的动物、动物产品及相关物品进行隔离、查封、扣押和处理；</w:t>
            </w:r>
          </w:p>
          <w:p w14:paraId="78A10A6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3.对依法应当检疫而未经检疫的动物产品，具备补检条件的实施补检，不具备补检条件的予以没收销毁。</w:t>
            </w:r>
          </w:p>
        </w:tc>
      </w:tr>
      <w:tr w14:paraId="1EC0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0B8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45</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E193A">
            <w:pPr>
              <w:keepNext w:val="0"/>
              <w:keepLines w:val="0"/>
              <w:pageBreakBefore w:val="0"/>
              <w:widowControl w:val="0"/>
              <w:kinsoku/>
              <w:wordWrap/>
              <w:overflowPunct/>
              <w:topLinePunct w:val="0"/>
              <w:autoSpaceDE/>
              <w:autoSpaceDN/>
              <w:bidi w:val="0"/>
              <w:adjustRightInd/>
              <w:snapToGrid/>
              <w:spacing w:line="240" w:lineRule="exact"/>
              <w:ind w:left="-71" w:leftChars="-34" w:right="-71" w:rightChars="-34"/>
              <w:jc w:val="both"/>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开展林业有害生物监测、检疫和防治</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48A9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3932F01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133FAF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1.开展有害生物的普查、监测预警、灾情评估；</w:t>
            </w:r>
          </w:p>
          <w:p w14:paraId="77AE1A7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2.开展有害生物防治和检疫。</w:t>
            </w:r>
          </w:p>
        </w:tc>
      </w:tr>
      <w:tr w14:paraId="5E33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37A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46</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A0E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规模以下畜禽养殖废弃物综合利用指导和服务</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2641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D75C0B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9391FD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1.指导畜禽养殖场养殖废弃物利用设施正常运转；</w:t>
            </w:r>
          </w:p>
          <w:p w14:paraId="241B468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aps w:val="0"/>
                <w:color w:val="000000" w:themeColor="text1"/>
                <w:spacing w:val="0"/>
                <w:sz w:val="18"/>
                <w:szCs w:val="18"/>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2.推行畜禽粪污综合利用和种养结合模式。</w:t>
            </w:r>
          </w:p>
        </w:tc>
      </w:tr>
      <w:tr w14:paraId="0059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1F4FBB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三、自然资源（26项）</w:t>
            </w:r>
          </w:p>
        </w:tc>
      </w:tr>
      <w:tr w14:paraId="2F8A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1D9FE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EF2B9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林木采伐许可证核发</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19CD0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259265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24658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1.受理申请人提交的林权证复印件、林权权利人身份证复印件、林木采伐申请表等林木权属证明材料；</w:t>
            </w:r>
          </w:p>
          <w:p w14:paraId="769781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2.在授权范围内，按程序向林权所有者核发林木采伐许可证并对采伐情况进行监督管理。</w:t>
            </w:r>
          </w:p>
        </w:tc>
      </w:tr>
      <w:tr w14:paraId="25ED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D2D47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5BD12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对在禁止开垦坡度以上陡坡地开垦种植农作物或者在禁止开垦、开发的植物保护带内开垦、开发的行政处罚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7D797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476D73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E1E76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0D51C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2.责令停止违法行为，采取退耕、恢复植被等补救措施；</w:t>
            </w:r>
          </w:p>
          <w:p w14:paraId="7A8F34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3.按照开垦或者开发面积，处以罚款。</w:t>
            </w:r>
          </w:p>
        </w:tc>
      </w:tr>
      <w:tr w14:paraId="7709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A6159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3ECB9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对供水水质未达到国家生活饮用水卫生标准的行政处罚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FFE94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4A8BC2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22DD9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1.对供水单位未定期进行水质检测的，责令限期整改；</w:t>
            </w:r>
          </w:p>
          <w:p w14:paraId="573D2EF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2.供水水质未达到标准的，责令限期整改，逾期不改或整改不合格的，处以罚款。</w:t>
            </w:r>
          </w:p>
        </w:tc>
      </w:tr>
      <w:tr w14:paraId="279F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485A0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50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3F075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对在堤防安全保护区内进行打井、钻探、爆破、挖筑鱼塘、采石、取土、建房、开渠等危害堤防安全的活动的行政处罚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6C6CC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5D487ED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0EF3E8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A935D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2.责令纠正违法行为、赔偿损失、采取补救措施，处以警告、罚款；</w:t>
            </w:r>
          </w:p>
          <w:p w14:paraId="1E0D47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3.涉嫌违反治安管理和犯罪的，移交公安机关处理。</w:t>
            </w:r>
          </w:p>
        </w:tc>
      </w:tr>
      <w:tr w14:paraId="2005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040840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373B9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对森林防火期内未经批准擅自在森林防火区内野外用火的行政处罚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F1E7E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29FF42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522F1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1.开展森林防火期的巡查、检查；</w:t>
            </w:r>
          </w:p>
          <w:p w14:paraId="5F57F2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2.责令停止违法行为，给予警告，并处罚款。</w:t>
            </w:r>
          </w:p>
        </w:tc>
      </w:tr>
      <w:tr w14:paraId="6C58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38747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E1523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对森林防火期内携带火种和易燃易爆物品进入森林防火区或其他野外违规用火行为的行政处罚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874C4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70F909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953B7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1.开展森林防火期的巡查、检查；</w:t>
            </w:r>
          </w:p>
          <w:p w14:paraId="611CFF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2.责令停止违法行为，给予警告，并处罚款。</w:t>
            </w:r>
          </w:p>
        </w:tc>
      </w:tr>
      <w:tr w14:paraId="0D86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CDF22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319BD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对在退耕还林工作中做出显著成绩的单位和个人的表彰奖励</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A7848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1CB037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ADCDB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1.收集在退耕还林工作中做出成绩的单位和个人资料；</w:t>
            </w:r>
          </w:p>
          <w:p w14:paraId="63FD82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2.按程序提请县人民政府开展表彰和奖励。</w:t>
            </w:r>
          </w:p>
        </w:tc>
      </w:tr>
      <w:tr w14:paraId="3973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F1BCF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6E6B4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对破坏、侵占、毁损防洪排涝设施的行政处罚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349F7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15E5BF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811D00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613280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2.责令停止违法行为，恢复原状，赔偿损失，并处罚款。</w:t>
            </w:r>
          </w:p>
        </w:tc>
      </w:tr>
      <w:tr w14:paraId="6EC7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71BDD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9D1E2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对在水利工程管理和保护范围内从事相关违法行为的行政处罚（仅适用乡镇及以下管理的小型水利工程）</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12B44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715142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AC8AF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64D30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2.责令停止违法行为，采取补救措施，并处罚款。</w:t>
            </w:r>
          </w:p>
        </w:tc>
      </w:tr>
      <w:tr w14:paraId="59E4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D531F8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A07A9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对擅自移动、损坏水利工程的界桩、公告牌的行政处罚（仅适用乡镇及以下管理的水利工程）</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0ABA5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30330F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C54D6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F06E5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2.核实擅自移动、损坏水利工程的界桩、公告牌行为；</w:t>
            </w:r>
          </w:p>
          <w:p w14:paraId="0A0E40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3.对违法行为进行处罚。</w:t>
            </w:r>
          </w:p>
        </w:tc>
      </w:tr>
      <w:tr w14:paraId="291D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2223E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57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E20A3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对采集发菜，或者在水土流失重点预防区和重点治理区铲草皮、挖树兜、滥挖虫草、甘草、麻黄等的行政处罚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F0D9AF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067D40C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091F29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8D7FC0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2.责令停止违法行为，采取补救措施，没收违法所得并处罚款。</w:t>
            </w:r>
          </w:p>
        </w:tc>
      </w:tr>
      <w:tr w14:paraId="7AE8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12712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58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323A7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对在崩塌、滑坡危险区或者泥石流易发区从事取土、挖砂、采石等可能造成水土流失的活动的行政处罚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CA434D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34F3729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4D11F0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932364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2.责令停止违法行为，没收违法所得并处罚款。</w:t>
            </w:r>
          </w:p>
        </w:tc>
      </w:tr>
      <w:tr w14:paraId="7070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E1B66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t>59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3EBD6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对在供生活饮用水的重要水域，从事集约化养殖等危害饮用水水源水质的活动的行政处罚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22674C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125E37F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CAC36D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1.对供生活饮用水的重要水域开展监督检查；</w:t>
            </w:r>
          </w:p>
          <w:p w14:paraId="375F52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2.对违规从事集约化养殖的责令限期拆除、恢复原状；</w:t>
            </w:r>
          </w:p>
          <w:p w14:paraId="2576BF1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3.逾期不拆除、不恢复原状的，代为拆除、恢复原状，并处罚款。</w:t>
            </w:r>
          </w:p>
        </w:tc>
      </w:tr>
      <w:tr w14:paraId="499A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6DFCE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FD0E4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对经营性采挖天然草皮的行政处罚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E5728E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0AE7220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114B36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E69DD6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2.责令停止违法行为，限期恢复植被，没收非法财物和违法所得，并处罚款。</w:t>
            </w:r>
          </w:p>
        </w:tc>
      </w:tr>
      <w:tr w14:paraId="778B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F5729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B6C5E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对森林防火期内进入森林防火区的机动车辆未安装森林防火装置的行政处罚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F6DF89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5898FD5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D1B790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1B453E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2.对违规行为责令改正，给予警告并处罚款。</w:t>
            </w:r>
          </w:p>
        </w:tc>
      </w:tr>
      <w:tr w14:paraId="2EFB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B626F6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sz w:val="18"/>
                <w:szCs w:val="18"/>
                <w:highlight w:val="none"/>
                <w:u w:val="none"/>
                <w:lang w:val="en-US" w:eastAsia="zh-CN"/>
                <w14:textFill>
                  <w14:solidFill>
                    <w14:schemeClr w14:val="tx1"/>
                  </w14:solidFill>
                </w14:textFill>
              </w:rPr>
              <w:t>62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F3B54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对违反规定占用耕地建窑、建坟或者擅自在耕地上建房、挖砂、采石、采矿、取土等的行政处罚（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不含“对擅自在耕地上挖砂、采石、采矿、取土等的行政处罚”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C7204E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5DFB540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9B7B7E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A4B4C0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2.对违规行为责令限期改正或者治理；</w:t>
            </w:r>
          </w:p>
          <w:p w14:paraId="106AF52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696B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444EA0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75456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对违反规定破坏或者擅自改变永久基本农田保护区标志的行政处罚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342598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466392C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160DE3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A9EDBD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2.对违规行为责令恢复原状。</w:t>
            </w:r>
          </w:p>
        </w:tc>
      </w:tr>
      <w:tr w14:paraId="7FAB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0E921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9F3C3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对违反规定在地质灾害危险区内爆破、削坡、进行工程建设以及从事其他可能引发地质灾害活动的行政处罚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5CD91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397BB20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31F40C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E3EEFB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2.责令停止违法行为，并按要求处相应罚款；</w:t>
            </w:r>
          </w:p>
          <w:p w14:paraId="6068EA4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4158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B199E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57A20F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对违反规定占用永久基本农田建窑、建房、建坟、挖砂、采石、采矿、取土、堆放固体废弃物或者从事其他活动破坏永久基本农田，毁坏种植条件的行政处罚（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不含“对违反规定占用永久基本农田挖砂、采石、采矿、取土的行政处罚”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E91C4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2F2FCA0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9C6079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AC0520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2.对违规行为责令改正或者治理，恢复原种植条件，并处相应罚款；</w:t>
            </w:r>
          </w:p>
          <w:p w14:paraId="0C8D521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5558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965369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4202E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对农村村民未经批准或者采取欺骗手段骗取批准，非法占用土地建住宅的行政处罚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AE8C44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0271DC2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工作方式：</w:t>
            </w:r>
          </w:p>
          <w:p w14:paraId="4523671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按照相关规定开展检查</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4608F86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2.责令停止违法行为，退还非法占用的土地，限期拆除在非法占用的土地上新建的房屋。</w:t>
            </w:r>
          </w:p>
        </w:tc>
      </w:tr>
      <w:tr w14:paraId="43EC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CB5A9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730252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对在幼林地砍柴、毁苗、放牧造成林木毁坏的行政处罚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543C8D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4549CFA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58F53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7B0583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2.责令停止违法行为，限期在原地或者异地补种毁坏株数一倍以上三倍以下的树木。</w:t>
            </w:r>
          </w:p>
        </w:tc>
      </w:tr>
      <w:tr w14:paraId="24C3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6C4A8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19892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对在森林病虫害防治工作中做出突出成绩的单位和个人给予奖励（不含表彰）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BD4066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30EBCB3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58EC3D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17AE929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2.对做出突出成绩的单位和个人给予奖励。</w:t>
            </w:r>
          </w:p>
        </w:tc>
      </w:tr>
      <w:tr w14:paraId="4E0C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76E39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68E88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在森林防火工作中做出突出成绩或在扑救重大、特别重大森林火灾中表现突出的单位和个人给予奖励（不含表彰）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020135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78C6769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DC116E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4C0F957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2.对表现突出的单位和个人给予奖励。</w:t>
            </w:r>
          </w:p>
        </w:tc>
      </w:tr>
      <w:tr w14:paraId="2CB7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0709B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83A07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对在森林资源保护管理工作中做出突出成绩的单位和个人给予奖励（不含表彰）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E4D457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2B3FF20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9DEDAF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7EF32B7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2.对做出突出成绩的单位和个人给予奖励。</w:t>
            </w:r>
          </w:p>
        </w:tc>
      </w:tr>
      <w:tr w14:paraId="74E0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6C1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71</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198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外来入侵物种监督管理</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19A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57F3D9C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43A75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788CE72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56222F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2996B28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884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10B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72</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0E3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外来入侵物种普查</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6C03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25EB9DE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41290F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按照上级部署，牵头组织相关部门按职责分工开展普查。</w:t>
            </w:r>
          </w:p>
        </w:tc>
      </w:tr>
      <w:tr w14:paraId="3A43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C7C49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四、生态环保（5项）</w:t>
            </w:r>
          </w:p>
        </w:tc>
      </w:tr>
      <w:tr w14:paraId="5D46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D4B84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87C1C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对施工单位未及时清运工程施工过程中产生的建筑垃圾，造成环境污染的行政处罚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84E81D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45C231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FBAF8D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1.对施工单位开展检查；</w:t>
            </w:r>
          </w:p>
          <w:p w14:paraId="6E5F76E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2.责令改正违法行为，并按规定进行处罚。</w:t>
            </w:r>
          </w:p>
        </w:tc>
      </w:tr>
      <w:tr w14:paraId="0DCF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2B559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A7D1D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对排放油烟的餐饮服务业经营者未安装油烟净化设施、不正常使用油烟净化设施或者未采取其他油烟净化措施，超过排放标准排放油烟的行政处罚（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由生态环境部门实施的区域除外</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C2E999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054625D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56B262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1.对餐饮服务业经营者开展监督检查；</w:t>
            </w:r>
          </w:p>
          <w:p w14:paraId="13D5DCB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2.对超过排放标准排放油烟的经营者责令改正，并处罚款；</w:t>
            </w:r>
          </w:p>
          <w:p w14:paraId="2F44F4C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3.对拒不改正的，责令停业整治。</w:t>
            </w:r>
          </w:p>
        </w:tc>
      </w:tr>
      <w:tr w14:paraId="5822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05FA0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0244A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对在地表水饮用水水源二级保护区内违反规定使用化肥行为的行政处罚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60F659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59C2510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786824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8E323F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2.对违规行为责令改正，情节严重的，处以罚款。</w:t>
            </w:r>
          </w:p>
        </w:tc>
      </w:tr>
      <w:tr w14:paraId="07E4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11029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76C4D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对在地表水饮用水水源保护一级保护区内使用化肥行为的行政处罚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C58322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8BCBB5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B820D1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B5C2E6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2.对违规行为责令改正，情节严重的，处以罚款。</w:t>
            </w:r>
          </w:p>
        </w:tc>
      </w:tr>
      <w:tr w14:paraId="40AE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B3DAC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36FFB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水土保持监督检查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8FD934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4E79040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93AE9A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938FC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5A81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AC10B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五、城乡建设（25项）</w:t>
            </w:r>
          </w:p>
        </w:tc>
      </w:tr>
      <w:tr w14:paraId="322C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458F7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DF760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房屋租赁登记备案</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DDB18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承接部门：县住房和城乡建设局</w:t>
            </w:r>
          </w:p>
          <w:p w14:paraId="5DA3DE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2CCBB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1.受理房屋租赁申请；</w:t>
            </w:r>
          </w:p>
          <w:p w14:paraId="39B5BF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2.办理房屋租赁登记备案。</w:t>
            </w:r>
          </w:p>
        </w:tc>
      </w:tr>
      <w:tr w14:paraId="1D92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CD865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45962C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E2F224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493A3AB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7D0BE9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7F9148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2.核实违法建设行为，责令限期拆除并处罚款。</w:t>
            </w:r>
          </w:p>
        </w:tc>
      </w:tr>
      <w:tr w14:paraId="1D30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D346A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80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48438F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对违反摊点卫生管理规定的行政处罚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AB145F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60D7497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E94679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D38F53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2.责令改正或者限期清除，拒不改正或者清除的，依法代为清除，处以罚款。</w:t>
            </w:r>
          </w:p>
        </w:tc>
      </w:tr>
      <w:tr w14:paraId="00B4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ED4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81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3BD8BE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对单位和个人未按规定缴纳城市生活垃圾处理费的行政处罚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4AC589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63C153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7B8636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1.责令限期改正；</w:t>
            </w:r>
          </w:p>
          <w:p w14:paraId="5D554E5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2.逾期不改正的处以罚款。</w:t>
            </w:r>
          </w:p>
        </w:tc>
      </w:tr>
      <w:tr w14:paraId="19CA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B8D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970EF1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对随意倾倒、抛洒、堆放城市生活垃圾的行政处罚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5A6AE0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10F4A1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873034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60267A1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2.责令停止违法行为并限期改正，对违法行为处以罚款。</w:t>
            </w:r>
          </w:p>
        </w:tc>
      </w:tr>
      <w:tr w14:paraId="4A68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189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BF0AA2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对堆放、吊挂影响市容市貌物品的行政处罚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B4FFD4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4AAAA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E8A945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34FFC11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2.责令改正或者限期清除，拒不改正或者清除的，依法代为清除，处以罚款。</w:t>
            </w:r>
          </w:p>
        </w:tc>
      </w:tr>
      <w:tr w14:paraId="11AC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2B1C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ED5685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A51493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3B734A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1708B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71F7CA4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2.责令限期改正并处以罚款，造成损失的，依法赔偿损失。</w:t>
            </w:r>
          </w:p>
        </w:tc>
      </w:tr>
      <w:tr w14:paraId="1194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4D6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D78F3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937026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3CE35D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80D357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3F69023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2.责令其纠正违法行为、采取补救措施，对违法行为处以警告、罚款。</w:t>
            </w:r>
          </w:p>
        </w:tc>
      </w:tr>
      <w:tr w14:paraId="0234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551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C203C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DBBBF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072082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D2549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4FB19A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2.责令其停止违法行为，限期清理、拆除或者采取其他补救措施，对违法行为处以罚款。</w:t>
            </w:r>
          </w:p>
        </w:tc>
      </w:tr>
      <w:tr w14:paraId="4E8E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F248E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87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CBFF2D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C23FA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5602E9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8C4DF7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1DC30E0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2.责令停止违法行为，限期恢复原状或者采取补救措施，根据古树名木等级按规定处以罚款。</w:t>
            </w:r>
          </w:p>
        </w:tc>
      </w:tr>
      <w:tr w14:paraId="2669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006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A541E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对阻挠国家建设征收土地的处理</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7B23C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175147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A3C4C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1.责令交出土地；</w:t>
            </w:r>
          </w:p>
          <w:p w14:paraId="594611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2.拒不交出土地的，依法申请人民法院强制执行。</w:t>
            </w:r>
          </w:p>
        </w:tc>
      </w:tr>
      <w:tr w14:paraId="1493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F85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799F86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对被征地当事人依法补偿、安置后拒不搬迁的处理</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A3719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68AB62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9A31A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1.责令其限期搬迁；</w:t>
            </w:r>
          </w:p>
          <w:p w14:paraId="7C051B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2.逾期不搬迁的，依法申请人民法院强制搬迁。</w:t>
            </w:r>
          </w:p>
        </w:tc>
      </w:tr>
      <w:tr w14:paraId="055C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C89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65F8F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对擅自移动或者损毁古树名木保护牌以及保护设施的行政处罚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B9F1B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7B40C79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34256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6BA3E8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2.责令停止违法行为，限期恢复原状，逾期未恢复原状的，处以罚款，造成损失的，依法承担赔偿责任。</w:t>
            </w:r>
          </w:p>
        </w:tc>
      </w:tr>
      <w:tr w14:paraId="4C83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AE88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A31C2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对擅自砍伐、损坏城市树竹花草或者损毁城市园林绿地；因养护不善致使古树名木受到损伤或者死亡；损坏城市园林绿化设施的行政处罚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68CDB8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3B187C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63A717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96CED9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2.责令停止侵害行为，赔偿损失，并处罚款；</w:t>
            </w:r>
          </w:p>
          <w:p w14:paraId="712FE09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3.涉嫌违反治安管理规定和犯罪的，移交公安机关处理。</w:t>
            </w:r>
          </w:p>
        </w:tc>
      </w:tr>
      <w:tr w14:paraId="4D50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258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ED4F9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对侵占、毁损、围挡园林绿地；损毁、盗窃、占用城乡环境卫生设施，擅自关闭、拆除、迁移或者改变用途的行政处罚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596C5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91E1C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E77F5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CC1B7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2.责令限期改正并处以罚款；</w:t>
            </w:r>
          </w:p>
          <w:p w14:paraId="08A116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3.涉嫌违反治安管理规定和犯罪的，移交公安机关处理。</w:t>
            </w:r>
          </w:p>
        </w:tc>
      </w:tr>
      <w:tr w14:paraId="338D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ADE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7AF429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02284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0ED5D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7F986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1310450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2.责令改正或者清除，拒不改正或者清除的，代为清除，其费用由违法行为人承担；</w:t>
            </w:r>
          </w:p>
          <w:p w14:paraId="72A9DA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3.情节严重或者造成严重后果的，并处罚款。</w:t>
            </w:r>
          </w:p>
        </w:tc>
      </w:tr>
      <w:tr w14:paraId="5289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73A1E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94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FA11BE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对违反施工现场容貌管理规定逾期不改正的行政处罚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4EBD6F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C04837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4FEFCD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1.开展现场检查；</w:t>
            </w:r>
          </w:p>
          <w:p w14:paraId="7F595D6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2.责令限期改正，并处罚款，拒不改正的，责令停工整治。</w:t>
            </w:r>
          </w:p>
        </w:tc>
      </w:tr>
      <w:tr w14:paraId="24B5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F05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81382B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对城乡环境综合治理责任人不履行义务，责任区的容貌秩序、环境卫生未达到有关标准的行政处罚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89444BE">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3CFF0B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EE6D36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1.开展现场检查；</w:t>
            </w:r>
          </w:p>
          <w:p w14:paraId="3D1767F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2.对违规行为予以警告，责令改正，拒不改正的，对其进行处罚或建议其上级主管部门对直接责任人及其主管人员给予处分。</w:t>
            </w:r>
          </w:p>
        </w:tc>
      </w:tr>
      <w:tr w14:paraId="5015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CFF8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0E0407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对运输煤炭、垃圾、渣土、砂石、土方、灰浆等散装、流体物料的车辆，未采取密闭或者其他措施防止物料遗撒的行政处罚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DB5124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03C2D2D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71170DD">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EDC7DB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2.责令改正，处以罚款，拒不改正的，责令车辆不得上道路行驶。</w:t>
            </w:r>
          </w:p>
        </w:tc>
      </w:tr>
      <w:tr w14:paraId="428E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88B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97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B542E7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对车辆未采取覆盖或者密闭措施，造成泄漏遗撒的或者违规倾倒的行政处罚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66D2B6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2D1520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F1114C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B41124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2.责令清除改正，拒不清除的代为清除，拒不改正的，责令车辆不得上道路行驶。</w:t>
            </w:r>
          </w:p>
        </w:tc>
      </w:tr>
      <w:tr w14:paraId="6A23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7FDC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064334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对在历史文化名城、名镇、名村保护范围内在历史建筑上刻划、涂污的行政处罚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A79FCC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48D3A61E">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C204C0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2C017D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2.责令恢复原状或者采取其他补救措施，对违法行为进行处罚。</w:t>
            </w:r>
          </w:p>
        </w:tc>
      </w:tr>
      <w:tr w14:paraId="3159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38D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99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2D1952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对在历史文化名城、名镇、名村保护范围内擅自设置、移动、涂改或者损毁历史文化街区、名镇、名村标志牌的行政处罚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1802633">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621C68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2B09D6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D37354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2.责令限期改正，逾期不改正的处以罚款。</w:t>
            </w:r>
          </w:p>
        </w:tc>
      </w:tr>
      <w:tr w14:paraId="2EE0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4C1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1D720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对在城市绿地范围内进行拦河截溪、取土采石、设置垃圾堆场、排放污水以及其他对城市生态环境造成破坏活动的行政处罚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D66D84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2044F0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8A2A5A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E38B3F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2.对违规行为责令改正，并处罚款。</w:t>
            </w:r>
          </w:p>
        </w:tc>
      </w:tr>
      <w:tr w14:paraId="5C80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B9C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101</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CA8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农村住房安全鉴定评定</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98AB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承接部门：县住房和城乡建设局</w:t>
            </w:r>
          </w:p>
          <w:p w14:paraId="52C3ECB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6656EA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1.受理房屋所有人或使用人的鉴定申请；</w:t>
            </w:r>
          </w:p>
          <w:p w14:paraId="68B0B71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2.对鉴定机构资质审核把关，指导鉴定机构开展鉴定并出具鉴定报告。</w:t>
            </w:r>
          </w:p>
        </w:tc>
      </w:tr>
      <w:tr w14:paraId="4399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576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102</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467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自建房安全等级鉴定</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FBE8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承接部门：县住房和城乡建设局</w:t>
            </w:r>
          </w:p>
          <w:p w14:paraId="30E3414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210DC1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1.受理房屋所有人或使用人的鉴定申请；</w:t>
            </w:r>
          </w:p>
          <w:p w14:paraId="2A67859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2.对鉴定机构资质审核把关，指导鉴定机构开展鉴定并出具鉴定报告。</w:t>
            </w:r>
          </w:p>
        </w:tc>
      </w:tr>
      <w:tr w14:paraId="2AD5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28520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六、交通运输（5项）</w:t>
            </w:r>
          </w:p>
        </w:tc>
      </w:tr>
      <w:tr w14:paraId="49B2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85F89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DBAEC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对船舶、船员的监督检查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DEF00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48F9C40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0E8115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1.建立健全船员管理的监督检查制度，加强船员注册、任职资格、履行职责、安全记录等情况的监督检查，督促相关机构落实保障措施；</w:t>
            </w:r>
          </w:p>
          <w:p w14:paraId="12C1A7A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2.开展船舶现场检查，发现存在安全隐患的，责令其限期消除隐患，不立即消除或者逾期不消除的，责令其临时停航、停止作业、禁止进港、离港。</w:t>
            </w:r>
          </w:p>
        </w:tc>
      </w:tr>
      <w:tr w14:paraId="0D1D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5EC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13055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对超限运输车辆、公路路产路权的检查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A3393D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36CA301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CF1F1A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E9BF11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4992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527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105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76DDD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对道路运输及相关业务经营场所、客货集散地的监督检查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8699E2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5A28052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71B28F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E978A8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002A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991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106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C35C9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对道路运输车辆的监督检查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80D62B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2052E0C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76ACFD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13B8CB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41B9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CCBE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107</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D15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摩托车、人力三轮车、残疾人机动轮椅及装配动力装置的无牌无证车辆管理整治</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4D6C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承接部门：县公安局</w:t>
            </w:r>
          </w:p>
          <w:p w14:paraId="77856F5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FCFEB9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1.排查摩托车、人力三轮车、残疾人机动轮椅及装配动力装置的车辆证照情况；</w:t>
            </w:r>
          </w:p>
          <w:p w14:paraId="2954629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2.对无牌无证车辆进行整治。</w:t>
            </w:r>
          </w:p>
        </w:tc>
      </w:tr>
      <w:tr w14:paraId="47EF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CFDA2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七、文化和旅游（7项）</w:t>
            </w:r>
          </w:p>
        </w:tc>
      </w:tr>
      <w:tr w14:paraId="7098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A9931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19D29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对擅自从事营业性演出经营活动的行政处罚（</w:t>
            </w:r>
            <w:r>
              <w:rPr>
                <w:rStyle w:val="13"/>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1.</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不含“对违反《营业性演出管理条例》第十条、第十一条规定，擅自从事营业性演出经营活动的行政</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val="en-US" w:eastAsia="zh-CN" w:bidi="ar"/>
                <w14:textFill>
                  <w14:solidFill>
                    <w14:schemeClr w14:val="tx1"/>
                  </w14:solidFill>
                </w14:textFill>
              </w:rPr>
              <w:t>处罚</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3"/>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2.</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仅适用农村营业性演出活动</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E59C88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1ED84B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213D7D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470E55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2.取缔违法</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演出活动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，没收演出器材和违法所得，并处罚款；</w:t>
            </w:r>
          </w:p>
          <w:p w14:paraId="270611E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7DF2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348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55650B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对未经批准举办营业性演出的行政处罚（</w:t>
            </w:r>
            <w:r>
              <w:rPr>
                <w:rStyle w:val="13"/>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1.</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不含“对违反《营业性演出管理条例》第十五条规定，未经批准举办营业性演出的行政处罚”，不含“吊销营业性演出许可证”。</w:t>
            </w:r>
            <w:r>
              <w:rPr>
                <w:rStyle w:val="13"/>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2.</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仅适用农村营业性演出活动。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E34FBF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51B8465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D0085D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959671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2.责令停止演出，没收违法所得，并处罚款，情节严重的，吊销营业性演出许可证。</w:t>
            </w:r>
          </w:p>
        </w:tc>
      </w:tr>
      <w:tr w14:paraId="2A73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E3B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79AF0D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对歌舞娱乐场所接纳未成年人的行政处罚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01B7A2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26F7FA4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01C93B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D94FB8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2.没收违法所得和非法财物，并处罚款，情节严重的，责令停业整顿。</w:t>
            </w:r>
          </w:p>
        </w:tc>
      </w:tr>
      <w:tr w14:paraId="3A06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0EE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7401BD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对游艺娱乐场所设置的电子游戏机在国家法定节假日外向未成年人提供的行政处罚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67A8BE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0A5012B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6AD480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B58803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2.没收违法所得和非法财物，并处罚款，情节严重的，责令停业整顿。</w:t>
            </w:r>
          </w:p>
        </w:tc>
      </w:tr>
      <w:tr w14:paraId="1F60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33B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7781EC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对娱乐场所未按规定悬挂警示标志、未成年人禁入或者限入标志的行政处罚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51BFAF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556EE6D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4C93B9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1.对娱乐场所进行检查；</w:t>
            </w:r>
          </w:p>
          <w:p w14:paraId="53E089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2.责令改正违法行为，给予警告。</w:t>
            </w:r>
          </w:p>
        </w:tc>
      </w:tr>
      <w:tr w14:paraId="6DEE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857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33D1F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对娱乐场所未在显著位置悬挂娱乐经营许可证，或者未成年人禁入（限入）标志未注明“12318”文化市场举报电话的行政处罚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25CB5A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0B0DDC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D9D491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1.对娱乐场所开展监督检查，发现违规行为责令改正并予以警告；</w:t>
            </w:r>
          </w:p>
          <w:p w14:paraId="1975297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2.对娱乐场所未按要求悬挂娱乐经营许可证拒不改正的，处以罚款。</w:t>
            </w:r>
          </w:p>
        </w:tc>
      </w:tr>
      <w:tr w14:paraId="1FF9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082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114</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6E42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指导建立社区健身组织等各类自治性体育组织</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369F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承接部门：县文化广电体育和旅游局</w:t>
            </w:r>
          </w:p>
          <w:p w14:paraId="20715E6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工作方式：</w:t>
            </w:r>
          </w:p>
          <w:p w14:paraId="73E71C5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1.指导社区建立自治性体育组织；</w:t>
            </w:r>
          </w:p>
          <w:p w14:paraId="266454B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2.指导自治性体育组织开展体育活动。</w:t>
            </w:r>
          </w:p>
        </w:tc>
      </w:tr>
      <w:tr w14:paraId="5C67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1D39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八、应急管理及消防（11项）</w:t>
            </w:r>
          </w:p>
        </w:tc>
      </w:tr>
      <w:tr w14:paraId="54E3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7FD24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115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A2CB16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对应急预案管理工作中做出显著成绩的单位和人员给予奖励（不含表彰）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3D0FD2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56EB080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E207BB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4EA455C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2.对做出显著成绩的单位和人员给予奖励。</w:t>
            </w:r>
          </w:p>
        </w:tc>
      </w:tr>
      <w:tr w14:paraId="24E6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6B0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116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3D952E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对未经许可生产、经营烟花爆竹制品的行政处罚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C2B211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49320D9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D45BF1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8AC2EB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2.责令停止非法生产、经营活动，并处以罚款；</w:t>
            </w:r>
          </w:p>
          <w:p w14:paraId="247A663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3.没收非法生产、经营的物品及违法所得；</w:t>
            </w:r>
          </w:p>
          <w:p w14:paraId="3FC5BC1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4.涉嫌违反治安管理行为的，移交公安机关处理。</w:t>
            </w:r>
          </w:p>
        </w:tc>
      </w:tr>
      <w:tr w14:paraId="152E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6D0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EE70B1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对未经许可经营、超许可范围经营、许可证过期继续经营烟花爆竹的行政处罚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4C1A6C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2552BBD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056F99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05A02A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2.责令停止非法经营活动，没收非法经营的物品及违法所得，对违法行为处以罚款。</w:t>
            </w:r>
          </w:p>
        </w:tc>
      </w:tr>
      <w:tr w14:paraId="6505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547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64EB6B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对烟花爆竹零售经营者存放的烟花爆竹数量超过零售许可证载明范围的行政处罚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CF7EB9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7FF8A23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038D11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4813B0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2.责令限期改正违法行为，对违法行为处以罚款。</w:t>
            </w:r>
          </w:p>
        </w:tc>
      </w:tr>
      <w:tr w14:paraId="5C8F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A0B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3BA86D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对生产经营单位未落实应急预案规定的应急物资及装备的行政处罚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E4C463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626711B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6F884F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7BA175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2.责令限期改正违法行为，对违法行为处以罚款。</w:t>
            </w:r>
          </w:p>
        </w:tc>
      </w:tr>
      <w:tr w14:paraId="3BF5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B58A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997AE5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对违反《四川省安全生产条例》规定的责令限期改正</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66A92A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承接部门：县应急管理局、其他负有安全生产监督管理职责的县级部门</w:t>
            </w:r>
          </w:p>
          <w:p w14:paraId="0A59236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76D6ED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1.按照相关规定开展检查，按职责分工受理违法线索；</w:t>
            </w:r>
          </w:p>
          <w:p w14:paraId="7467307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2.责令限期改正违法行为。</w:t>
            </w:r>
          </w:p>
        </w:tc>
      </w:tr>
      <w:tr w14:paraId="750E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EB9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C95548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紧急情况下，对生产经营单位的责令暂停作业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104A04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承接部门：县应急管理局、其他负有安全生产监督管理职责的县级部门</w:t>
            </w:r>
          </w:p>
          <w:p w14:paraId="226BD12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DE4C57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1.按照相关规定开展检查，按职责分工受理违法线索；</w:t>
            </w:r>
          </w:p>
          <w:p w14:paraId="09E50D7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2.紧急情况下，责令生产经营单位暂停作业。</w:t>
            </w:r>
          </w:p>
        </w:tc>
      </w:tr>
      <w:tr w14:paraId="66E2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F5DE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D0770D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为应对突发事件对单位和个人财产的征用</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5E35A6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707AF6A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F1537A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1.根据应对突发事件的紧急需要，可以征用单位和个人财产；</w:t>
            </w:r>
          </w:p>
          <w:p w14:paraId="1456EC8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2.被征用的财产在使用完毕或者突发事件应急处置工作结束后，及时返还；</w:t>
            </w:r>
          </w:p>
          <w:p w14:paraId="1864E8B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3.财产被征用或者征用后毁损、灭失的，给予公平、合理的补偿。</w:t>
            </w:r>
          </w:p>
        </w:tc>
      </w:tr>
      <w:tr w14:paraId="2566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6E7D0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670B71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森林防火检查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88752C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4AEE5C4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9B34C6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2D520E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2.下达森林火灾隐患整改通知书，责令限期整改，消除隐患。</w:t>
            </w:r>
          </w:p>
        </w:tc>
      </w:tr>
      <w:tr w14:paraId="503B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027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124</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1C44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建立微型消防站</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9DAD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承接部门：县消防救援大队</w:t>
            </w:r>
          </w:p>
          <w:p w14:paraId="41DBB03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442560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1.根据建设标准指导消防安全重点单位建立完善微型消防站；</w:t>
            </w:r>
          </w:p>
          <w:p w14:paraId="34BBEB0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2.对微型消防站人员进行业务指导培训。</w:t>
            </w:r>
          </w:p>
        </w:tc>
      </w:tr>
      <w:tr w14:paraId="1606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104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125</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EE38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特种设备安全监督检查</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EA60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55EE217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7FA01F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1.对特种设备经营、使用单位和检验、检测机构实施监督检查；</w:t>
            </w:r>
          </w:p>
          <w:p w14:paraId="490D327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color w:val="000000" w:themeColor="text1"/>
                <w:spacing w:val="0"/>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2.对学校、医院、车站、商场、体育场馆等公众聚集场所的特种设备开展重点检查。</w:t>
            </w:r>
          </w:p>
        </w:tc>
      </w:tr>
    </w:tbl>
    <w:p w14:paraId="005ABE5D">
      <w:pPr>
        <w:rPr>
          <w:color w:val="auto"/>
          <w:highlight w:val="none"/>
        </w:rPr>
      </w:pPr>
    </w:p>
    <w:sectPr>
      <w:pgSz w:w="16838" w:h="11906" w:orient="landscape"/>
      <w:pgMar w:top="1587" w:right="1417" w:bottom="1417" w:left="1417" w:header="851" w:footer="1247"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9700">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DD524">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5DD524">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34A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E1A7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6E1A7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6711"/>
    <w:rsid w:val="00663C64"/>
    <w:rsid w:val="009C6A26"/>
    <w:rsid w:val="00D70859"/>
    <w:rsid w:val="00E16FE2"/>
    <w:rsid w:val="0108491F"/>
    <w:rsid w:val="01121891"/>
    <w:rsid w:val="01227635"/>
    <w:rsid w:val="012956E2"/>
    <w:rsid w:val="012A41D5"/>
    <w:rsid w:val="01390BCC"/>
    <w:rsid w:val="01543C57"/>
    <w:rsid w:val="01FC4876"/>
    <w:rsid w:val="029B5329"/>
    <w:rsid w:val="029E2E94"/>
    <w:rsid w:val="02BF5F3C"/>
    <w:rsid w:val="02C801EC"/>
    <w:rsid w:val="02DE5ECF"/>
    <w:rsid w:val="02FF7BF3"/>
    <w:rsid w:val="030B6598"/>
    <w:rsid w:val="030D40BE"/>
    <w:rsid w:val="032D73A3"/>
    <w:rsid w:val="03345AEF"/>
    <w:rsid w:val="03BD7C09"/>
    <w:rsid w:val="03E9585B"/>
    <w:rsid w:val="040830AD"/>
    <w:rsid w:val="040B506C"/>
    <w:rsid w:val="040E27E3"/>
    <w:rsid w:val="04376D64"/>
    <w:rsid w:val="043D1C4D"/>
    <w:rsid w:val="04463D2B"/>
    <w:rsid w:val="047B58FE"/>
    <w:rsid w:val="04812937"/>
    <w:rsid w:val="04A722F0"/>
    <w:rsid w:val="04AE70F7"/>
    <w:rsid w:val="04CF70C9"/>
    <w:rsid w:val="04E5099C"/>
    <w:rsid w:val="05254B92"/>
    <w:rsid w:val="052878D5"/>
    <w:rsid w:val="055C3532"/>
    <w:rsid w:val="056D52E8"/>
    <w:rsid w:val="059007AC"/>
    <w:rsid w:val="05A06C7C"/>
    <w:rsid w:val="05A0746B"/>
    <w:rsid w:val="05A23598"/>
    <w:rsid w:val="05B8492F"/>
    <w:rsid w:val="05C704E5"/>
    <w:rsid w:val="062F259D"/>
    <w:rsid w:val="06494D3A"/>
    <w:rsid w:val="065412AF"/>
    <w:rsid w:val="06732DD2"/>
    <w:rsid w:val="06897EFF"/>
    <w:rsid w:val="0696261C"/>
    <w:rsid w:val="06B60A73"/>
    <w:rsid w:val="0707132E"/>
    <w:rsid w:val="073F34D5"/>
    <w:rsid w:val="075054F0"/>
    <w:rsid w:val="07BC60B3"/>
    <w:rsid w:val="07E13D6B"/>
    <w:rsid w:val="08191D11"/>
    <w:rsid w:val="083D5445"/>
    <w:rsid w:val="08637F23"/>
    <w:rsid w:val="086C02A1"/>
    <w:rsid w:val="08737DB9"/>
    <w:rsid w:val="087703A2"/>
    <w:rsid w:val="08BC746A"/>
    <w:rsid w:val="08F63353"/>
    <w:rsid w:val="092B7C9F"/>
    <w:rsid w:val="094645D7"/>
    <w:rsid w:val="09472DD3"/>
    <w:rsid w:val="09546FB6"/>
    <w:rsid w:val="09581E0B"/>
    <w:rsid w:val="09EC7A57"/>
    <w:rsid w:val="09FE29B2"/>
    <w:rsid w:val="0A2F386B"/>
    <w:rsid w:val="0A397E8E"/>
    <w:rsid w:val="0A756BB3"/>
    <w:rsid w:val="0A8729A8"/>
    <w:rsid w:val="0A8947FE"/>
    <w:rsid w:val="0A8C370A"/>
    <w:rsid w:val="0A96708F"/>
    <w:rsid w:val="0AD6133C"/>
    <w:rsid w:val="0AE0655C"/>
    <w:rsid w:val="0B1460F1"/>
    <w:rsid w:val="0B187AA4"/>
    <w:rsid w:val="0B270413"/>
    <w:rsid w:val="0B381EF4"/>
    <w:rsid w:val="0B6444B2"/>
    <w:rsid w:val="0B9F1F73"/>
    <w:rsid w:val="0BC96FF0"/>
    <w:rsid w:val="0BF32CFE"/>
    <w:rsid w:val="0C0D512F"/>
    <w:rsid w:val="0C1110C3"/>
    <w:rsid w:val="0C196495"/>
    <w:rsid w:val="0C1E10EA"/>
    <w:rsid w:val="0C453A65"/>
    <w:rsid w:val="0C5B7DDC"/>
    <w:rsid w:val="0C6F1945"/>
    <w:rsid w:val="0C7E7DDA"/>
    <w:rsid w:val="0C936DAA"/>
    <w:rsid w:val="0CD32A3B"/>
    <w:rsid w:val="0CFA3905"/>
    <w:rsid w:val="0D3A4B9E"/>
    <w:rsid w:val="0D625B94"/>
    <w:rsid w:val="0DBF06AB"/>
    <w:rsid w:val="0E025FE5"/>
    <w:rsid w:val="0E203416"/>
    <w:rsid w:val="0E46730D"/>
    <w:rsid w:val="0E8F4521"/>
    <w:rsid w:val="0E946FD3"/>
    <w:rsid w:val="0ECC63D7"/>
    <w:rsid w:val="0F035DA3"/>
    <w:rsid w:val="0F0F21BD"/>
    <w:rsid w:val="0F174030"/>
    <w:rsid w:val="0F1C5E20"/>
    <w:rsid w:val="0F264E85"/>
    <w:rsid w:val="0F5512C6"/>
    <w:rsid w:val="0F6D2957"/>
    <w:rsid w:val="0F855BBA"/>
    <w:rsid w:val="0F910FA1"/>
    <w:rsid w:val="0F9F0928"/>
    <w:rsid w:val="0FD3569A"/>
    <w:rsid w:val="103C7E13"/>
    <w:rsid w:val="10606175"/>
    <w:rsid w:val="109113A8"/>
    <w:rsid w:val="10A96A1D"/>
    <w:rsid w:val="10D608AA"/>
    <w:rsid w:val="10DB1C9F"/>
    <w:rsid w:val="10F26BDC"/>
    <w:rsid w:val="10F42D61"/>
    <w:rsid w:val="10FB37AB"/>
    <w:rsid w:val="114B1B69"/>
    <w:rsid w:val="11612ACA"/>
    <w:rsid w:val="117D5068"/>
    <w:rsid w:val="11CB1D14"/>
    <w:rsid w:val="11CB1EA7"/>
    <w:rsid w:val="11D25AA0"/>
    <w:rsid w:val="11EA4234"/>
    <w:rsid w:val="120E2A52"/>
    <w:rsid w:val="123A47A4"/>
    <w:rsid w:val="128B3251"/>
    <w:rsid w:val="12957C2C"/>
    <w:rsid w:val="129C3A5A"/>
    <w:rsid w:val="12C4672E"/>
    <w:rsid w:val="12C80001"/>
    <w:rsid w:val="12E23E98"/>
    <w:rsid w:val="130E16C8"/>
    <w:rsid w:val="131F376E"/>
    <w:rsid w:val="1340403C"/>
    <w:rsid w:val="136C4E31"/>
    <w:rsid w:val="13704A62"/>
    <w:rsid w:val="137A0337"/>
    <w:rsid w:val="138B5993"/>
    <w:rsid w:val="13B662F1"/>
    <w:rsid w:val="14035E50"/>
    <w:rsid w:val="141554C8"/>
    <w:rsid w:val="14217850"/>
    <w:rsid w:val="14222646"/>
    <w:rsid w:val="142238F7"/>
    <w:rsid w:val="14262B9F"/>
    <w:rsid w:val="144638D4"/>
    <w:rsid w:val="14537D9F"/>
    <w:rsid w:val="14860365"/>
    <w:rsid w:val="14B1017B"/>
    <w:rsid w:val="14C03686"/>
    <w:rsid w:val="14CF3B54"/>
    <w:rsid w:val="14D64C58"/>
    <w:rsid w:val="14DE0B4E"/>
    <w:rsid w:val="14E135FC"/>
    <w:rsid w:val="14ED454A"/>
    <w:rsid w:val="14F21366"/>
    <w:rsid w:val="15084211"/>
    <w:rsid w:val="150D2643"/>
    <w:rsid w:val="152754B3"/>
    <w:rsid w:val="15350B5B"/>
    <w:rsid w:val="15393438"/>
    <w:rsid w:val="155C2C83"/>
    <w:rsid w:val="159468C1"/>
    <w:rsid w:val="159D670F"/>
    <w:rsid w:val="15B57021"/>
    <w:rsid w:val="15E7573F"/>
    <w:rsid w:val="15ED7668"/>
    <w:rsid w:val="16092E0B"/>
    <w:rsid w:val="162D02AE"/>
    <w:rsid w:val="16493207"/>
    <w:rsid w:val="168129A1"/>
    <w:rsid w:val="16E02C58"/>
    <w:rsid w:val="1706559C"/>
    <w:rsid w:val="172301CD"/>
    <w:rsid w:val="173043C7"/>
    <w:rsid w:val="173C4B1A"/>
    <w:rsid w:val="17511576"/>
    <w:rsid w:val="175D0F94"/>
    <w:rsid w:val="17626C76"/>
    <w:rsid w:val="17855E6C"/>
    <w:rsid w:val="1787048B"/>
    <w:rsid w:val="17AA5F28"/>
    <w:rsid w:val="186D55EC"/>
    <w:rsid w:val="189D4520"/>
    <w:rsid w:val="18B43502"/>
    <w:rsid w:val="19175202"/>
    <w:rsid w:val="193412D1"/>
    <w:rsid w:val="19591D84"/>
    <w:rsid w:val="19631B7C"/>
    <w:rsid w:val="1963359E"/>
    <w:rsid w:val="19DE572C"/>
    <w:rsid w:val="1A1A2E74"/>
    <w:rsid w:val="1A1C4894"/>
    <w:rsid w:val="1A3146DE"/>
    <w:rsid w:val="1A3E4B0B"/>
    <w:rsid w:val="1A725680"/>
    <w:rsid w:val="1A976C37"/>
    <w:rsid w:val="1A9D1D74"/>
    <w:rsid w:val="1AA5016B"/>
    <w:rsid w:val="1AA67F47"/>
    <w:rsid w:val="1AB765E6"/>
    <w:rsid w:val="1AB8700C"/>
    <w:rsid w:val="1ADA6657"/>
    <w:rsid w:val="1AE16068"/>
    <w:rsid w:val="1B135602"/>
    <w:rsid w:val="1B3D2C8B"/>
    <w:rsid w:val="1B5F7E21"/>
    <w:rsid w:val="1B9724FE"/>
    <w:rsid w:val="1C0C5403"/>
    <w:rsid w:val="1C1F0E6D"/>
    <w:rsid w:val="1C1F3F30"/>
    <w:rsid w:val="1C444B9D"/>
    <w:rsid w:val="1C625023"/>
    <w:rsid w:val="1C907DE2"/>
    <w:rsid w:val="1CA70C88"/>
    <w:rsid w:val="1CCC4EAC"/>
    <w:rsid w:val="1CD468AB"/>
    <w:rsid w:val="1CEB2775"/>
    <w:rsid w:val="1CF42E6E"/>
    <w:rsid w:val="1CF67760"/>
    <w:rsid w:val="1D1125A5"/>
    <w:rsid w:val="1D6F06B9"/>
    <w:rsid w:val="1DDB508D"/>
    <w:rsid w:val="1DED1A7B"/>
    <w:rsid w:val="1DFA1229"/>
    <w:rsid w:val="1E107ADD"/>
    <w:rsid w:val="1E3357D1"/>
    <w:rsid w:val="1E563F65"/>
    <w:rsid w:val="1E5E7A6C"/>
    <w:rsid w:val="1E71154D"/>
    <w:rsid w:val="1EAF02C7"/>
    <w:rsid w:val="1ED146E2"/>
    <w:rsid w:val="1EE9095B"/>
    <w:rsid w:val="1F2C024B"/>
    <w:rsid w:val="1F2D7B6A"/>
    <w:rsid w:val="1F844399"/>
    <w:rsid w:val="1F855E17"/>
    <w:rsid w:val="1FA15E62"/>
    <w:rsid w:val="1FB2515A"/>
    <w:rsid w:val="201F3A55"/>
    <w:rsid w:val="20366AE2"/>
    <w:rsid w:val="204E4308"/>
    <w:rsid w:val="206A37DB"/>
    <w:rsid w:val="20A83AC3"/>
    <w:rsid w:val="20AD2576"/>
    <w:rsid w:val="20C91B14"/>
    <w:rsid w:val="20FB17E4"/>
    <w:rsid w:val="21110DC5"/>
    <w:rsid w:val="21447FDD"/>
    <w:rsid w:val="214B077B"/>
    <w:rsid w:val="214E70F2"/>
    <w:rsid w:val="21555156"/>
    <w:rsid w:val="216F74D4"/>
    <w:rsid w:val="2177331E"/>
    <w:rsid w:val="21A91C9B"/>
    <w:rsid w:val="21B24356"/>
    <w:rsid w:val="21CA4C87"/>
    <w:rsid w:val="21F46DA2"/>
    <w:rsid w:val="2210107D"/>
    <w:rsid w:val="224C7D46"/>
    <w:rsid w:val="22513B6F"/>
    <w:rsid w:val="22590643"/>
    <w:rsid w:val="226A4C31"/>
    <w:rsid w:val="227A7306"/>
    <w:rsid w:val="22806203"/>
    <w:rsid w:val="228E4DC3"/>
    <w:rsid w:val="22930D9A"/>
    <w:rsid w:val="2295365D"/>
    <w:rsid w:val="22993768"/>
    <w:rsid w:val="22A15498"/>
    <w:rsid w:val="22BA5BB9"/>
    <w:rsid w:val="22CA0006"/>
    <w:rsid w:val="22F15352"/>
    <w:rsid w:val="230308B1"/>
    <w:rsid w:val="234A4B23"/>
    <w:rsid w:val="235A2EF8"/>
    <w:rsid w:val="23725B6F"/>
    <w:rsid w:val="238A1D79"/>
    <w:rsid w:val="240A35F4"/>
    <w:rsid w:val="242E3232"/>
    <w:rsid w:val="245E4322"/>
    <w:rsid w:val="245F56B3"/>
    <w:rsid w:val="24A26B80"/>
    <w:rsid w:val="254B58E6"/>
    <w:rsid w:val="259874E2"/>
    <w:rsid w:val="25AE6883"/>
    <w:rsid w:val="25CC7867"/>
    <w:rsid w:val="25EB1622"/>
    <w:rsid w:val="25EE127A"/>
    <w:rsid w:val="261A696E"/>
    <w:rsid w:val="26384FC0"/>
    <w:rsid w:val="27182EAE"/>
    <w:rsid w:val="272F69CE"/>
    <w:rsid w:val="27AD64C0"/>
    <w:rsid w:val="27AE310E"/>
    <w:rsid w:val="282933D5"/>
    <w:rsid w:val="282D0BDB"/>
    <w:rsid w:val="28335AC5"/>
    <w:rsid w:val="28410E63"/>
    <w:rsid w:val="28626FEA"/>
    <w:rsid w:val="287B7B98"/>
    <w:rsid w:val="2888275F"/>
    <w:rsid w:val="289B1FE8"/>
    <w:rsid w:val="28B9564D"/>
    <w:rsid w:val="28ED3EC6"/>
    <w:rsid w:val="28F756D7"/>
    <w:rsid w:val="292E1706"/>
    <w:rsid w:val="29384B1A"/>
    <w:rsid w:val="294C5CCC"/>
    <w:rsid w:val="29794190"/>
    <w:rsid w:val="298F1421"/>
    <w:rsid w:val="29C410CB"/>
    <w:rsid w:val="29E4176D"/>
    <w:rsid w:val="2A047EF2"/>
    <w:rsid w:val="2A264C87"/>
    <w:rsid w:val="2A434F8F"/>
    <w:rsid w:val="2A4D6C08"/>
    <w:rsid w:val="2A5561C7"/>
    <w:rsid w:val="2A786D18"/>
    <w:rsid w:val="2A9A3BE1"/>
    <w:rsid w:val="2ABC1DA2"/>
    <w:rsid w:val="2AC94DBF"/>
    <w:rsid w:val="2AD90843"/>
    <w:rsid w:val="2B2C270A"/>
    <w:rsid w:val="2B347FE0"/>
    <w:rsid w:val="2B7F68C6"/>
    <w:rsid w:val="2B8072A0"/>
    <w:rsid w:val="2BA207D1"/>
    <w:rsid w:val="2BDF3F0E"/>
    <w:rsid w:val="2BE315B0"/>
    <w:rsid w:val="2C33287D"/>
    <w:rsid w:val="2C4D184B"/>
    <w:rsid w:val="2C603BD8"/>
    <w:rsid w:val="2C7566AC"/>
    <w:rsid w:val="2C916228"/>
    <w:rsid w:val="2CE86F98"/>
    <w:rsid w:val="2CEB4BC0"/>
    <w:rsid w:val="2D077E77"/>
    <w:rsid w:val="2D1153DE"/>
    <w:rsid w:val="2D130FEA"/>
    <w:rsid w:val="2D254B95"/>
    <w:rsid w:val="2D5A6E02"/>
    <w:rsid w:val="2D8A7145"/>
    <w:rsid w:val="2DA01906"/>
    <w:rsid w:val="2DCD42C6"/>
    <w:rsid w:val="2E122595"/>
    <w:rsid w:val="2E272F6B"/>
    <w:rsid w:val="2E2760CC"/>
    <w:rsid w:val="2E344345"/>
    <w:rsid w:val="2E5844D8"/>
    <w:rsid w:val="2E8B0409"/>
    <w:rsid w:val="2EA53BF6"/>
    <w:rsid w:val="2ED31DB0"/>
    <w:rsid w:val="2EE04425"/>
    <w:rsid w:val="2EEA6BF5"/>
    <w:rsid w:val="2EEE6061"/>
    <w:rsid w:val="2F2919D0"/>
    <w:rsid w:val="2F2A5E74"/>
    <w:rsid w:val="2F2F3A7C"/>
    <w:rsid w:val="2F7A4403"/>
    <w:rsid w:val="2F836711"/>
    <w:rsid w:val="2FB13E9F"/>
    <w:rsid w:val="2FB614B6"/>
    <w:rsid w:val="2FBA3998"/>
    <w:rsid w:val="300E30A0"/>
    <w:rsid w:val="30280FE3"/>
    <w:rsid w:val="30380B48"/>
    <w:rsid w:val="305029A6"/>
    <w:rsid w:val="30534456"/>
    <w:rsid w:val="305806EC"/>
    <w:rsid w:val="307215B0"/>
    <w:rsid w:val="308415B4"/>
    <w:rsid w:val="308771AA"/>
    <w:rsid w:val="30F85AFE"/>
    <w:rsid w:val="31287C6A"/>
    <w:rsid w:val="314E49B7"/>
    <w:rsid w:val="31703172"/>
    <w:rsid w:val="31717D8A"/>
    <w:rsid w:val="31750EFD"/>
    <w:rsid w:val="317F6F04"/>
    <w:rsid w:val="31DB09D6"/>
    <w:rsid w:val="31DC3D26"/>
    <w:rsid w:val="31ED4F37"/>
    <w:rsid w:val="320504D2"/>
    <w:rsid w:val="321A027C"/>
    <w:rsid w:val="32221084"/>
    <w:rsid w:val="32626202"/>
    <w:rsid w:val="327E4372"/>
    <w:rsid w:val="32BA5E0B"/>
    <w:rsid w:val="32E51326"/>
    <w:rsid w:val="32E53E60"/>
    <w:rsid w:val="32E635DC"/>
    <w:rsid w:val="33154745"/>
    <w:rsid w:val="3333106F"/>
    <w:rsid w:val="33770F5C"/>
    <w:rsid w:val="33AE7EFB"/>
    <w:rsid w:val="33BE6B8B"/>
    <w:rsid w:val="33E324C9"/>
    <w:rsid w:val="33ED4BDC"/>
    <w:rsid w:val="342624E9"/>
    <w:rsid w:val="34297002"/>
    <w:rsid w:val="3434509F"/>
    <w:rsid w:val="3463540D"/>
    <w:rsid w:val="34655258"/>
    <w:rsid w:val="34B7615B"/>
    <w:rsid w:val="35137773"/>
    <w:rsid w:val="353266A5"/>
    <w:rsid w:val="354013A3"/>
    <w:rsid w:val="354A5A3E"/>
    <w:rsid w:val="355157DD"/>
    <w:rsid w:val="35C104AB"/>
    <w:rsid w:val="35DE181C"/>
    <w:rsid w:val="35F80DD4"/>
    <w:rsid w:val="35FA5E74"/>
    <w:rsid w:val="3609198F"/>
    <w:rsid w:val="36114F05"/>
    <w:rsid w:val="365E28A7"/>
    <w:rsid w:val="367D2D2D"/>
    <w:rsid w:val="367E2601"/>
    <w:rsid w:val="36820344"/>
    <w:rsid w:val="36A50685"/>
    <w:rsid w:val="36BE6EA2"/>
    <w:rsid w:val="36FD5B39"/>
    <w:rsid w:val="370130B6"/>
    <w:rsid w:val="37461944"/>
    <w:rsid w:val="37492C0F"/>
    <w:rsid w:val="37511489"/>
    <w:rsid w:val="37555A58"/>
    <w:rsid w:val="3758341D"/>
    <w:rsid w:val="375B2943"/>
    <w:rsid w:val="376023F9"/>
    <w:rsid w:val="376C68FE"/>
    <w:rsid w:val="378123A9"/>
    <w:rsid w:val="378C0D4E"/>
    <w:rsid w:val="37CB02A9"/>
    <w:rsid w:val="37F80A3F"/>
    <w:rsid w:val="38141050"/>
    <w:rsid w:val="3844411C"/>
    <w:rsid w:val="38634798"/>
    <w:rsid w:val="38BB5C48"/>
    <w:rsid w:val="38D27857"/>
    <w:rsid w:val="38FA68B7"/>
    <w:rsid w:val="395A1104"/>
    <w:rsid w:val="39650654"/>
    <w:rsid w:val="39685B45"/>
    <w:rsid w:val="39736669"/>
    <w:rsid w:val="397A200F"/>
    <w:rsid w:val="39A51E49"/>
    <w:rsid w:val="39B640EB"/>
    <w:rsid w:val="3A0379ED"/>
    <w:rsid w:val="3A1D0FE6"/>
    <w:rsid w:val="3A2B6F44"/>
    <w:rsid w:val="3A7C32FC"/>
    <w:rsid w:val="3A880D96"/>
    <w:rsid w:val="3AA663F8"/>
    <w:rsid w:val="3AD47491"/>
    <w:rsid w:val="3B160F30"/>
    <w:rsid w:val="3B1A5418"/>
    <w:rsid w:val="3B3B6D13"/>
    <w:rsid w:val="3B54266B"/>
    <w:rsid w:val="3B6B06B1"/>
    <w:rsid w:val="3B9064F1"/>
    <w:rsid w:val="3BC92571"/>
    <w:rsid w:val="3BDF7FE6"/>
    <w:rsid w:val="3BE253E0"/>
    <w:rsid w:val="3BEA4B15"/>
    <w:rsid w:val="3BF259B2"/>
    <w:rsid w:val="3C085BD9"/>
    <w:rsid w:val="3C3740FD"/>
    <w:rsid w:val="3C456863"/>
    <w:rsid w:val="3C9544C9"/>
    <w:rsid w:val="3C9C5F0B"/>
    <w:rsid w:val="3CA52BAE"/>
    <w:rsid w:val="3CA52FDE"/>
    <w:rsid w:val="3CEA6EEE"/>
    <w:rsid w:val="3CEF24AB"/>
    <w:rsid w:val="3D7D1FD0"/>
    <w:rsid w:val="3D85696B"/>
    <w:rsid w:val="3D9236E4"/>
    <w:rsid w:val="3DD60F75"/>
    <w:rsid w:val="3DE67131"/>
    <w:rsid w:val="3DF159F8"/>
    <w:rsid w:val="3E1744A4"/>
    <w:rsid w:val="3E1D0952"/>
    <w:rsid w:val="3E2D661A"/>
    <w:rsid w:val="3E386454"/>
    <w:rsid w:val="3E6246F2"/>
    <w:rsid w:val="3E635DF9"/>
    <w:rsid w:val="3EA86525"/>
    <w:rsid w:val="3EA971CB"/>
    <w:rsid w:val="3EB72B54"/>
    <w:rsid w:val="3EBC016B"/>
    <w:rsid w:val="3F1D64C2"/>
    <w:rsid w:val="3F864C82"/>
    <w:rsid w:val="3FA30576"/>
    <w:rsid w:val="3FC941C2"/>
    <w:rsid w:val="402E32EA"/>
    <w:rsid w:val="403C0B79"/>
    <w:rsid w:val="407028BE"/>
    <w:rsid w:val="4092348C"/>
    <w:rsid w:val="40AF15FE"/>
    <w:rsid w:val="40DB5220"/>
    <w:rsid w:val="40FA6902"/>
    <w:rsid w:val="40FC5196"/>
    <w:rsid w:val="41584BBB"/>
    <w:rsid w:val="416A2100"/>
    <w:rsid w:val="417E62D1"/>
    <w:rsid w:val="417F3CE6"/>
    <w:rsid w:val="41AF384E"/>
    <w:rsid w:val="41BB0510"/>
    <w:rsid w:val="41D976A3"/>
    <w:rsid w:val="42083CE0"/>
    <w:rsid w:val="420B7A4D"/>
    <w:rsid w:val="423D335F"/>
    <w:rsid w:val="425C25C6"/>
    <w:rsid w:val="426B4382"/>
    <w:rsid w:val="42C2426D"/>
    <w:rsid w:val="42F425C9"/>
    <w:rsid w:val="430A406B"/>
    <w:rsid w:val="43200F7B"/>
    <w:rsid w:val="43364990"/>
    <w:rsid w:val="43681D2F"/>
    <w:rsid w:val="43C53172"/>
    <w:rsid w:val="43E45169"/>
    <w:rsid w:val="44240C8C"/>
    <w:rsid w:val="444E7AB7"/>
    <w:rsid w:val="4485127C"/>
    <w:rsid w:val="4487121B"/>
    <w:rsid w:val="44B412EF"/>
    <w:rsid w:val="44D31C9D"/>
    <w:rsid w:val="44D51AB1"/>
    <w:rsid w:val="44F92119"/>
    <w:rsid w:val="45090D86"/>
    <w:rsid w:val="4516038D"/>
    <w:rsid w:val="45303661"/>
    <w:rsid w:val="4541761C"/>
    <w:rsid w:val="456B5725"/>
    <w:rsid w:val="45A7369F"/>
    <w:rsid w:val="45D03A9B"/>
    <w:rsid w:val="45DF6336"/>
    <w:rsid w:val="45EE269E"/>
    <w:rsid w:val="461F5B97"/>
    <w:rsid w:val="4622172F"/>
    <w:rsid w:val="462C207A"/>
    <w:rsid w:val="46323DD5"/>
    <w:rsid w:val="467F21AA"/>
    <w:rsid w:val="468F19EB"/>
    <w:rsid w:val="46A529AE"/>
    <w:rsid w:val="46A55ABD"/>
    <w:rsid w:val="476B6BD2"/>
    <w:rsid w:val="47740EA4"/>
    <w:rsid w:val="478A5995"/>
    <w:rsid w:val="47A9226A"/>
    <w:rsid w:val="47C335F7"/>
    <w:rsid w:val="47D318F9"/>
    <w:rsid w:val="47D97FDF"/>
    <w:rsid w:val="47ED3026"/>
    <w:rsid w:val="47F36A2D"/>
    <w:rsid w:val="480D4DF2"/>
    <w:rsid w:val="483B529A"/>
    <w:rsid w:val="4847319B"/>
    <w:rsid w:val="484F0AA6"/>
    <w:rsid w:val="487D2344"/>
    <w:rsid w:val="48917998"/>
    <w:rsid w:val="489B09AB"/>
    <w:rsid w:val="48AD4B08"/>
    <w:rsid w:val="48C97DAC"/>
    <w:rsid w:val="48D6451F"/>
    <w:rsid w:val="48FB223B"/>
    <w:rsid w:val="49215FEB"/>
    <w:rsid w:val="492D2391"/>
    <w:rsid w:val="493A4AAE"/>
    <w:rsid w:val="49901DA9"/>
    <w:rsid w:val="4A1E617D"/>
    <w:rsid w:val="4A266DE0"/>
    <w:rsid w:val="4A372B97"/>
    <w:rsid w:val="4A38064C"/>
    <w:rsid w:val="4A3F1732"/>
    <w:rsid w:val="4A4410E0"/>
    <w:rsid w:val="4A5C024C"/>
    <w:rsid w:val="4A800BE6"/>
    <w:rsid w:val="4AC74178"/>
    <w:rsid w:val="4AE35423"/>
    <w:rsid w:val="4B06733D"/>
    <w:rsid w:val="4B2201D1"/>
    <w:rsid w:val="4B295874"/>
    <w:rsid w:val="4B2D6A25"/>
    <w:rsid w:val="4B402F95"/>
    <w:rsid w:val="4B5C629A"/>
    <w:rsid w:val="4B61141B"/>
    <w:rsid w:val="4B741BB9"/>
    <w:rsid w:val="4BC92119"/>
    <w:rsid w:val="4BEB5919"/>
    <w:rsid w:val="4BF72EB3"/>
    <w:rsid w:val="4C2D26A8"/>
    <w:rsid w:val="4C2F35A9"/>
    <w:rsid w:val="4C3E48B5"/>
    <w:rsid w:val="4C4023DB"/>
    <w:rsid w:val="4C5335BC"/>
    <w:rsid w:val="4C5F70AB"/>
    <w:rsid w:val="4C6F4A6E"/>
    <w:rsid w:val="4C804ECE"/>
    <w:rsid w:val="4C9B3AB5"/>
    <w:rsid w:val="4CA948CC"/>
    <w:rsid w:val="4CAD5597"/>
    <w:rsid w:val="4CAF7561"/>
    <w:rsid w:val="4CB62D57"/>
    <w:rsid w:val="4CD11285"/>
    <w:rsid w:val="4CD35DA9"/>
    <w:rsid w:val="4CF64CFD"/>
    <w:rsid w:val="4D07114B"/>
    <w:rsid w:val="4D094EC3"/>
    <w:rsid w:val="4D0C6761"/>
    <w:rsid w:val="4D3F2C7D"/>
    <w:rsid w:val="4D97427D"/>
    <w:rsid w:val="4DC55625"/>
    <w:rsid w:val="4DF06083"/>
    <w:rsid w:val="4DF33B7B"/>
    <w:rsid w:val="4DFA0CB0"/>
    <w:rsid w:val="4E01395D"/>
    <w:rsid w:val="4E200716"/>
    <w:rsid w:val="4E313347"/>
    <w:rsid w:val="4E3F66C2"/>
    <w:rsid w:val="4E443842"/>
    <w:rsid w:val="4E7D41AC"/>
    <w:rsid w:val="4EBB21ED"/>
    <w:rsid w:val="4ED519A8"/>
    <w:rsid w:val="4ED80DE3"/>
    <w:rsid w:val="4EEA4880"/>
    <w:rsid w:val="4EEB73D6"/>
    <w:rsid w:val="4EF719C9"/>
    <w:rsid w:val="4F29184C"/>
    <w:rsid w:val="4F4274E9"/>
    <w:rsid w:val="4F4426F6"/>
    <w:rsid w:val="4FA477BE"/>
    <w:rsid w:val="4FB56CEE"/>
    <w:rsid w:val="4FC96E4D"/>
    <w:rsid w:val="50055E16"/>
    <w:rsid w:val="50100A52"/>
    <w:rsid w:val="50245B70"/>
    <w:rsid w:val="50445371"/>
    <w:rsid w:val="5053222C"/>
    <w:rsid w:val="508F3931"/>
    <w:rsid w:val="50926F7D"/>
    <w:rsid w:val="50D21A70"/>
    <w:rsid w:val="50ED55C9"/>
    <w:rsid w:val="51747E2B"/>
    <w:rsid w:val="518B4D4C"/>
    <w:rsid w:val="51937451"/>
    <w:rsid w:val="51981C88"/>
    <w:rsid w:val="51C908E7"/>
    <w:rsid w:val="51E75D2C"/>
    <w:rsid w:val="51EE28D9"/>
    <w:rsid w:val="52266103"/>
    <w:rsid w:val="52304DEC"/>
    <w:rsid w:val="526B5CD8"/>
    <w:rsid w:val="5271683A"/>
    <w:rsid w:val="529567AA"/>
    <w:rsid w:val="52EC7FC8"/>
    <w:rsid w:val="530D6D8F"/>
    <w:rsid w:val="531B5950"/>
    <w:rsid w:val="532366DF"/>
    <w:rsid w:val="532540D9"/>
    <w:rsid w:val="535E583D"/>
    <w:rsid w:val="53955B21"/>
    <w:rsid w:val="53A70F92"/>
    <w:rsid w:val="53B611D5"/>
    <w:rsid w:val="53E8730D"/>
    <w:rsid w:val="53FA7313"/>
    <w:rsid w:val="543E7685"/>
    <w:rsid w:val="5479100D"/>
    <w:rsid w:val="54D868C1"/>
    <w:rsid w:val="54DA1A70"/>
    <w:rsid w:val="55066247"/>
    <w:rsid w:val="551142AE"/>
    <w:rsid w:val="55202DAA"/>
    <w:rsid w:val="557D01FC"/>
    <w:rsid w:val="55A84374"/>
    <w:rsid w:val="55BB270A"/>
    <w:rsid w:val="55C27722"/>
    <w:rsid w:val="55FB322A"/>
    <w:rsid w:val="560D226E"/>
    <w:rsid w:val="56320A3B"/>
    <w:rsid w:val="56462CE4"/>
    <w:rsid w:val="564D1FA8"/>
    <w:rsid w:val="566528A0"/>
    <w:rsid w:val="56731087"/>
    <w:rsid w:val="568C4703"/>
    <w:rsid w:val="569A7CB5"/>
    <w:rsid w:val="56A45C5C"/>
    <w:rsid w:val="56BD14E6"/>
    <w:rsid w:val="56CB4F97"/>
    <w:rsid w:val="56CD4670"/>
    <w:rsid w:val="56E26BC4"/>
    <w:rsid w:val="57141583"/>
    <w:rsid w:val="5763488E"/>
    <w:rsid w:val="57BB500C"/>
    <w:rsid w:val="57C7623F"/>
    <w:rsid w:val="57EA769F"/>
    <w:rsid w:val="57FE11AC"/>
    <w:rsid w:val="58445001"/>
    <w:rsid w:val="587A0361"/>
    <w:rsid w:val="5882708A"/>
    <w:rsid w:val="58A94C35"/>
    <w:rsid w:val="58C948C6"/>
    <w:rsid w:val="58DA3BB7"/>
    <w:rsid w:val="590C4C47"/>
    <w:rsid w:val="59122449"/>
    <w:rsid w:val="592C4267"/>
    <w:rsid w:val="595D7451"/>
    <w:rsid w:val="596C2803"/>
    <w:rsid w:val="59762862"/>
    <w:rsid w:val="59A561B6"/>
    <w:rsid w:val="59FD1B25"/>
    <w:rsid w:val="5A390967"/>
    <w:rsid w:val="5A3A490E"/>
    <w:rsid w:val="5A6C18A8"/>
    <w:rsid w:val="5A976AB6"/>
    <w:rsid w:val="5A9D231D"/>
    <w:rsid w:val="5A9E3527"/>
    <w:rsid w:val="5AD53F3D"/>
    <w:rsid w:val="5AE07315"/>
    <w:rsid w:val="5AE34FA5"/>
    <w:rsid w:val="5B007D3F"/>
    <w:rsid w:val="5B0222B5"/>
    <w:rsid w:val="5B8B15E4"/>
    <w:rsid w:val="5B94004E"/>
    <w:rsid w:val="5BA81D4B"/>
    <w:rsid w:val="5BE30FD5"/>
    <w:rsid w:val="5C011C6C"/>
    <w:rsid w:val="5C0A2EF3"/>
    <w:rsid w:val="5C0D79AA"/>
    <w:rsid w:val="5C474329"/>
    <w:rsid w:val="5C4D6DB2"/>
    <w:rsid w:val="5C545A2F"/>
    <w:rsid w:val="5CD36B0B"/>
    <w:rsid w:val="5CDA23D8"/>
    <w:rsid w:val="5D1538E2"/>
    <w:rsid w:val="5D593888"/>
    <w:rsid w:val="5D787085"/>
    <w:rsid w:val="5D79399F"/>
    <w:rsid w:val="5D8A506B"/>
    <w:rsid w:val="5D916F3A"/>
    <w:rsid w:val="5DA6050C"/>
    <w:rsid w:val="5DEE642C"/>
    <w:rsid w:val="5E296F4C"/>
    <w:rsid w:val="5EB42633"/>
    <w:rsid w:val="5EBC2507"/>
    <w:rsid w:val="5ED81A8D"/>
    <w:rsid w:val="5EE16318"/>
    <w:rsid w:val="5F165A87"/>
    <w:rsid w:val="5F343EC1"/>
    <w:rsid w:val="5F343FED"/>
    <w:rsid w:val="5F36141C"/>
    <w:rsid w:val="5F677827"/>
    <w:rsid w:val="5F6B7317"/>
    <w:rsid w:val="5F8E6274"/>
    <w:rsid w:val="5FAD45A1"/>
    <w:rsid w:val="5FBC4017"/>
    <w:rsid w:val="5FF11F12"/>
    <w:rsid w:val="5FF759F5"/>
    <w:rsid w:val="6042276E"/>
    <w:rsid w:val="60655AED"/>
    <w:rsid w:val="607841CE"/>
    <w:rsid w:val="60790730"/>
    <w:rsid w:val="60BF6580"/>
    <w:rsid w:val="60EF4DCF"/>
    <w:rsid w:val="60F66071"/>
    <w:rsid w:val="61280491"/>
    <w:rsid w:val="6159055E"/>
    <w:rsid w:val="61616C24"/>
    <w:rsid w:val="617D3A86"/>
    <w:rsid w:val="61B01959"/>
    <w:rsid w:val="61C40F61"/>
    <w:rsid w:val="61EC662C"/>
    <w:rsid w:val="61EE3BD0"/>
    <w:rsid w:val="620970FE"/>
    <w:rsid w:val="62186253"/>
    <w:rsid w:val="624D4635"/>
    <w:rsid w:val="62946B85"/>
    <w:rsid w:val="62C15DE7"/>
    <w:rsid w:val="62E739E8"/>
    <w:rsid w:val="62FA7330"/>
    <w:rsid w:val="630A5BB9"/>
    <w:rsid w:val="63205712"/>
    <w:rsid w:val="633D5C11"/>
    <w:rsid w:val="63500CFE"/>
    <w:rsid w:val="63A44570"/>
    <w:rsid w:val="63AB24AA"/>
    <w:rsid w:val="63FA3360"/>
    <w:rsid w:val="64020817"/>
    <w:rsid w:val="640E12BF"/>
    <w:rsid w:val="647219DC"/>
    <w:rsid w:val="64C3054D"/>
    <w:rsid w:val="65123AB8"/>
    <w:rsid w:val="6518584B"/>
    <w:rsid w:val="655C29BA"/>
    <w:rsid w:val="6570237E"/>
    <w:rsid w:val="658C123F"/>
    <w:rsid w:val="65BB098D"/>
    <w:rsid w:val="65BD64C9"/>
    <w:rsid w:val="65D7096A"/>
    <w:rsid w:val="66105883"/>
    <w:rsid w:val="661E7AFB"/>
    <w:rsid w:val="662D3578"/>
    <w:rsid w:val="663A7A43"/>
    <w:rsid w:val="663F7A7C"/>
    <w:rsid w:val="666F2C51"/>
    <w:rsid w:val="668E3F5A"/>
    <w:rsid w:val="66AD6FB7"/>
    <w:rsid w:val="66BE2423"/>
    <w:rsid w:val="66D27596"/>
    <w:rsid w:val="67140B6F"/>
    <w:rsid w:val="673152EA"/>
    <w:rsid w:val="675726D8"/>
    <w:rsid w:val="677819EA"/>
    <w:rsid w:val="67872BFA"/>
    <w:rsid w:val="678B726D"/>
    <w:rsid w:val="67CA4DF7"/>
    <w:rsid w:val="686C5682"/>
    <w:rsid w:val="68721717"/>
    <w:rsid w:val="68790CF7"/>
    <w:rsid w:val="689471C4"/>
    <w:rsid w:val="68AE66F7"/>
    <w:rsid w:val="69055430"/>
    <w:rsid w:val="690F6F65"/>
    <w:rsid w:val="69261942"/>
    <w:rsid w:val="693815C7"/>
    <w:rsid w:val="69605A13"/>
    <w:rsid w:val="69842C7C"/>
    <w:rsid w:val="69CD65D1"/>
    <w:rsid w:val="69CE6E20"/>
    <w:rsid w:val="69D550CD"/>
    <w:rsid w:val="6A1A02B8"/>
    <w:rsid w:val="6A333127"/>
    <w:rsid w:val="6A497AA1"/>
    <w:rsid w:val="6A4E1D0F"/>
    <w:rsid w:val="6A6908F7"/>
    <w:rsid w:val="6A773014"/>
    <w:rsid w:val="6AC87D14"/>
    <w:rsid w:val="6AF91C7B"/>
    <w:rsid w:val="6B4E28AF"/>
    <w:rsid w:val="6BAB26A5"/>
    <w:rsid w:val="6BB32F83"/>
    <w:rsid w:val="6C0205C2"/>
    <w:rsid w:val="6C0438E3"/>
    <w:rsid w:val="6C152AE5"/>
    <w:rsid w:val="6C206D97"/>
    <w:rsid w:val="6C5A0E3F"/>
    <w:rsid w:val="6CAB2D78"/>
    <w:rsid w:val="6CDD7220"/>
    <w:rsid w:val="6CE44621"/>
    <w:rsid w:val="6CF21B19"/>
    <w:rsid w:val="6CF665A0"/>
    <w:rsid w:val="6D156B14"/>
    <w:rsid w:val="6D17288C"/>
    <w:rsid w:val="6D231231"/>
    <w:rsid w:val="6D561607"/>
    <w:rsid w:val="6D855A48"/>
    <w:rsid w:val="6D8C327A"/>
    <w:rsid w:val="6D8F68C7"/>
    <w:rsid w:val="6DBE0F5A"/>
    <w:rsid w:val="6DE74955"/>
    <w:rsid w:val="6E180A6F"/>
    <w:rsid w:val="6E290AC9"/>
    <w:rsid w:val="6E39349F"/>
    <w:rsid w:val="6E4A5A76"/>
    <w:rsid w:val="6E597D3A"/>
    <w:rsid w:val="6E5F2D11"/>
    <w:rsid w:val="6F182733"/>
    <w:rsid w:val="6FEF7AF1"/>
    <w:rsid w:val="70194B6E"/>
    <w:rsid w:val="70473489"/>
    <w:rsid w:val="706E4EB9"/>
    <w:rsid w:val="707E6406"/>
    <w:rsid w:val="707F3F7B"/>
    <w:rsid w:val="70957C1F"/>
    <w:rsid w:val="70B30B1E"/>
    <w:rsid w:val="70C54F37"/>
    <w:rsid w:val="70C920F0"/>
    <w:rsid w:val="70E55E12"/>
    <w:rsid w:val="70FF2AA0"/>
    <w:rsid w:val="711710AD"/>
    <w:rsid w:val="71220D40"/>
    <w:rsid w:val="714469BF"/>
    <w:rsid w:val="71697D02"/>
    <w:rsid w:val="71A57CB7"/>
    <w:rsid w:val="71BC663C"/>
    <w:rsid w:val="71C26788"/>
    <w:rsid w:val="71C72AD3"/>
    <w:rsid w:val="71E13469"/>
    <w:rsid w:val="7202537C"/>
    <w:rsid w:val="725537D4"/>
    <w:rsid w:val="72916C3D"/>
    <w:rsid w:val="72D134DE"/>
    <w:rsid w:val="72D40328"/>
    <w:rsid w:val="72D56A5E"/>
    <w:rsid w:val="72DA4A88"/>
    <w:rsid w:val="73463ECB"/>
    <w:rsid w:val="73B8120F"/>
    <w:rsid w:val="73C84DFA"/>
    <w:rsid w:val="73E3796C"/>
    <w:rsid w:val="73F12472"/>
    <w:rsid w:val="740873D3"/>
    <w:rsid w:val="7437673F"/>
    <w:rsid w:val="74412A76"/>
    <w:rsid w:val="74616D35"/>
    <w:rsid w:val="7482447E"/>
    <w:rsid w:val="74825A2D"/>
    <w:rsid w:val="748F27EE"/>
    <w:rsid w:val="74A720C9"/>
    <w:rsid w:val="74D140CF"/>
    <w:rsid w:val="74F64456"/>
    <w:rsid w:val="752A09E7"/>
    <w:rsid w:val="753310C4"/>
    <w:rsid w:val="755503F6"/>
    <w:rsid w:val="75644ADD"/>
    <w:rsid w:val="7569048E"/>
    <w:rsid w:val="75802C86"/>
    <w:rsid w:val="75834F63"/>
    <w:rsid w:val="76031347"/>
    <w:rsid w:val="761020CD"/>
    <w:rsid w:val="762B1157"/>
    <w:rsid w:val="762B5612"/>
    <w:rsid w:val="763F2515"/>
    <w:rsid w:val="765B79BD"/>
    <w:rsid w:val="76674885"/>
    <w:rsid w:val="7682134D"/>
    <w:rsid w:val="76A038F3"/>
    <w:rsid w:val="76C63F32"/>
    <w:rsid w:val="76E85E0B"/>
    <w:rsid w:val="76EA6FF0"/>
    <w:rsid w:val="770B0DF2"/>
    <w:rsid w:val="77204A34"/>
    <w:rsid w:val="772324C8"/>
    <w:rsid w:val="773011A4"/>
    <w:rsid w:val="77667A81"/>
    <w:rsid w:val="776821F4"/>
    <w:rsid w:val="777F5BFE"/>
    <w:rsid w:val="778E5E41"/>
    <w:rsid w:val="77A25449"/>
    <w:rsid w:val="77C918B1"/>
    <w:rsid w:val="77E85461"/>
    <w:rsid w:val="78091A56"/>
    <w:rsid w:val="78146F5E"/>
    <w:rsid w:val="78342545"/>
    <w:rsid w:val="78632E2A"/>
    <w:rsid w:val="78992CEF"/>
    <w:rsid w:val="78F341AE"/>
    <w:rsid w:val="797352EE"/>
    <w:rsid w:val="798B6FB4"/>
    <w:rsid w:val="79A73E04"/>
    <w:rsid w:val="79D03740"/>
    <w:rsid w:val="79D46185"/>
    <w:rsid w:val="7A0C38A4"/>
    <w:rsid w:val="7A0D74F1"/>
    <w:rsid w:val="7A1528E7"/>
    <w:rsid w:val="7A557D7A"/>
    <w:rsid w:val="7A681AE2"/>
    <w:rsid w:val="7A7A4874"/>
    <w:rsid w:val="7AA5597C"/>
    <w:rsid w:val="7AA9774B"/>
    <w:rsid w:val="7AB826F4"/>
    <w:rsid w:val="7AC96011"/>
    <w:rsid w:val="7AE00762"/>
    <w:rsid w:val="7B0326A2"/>
    <w:rsid w:val="7B195930"/>
    <w:rsid w:val="7B2E5971"/>
    <w:rsid w:val="7B6C6499"/>
    <w:rsid w:val="7B9F3C35"/>
    <w:rsid w:val="7BA23C69"/>
    <w:rsid w:val="7BB12A63"/>
    <w:rsid w:val="7BD901FD"/>
    <w:rsid w:val="7BDB06D8"/>
    <w:rsid w:val="7BEB1AB4"/>
    <w:rsid w:val="7C0D1A2A"/>
    <w:rsid w:val="7C1E04A8"/>
    <w:rsid w:val="7C2B43D3"/>
    <w:rsid w:val="7C4C5E4A"/>
    <w:rsid w:val="7C5A78C8"/>
    <w:rsid w:val="7C75312C"/>
    <w:rsid w:val="7C7575D0"/>
    <w:rsid w:val="7CC04CEF"/>
    <w:rsid w:val="7CD147C7"/>
    <w:rsid w:val="7CE04D91"/>
    <w:rsid w:val="7D2246E4"/>
    <w:rsid w:val="7D4171DD"/>
    <w:rsid w:val="7D592A4D"/>
    <w:rsid w:val="7D627B54"/>
    <w:rsid w:val="7D6733BC"/>
    <w:rsid w:val="7D70647D"/>
    <w:rsid w:val="7D8C138B"/>
    <w:rsid w:val="7DAB14FB"/>
    <w:rsid w:val="7DE764EB"/>
    <w:rsid w:val="7DF022C1"/>
    <w:rsid w:val="7E235E1F"/>
    <w:rsid w:val="7E380949"/>
    <w:rsid w:val="7E775881"/>
    <w:rsid w:val="7EAD3A0A"/>
    <w:rsid w:val="7ED10814"/>
    <w:rsid w:val="7EDB5E10"/>
    <w:rsid w:val="7EEB01F1"/>
    <w:rsid w:val="7EF50CF6"/>
    <w:rsid w:val="7F364DF4"/>
    <w:rsid w:val="7F402117"/>
    <w:rsid w:val="7F761695"/>
    <w:rsid w:val="7F973670"/>
    <w:rsid w:val="7FAE0E2E"/>
    <w:rsid w:val="7FC04B4F"/>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pPr>
      <w:jc w:val="both"/>
      <w:textAlignment w:val="baseline"/>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7">
    <w:name w:val="Title"/>
    <w:basedOn w:val="1"/>
    <w:next w:val="1"/>
    <w:qFormat/>
    <w:uiPriority w:val="0"/>
    <w:pPr>
      <w:spacing w:before="240" w:after="60"/>
      <w:jc w:val="center"/>
      <w:outlineLvl w:val="0"/>
    </w:pPr>
    <w:rPr>
      <w:b/>
      <w:sz w:val="32"/>
    </w:rPr>
  </w:style>
  <w:style w:type="character" w:styleId="10">
    <w:name w:val="Hyperlink"/>
    <w:basedOn w:val="9"/>
    <w:qFormat/>
    <w:uiPriority w:val="0"/>
    <w:rPr>
      <w:color w:val="0000FF"/>
      <w:u w:val="single"/>
    </w:rPr>
  </w:style>
  <w:style w:type="character" w:customStyle="1" w:styleId="11">
    <w:name w:val="font191"/>
    <w:basedOn w:val="9"/>
    <w:qFormat/>
    <w:uiPriority w:val="0"/>
    <w:rPr>
      <w:rFonts w:hint="default" w:ascii="Times New Roman" w:hAnsi="Times New Roman" w:cs="Times New Roman"/>
      <w:color w:val="00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201"/>
    <w:basedOn w:val="9"/>
    <w:qFormat/>
    <w:uiPriority w:val="0"/>
    <w:rPr>
      <w:rFonts w:hint="eastAsia" w:ascii="宋体" w:hAnsi="宋体" w:eastAsia="宋体" w:cs="宋体"/>
      <w:color w:val="FF0000"/>
      <w:sz w:val="20"/>
      <w:szCs w:val="20"/>
      <w:u w:val="none"/>
    </w:rPr>
  </w:style>
  <w:style w:type="character" w:customStyle="1" w:styleId="14">
    <w:name w:val="font121"/>
    <w:basedOn w:val="9"/>
    <w:qFormat/>
    <w:uiPriority w:val="0"/>
    <w:rPr>
      <w:rFonts w:hint="eastAsia" w:ascii="宋体" w:hAnsi="宋体" w:eastAsia="宋体" w:cs="宋体"/>
      <w:color w:val="000000"/>
      <w:sz w:val="20"/>
      <w:szCs w:val="20"/>
      <w:u w:val="none"/>
    </w:rPr>
  </w:style>
  <w:style w:type="character" w:customStyle="1" w:styleId="15">
    <w:name w:val="font11"/>
    <w:basedOn w:val="9"/>
    <w:qFormat/>
    <w:uiPriority w:val="0"/>
    <w:rPr>
      <w:rFonts w:hint="eastAsia" w:ascii="宋体" w:hAnsi="宋体" w:eastAsia="宋体" w:cs="宋体"/>
      <w:color w:val="000000"/>
      <w:sz w:val="22"/>
      <w:szCs w:val="22"/>
      <w:u w:val="none"/>
    </w:rPr>
  </w:style>
  <w:style w:type="character" w:customStyle="1" w:styleId="16">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7">
    <w:name w:val="font311"/>
    <w:qFormat/>
    <w:uiPriority w:val="0"/>
    <w:rPr>
      <w:rFonts w:ascii="方正书宋简体" w:hAnsi="方正书宋简体" w:eastAsia="方正书宋简体" w:cs="方正书宋简体"/>
      <w:color w:val="000000"/>
      <w:sz w:val="24"/>
      <w:szCs w:val="24"/>
      <w:u w:val="none"/>
    </w:rPr>
  </w:style>
  <w:style w:type="character" w:customStyle="1" w:styleId="18">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9">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20">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5039</Words>
  <Characters>5160</Characters>
  <Lines>0</Lines>
  <Paragraphs>0</Paragraphs>
  <TotalTime>0</TotalTime>
  <ScaleCrop>false</ScaleCrop>
  <LinksUpToDate>false</LinksUpToDate>
  <CharactersWithSpaces>5162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小羊习习</cp:lastModifiedBy>
  <cp:lastPrinted>2025-06-09T08:32:00Z</cp:lastPrinted>
  <dcterms:modified xsi:type="dcterms:W3CDTF">2025-08-07T07:44:45Z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E5A1AB092127446A914E187C27755A91_13</vt:lpwstr>
  </property>
  <property fmtid="{D5CDD505-2E9C-101B-9397-08002B2CF9AE}" pid="4" name="KSOTemplateDocerSaveRecord">
    <vt:lpwstr>eyJoZGlkIjoiMDIxZDJlOTEyOTY0OTRmYTcwOWRlZDY5MzIyM2ZmODYiLCJ1c2VySWQiOiI1NjI2MDkyNzYifQ==</vt:lpwstr>
  </property>
</Properties>
</file>