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FDA34">
      <w:pPr>
        <w:jc w:val="center"/>
        <w:rPr>
          <w:rFonts w:hint="eastAsia" w:ascii="方正小标宋简体" w:hAnsi="方正小标宋简体" w:eastAsia="方正小标宋简体" w:cs="方正小标宋简体"/>
          <w:sz w:val="48"/>
          <w:szCs w:val="56"/>
          <w:lang w:eastAsia="zh-CN"/>
        </w:rPr>
      </w:pPr>
    </w:p>
    <w:p w14:paraId="226D290C">
      <w:pPr>
        <w:jc w:val="center"/>
        <w:rPr>
          <w:rFonts w:hint="eastAsia" w:ascii="方正小标宋简体" w:hAnsi="方正小标宋简体" w:eastAsia="方正小标宋简体" w:cs="方正小标宋简体"/>
          <w:sz w:val="48"/>
          <w:szCs w:val="56"/>
          <w:lang w:eastAsia="zh-CN"/>
        </w:rPr>
      </w:pPr>
    </w:p>
    <w:p w14:paraId="42A7C6DF">
      <w:pPr>
        <w:jc w:val="center"/>
        <w:rPr>
          <w:rFonts w:hint="eastAsia" w:ascii="方正小标宋简体" w:hAnsi="方正小标宋简体" w:eastAsia="方正小标宋简体" w:cs="方正小标宋简体"/>
          <w:b w:val="0"/>
          <w:bCs w:val="0"/>
          <w:color w:val="auto"/>
          <w:sz w:val="72"/>
          <w:szCs w:val="112"/>
          <w:highlight w:val="none"/>
          <w:lang w:eastAsia="zh-CN"/>
        </w:rPr>
      </w:pPr>
      <w:r>
        <w:rPr>
          <w:rFonts w:hint="eastAsia" w:ascii="方正小标宋简体" w:hAnsi="方正小标宋简体" w:eastAsia="方正小标宋简体" w:cs="方正小标宋简体"/>
          <w:b w:val="0"/>
          <w:bCs w:val="0"/>
          <w:color w:val="auto"/>
          <w:sz w:val="72"/>
          <w:szCs w:val="112"/>
          <w:highlight w:val="none"/>
          <w:lang w:val="en-US" w:eastAsia="zh-CN"/>
        </w:rPr>
        <w:t>四川省广元市</w:t>
      </w:r>
      <w:r>
        <w:rPr>
          <w:rFonts w:hint="eastAsia" w:ascii="方正小标宋简体" w:hAnsi="方正小标宋简体" w:eastAsia="方正小标宋简体" w:cs="方正小标宋简体"/>
          <w:b w:val="0"/>
          <w:bCs w:val="0"/>
          <w:color w:val="auto"/>
          <w:sz w:val="72"/>
          <w:szCs w:val="112"/>
          <w:highlight w:val="none"/>
          <w:lang w:eastAsia="zh-CN"/>
        </w:rPr>
        <w:t>剑阁县</w:t>
      </w:r>
    </w:p>
    <w:p w14:paraId="59C1456B">
      <w:pPr>
        <w:jc w:val="center"/>
        <w:rPr>
          <w:rFonts w:hint="default" w:ascii="方正小标宋简体" w:hAnsi="方正小标宋简体" w:eastAsia="方正小标宋简体" w:cs="方正小标宋简体"/>
          <w:b w:val="0"/>
          <w:bCs w:val="0"/>
          <w:color w:val="auto"/>
          <w:sz w:val="72"/>
          <w:szCs w:val="112"/>
          <w:highlight w:val="none"/>
          <w:lang w:val="en-US" w:eastAsia="zh-CN"/>
        </w:rPr>
      </w:pPr>
      <w:r>
        <w:rPr>
          <w:rFonts w:hint="eastAsia" w:ascii="方正小标宋简体" w:hAnsi="方正小标宋简体" w:eastAsia="方正小标宋简体" w:cs="方正小标宋简体"/>
          <w:b w:val="0"/>
          <w:bCs w:val="0"/>
          <w:color w:val="auto"/>
          <w:sz w:val="72"/>
          <w:szCs w:val="112"/>
          <w:highlight w:val="none"/>
          <w:lang w:eastAsia="zh-CN"/>
        </w:rPr>
        <w:t>公兴镇履行职责事项清单</w:t>
      </w:r>
    </w:p>
    <w:p w14:paraId="7EA814EB">
      <w:pPr>
        <w:tabs>
          <w:tab w:val="left" w:pos="7533"/>
        </w:tabs>
        <w:jc w:val="left"/>
        <w:rPr>
          <w:rFonts w:hint="eastAsia" w:ascii="楷体_GB2312" w:hAnsi="楷体_GB2312" w:eastAsia="楷体_GB2312" w:cs="楷体_GB2312"/>
          <w:sz w:val="44"/>
          <w:szCs w:val="44"/>
          <w:lang w:val="en-US" w:eastAsia="zh-CN"/>
        </w:rPr>
      </w:pPr>
      <w:r>
        <w:rPr>
          <w:rFonts w:hint="eastAsia" w:ascii="楷体_GB2312" w:hAnsi="楷体_GB2312" w:eastAsia="楷体_GB2312" w:cs="楷体_GB2312"/>
          <w:sz w:val="44"/>
          <w:szCs w:val="44"/>
          <w:lang w:val="en-US" w:eastAsia="zh-CN"/>
        </w:rPr>
        <w:tab/>
      </w:r>
    </w:p>
    <w:p w14:paraId="69CFAAD3">
      <w:pPr>
        <w:jc w:val="center"/>
        <w:rPr>
          <w:rFonts w:hint="eastAsia" w:ascii="楷体_GB2312" w:hAnsi="楷体_GB2312" w:eastAsia="楷体_GB2312" w:cs="楷体_GB2312"/>
          <w:sz w:val="44"/>
          <w:szCs w:val="44"/>
          <w:lang w:val="en-US" w:eastAsia="zh-CN"/>
        </w:rPr>
      </w:pPr>
    </w:p>
    <w:p w14:paraId="01E9CCB0">
      <w:pPr>
        <w:jc w:val="center"/>
        <w:rPr>
          <w:rFonts w:hint="eastAsia" w:ascii="楷体_GB2312" w:hAnsi="楷体_GB2312" w:eastAsia="楷体_GB2312" w:cs="楷体_GB2312"/>
          <w:sz w:val="44"/>
          <w:szCs w:val="44"/>
          <w:lang w:val="en-US" w:eastAsia="zh-CN"/>
        </w:rPr>
      </w:pPr>
    </w:p>
    <w:p w14:paraId="4315C771">
      <w:pPr>
        <w:jc w:val="center"/>
        <w:rPr>
          <w:rFonts w:hint="eastAsia" w:ascii="楷体_GB2312" w:hAnsi="楷体_GB2312" w:eastAsia="楷体_GB2312" w:cs="楷体_GB2312"/>
          <w:sz w:val="44"/>
          <w:szCs w:val="44"/>
          <w:lang w:val="en-US" w:eastAsia="zh-CN"/>
        </w:rPr>
      </w:pPr>
    </w:p>
    <w:p w14:paraId="367CFEB8">
      <w:pPr>
        <w:jc w:val="center"/>
        <w:rPr>
          <w:rFonts w:hint="eastAsia" w:ascii="楷体_GB2312" w:hAnsi="楷体_GB2312" w:eastAsia="楷体_GB2312" w:cs="楷体_GB2312"/>
          <w:sz w:val="44"/>
          <w:szCs w:val="44"/>
          <w:lang w:val="en-US" w:eastAsia="zh-CN"/>
        </w:rPr>
      </w:pPr>
    </w:p>
    <w:p w14:paraId="7DE13D57">
      <w:pPr>
        <w:rPr>
          <w:rFonts w:hint="eastAsia" w:ascii="方正小标宋简体" w:hAnsi="方正小标宋简体" w:eastAsia="方正小标宋简体" w:cs="方正小标宋简体"/>
          <w:sz w:val="44"/>
          <w:szCs w:val="44"/>
          <w:lang w:eastAsia="zh-CN"/>
        </w:rPr>
        <w:sectPr>
          <w:pgSz w:w="16838" w:h="11906" w:orient="landscape"/>
          <w:pgMar w:top="1587" w:right="1417" w:bottom="1417" w:left="1417" w:header="851" w:footer="1134" w:gutter="0"/>
          <w:pgBorders>
            <w:top w:val="none" w:sz="0" w:space="0"/>
            <w:left w:val="none" w:sz="0" w:space="0"/>
            <w:bottom w:val="none" w:sz="0" w:space="0"/>
            <w:right w:val="none" w:sz="0" w:space="0"/>
          </w:pgBorders>
          <w:cols w:space="0" w:num="1"/>
          <w:rtlGutter w:val="0"/>
          <w:docGrid w:type="lines" w:linePitch="314" w:charSpace="0"/>
        </w:sectPr>
      </w:pPr>
    </w:p>
    <w:p w14:paraId="5323DA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691EC8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录</w:t>
      </w:r>
    </w:p>
    <w:p w14:paraId="4D75104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bookmarkStart w:id="0" w:name="_GoBack"/>
      <w:bookmarkEnd w:id="0"/>
    </w:p>
    <w:p w14:paraId="5025C7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1.基本履职事项清单…………………………………………………………………………………………………………1</w:t>
      </w:r>
    </w:p>
    <w:p w14:paraId="385A72D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2.配合履职事项清单…………………………………………………………………………………………………………7</w:t>
      </w:r>
    </w:p>
    <w:p w14:paraId="62331F2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3.上级部门收回事项清单……………………………………………………………………………………………………38</w:t>
      </w:r>
    </w:p>
    <w:p w14:paraId="09C76B23">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100CCCF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604C6DB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4FE46AA3">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05A15E8A">
      <w:pPr>
        <w:keepNext w:val="0"/>
        <w:keepLines w:val="0"/>
        <w:pageBreakBefore w:val="0"/>
        <w:widowControl w:val="0"/>
        <w:kinsoku/>
        <w:wordWrap/>
        <w:overflowPunct w:val="0"/>
        <w:topLinePunct w:val="0"/>
        <w:autoSpaceDE/>
        <w:autoSpaceDN/>
        <w:bidi w:val="0"/>
        <w:adjustRightInd/>
        <w:snapToGrid/>
        <w:spacing w:after="79" w:afterLines="25" w:line="56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基本履职事项清单</w:t>
      </w:r>
    </w:p>
    <w:tbl>
      <w:tblPr>
        <w:tblStyle w:val="5"/>
        <w:tblW w:w="49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
        <w:gridCol w:w="13626"/>
      </w:tblGrid>
      <w:tr w14:paraId="4268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192" w:type="pct"/>
            <w:tcBorders>
              <w:top w:val="single" w:color="000000" w:sz="4" w:space="0"/>
              <w:left w:val="single" w:color="000000" w:sz="4" w:space="0"/>
              <w:bottom w:val="nil"/>
              <w:right w:val="single" w:color="000000" w:sz="4" w:space="0"/>
            </w:tcBorders>
            <w:noWrap w:val="0"/>
            <w:vAlign w:val="center"/>
          </w:tcPr>
          <w:p w14:paraId="62217B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4807" w:type="pct"/>
            <w:tcBorders>
              <w:top w:val="single" w:color="000000" w:sz="4" w:space="0"/>
              <w:left w:val="single" w:color="000000" w:sz="4" w:space="0"/>
              <w:bottom w:val="nil"/>
              <w:right w:val="single" w:color="000000" w:sz="4" w:space="0"/>
            </w:tcBorders>
            <w:noWrap w:val="0"/>
            <w:vAlign w:val="center"/>
          </w:tcPr>
          <w:p w14:paraId="25E7F9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r>
      <w:tr w14:paraId="0F72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7BB8F0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一、党的建设（28项）</w:t>
            </w:r>
          </w:p>
        </w:tc>
      </w:tr>
      <w:tr w14:paraId="486B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C30C7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72D957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19B9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1ACB5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156D94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04BB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9899A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6EAD47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1015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7C6A02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51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03B3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239A0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443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72E9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7C1F2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D9D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7B99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0D6CEC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FF9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7A7F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F6173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D70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2B80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7E11B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958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68B8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4ED23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2D4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4220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7DCD23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298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ascii="FZSSK--GBK1-0" w:hAnsi="FZSSK--GBK1-0" w:eastAsia="FZSSK--GBK1-0" w:cs="FZSSK--GBK1-0"/>
                <w:b w:val="0"/>
                <w:bCs w:val="0"/>
                <w:color w:val="auto"/>
                <w:sz w:val="18"/>
                <w:szCs w:val="18"/>
                <w:highlight w:val="none"/>
              </w:rPr>
              <w:t>加强人才队伍建设，</w:t>
            </w:r>
            <w:r>
              <w:rPr>
                <w:rFonts w:hint="eastAsia" w:ascii="FZSSK--GBK1-0" w:hAnsi="FZSSK--GBK1-0" w:eastAsia="FZSSK--GBK1-0" w:cs="FZSSK--GBK1-0"/>
                <w:b w:val="0"/>
                <w:bCs w:val="0"/>
                <w:color w:val="auto"/>
                <w:sz w:val="18"/>
                <w:szCs w:val="18"/>
                <w:highlight w:val="none"/>
              </w:rPr>
              <w:t>落实人才</w:t>
            </w:r>
            <w:r>
              <w:rPr>
                <w:rFonts w:hint="eastAsia" w:ascii="FZSSK--GBK1-0" w:hAnsi="FZSSK--GBK1-0" w:eastAsia="宋体" w:cs="FZSSK--GBK1-0"/>
                <w:b w:val="0"/>
                <w:bCs w:val="0"/>
                <w:color w:val="auto"/>
                <w:sz w:val="18"/>
                <w:szCs w:val="18"/>
                <w:highlight w:val="none"/>
                <w:lang w:eastAsia="zh-CN"/>
              </w:rPr>
              <w:t>引进</w:t>
            </w:r>
            <w:r>
              <w:rPr>
                <w:rFonts w:hint="eastAsia" w:ascii="FZSSK--GBK1-0" w:hAnsi="FZSSK--GBK1-0" w:eastAsia="FZSSK--GBK1-0" w:cs="FZSSK--GBK1-0"/>
                <w:b w:val="0"/>
                <w:bCs w:val="0"/>
                <w:color w:val="auto"/>
                <w:sz w:val="18"/>
                <w:szCs w:val="18"/>
                <w:highlight w:val="none"/>
              </w:rPr>
              <w:t>激励政策</w:t>
            </w:r>
            <w:r>
              <w:rPr>
                <w:rFonts w:ascii="FZSSK--GBK1-0" w:hAnsi="FZSSK--GBK1-0" w:eastAsia="FZSSK--GBK1-0" w:cs="FZSSK--GBK1-0"/>
                <w:b w:val="0"/>
                <w:bCs w:val="0"/>
                <w:color w:val="auto"/>
                <w:sz w:val="18"/>
                <w:szCs w:val="18"/>
                <w:highlight w:val="none"/>
              </w:rPr>
              <w:t>，</w:t>
            </w:r>
            <w:r>
              <w:rPr>
                <w:rFonts w:hint="eastAsia" w:ascii="FZSSK--GBK1-0" w:hAnsi="FZSSK--GBK1-0" w:eastAsia="宋体" w:cs="FZSSK--GBK1-0"/>
                <w:b w:val="0"/>
                <w:bCs w:val="0"/>
                <w:color w:val="auto"/>
                <w:sz w:val="18"/>
                <w:szCs w:val="18"/>
                <w:highlight w:val="none"/>
                <w:lang w:eastAsia="zh-CN"/>
              </w:rPr>
              <w:t>做好人才</w:t>
            </w:r>
            <w:r>
              <w:rPr>
                <w:rFonts w:ascii="FZSSK--GBK1-0" w:hAnsi="FZSSK--GBK1-0" w:eastAsia="FZSSK--GBK1-0" w:cs="FZSSK--GBK1-0"/>
                <w:b w:val="0"/>
                <w:bCs w:val="0"/>
                <w:color w:val="auto"/>
                <w:sz w:val="18"/>
                <w:szCs w:val="18"/>
                <w:highlight w:val="none"/>
              </w:rPr>
              <w:t>培育和服务工作</w:t>
            </w:r>
          </w:p>
        </w:tc>
      </w:tr>
      <w:tr w14:paraId="06E9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61776D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24A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宋体" w:hAnsi="宋体" w:eastAsia="宋体" w:cs="宋体"/>
                <w:i w:val="0"/>
                <w:iCs w:val="0"/>
                <w:color w:val="auto"/>
                <w:kern w:val="0"/>
                <w:sz w:val="18"/>
                <w:szCs w:val="18"/>
                <w:highlight w:val="none"/>
                <w:u w:val="none"/>
                <w:lang w:val="en-US" w:eastAsia="zh-CN" w:bidi="ar"/>
              </w:rPr>
              <w:t>务监督委员会换届选举</w:t>
            </w:r>
          </w:p>
        </w:tc>
      </w:tr>
      <w:tr w14:paraId="0A0A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D63DA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1FA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41C6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A3CE6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14</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BE8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6FAC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1FB48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214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78C3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60BE0D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16</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F61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008E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67170E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17</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E23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7E35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9A7B5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18</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9BA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45FA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924EE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19</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533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1"/>
                <w:rFonts w:hint="eastAsia" w:ascii="宋体" w:hAnsi="宋体" w:eastAsia="宋体" w:cs="宋体"/>
                <w:color w:val="auto"/>
                <w:sz w:val="18"/>
                <w:szCs w:val="18"/>
                <w:highlight w:val="none"/>
                <w:lang w:val="en-US" w:eastAsia="zh-CN" w:bidi="ar"/>
              </w:rPr>
              <w:t>按权限开展监督执纪问责</w:t>
            </w:r>
          </w:p>
        </w:tc>
      </w:tr>
      <w:tr w14:paraId="3208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7CEE37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A27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1218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11DA9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21</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991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0413C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2AD07F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22</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139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1770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6CC8F4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23</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FBA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0300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023A69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24</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65D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44E64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D0046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25</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3DA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1F56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73B28D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26</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D61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403D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40249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27</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D67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656E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11C89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28</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44FF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B42C0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二、经济发展（7项）</w:t>
            </w:r>
          </w:p>
        </w:tc>
      </w:tr>
      <w:tr w14:paraId="180EE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CF80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29</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532E36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落实县级经济社会发展规划，制定和实施镇域经济社会发展年度实施方案</w:t>
            </w:r>
          </w:p>
        </w:tc>
      </w:tr>
      <w:tr w14:paraId="25A0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EFF81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30</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4D8DBF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按照统一部署开展经济、人口、农业等重大国情国力普查，承担农林牧渔业等经济社会发展情况年度统计调查和抽样调查工作</w:t>
            </w:r>
          </w:p>
        </w:tc>
      </w:tr>
      <w:tr w14:paraId="4B08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6B8B49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31</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5066A8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规划、实施、管理镇政府作为业主单位的项目，做好项目建设保障工作</w:t>
            </w:r>
          </w:p>
        </w:tc>
      </w:tr>
      <w:tr w14:paraId="4440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6380C2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32</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46FFFD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加强科学技术普及和推广运用，培育实用型乡土科技人才，提升科技服务能力</w:t>
            </w:r>
          </w:p>
        </w:tc>
      </w:tr>
      <w:tr w14:paraId="5476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9B5E0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33</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714C8B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1864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C4321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34</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338ADC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4F37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028A2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35</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291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持续优化营商环境，帮助落地企业办理审批、申报补贴等业务，协调解决落地企业在用工、用地、市场等方面的困难，为落地企业提供全过程服务保障</w:t>
            </w:r>
          </w:p>
        </w:tc>
      </w:tr>
      <w:tr w14:paraId="14EE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845C3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三、民生服务（7项）</w:t>
            </w:r>
          </w:p>
        </w:tc>
      </w:tr>
      <w:tr w14:paraId="5507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693C1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36</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45F3FC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119D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03041F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37</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0B3988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4A99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F2449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38</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1893F8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60D5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700A0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39</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BD9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237A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6BBE8C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40</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3566B1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color w:val="auto"/>
                <w:sz w:val="18"/>
                <w:szCs w:val="18"/>
                <w:highlight w:val="none"/>
                <w:u w:val="none"/>
                <w:lang w:val="en-US" w:eastAsia="zh-CN" w:bidi="ar"/>
              </w:rPr>
              <w:t>摸排辖区孤儿、留守儿童、事实无人抚养的儿童，建立信息台账，做好基本生活保障</w:t>
            </w:r>
          </w:p>
        </w:tc>
      </w:tr>
      <w:tr w14:paraId="49F2D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63EF8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41</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19FBB3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负责义务教育阶段控辍保学工作，保障适龄儿童、少年接受义务教育的权利</w:t>
            </w:r>
          </w:p>
        </w:tc>
      </w:tr>
      <w:tr w14:paraId="7EFC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12285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42</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1A43F8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1CF53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E4D6A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四、平安法治（4项）</w:t>
            </w:r>
          </w:p>
        </w:tc>
      </w:tr>
      <w:tr w14:paraId="6725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634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43</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75D946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052D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993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44</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06307E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49E7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C0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45</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2CD33C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78F5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035B6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46</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6AAFED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推进行政执法规范化建设，联合辖区内派出（驻）机构执法力量，推行“一支队伍管执法”</w:t>
            </w:r>
          </w:p>
        </w:tc>
      </w:tr>
      <w:tr w14:paraId="1DBA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F84BD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五、乡村振兴（15项）</w:t>
            </w:r>
          </w:p>
        </w:tc>
      </w:tr>
      <w:tr w14:paraId="2D34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615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47</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6323F91E">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bidi="ar"/>
              </w:rPr>
              <w:t>落实乡村振兴责任制，制定并组织实施年度乡村振兴工作方案，落实上级党委和政府部署的乡村振兴重点工作</w:t>
            </w:r>
          </w:p>
        </w:tc>
      </w:tr>
      <w:tr w14:paraId="759B9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A41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48</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46B0A9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5F55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513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49</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65C5FA42">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bidi="ar"/>
              </w:rPr>
              <w:t>帮助指导纳入防止返贫监测对象就业创业，根据发展需求，制定“一户一策”帮扶措施，稳定脱贫人口收入，防止规模性返贫致贫</w:t>
            </w:r>
          </w:p>
        </w:tc>
      </w:tr>
      <w:tr w14:paraId="1FCC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2E4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50</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004B21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77A8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5AC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51</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162DB19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落实粮食安全党政同责，管护高标准农田，发挥“剑南粮油现代农业园区”带动作用，稳定粮油播种面积</w:t>
            </w:r>
          </w:p>
        </w:tc>
      </w:tr>
      <w:tr w14:paraId="32BC6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A2F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52</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6051C">
            <w:pPr>
              <w:keepNext w:val="0"/>
              <w:keepLines w:val="0"/>
              <w:pageBreakBefore w:val="0"/>
              <w:widowControl w:val="0"/>
              <w:kinsoku/>
              <w:wordWrap/>
              <w:overflowPunct w:val="0"/>
              <w:topLinePunct w:val="0"/>
              <w:autoSpaceDE/>
              <w:autoSpaceDN/>
              <w:bidi w:val="0"/>
              <w:adjustRightInd/>
              <w:snapToGrid/>
              <w:spacing w:line="230" w:lineRule="exac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bidi="ar"/>
              </w:rPr>
              <w:t>巩固提升人马垭柑橘、升钟湖越冬蔬菜等产业园，发展农业特色产业</w:t>
            </w:r>
          </w:p>
        </w:tc>
      </w:tr>
      <w:tr w14:paraId="5A20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4C2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53</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5C65D">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发展肉牛、剑门关土鸡等畜禽绿色养殖，推动肉蛋等重要农产品稳产保供</w:t>
            </w:r>
          </w:p>
        </w:tc>
      </w:tr>
      <w:tr w14:paraId="377F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24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54</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78908">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sz w:val="18"/>
                <w:szCs w:val="18"/>
                <w:highlight w:val="none"/>
              </w:rPr>
              <w:t>持续</w:t>
            </w:r>
            <w:r>
              <w:rPr>
                <w:rFonts w:hint="eastAsia" w:ascii="宋体" w:hAnsi="宋体" w:cs="宋体"/>
                <w:color w:val="auto"/>
                <w:sz w:val="18"/>
                <w:szCs w:val="18"/>
                <w:highlight w:val="none"/>
                <w:lang w:val="en-US" w:eastAsia="zh-CN"/>
              </w:rPr>
              <w:t>推广</w:t>
            </w:r>
            <w:r>
              <w:rPr>
                <w:rFonts w:hint="eastAsia" w:ascii="宋体" w:hAnsi="宋体" w:cs="宋体"/>
                <w:color w:val="auto"/>
                <w:sz w:val="18"/>
                <w:szCs w:val="18"/>
                <w:highlight w:val="none"/>
              </w:rPr>
              <w:t>“稻渔综合种养”生态循环种植方式，发展“田坎经济”，促进农户增收</w:t>
            </w:r>
          </w:p>
        </w:tc>
      </w:tr>
      <w:tr w14:paraId="56AB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AE1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55</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0514B">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36C4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6B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56</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73DF5">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bidi="ar"/>
              </w:rPr>
              <w:t>开展插秧机、收割机、耕整机、农用无人机等农业机械推广，调解农业机械作业质量争议</w:t>
            </w:r>
          </w:p>
        </w:tc>
      </w:tr>
      <w:tr w14:paraId="2F5A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035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57</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BBEA3">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发展专业大户、家庭农场、农民专业合作社、农业龙头企业，培育其他经营性农业社会化服务组织</w:t>
            </w:r>
          </w:p>
        </w:tc>
      </w:tr>
      <w:tr w14:paraId="0DAE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1A88D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58</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79F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7465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2C4380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59</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0ED16">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bidi="ar"/>
              </w:rPr>
              <w:t>负责小（二）型水库及以下水利设施、农村饮水安全供水设施管护，保障农业生产用水和农村饮水安全</w:t>
            </w:r>
          </w:p>
        </w:tc>
      </w:tr>
      <w:tr w14:paraId="1876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93609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60</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245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2D48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7E18EF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61</w:t>
            </w: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24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bidi="ar"/>
              </w:rPr>
              <w:t>按权限开展农业领域的行政执法工作</w:t>
            </w:r>
          </w:p>
        </w:tc>
      </w:tr>
      <w:tr w14:paraId="016A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461E2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六、社会管理（3项）</w:t>
            </w:r>
          </w:p>
        </w:tc>
      </w:tr>
      <w:tr w14:paraId="3DEB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B19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62</w:t>
            </w: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7A9048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指导村（社区）依法制定村（居）民自治章程和村规民约、居民公约，提升乡村治理效能</w:t>
            </w:r>
          </w:p>
        </w:tc>
      </w:tr>
      <w:tr w14:paraId="6792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9AB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230ED7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697C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1A82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48BB28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建设镇村治安防控网，开展治安巡逻防控等群防群治工作</w:t>
            </w:r>
          </w:p>
        </w:tc>
      </w:tr>
      <w:tr w14:paraId="1FC2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79FC77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七、安全稳定（3项）</w:t>
            </w:r>
          </w:p>
        </w:tc>
      </w:tr>
      <w:tr w14:paraId="2EBA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191F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256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006C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3059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88E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7939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ED87E1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D39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164C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CD650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八、社会保障（4项）</w:t>
            </w:r>
          </w:p>
        </w:tc>
      </w:tr>
      <w:tr w14:paraId="04FE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C38726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099706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36333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2AEB16C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auto" w:sz="4" w:space="0"/>
              <w:right w:val="single" w:color="000000" w:sz="4" w:space="0"/>
            </w:tcBorders>
            <w:noWrap w:val="0"/>
            <w:vAlign w:val="center"/>
          </w:tcPr>
          <w:p w14:paraId="776D1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7BA1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2" w:type="pct"/>
            <w:tcBorders>
              <w:top w:val="single" w:color="000000" w:sz="4" w:space="0"/>
              <w:left w:val="single" w:color="000000" w:sz="4" w:space="0"/>
              <w:bottom w:val="single" w:color="000000" w:sz="4" w:space="0"/>
              <w:right w:val="single" w:color="auto" w:sz="4" w:space="0"/>
            </w:tcBorders>
            <w:noWrap w:val="0"/>
            <w:vAlign w:val="center"/>
          </w:tcPr>
          <w:p w14:paraId="19697BE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auto" w:sz="4" w:space="0"/>
              <w:left w:val="single" w:color="auto" w:sz="4" w:space="0"/>
              <w:bottom w:val="single" w:color="auto" w:sz="4" w:space="0"/>
              <w:right w:val="single" w:color="auto" w:sz="4" w:space="0"/>
            </w:tcBorders>
            <w:noWrap/>
            <w:vAlign w:val="center"/>
          </w:tcPr>
          <w:p w14:paraId="2B4D1E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924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6356818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auto" w:sz="4" w:space="0"/>
              <w:left w:val="single" w:color="000000" w:sz="4" w:space="0"/>
              <w:bottom w:val="single" w:color="000000" w:sz="4" w:space="0"/>
              <w:right w:val="single" w:color="000000" w:sz="4" w:space="0"/>
            </w:tcBorders>
            <w:noWrap w:val="0"/>
            <w:vAlign w:val="center"/>
          </w:tcPr>
          <w:p w14:paraId="0DF14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03E5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894D6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九、自然资源（6项）</w:t>
            </w:r>
          </w:p>
        </w:tc>
      </w:tr>
      <w:tr w14:paraId="06679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ECE778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FF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cs="宋体" w:eastAsiaTheme="minorEastAsia"/>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1861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0AF14C3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5036E">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cs="宋体" w:eastAsiaTheme="minorEastAsia"/>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落实林长制责任，开展日常巡查，保护森林资源，及时上报涉林案件线索</w:t>
            </w:r>
          </w:p>
        </w:tc>
      </w:tr>
      <w:tr w14:paraId="62B5D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667C765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F29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cs="宋体" w:eastAsiaTheme="minorEastAsia"/>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6D9A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A41B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2A9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cs="宋体" w:eastAsiaTheme="minorEastAsia"/>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1BCE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95D3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9F1C0">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cs="宋体" w:eastAsiaTheme="minorEastAsia"/>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7592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1D54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DD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cs="宋体" w:eastAsiaTheme="minorEastAsia"/>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2A68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09981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十、生态环保（3项）</w:t>
            </w:r>
          </w:p>
        </w:tc>
      </w:tr>
      <w:tr w14:paraId="18BD2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656D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5773F4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7343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73DB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45E453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5DA5F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CC8E2B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43C94B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1E43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148104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十一、城乡建设（6项）</w:t>
            </w:r>
          </w:p>
        </w:tc>
      </w:tr>
      <w:tr w14:paraId="6275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7966E8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168F8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691A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E110DC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094B7D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5CC6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0CAA671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671B59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768D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7993781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170A39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5745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0C05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C32F4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2A1F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EB7EAA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auto" w:sz="4" w:space="0"/>
              <w:right w:val="single" w:color="000000" w:sz="4" w:space="0"/>
            </w:tcBorders>
            <w:noWrap w:val="0"/>
            <w:vAlign w:val="center"/>
          </w:tcPr>
          <w:p w14:paraId="0F4C0D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7B29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156919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十二、交通运输（2项）</w:t>
            </w:r>
          </w:p>
        </w:tc>
      </w:tr>
      <w:tr w14:paraId="07B3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92695D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671015C9">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bidi="ar"/>
              </w:rPr>
              <w:t>负责村组道路规划建设和养护管理，开展农村道路提档升级，</w:t>
            </w:r>
            <w:r>
              <w:rPr>
                <w:rFonts w:hint="eastAsia" w:ascii="宋体" w:hAnsi="宋体" w:eastAsia="宋体" w:cs="宋体"/>
                <w:i w:val="0"/>
                <w:iCs w:val="0"/>
                <w:color w:val="auto"/>
                <w:kern w:val="0"/>
                <w:sz w:val="18"/>
                <w:szCs w:val="18"/>
                <w:highlight w:val="none"/>
                <w:u w:val="none"/>
                <w:lang w:val="en-US" w:eastAsia="zh-CN" w:bidi="ar"/>
              </w:rPr>
              <w:t>推动“四好农村路”建设</w:t>
            </w:r>
          </w:p>
        </w:tc>
      </w:tr>
      <w:tr w14:paraId="6150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724098A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23011847">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bidi="ar"/>
              </w:rPr>
              <w:t>按权限开展交通运输领域的行政执法工作</w:t>
            </w:r>
          </w:p>
        </w:tc>
      </w:tr>
      <w:tr w14:paraId="56B0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75761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十三、文化和旅游（6项）</w:t>
            </w:r>
          </w:p>
        </w:tc>
      </w:tr>
      <w:tr w14:paraId="3189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2A73A9D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48599A05">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501F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7015E01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25187974">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2DEE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464419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1AF71739">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bidi="ar"/>
              </w:rPr>
              <w:t>负责公共体育设施建设、日常维护工作，开展全民健身活动</w:t>
            </w:r>
          </w:p>
        </w:tc>
      </w:tr>
      <w:tr w14:paraId="459E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DC5F5A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2FF09EF2">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bidi="ar"/>
              </w:rPr>
              <w:t>挖掘、保护、传承“大垭川剧”“花灯”“傩戏”等传统文化，开展特色精品民俗文化活动</w:t>
            </w:r>
          </w:p>
        </w:tc>
      </w:tr>
      <w:tr w14:paraId="7CFA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C9020A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78DF80F3">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bidi="ar"/>
              </w:rPr>
              <w:t>保护</w:t>
            </w:r>
            <w:r>
              <w:rPr>
                <w:rFonts w:hint="eastAsia" w:ascii="宋体" w:hAnsi="宋体" w:eastAsia="宋体" w:cs="宋体"/>
                <w:i w:val="0"/>
                <w:iCs w:val="0"/>
                <w:color w:val="auto"/>
                <w:kern w:val="0"/>
                <w:sz w:val="18"/>
                <w:szCs w:val="18"/>
                <w:highlight w:val="none"/>
                <w:u w:val="none"/>
                <w:lang w:val="en-US" w:eastAsia="zh-CN" w:bidi="ar"/>
              </w:rPr>
              <w:t>开发利用</w:t>
            </w:r>
            <w:r>
              <w:rPr>
                <w:rFonts w:hint="eastAsia" w:ascii="宋体" w:hAnsi="宋体" w:cs="宋体"/>
                <w:color w:val="auto"/>
                <w:kern w:val="0"/>
                <w:sz w:val="18"/>
                <w:szCs w:val="18"/>
                <w:highlight w:val="none"/>
                <w:lang w:bidi="ar"/>
              </w:rPr>
              <w:t>“灵芝寺”“黄裳墓”等文旅资源</w:t>
            </w:r>
            <w:r>
              <w:rPr>
                <w:rFonts w:hint="eastAsia" w:ascii="宋体" w:hAnsi="宋体" w:eastAsia="宋体" w:cs="宋体"/>
                <w:i w:val="0"/>
                <w:iCs w:val="0"/>
                <w:color w:val="auto"/>
                <w:kern w:val="0"/>
                <w:sz w:val="18"/>
                <w:szCs w:val="18"/>
                <w:highlight w:val="none"/>
                <w:u w:val="none"/>
                <w:lang w:val="en-US" w:eastAsia="zh-CN" w:bidi="ar"/>
              </w:rPr>
              <w:t>，推动文旅融合发展</w:t>
            </w:r>
          </w:p>
        </w:tc>
      </w:tr>
      <w:tr w14:paraId="53B2D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1FE451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3226FA4C">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bidi="ar"/>
              </w:rPr>
              <w:t>按权限开展文化市场领域的行政执法工作</w:t>
            </w:r>
          </w:p>
        </w:tc>
      </w:tr>
      <w:tr w14:paraId="6CC1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25860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65AA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B944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6A503B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49A2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7F1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37B65D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11339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1CE4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7E1540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6961F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76C0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486CF0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2690A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C5AC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35094C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67BF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6844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十五、人民武装（2项）</w:t>
            </w:r>
          </w:p>
        </w:tc>
      </w:tr>
      <w:tr w14:paraId="6B35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6EF2326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762ED9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1F60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B2EEA9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noWrap w:val="0"/>
            <w:vAlign w:val="center"/>
          </w:tcPr>
          <w:p w14:paraId="2F0D2B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组织开展民兵训练，执行抢险救灾等应急任务</w:t>
            </w:r>
          </w:p>
        </w:tc>
      </w:tr>
      <w:tr w14:paraId="3424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28711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十六、综合政务（8项）</w:t>
            </w:r>
          </w:p>
        </w:tc>
      </w:tr>
      <w:tr w14:paraId="3F2E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E51631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14F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负责政府采购和公共机构节能等工作，规范公务用车、办公用房等国有资产管理</w:t>
            </w:r>
          </w:p>
        </w:tc>
      </w:tr>
      <w:tr w14:paraId="58EE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B7F9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7A1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1D19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C9E4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1EC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规范村级财务管理，开展村级财务审计和村（居）民委员会成员任期、离任经济责任审计工作</w:t>
            </w:r>
          </w:p>
        </w:tc>
      </w:tr>
      <w:tr w14:paraId="6897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0A6A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805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0C05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D8B0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1DF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5230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E9E0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D77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0DB7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60CA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93A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落实值班值守制度，及时收集、上报突发事件信息，处理各类紧急、重大、突发事件</w:t>
            </w:r>
          </w:p>
        </w:tc>
      </w:tr>
      <w:tr w14:paraId="7611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B921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48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350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5E5CDD4D">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14:paraId="7403D3D4">
      <w:pPr>
        <w:keepNext w:val="0"/>
        <w:keepLines w:val="0"/>
        <w:pageBreakBefore w:val="0"/>
        <w:widowControl w:val="0"/>
        <w:suppressLineNumbers w:val="0"/>
        <w:kinsoku/>
        <w:wordWrap/>
        <w:overflowPunct w:val="0"/>
        <w:topLinePunct w:val="0"/>
        <w:autoSpaceDE/>
        <w:autoSpaceDN/>
        <w:bidi w:val="0"/>
        <w:adjustRightInd/>
        <w:snapToGrid/>
        <w:spacing w:line="560" w:lineRule="exact"/>
        <w:jc w:val="both"/>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14:paraId="1E13B756">
      <w:pPr>
        <w:keepNext w:val="0"/>
        <w:keepLines w:val="0"/>
        <w:pageBreakBefore w:val="0"/>
        <w:widowControl w:val="0"/>
        <w:suppressLineNumbers w:val="0"/>
        <w:kinsoku/>
        <w:wordWrap/>
        <w:overflowPunct w:val="0"/>
        <w:topLinePunct w:val="0"/>
        <w:autoSpaceDE/>
        <w:autoSpaceDN/>
        <w:bidi w:val="0"/>
        <w:adjustRightInd/>
        <w:snapToGrid/>
        <w:spacing w:line="560" w:lineRule="exact"/>
        <w:jc w:val="both"/>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14:paraId="33DD0F6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配合履职事项清单</w:t>
      </w:r>
    </w:p>
    <w:tbl>
      <w:tblPr>
        <w:tblStyle w:val="5"/>
        <w:tblW w:w="49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938"/>
        <w:gridCol w:w="1913"/>
        <w:gridCol w:w="5304"/>
        <w:gridCol w:w="5545"/>
      </w:tblGrid>
      <w:tr w14:paraId="4DA1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71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序号</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DB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事项名称</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B2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对应上级部门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A7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上级部门职责</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2B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乡镇（街道）配合职责</w:t>
            </w:r>
          </w:p>
        </w:tc>
      </w:tr>
      <w:tr w14:paraId="7D13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23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一、党的建设（4项）</w:t>
            </w:r>
          </w:p>
        </w:tc>
      </w:tr>
      <w:tr w14:paraId="4F14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B2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AF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乡镇领导班子建设</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07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EE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569D36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493ABD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277426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079C5E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060F35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F9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337ED4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0CCDC0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79E710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581E1D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7068C8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539D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5"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C2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2F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干部招聘、</w:t>
            </w:r>
          </w:p>
          <w:p w14:paraId="106B2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74" w:leftChars="-83" w:right="-174" w:rightChars="-83"/>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晋升和考核</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84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1989B9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5F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B9A6D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40C5AD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0F3B606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2010EE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负责除县委管理干部以外的公务员考核备案；</w:t>
            </w:r>
          </w:p>
          <w:p w14:paraId="3A91B9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5.负责全县挂职干部、到村任职选调生管理工作；</w:t>
            </w:r>
          </w:p>
          <w:p w14:paraId="612024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4E92F8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22363D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538E3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1FD3F9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16677B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88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1CA8FC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32FCC8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228169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7743C4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1610768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640CFE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2265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B9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53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74" w:leftChars="-83" w:right="-174" w:rightChars="-83"/>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“三支一扶”</w:t>
            </w:r>
          </w:p>
          <w:p w14:paraId="4F4471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74" w:leftChars="-83" w:right="-174" w:rightChars="-83"/>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“西部计划</w:t>
            </w:r>
          </w:p>
          <w:p w14:paraId="4F741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志愿者”队伍建设管理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BE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B6917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A4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1EF5B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7612BF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0E00A28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C0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106879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6F7016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4A1E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56C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20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社区工作者队伍建设</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F7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8FE1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BBCFC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0C754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9A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3C8E1D7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45E784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0D3FA68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5C20B0B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47E1CB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49E862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6BC917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4484B7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63E662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7808F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441969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6938C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2AE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263E62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4FD24B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3C3515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76C420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04DCFD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6BDC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8FF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二、经济发展（11项）</w:t>
            </w:r>
          </w:p>
        </w:tc>
      </w:tr>
      <w:tr w14:paraId="343A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C1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0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5C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FC1C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584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DB1699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6A7722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38D2CF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6D6AB0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7C137C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73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502F27D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371815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5C36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42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5A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66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6F728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65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548B6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2E735A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0F6C6B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0C0CF9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793C67F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0DEC754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A1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74134B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0DE82D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4729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3F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D1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4B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7F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60C55F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1FBE2E6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2FDCA2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5DC8EB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7D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11EEEF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39582E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4F4D5B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0E5554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1A04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A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E9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37B0A3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434363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07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E8934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0D975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县土地房屋征收事务中心</w:t>
            </w:r>
          </w:p>
          <w:p w14:paraId="15EA00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8B5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78BD9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35E8A7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58FCC6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汇总上报重点产业项目的新洽谈、新签约、新开工、新竣工和盘活困难问题项目（企业）情况。</w:t>
            </w:r>
          </w:p>
          <w:p w14:paraId="7EC0CA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38D6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439A2AA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4B4560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2AAF09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w:t>
            </w:r>
            <w:r>
              <w:rPr>
                <w:rFonts w:hint="eastAsia" w:ascii="宋体" w:hAnsi="宋体" w:eastAsia="宋体" w:cs="宋体"/>
                <w:i w:val="0"/>
                <w:iCs w:val="0"/>
                <w:color w:val="auto"/>
                <w:spacing w:val="-6"/>
                <w:kern w:val="0"/>
                <w:sz w:val="18"/>
                <w:szCs w:val="18"/>
                <w:highlight w:val="none"/>
                <w:u w:val="none"/>
                <w:lang w:val="en-US" w:eastAsia="zh-CN" w:bidi="ar"/>
              </w:rPr>
              <w:t>筹负责全县重点（重大）项目的征地拆迁工作。</w:t>
            </w:r>
          </w:p>
          <w:p w14:paraId="04F37A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97397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5FE4B7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E5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7C1699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2F7B4B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6F7247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472B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B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17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E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33CEC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02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A6F0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7F64D5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75D667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407308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12A3D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35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6F0150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4EC2D0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0F76C0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4.组织项目区内困难群众优先在以工代赈项目中务工就业，增加劳务收入；</w:t>
            </w:r>
          </w:p>
          <w:p w14:paraId="60B443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3EBE5E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2EE5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99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B80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6D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346B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33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D7874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00FF35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775CFD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5F98F5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EFA0E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5C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417F18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23FE9F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6127DA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63EA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69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E4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ED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A1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78C226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466081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39C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5F7BE6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w:t>
            </w:r>
            <w:r>
              <w:rPr>
                <w:rFonts w:hint="eastAsia" w:ascii="宋体" w:hAnsi="宋体" w:eastAsia="宋体" w:cs="宋体"/>
                <w:i w:val="0"/>
                <w:iCs w:val="0"/>
                <w:color w:val="auto"/>
                <w:spacing w:val="-6"/>
                <w:kern w:val="0"/>
                <w:sz w:val="18"/>
                <w:szCs w:val="18"/>
                <w:highlight w:val="none"/>
                <w:u w:val="none"/>
                <w:lang w:val="en-US" w:eastAsia="zh-CN" w:bidi="ar"/>
              </w:rPr>
              <w:t>与对辖区内社会审计机构出具的政府投资项目审计报告进行核查；</w:t>
            </w:r>
          </w:p>
          <w:p w14:paraId="0BEA304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2522B9E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29CC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F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B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23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1F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07DEC8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5F86622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0C2DB3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A0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5C65C0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695E5B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295252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1FB8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0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6B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再生资源回收站点（企业）</w:t>
            </w:r>
          </w:p>
          <w:p w14:paraId="541984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规划、监管</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D4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2800A36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CC997B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3E96F8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01127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BC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7E490A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31A49F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7B5D85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D17B9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6E23503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458A2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负责再生资源回收经营者的登记管理，依法查处无照经营等违法行为。</w:t>
            </w:r>
          </w:p>
          <w:p w14:paraId="3DBC2FD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C4908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279346F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898A4B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305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0B9DE6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1BAFA0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136604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4BC5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3D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A5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EB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E38E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2A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0E5D6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2480B2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4F2B23F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3BE5291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7BA31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F7C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3512D95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6EA547A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6D47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8C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57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w:t>
            </w:r>
          </w:p>
          <w:p w14:paraId="032EBB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DA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12AA59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19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5D516B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6A5532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770398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7658D2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3A7BCD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41ED2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A1C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3FF813D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14750B6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default" w:ascii="仿宋_GB2312" w:hAnsi="仿宋_GB2312" w:cs="仿宋_GB2312"/>
                <w:color w:val="auto"/>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 xml:space="preserve">3.参与气象设施建设用地选址，保护气象设施； </w:t>
            </w:r>
          </w:p>
          <w:p w14:paraId="7D9C9BA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7940853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5B57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F77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三、民生服务（9项）</w:t>
            </w:r>
          </w:p>
        </w:tc>
      </w:tr>
      <w:tr w14:paraId="1868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F0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16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F1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3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86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5B212B8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2519A6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96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5D0EC7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30A4D9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29559EC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5C25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D45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17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2F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6B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85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504B88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701D6D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3.负责集中供养服务机构监督管理、安全检查工作。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B4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1D8FEB7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0471D2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769D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424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18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54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残疾人关爱服务</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78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12FEB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4E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255298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5AF33B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7AB712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1202AF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56F864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为残疾人提供康复就业、职业技能培训服务，做好公益助残等工作；</w:t>
            </w:r>
          </w:p>
          <w:p w14:paraId="171B3C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2811FE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210AB2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173DDA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0DB746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90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1E52C2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6F6433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625BAE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43CFDA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28AD48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1394E01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065C2C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716A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8B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19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01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7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A8403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D5330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9042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A73D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01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D8D5D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5465D0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39DFEC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25F9C4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9F99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1FD7CB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B3786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3C218F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924B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5CFBD4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46F5E6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1D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23A4DC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7DC731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0FF850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194D50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0A46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39B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20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6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E8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B413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33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6937D1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727053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707769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280FCF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21C1CE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C1BA9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4C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54FB9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7E22E7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236BD8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2240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4B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21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C3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行政区划和地名管理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C6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87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1BF7C9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75ABA0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1D84F9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75941B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F5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36D15D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5C1F55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34640E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2EA5D7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6A413A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6.制止损毁边界界桩或者其他行政区域界线标志物的行为并上报。</w:t>
            </w:r>
          </w:p>
        </w:tc>
      </w:tr>
      <w:tr w14:paraId="1628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B11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22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9C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大中型水库移民后期扶持</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4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72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1.组织编制大中型水库移民后期扶持年度计划；</w:t>
            </w:r>
          </w:p>
          <w:p w14:paraId="0CD855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2.审核下达大中型水库移民后期扶持项目；</w:t>
            </w:r>
          </w:p>
          <w:p w14:paraId="26F68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3.对下达的项目建设进度、资金等进行监管，并组织县级验收；</w:t>
            </w:r>
          </w:p>
          <w:p w14:paraId="5FD17B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4.负责全县移民后扶人口动态管理和补助资金发放。</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7E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1.收集群众对大中型水库移民后期扶持项目的需求意见，根据需求意见开展项目前期规划并上报；</w:t>
            </w:r>
          </w:p>
          <w:p w14:paraId="07D69A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2.组织实施下达的项目，开展项目初验并参与县级部门竣工验收；</w:t>
            </w:r>
          </w:p>
          <w:p w14:paraId="600A04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 xml:space="preserve">3.项目移交后，指导村（社区）开展日常监管； </w:t>
            </w:r>
          </w:p>
          <w:p w14:paraId="408378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2042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79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23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30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0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952E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1263E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39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52E7FA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33CB2A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4CC41E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07BD55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43B69895">
            <w:pPr>
              <w:keepNext w:val="0"/>
              <w:keepLines w:val="0"/>
              <w:pageBreakBefore w:val="0"/>
              <w:widowControl w:val="0"/>
              <w:kinsoku/>
              <w:wordWrap/>
              <w:overflowPunct w:val="0"/>
              <w:topLinePunct w:val="0"/>
              <w:autoSpaceDE/>
              <w:autoSpaceDN/>
              <w:bidi w:val="0"/>
              <w:adjustRightInd/>
              <w:snapToGrid/>
              <w:spacing w:line="220" w:lineRule="exact"/>
              <w:ind w:left="-71" w:leftChars="-34" w:right="-71" w:rightChars="-34"/>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0D31E9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C1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75A4242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6ECF35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0ABFDA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29CAC8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6D4F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00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24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AE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36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2E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376507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4D05CC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25D106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B1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1.初审灵活就业社保对象补贴，为村级公益性岗位人员购买人身意外伤害保险并上报相关资料；</w:t>
            </w:r>
          </w:p>
          <w:p w14:paraId="73C66C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27DFBB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3AAC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D0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四、乡村振兴（8项）</w:t>
            </w:r>
          </w:p>
        </w:tc>
      </w:tr>
      <w:tr w14:paraId="599D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BC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25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52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C8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63A3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BAEC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7965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651AC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27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CA81E0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3F27F4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021722F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64AD29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4568E3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7106D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279DF8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AFD76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276FC1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9C65E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598FF9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5F9321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6E9E">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4FF4F81E">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1D6D8978">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70EA2AA8">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413FB1DE">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59EB71C9">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tc>
      </w:tr>
      <w:tr w14:paraId="3B5F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5E6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26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7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210" w:leftChars="-100" w:right="-210" w:rightChars="-100"/>
              <w:jc w:val="right"/>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11"/>
                <w:kern w:val="0"/>
                <w:sz w:val="18"/>
                <w:szCs w:val="18"/>
                <w:highlight w:val="none"/>
                <w:u w:val="none"/>
                <w:lang w:val="en-US" w:eastAsia="zh-CN" w:bidi="ar"/>
                <w14:textFill>
                  <w14:solidFill>
                    <w14:schemeClr w14:val="tx1"/>
                  </w14:solidFill>
                </w14:textFill>
              </w:rPr>
              <w:t>兑付粮油类</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9733D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农机具购置惠农补贴</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BD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F62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6E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C42D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53E7B6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0799037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6C3318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57C43F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023CEA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16B36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6A8A6A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45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7DF5A2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21FB740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671570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454E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27C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27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B0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4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FDA0B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79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2BAE8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0E1FD0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189958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3C93BE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3D8D4D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7C5EB6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1C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39E8A8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7F6DE4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1D57D4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6FB9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BF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28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11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1A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905E5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CC3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09EB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460993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364DA6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3BCBA1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738EE9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03AAC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及时向农业农村部门通报抽检不合格食用农产品信息。</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3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194EDE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5B8BEF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52A60A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5DE4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4A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29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2D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农村土地经营权流转</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7E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CA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48490E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108A39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EC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15D7B0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1F81ED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56D826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75E8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8"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49A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30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AE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高标准农田建设和管理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0B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816E">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28EB7BEB">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52DC0435">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color w:val="auto"/>
                <w:spacing w:val="0"/>
                <w:kern w:val="0"/>
                <w:sz w:val="18"/>
                <w:szCs w:val="18"/>
                <w:highlight w:val="none"/>
                <w:u w:val="none"/>
                <w:lang w:val="en-US" w:eastAsia="zh-CN" w:bidi="ar"/>
              </w:rPr>
              <w:t>开展高标准农田有关法律法规和政策宣传；</w:t>
            </w:r>
          </w:p>
          <w:p w14:paraId="043389A3">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29D5BDBC">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05F42829">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i w:val="0"/>
                <w:iCs w:val="0"/>
                <w:color w:val="auto"/>
                <w:spacing w:val="0"/>
                <w:kern w:val="0"/>
                <w:sz w:val="18"/>
                <w:szCs w:val="18"/>
                <w:highlight w:val="none"/>
                <w:u w:val="none"/>
                <w:lang w:val="en-US" w:eastAsia="zh-CN" w:bidi="ar"/>
              </w:rPr>
              <w:t>技术培训；</w:t>
            </w:r>
          </w:p>
          <w:p w14:paraId="2BCA5320">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3820">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1.参与高标准农田建设项目规划、设计、实施、验收工作；</w:t>
            </w:r>
          </w:p>
          <w:p w14:paraId="67E5B69F">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38C04699">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6EB5DD70">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7A20A571">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5.配合开展技术培训、科学研究与试验示范；</w:t>
            </w:r>
          </w:p>
          <w:p w14:paraId="0992014E">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6.协助开展耕地质量调查和监测评价。</w:t>
            </w:r>
          </w:p>
        </w:tc>
      </w:tr>
      <w:tr w14:paraId="70E4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4"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F5F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31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A4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7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35975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826B">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490598A">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0D7EE416">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65C86EB4">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7A0D6BAA">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26F84D74">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0FE8182">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753F1BA0">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803B">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0AC1466A">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0ED6EABA">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20BE2A48">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189B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75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32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D6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884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5F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3E6521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634935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6536">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0C8C3180">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3D98BAF8">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215C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60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五、自然资源（8项）</w:t>
            </w:r>
          </w:p>
        </w:tc>
      </w:tr>
      <w:tr w14:paraId="131B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90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33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46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乡镇、村庄国土空间规划编制</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34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1C1C6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75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7C610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467D80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11D769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09DC47B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1DF34A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1D0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1.配合县自然资源局编制和审查乡镇国土空间总体规划、详细规划草案；</w:t>
            </w:r>
          </w:p>
          <w:p w14:paraId="1EE1A3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4F0356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12CB31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5F53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7DC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34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37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矿产资源勘查开发管理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00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CEC73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BB9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4978044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1.制定全县矿产资源开发和利用实施措施并监督执行；</w:t>
            </w:r>
          </w:p>
          <w:p w14:paraId="3EFFE7D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2.组织编制辖区内矿产资源勘查规划；</w:t>
            </w:r>
          </w:p>
          <w:p w14:paraId="2287082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3.负责矿业权审批登记、延续、变更等工作；</w:t>
            </w:r>
          </w:p>
          <w:p w14:paraId="22B709E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4.监督矿山企业开采活动，检查资源利用情况，查处违法开采行为；</w:t>
            </w:r>
          </w:p>
          <w:p w14:paraId="7DDB045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5.对矿山闭坑后的生态修复工作进行监管。</w:t>
            </w:r>
          </w:p>
          <w:p w14:paraId="55D7930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0709370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1.负责权限内矿山建设项目环评文件审批工作；</w:t>
            </w:r>
          </w:p>
          <w:p w14:paraId="7515540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2.对矿山开采过程中的环境污染防治措施落实情况进行监督检查。</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2C9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1.配合开展辖区内矿产资源勘查和规划编制，收集上报矿产资源开采的意见和问题；</w:t>
            </w:r>
          </w:p>
          <w:p w14:paraId="64385ED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2.保护辖区内矿产资源，及时上报日常工作中发现的违法开采迹象；</w:t>
            </w:r>
          </w:p>
          <w:p w14:paraId="0BBBEB0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3.协助监督矿山企业落实环保措施，上报环境污染问题；</w:t>
            </w:r>
          </w:p>
          <w:p w14:paraId="71BABFC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4.协助督促矿山闭坑后生态修复工作，反馈修复进度与问题；</w:t>
            </w:r>
          </w:p>
          <w:p w14:paraId="7D405AB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5.调解因矿产资源开发引发的矛盾纠纷。</w:t>
            </w:r>
          </w:p>
        </w:tc>
      </w:tr>
      <w:tr w14:paraId="7690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09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35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E9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w:t>
            </w:r>
          </w:p>
          <w:p w14:paraId="6CAF97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违法建设整治工作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48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958F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5142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B6CA0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4A6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88AA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5A3C54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4D2617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393DF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4C47DA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A1A3E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7E434F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4DB871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5B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1.开展土地管理法律法规及打击违法用地、违法建设相关政策的宣传教育；</w:t>
            </w:r>
          </w:p>
          <w:p w14:paraId="2574A4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2.开展日常检查，发现违法用地、违法建设苗头及时提醒劝止、说服教育；</w:t>
            </w:r>
          </w:p>
          <w:p w14:paraId="2B6D04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4F4463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582618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4145D3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3F37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48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36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1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D9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89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587C1D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19588F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741F5B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3FF75A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62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44DF5E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423D68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0FB4B8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646C3A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29DC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0B9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37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24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11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B0B58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2CD5E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6EFE0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FD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县林业局：</w:t>
            </w:r>
          </w:p>
          <w:p w14:paraId="7DD72B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开展陆生野生动物保护法律法规宣传；</w:t>
            </w:r>
          </w:p>
          <w:p w14:paraId="7704B0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170DE2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3.组织开展陆生野生动物救助工作；</w:t>
            </w:r>
          </w:p>
          <w:p w14:paraId="34493B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4.审核陆生野生动物损毁庄稼的赔偿。</w:t>
            </w:r>
          </w:p>
          <w:p w14:paraId="75EB00F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县农业农村局：</w:t>
            </w:r>
          </w:p>
          <w:p w14:paraId="7F5899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开展水生野生动物保护法律法规宣传；</w:t>
            </w:r>
          </w:p>
          <w:p w14:paraId="36EFA4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212D88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3.组织开展水生野生动物救助工作。</w:t>
            </w:r>
          </w:p>
          <w:p w14:paraId="732261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县市场监管局：</w:t>
            </w:r>
          </w:p>
          <w:p w14:paraId="012EB4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1.负责对商品交易市场、网络交易平台等进行监管，查处非法买卖野生动物及其制品的行为；</w:t>
            </w:r>
          </w:p>
          <w:p w14:paraId="2A4E9F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2.对餐饮服务场所开展检查，对经营野生动物及其制品的行为进行查处。</w:t>
            </w:r>
          </w:p>
          <w:p w14:paraId="57BB60F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县公安局：</w:t>
            </w:r>
          </w:p>
          <w:p w14:paraId="4C9252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1.依法受理有关部门移送的野生动物</w:t>
            </w:r>
            <w:r>
              <w:rPr>
                <w:rFonts w:hint="eastAsia" w:ascii="宋体" w:hAnsi="宋体" w:eastAsia="宋体" w:cs="宋体"/>
                <w:i w:val="0"/>
                <w:iCs w:val="0"/>
                <w:color w:val="auto"/>
                <w:spacing w:val="0"/>
                <w:sz w:val="18"/>
                <w:szCs w:val="18"/>
                <w:highlight w:val="none"/>
                <w:u w:val="none"/>
                <w:lang w:val="en-US" w:eastAsia="zh-CN"/>
              </w:rPr>
              <w:t>保护方面违法</w:t>
            </w:r>
            <w:r>
              <w:rPr>
                <w:rFonts w:hint="eastAsia" w:ascii="宋体" w:hAnsi="宋体" w:eastAsia="宋体" w:cs="宋体"/>
                <w:i w:val="0"/>
                <w:iCs w:val="0"/>
                <w:color w:val="auto"/>
                <w:spacing w:val="0"/>
                <w:sz w:val="18"/>
                <w:szCs w:val="18"/>
                <w:highlight w:val="none"/>
                <w:u w:val="none"/>
              </w:rPr>
              <w:t>案件及举报线索，查处涉及野生动物及其制品的违法犯罪行为；</w:t>
            </w:r>
          </w:p>
          <w:p w14:paraId="71179A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rPr>
              <w:t>2.开展联合执法行动，打击非法猎捕、运输、交易野生动物等行为。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5B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7A14E8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05C98CD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067BB8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5101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6C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38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EE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0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FF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1260FA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716485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56C4EB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BE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631F99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63EC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9F5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39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13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4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ECB7B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3878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D12CD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76276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AB678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A5B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070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05C599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2E9C9A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1C9104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6566B9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324929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11DC82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55BF30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35EEAAD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421D3F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08B092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515530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auto"/>
                <w:spacing w:val="0"/>
                <w:kern w:val="0"/>
                <w:sz w:val="18"/>
                <w:szCs w:val="18"/>
                <w:highlight w:val="none"/>
                <w:u w:val="none"/>
                <w:lang w:val="en-US" w:eastAsia="zh-CN" w:bidi="ar"/>
              </w:rPr>
              <w:t>组织开展离任交接工作，</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现场核实古树名木数量、生长状况、复壮救护等情况。</w:t>
            </w:r>
          </w:p>
          <w:p w14:paraId="5991F4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1ABE4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7BF98B0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28EE38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65E5F75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50B4E4B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243644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2DA767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6C4B97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51AD4C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41A5860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3FA5CE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2A3D62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7BC145A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1625AB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71A0314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001CFB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222E72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25243C0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7A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43DBA7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005AE4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3E8453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无物业管理小区以及其他公共设施用地范围内古树名木日常养护，落实养护责任人，开展古树名木生长健康监测、日常培土、垃圾清理等工作，发现古树名木异常生长情况及时上报县林业局；</w:t>
            </w:r>
          </w:p>
          <w:p w14:paraId="76D8B4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6685F8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1EE1B6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204E32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35F60E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9.在实施城乡建设、道路交通、房屋修建、管线铺设等工程项目时主动避让，保护古树名木；</w:t>
            </w:r>
          </w:p>
          <w:p w14:paraId="7D74E5F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0</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村组干部、护林员离任交接工作，现场核实古树名木数量、生长状况、复壮救护等情况。</w:t>
            </w:r>
          </w:p>
        </w:tc>
      </w:tr>
      <w:tr w14:paraId="6C73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E7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40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37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临时用地</w:t>
            </w:r>
          </w:p>
          <w:p w14:paraId="4546B1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管理和复垦</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C7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1B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0FFA20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51D4FC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5B691E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437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41805A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5BC9AE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6AC4F9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742A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86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六、生态环保（10项）</w:t>
            </w:r>
          </w:p>
        </w:tc>
      </w:tr>
      <w:tr w14:paraId="3F8D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BA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41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3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水污染防治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4D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B0237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ADC24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3DEE">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5B5E85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7F620C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0EEBA5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60BE1F01">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6775204A">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41B623CD">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7C69FE9C">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588E0467">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069546C">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741CE9C9">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4C8E60D9">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0384D3D0">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647C3F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466CB2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2"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66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0B0748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1EBEDB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3CAEFE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6A0751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0A5A0E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14688C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3AB3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3E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42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7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3D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13EE0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1168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611F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6EA8D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7738B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4AC5">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7DAC879">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763EDF5B">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7D3B95E8">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6A1EE645">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1895068F">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DA26193">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4F4E47AD">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79F7B9B">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5361B7E4">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6D9B6DF">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6153BB8B">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2A1B8CB1">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1549565">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1BF6A5CA">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4370C211">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责重点工业企业固体废物污染防治监管工作。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77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35BD3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09820D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253517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Style w:val="10"/>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0"/>
                <w:color w:val="auto"/>
                <w:spacing w:val="0"/>
                <w:sz w:val="18"/>
                <w:szCs w:val="18"/>
                <w:highlight w:val="none"/>
                <w:u w:val="none"/>
                <w:lang w:val="en-US" w:eastAsia="zh-CN" w:bidi="ar"/>
              </w:rPr>
              <w:t>为，调处初信初访和矛盾纠纷；</w:t>
            </w:r>
          </w:p>
          <w:p w14:paraId="06914C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Style w:val="10"/>
                <w:color w:val="auto"/>
                <w:spacing w:val="0"/>
                <w:sz w:val="18"/>
                <w:szCs w:val="18"/>
                <w:highlight w:val="none"/>
                <w:u w:val="none"/>
                <w:lang w:val="en-US" w:eastAsia="zh-CN" w:bidi="ar"/>
              </w:rPr>
              <w:t>5.引导群众做好生活垃圾分类投放和减量工作。</w:t>
            </w:r>
          </w:p>
        </w:tc>
      </w:tr>
      <w:tr w14:paraId="3C3A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F7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43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EF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53F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6481F7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70BE9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w:t>
            </w:r>
            <w:r>
              <w:rPr>
                <w:rFonts w:hint="eastAsia" w:ascii="宋体" w:hAnsi="宋体" w:eastAsia="宋体" w:cs="宋体"/>
                <w:i w:val="0"/>
                <w:iCs w:val="0"/>
                <w:color w:val="auto"/>
                <w:spacing w:val="-6"/>
                <w:w w:val="90"/>
                <w:kern w:val="0"/>
                <w:sz w:val="18"/>
                <w:szCs w:val="18"/>
                <w:highlight w:val="none"/>
                <w:u w:val="none"/>
                <w:lang w:val="en-US" w:eastAsia="zh-CN" w:bidi="ar"/>
              </w:rPr>
              <w:t>经济信息化和科学技术局</w:t>
            </w:r>
          </w:p>
          <w:p w14:paraId="66AA7BF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9FD7F7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5350C2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ABF591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48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78C52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3E9709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监督管理工业企业大气污染物排放，按规定调查处理违法排污行为；</w:t>
            </w:r>
          </w:p>
          <w:p w14:paraId="1FACA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725DB0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06623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3C1524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3770E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740B13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1BC0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31EC63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81319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4A3FA5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4ED14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6DD1CE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F658C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8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6AB396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19E9EE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71B8D9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70F103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4E0521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1CEA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836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44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A0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E8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E86D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DB82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D36E5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4A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D8746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7BAAFBC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42CAEC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4E5A33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21884C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FE2420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77E296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E3A0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1.在职责范围内对土壤污染防治工作实施监督管理，加强预防和保护，组织开展宣传和培训</w:t>
            </w:r>
            <w:r>
              <w:rPr>
                <w:rFonts w:hint="eastAsia" w:ascii="宋体" w:hAnsi="宋体" w:eastAsia="宋体" w:cs="宋体"/>
                <w:i w:val="0"/>
                <w:iCs w:val="0"/>
                <w:color w:val="auto"/>
                <w:spacing w:val="0"/>
                <w:kern w:val="0"/>
                <w:sz w:val="18"/>
                <w:szCs w:val="18"/>
                <w:highlight w:val="none"/>
                <w:u w:val="none"/>
                <w:lang w:val="en-US" w:eastAsia="zh-CN" w:bidi="ar"/>
              </w:rPr>
              <w:t>；</w:t>
            </w:r>
          </w:p>
          <w:p w14:paraId="0C9CEA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710387B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4E463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C1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2EAFAE7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26C504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4469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F6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45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AB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42F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D7916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BAC92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C9C26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9EB3B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0C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6F52A2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0CC263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19EF6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5D1A1F5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63C3C9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FAA68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5D9427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812AC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33D45B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p w14:paraId="4E1F8E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按职责分工开展本行业领域的“散乱污”整治工作。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98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163388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2DC03E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612B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564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46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19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CC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9F82E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4F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52661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33EB07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47AF4C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163080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32CD16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6B65B9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6"/>
                <w:kern w:val="0"/>
                <w:sz w:val="18"/>
                <w:szCs w:val="18"/>
                <w:highlight w:val="none"/>
                <w:u w:val="none"/>
                <w:lang w:val="en-US" w:eastAsia="zh-CN" w:bidi="ar"/>
              </w:rPr>
              <w:t>组织开展突发环境事件信息分析、评估，提出应急处置方案和建议。</w:t>
            </w:r>
          </w:p>
          <w:p w14:paraId="29D6C5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74FA6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B5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4B3934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3649DD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31355C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2275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51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47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7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6F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72E21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3F5891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0B717A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86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B5338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638DF5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42296E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3AB767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5CDF63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60D956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p>
          <w:p w14:paraId="33AD46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45CEA9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p>
          <w:p w14:paraId="70B21E9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p>
          <w:p w14:paraId="1530E0E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p w14:paraId="3B03F32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p>
          <w:p w14:paraId="112393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C2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1DAABB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03C3EA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7D7D5E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682FBE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5217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A3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48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9B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EE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0D74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D7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FCB8F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25A68D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4AA6BA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2CAAAF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4068F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595BD2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4F4B42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B1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7E1CE7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257986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4E6775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4EABA9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60D24A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1D07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371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49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E85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35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D79AB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FDBA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3B653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52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E3FA0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5DA38B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91E62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7B4385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0336A6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43D76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2CF1B2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6CEBE0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2EFBC1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42A6F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1A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54686C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289176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71DDBC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3F8F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A1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50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62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52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0B4B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F31AF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D2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79572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7D05C6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431AB9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DB1C2E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0D8A84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790429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222638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2EB7E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98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32E8CB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7297EB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34BB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D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七、城乡建设（5项）</w:t>
            </w:r>
          </w:p>
        </w:tc>
      </w:tr>
      <w:tr w14:paraId="0FB7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85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51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97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自建房</w:t>
            </w:r>
          </w:p>
          <w:p w14:paraId="6D7596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安全隐</w:t>
            </w:r>
          </w:p>
          <w:p w14:paraId="791A6E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患</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F3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2DFA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A3F2">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25F08A3">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3FBDC10B">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4BB92462">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489DA002">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60C73E01">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240E2AB8">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17AF6BE">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844B">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527D6EBC">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6F034348">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1EF07859">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2D578D78">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56A1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13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52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CB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城镇排水与污水管理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D4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3AAB">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18348A0C">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475B8F06">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5F28999E">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1C88AC99">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5A2E9491">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A96A">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264F209B">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075BCA67">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i w:val="0"/>
                <w:iCs w:val="0"/>
                <w:color w:val="auto"/>
                <w:spacing w:val="0"/>
                <w:kern w:val="0"/>
                <w:sz w:val="18"/>
                <w:szCs w:val="18"/>
                <w:highlight w:val="none"/>
                <w:u w:val="none"/>
                <w:lang w:val="en-US" w:eastAsia="zh-CN" w:bidi="ar"/>
              </w:rPr>
              <w:t>办理污水排入排水管网许可证和污水处理设施备案；</w:t>
            </w:r>
          </w:p>
          <w:p w14:paraId="3209FBE3">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5737A3B4">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12D9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80C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53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16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F6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83EDE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D20B">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46044D">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48751BD7">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6C069EB3">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4F3CA8D6">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5E8A946A">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规范工匠队伍建设，培育乡村建设带头工匠。</w:t>
            </w:r>
          </w:p>
          <w:p w14:paraId="0142D519">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47552426">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组</w:t>
            </w:r>
            <w:r>
              <w:rPr>
                <w:rFonts w:hint="eastAsia" w:ascii="宋体" w:hAnsi="宋体" w:eastAsia="宋体" w:cs="宋体"/>
                <w:i w:val="0"/>
                <w:iCs w:val="0"/>
                <w:color w:val="auto"/>
                <w:spacing w:val="-6"/>
                <w:kern w:val="0"/>
                <w:sz w:val="18"/>
                <w:szCs w:val="18"/>
                <w:highlight w:val="none"/>
                <w:u w:val="none"/>
                <w:lang w:val="en-US" w:eastAsia="zh-CN" w:bidi="ar"/>
              </w:rPr>
              <w:t>织人员参加乡村建设工匠职业技能等级认定。</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42F8">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5524D1D0">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4BBA4A4C">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07A20437">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5EE8F427">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1D78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89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54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7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8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60A9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7B811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617E2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89CA8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AEFA">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E17E3B4">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75971952">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8CAFE85">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对混凝土搅拌站违法用地的行为进行依法查处。</w:t>
            </w:r>
          </w:p>
          <w:p w14:paraId="52B2E484">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1009DC0">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0583F45D">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11B83C">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69E75BEA">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870848D">
            <w:pPr>
              <w:keepNext w:val="0"/>
              <w:keepLines w:val="0"/>
              <w:pageBreakBefore w:val="0"/>
              <w:widowControl w:val="0"/>
              <w:suppressLineNumbers w:val="0"/>
              <w:kinsoku/>
              <w:wordWrap/>
              <w:overflowPunct w:val="0"/>
              <w:topLinePunct w:val="0"/>
              <w:autoSpaceDE/>
              <w:autoSpaceDN/>
              <w:bidi w:val="0"/>
              <w:adjustRightInd/>
              <w:snapToGrid/>
              <w:spacing w:after="48" w:afterLines="15"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B358">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54B6AE0A">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5C1FFF64">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517C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534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55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DC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3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85F4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49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8511F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4AE50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5AAB8F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33720F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4B8A25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4F0B60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87416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59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7EFF7A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1C241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tc>
      </w:tr>
      <w:tr w14:paraId="6635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DA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八、交通运输（3项）</w:t>
            </w:r>
          </w:p>
        </w:tc>
      </w:tr>
      <w:tr w14:paraId="4533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A2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56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D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04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06D02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E8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7C9A8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4A041E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18F1B1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1BEA7E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B4321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2275E1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7CC4C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584157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0E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435BF8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2746A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184151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645FA5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37BD93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3453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364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57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FA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3B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466F4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1A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9C0DE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740DD5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598F77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11AAFD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776B1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33A106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3165A5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95F91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79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11D554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051462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45F244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78E46A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509A3A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2E47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186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58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E4CE">
            <w:pPr>
              <w:keepNext w:val="0"/>
              <w:keepLines w:val="0"/>
              <w:pageBreakBefore w:val="0"/>
              <w:widowControl w:val="0"/>
              <w:suppressLineNumbers w:val="0"/>
              <w:kinsoku/>
              <w:wordWrap/>
              <w:overflowPunct w:val="0"/>
              <w:topLinePunct w:val="0"/>
              <w:autoSpaceDE/>
              <w:autoSpaceDN/>
              <w:bidi w:val="0"/>
              <w:adjustRightInd/>
              <w:snapToGrid/>
              <w:spacing w:after="48" w:afterLines="15"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农村公路信息采集、路网调整</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BF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D6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p>
          <w:p w14:paraId="6F3666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0F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p>
          <w:p w14:paraId="4672E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43FF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89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九、文化和旅游（4项）</w:t>
            </w:r>
          </w:p>
        </w:tc>
      </w:tr>
      <w:tr w14:paraId="77D9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69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59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9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D3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9B7C4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ADF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57358D4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5395EF6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5E4E31B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647E282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3419445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2806985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2A8AB97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EB9FC0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65B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2EA84F1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3AE795C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3.开展文物巡查巡护，对发现的问题及时上报，并采取临时保护措施；</w:t>
            </w:r>
          </w:p>
          <w:p w14:paraId="7262705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309C96F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41D0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757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60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09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DF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0BCE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EA0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6BEF270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33224C1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46E0A2C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286549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BAE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0A70C2F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3C8FC2C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2FD6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B7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61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07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92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56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0173A3C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0E4517E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3.组织和协调非法卫星地面接收设施整治工作</w:t>
            </w:r>
            <w:r>
              <w:rPr>
                <w:rFonts w:hint="eastAsia" w:ascii="宋体" w:hAnsi="宋体" w:eastAsia="宋体" w:cs="宋体"/>
                <w:i w:val="0"/>
                <w:iCs w:val="0"/>
                <w:color w:val="auto"/>
                <w:spacing w:val="-6"/>
                <w:kern w:val="0"/>
                <w:sz w:val="18"/>
                <w:szCs w:val="18"/>
                <w:highlight w:val="none"/>
                <w:u w:val="none"/>
                <w:lang w:val="en-US" w:eastAsia="zh-CN" w:bidi="ar"/>
              </w:rPr>
              <w:t>，对非法经营和倒卖“村村通”“户户通”设备等违规行为，按照国家有关规定予以查处。</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BF8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2F2FCCC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11C589E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679D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AD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62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D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AD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F29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0C70565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5C875CD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418CAAA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3C5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573C801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10C8365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0D4B29B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1471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F89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十、卫生健康（4项）</w:t>
            </w:r>
          </w:p>
        </w:tc>
      </w:tr>
      <w:tr w14:paraId="1D06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AD5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63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F8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w:t>
            </w:r>
          </w:p>
          <w:p w14:paraId="38DF2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疫情应急处置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E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7FEDE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DBE02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624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3E978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183280C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7950767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4D30209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18A18EF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248F53F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867AFA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5D624B7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8E189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4E8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4C484FA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28B9C85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4ADC30A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0ADD32F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1F167D5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76E5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7B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64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2C4D">
            <w:pPr>
              <w:keepNext w:val="0"/>
              <w:keepLines w:val="0"/>
              <w:pageBreakBefore w:val="0"/>
              <w:widowControl w:val="0"/>
              <w:suppressLineNumbers w:val="0"/>
              <w:kinsoku/>
              <w:wordWrap/>
              <w:overflowPunct w:val="0"/>
              <w:topLinePunct w:val="0"/>
              <w:autoSpaceDE/>
              <w:autoSpaceDN/>
              <w:bidi w:val="0"/>
              <w:adjustRightInd/>
              <w:snapToGrid/>
              <w:spacing w:line="27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913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5F3E25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6188F25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331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0BF1C47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3A283A0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2.负责预防突发事件的日常监测，及时发现隐患，及早采取应对措施；</w:t>
            </w:r>
          </w:p>
          <w:p w14:paraId="0089D41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3E419CC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42F66E8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544FA2E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3137F84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FC8184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C8E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316A10D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4B018E1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5DD95F9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28F37AB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0C53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AA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65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43F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w:t>
            </w:r>
          </w:p>
          <w:p w14:paraId="16DE25F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宫颈癌筛查及低收入妇女</w:t>
            </w:r>
          </w:p>
          <w:p w14:paraId="1C2702B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“两癌”</w:t>
            </w:r>
          </w:p>
          <w:p w14:paraId="11C8915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救助工作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43B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7CCDE1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FD6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F17F9E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0A47711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0453E8B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4AD7A15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7AD103A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52CEC31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w:t>
            </w:r>
            <w:r>
              <w:rPr>
                <w:rFonts w:hint="eastAsia" w:ascii="宋体" w:hAnsi="宋体" w:eastAsia="宋体" w:cs="宋体"/>
                <w:i w:val="0"/>
                <w:iCs w:val="0"/>
                <w:color w:val="auto"/>
                <w:spacing w:val="-6"/>
                <w:kern w:val="0"/>
                <w:sz w:val="18"/>
                <w:szCs w:val="18"/>
                <w:highlight w:val="none"/>
                <w:u w:val="none"/>
                <w:lang w:val="en-US" w:eastAsia="zh-CN" w:bidi="ar"/>
              </w:rPr>
              <w:t>报材料收集、汇总，协调县医保局、县卫生健康局、县民政局、县农业农村局等部门，核实申报对象病种病情、家庭经济状况等情况，上报拟救助人员相关材料至市妇女联合会；</w:t>
            </w:r>
          </w:p>
          <w:p w14:paraId="18B9C51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638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0B2B9D2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3E44EB7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4349831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5972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FF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66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6D7A">
            <w:pPr>
              <w:keepNext w:val="0"/>
              <w:keepLines w:val="0"/>
              <w:pageBreakBefore w:val="0"/>
              <w:widowControl w:val="0"/>
              <w:suppressLineNumbers w:val="0"/>
              <w:kinsoku/>
              <w:wordWrap/>
              <w:overflowPunct w:val="0"/>
              <w:topLinePunct w:val="0"/>
              <w:autoSpaceDE/>
              <w:autoSpaceDN/>
              <w:bidi w:val="0"/>
              <w:adjustRightInd/>
              <w:snapToGrid/>
              <w:spacing w:line="27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职业病防治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FCD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CC70">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3E802BB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3CBC0C7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3.开展职业病排查，实施职业卫生分类监督执法，依法查处违法行为；</w:t>
            </w:r>
          </w:p>
          <w:p w14:paraId="2CEEC87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178C76D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E330">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4B8EC3C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45AC45E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7648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0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十一、应急管理及消防（17项）</w:t>
            </w:r>
          </w:p>
        </w:tc>
      </w:tr>
      <w:tr w14:paraId="149A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947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67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FE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E3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DE82E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C1BE5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721FDB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5A217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27309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1497D2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77CA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9A5DE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7507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EF80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D0F85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B1E91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35238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043759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60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79851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1.负责水利工程设施设备安全运行和应急抢护工作，负责中型水库、在建电站和监管职责内水电站的安全度汛工作；</w:t>
            </w:r>
          </w:p>
          <w:p w14:paraId="3B981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046DA3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3.承担水情监测预警工作，开展山洪灾害危险区风险普查、区划分级和风险评估；</w:t>
            </w:r>
          </w:p>
          <w:p w14:paraId="11A17D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174DA5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5942F4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E8A0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3116AB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036559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4D57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2046D6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0FB42F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D075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54B890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61D1C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535436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55279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2EB897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69FEE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07F9AC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776FC9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273BE0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EC181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52E979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3C1816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A05B1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5B57CF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A3A9C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49DE41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54BC0E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452748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组织开展防汛知识宣传，配合做好防汛预警信息发布工作。</w:t>
            </w:r>
          </w:p>
          <w:p w14:paraId="2C66A5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6E371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5CEA0D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.组织基础电信运营商发送防汛减灾公益短信。</w:t>
            </w:r>
          </w:p>
          <w:p w14:paraId="65FF7F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6BD977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组织社会力量，筹措社会资金抢险救灾，配合洪涝灾害抢险救援工作。</w:t>
            </w:r>
          </w:p>
          <w:p w14:paraId="69CDC2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C0D5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9C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3ABBDE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0054EE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0DA429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4.开展辖区内低洼易涝点、江河堤防、山塘水库、山洪和地质灾害危险区等各类风险隐患点巡查巡护、隐患排查整治；</w:t>
            </w:r>
          </w:p>
          <w:p w14:paraId="5E6A06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0930DF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723332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4ADA24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3BBFE5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387B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E6D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68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83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62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1BB4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72C0F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7F67C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87D9C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03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7F3C0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7D2FBE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7CBD48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76441F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组织开展二级以下抗旱应急响应时的灾害应对处置工作。</w:t>
            </w:r>
          </w:p>
          <w:p w14:paraId="1D31BC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73777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1471DD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314E4B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51D1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2D0211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26B5F7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D36BB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781D31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D3754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负责维护抗旱抢险秩序和灾区社会治安等工作。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40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203041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36D8269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20B086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799E26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3ECF64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4BC574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5D29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546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69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16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81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F90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AE92F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55547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107F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6A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2F040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7F4D5D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54FDAD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6AC974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6FA99C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3C8277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69FCDF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6F63764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41AFB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79E25E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095557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722519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ACC55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3379D7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0174AD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7CB915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233AD8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FC604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24E8E1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DEC32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256422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2.加强灾害发生地气象监测预报，为灾害救援处置提供气象信息保障。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7A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61468E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37B1D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411C0A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29017F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3D7B3D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3EF634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568E00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4F6F75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5B47D5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18CE14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408BBD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3A0E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15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70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A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地震灾害预防及应急抢险救援</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98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659A2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5EF84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49A85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892B2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AE92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0A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6D65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7CCFA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接收、转发地震预警预报信息，保护地震监测设施和地震观测环境；</w:t>
            </w:r>
          </w:p>
          <w:p w14:paraId="56E9D9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714661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45F75F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34142D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F4822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3C6619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7D6BC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341DDF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3FF9C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05031F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A9A9E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13596A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4197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F5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0DDE55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6ACA9C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333CE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6F910C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18B7EC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3314D4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3AE8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2C5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71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E5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雨雪冰冻灾害预防及应对处置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5E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A6F3F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23458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51CE7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5194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6B992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0331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415EA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30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FF23A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1.负责调查、研究、分析全县低温雨雪冰冻灾害预防和应对处置工作；</w:t>
            </w:r>
          </w:p>
          <w:p w14:paraId="05CAFB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62835D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12DBD4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2A8366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51743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367424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2A18A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09369C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58C9D0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7CD4FD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D0922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744AAC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AA2E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5A4532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4A098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022DD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2.负责低温雨雪冰冻灾害的农业抢险救援救灾、灾后农业生产恢复工作。</w:t>
            </w:r>
          </w:p>
          <w:p w14:paraId="4C76AA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4FE48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根据险情灾情，参与低温雨雪冰冻灾害突发事件抢险救援救灾工作。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46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6B328E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42111A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669D1A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03D8BF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71177F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113E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DA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72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EF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安全生产监管</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5B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794443E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609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B60C09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7D6E9E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2.组织开展安全生产宣传教育和培训；</w:t>
            </w:r>
          </w:p>
          <w:p w14:paraId="4FE9FC1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开展安全生产监督检查，组织开展安全生产巡查；</w:t>
            </w:r>
          </w:p>
          <w:p w14:paraId="67EA98D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502E65C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5.对存在违法行为或逾期不整改、整改不合格的予以处罚。</w:t>
            </w:r>
          </w:p>
          <w:p w14:paraId="5655B67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E9AB7A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其他负有安全生产监督管理职责的行业主管部门，按照法定职责和安全生产“三管三必须”要求，负责职责范围内的安全生产监督管理工作。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98E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应急预案；</w:t>
            </w:r>
          </w:p>
          <w:p w14:paraId="7ABC1F4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2.组织开展安全生产知识普及，按照乡镇应急预案组织开展演练；</w:t>
            </w:r>
          </w:p>
          <w:p w14:paraId="7E6AAC1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3.按权限开展安全生产监督检查，督促辖区企业负责人、安全生产管理人员履行安全生产责任，发现问题提醒及时整改，拒不整改的上报上级部门；</w:t>
            </w:r>
          </w:p>
          <w:p w14:paraId="58616D9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22C9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76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73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345D">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事故应急处置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9B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03D28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14FD775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6B4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CFBD99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599C05C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5BA06BD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5D8AE40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7DA64D5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6C06A44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1CD6A1A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346E4AB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3C3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35E351A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30A6AFC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3.安全生产事故发生后，迅速启动应急预案，并组织群众疏散撤离，及时上报情况，做好先期处置工作</w:t>
            </w: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695FD0E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772B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F6E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74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3E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w:t>
            </w:r>
          </w:p>
          <w:p w14:paraId="62B791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汽车集中充电设施建设管理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0A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25EA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2F35E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DB4E0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E9E9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141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1901D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7F0413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9A69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76374B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647071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65CD13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749390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EF78C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1.组织开展安全宣传教育，提高居民安全和规范使用充电设施的意识；</w:t>
            </w:r>
          </w:p>
          <w:p w14:paraId="3643C2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72B87C2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55BCB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629777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E75DF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1.负责对集中充电设施的安装位置、防火间距、消防设施等进行检查；</w:t>
            </w:r>
          </w:p>
          <w:p w14:paraId="0FB579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49D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72F822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55217C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7FE2EE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38B85E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4B59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B3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sz w:val="18"/>
                <w:szCs w:val="18"/>
                <w:highlight w:val="none"/>
                <w:u w:val="none"/>
                <w:lang w:val="en-US" w:eastAsia="zh-CN"/>
              </w:rPr>
              <w:t>75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E7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39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3D14A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B4D7F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AAA34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E53D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05A02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A85CE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57761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36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CDD90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02DFE5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4E9472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01C899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BB135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43B2B41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838CE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4DAC8C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2BCABC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D6320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1749F8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86C93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73EAC3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0F7A92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12B263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73146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29F7A8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5A5582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1AFB2F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FE4F0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1C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555B65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0CAA14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055D04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0BA64F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5EBDB82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17D7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938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76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9D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应急避难场所建设与维护</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58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E8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755482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7FE69B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70F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5AA3C0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4F1FF6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2CA188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0FE2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80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77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F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森林防灭火</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C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53C4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AFE5E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F2DF7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A79A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43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10364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710284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i w:val="0"/>
                <w:iCs w:val="0"/>
                <w:color w:val="auto"/>
                <w:spacing w:val="0"/>
                <w:kern w:val="0"/>
                <w:sz w:val="18"/>
                <w:szCs w:val="18"/>
                <w:highlight w:val="none"/>
                <w:u w:val="none"/>
                <w:lang w:val="en-US" w:eastAsia="zh-CN" w:bidi="ar"/>
              </w:rPr>
              <w:t>森林火灾防控工作；</w:t>
            </w:r>
          </w:p>
          <w:p w14:paraId="72C155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489583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16A8FF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5.协调受灾群众的临时安置、生活救助等工作。</w:t>
            </w:r>
          </w:p>
          <w:p w14:paraId="3515B3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73CC19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388F2C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57F44F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3800EB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6AFAD8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71D153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C7982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31F070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19B9EA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5C6D9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68FBED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A46B2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31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41ADC0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4B78CE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58B17E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74E913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658AE7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55EDA17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6CABCA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35EA86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3E2B49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0F4431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5BD2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E6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78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BAB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60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B29B0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2A6EC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D7C9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68847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B1220">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03F3E9AB">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1.组织开展消防安全宣传教育，提高公民消防安全意识；</w:t>
            </w:r>
          </w:p>
          <w:p w14:paraId="6C6B187C">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2.组织开展消防安全业务培训、消防演练、应急疏散演练工作；</w:t>
            </w:r>
          </w:p>
          <w:p w14:paraId="6E998DB9">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29BCF5BC">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4.负责住宅物业消防安全管理工作；</w:t>
            </w:r>
          </w:p>
          <w:p w14:paraId="54B87226">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5.收到火情信息第一时间灭火救援；</w:t>
            </w:r>
          </w:p>
          <w:p w14:paraId="2244BDBF">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、小区物业负责人和群众培训普及消防安全知识；</w:t>
            </w:r>
          </w:p>
          <w:p w14:paraId="50EC0988">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7.承担火灾事故调查处理工作，依法查处消防安全违法行为。</w:t>
            </w:r>
          </w:p>
          <w:p w14:paraId="47D10FD9">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0AB8E8F5">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1.负责消防救援现场及周边道路的交通管制，保障消防车辆通行，协助封闭火灾现场，维护火灾现场秩序；</w:t>
            </w:r>
          </w:p>
          <w:p w14:paraId="107AD18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2.参与火灾事故调查处理，查处职责范围内涉及消防安全的违法犯罪行为。</w:t>
            </w:r>
          </w:p>
          <w:p w14:paraId="644F191A">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7F9C2583">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组织和指导消防监督、火灾预防、火灾扑救等工作，及时将火情等重大灾害事故预警信息通报消防救援部门。</w:t>
            </w:r>
          </w:p>
          <w:p w14:paraId="001814A2">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13CB8584">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1.负责建设工程消防设计审查验收工作，依法查处建设工程消防违法行为；</w:t>
            </w:r>
          </w:p>
          <w:p w14:paraId="59C537D9">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2.参与建设工程火灾事故调查；</w:t>
            </w:r>
          </w:p>
          <w:p w14:paraId="30121568">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负责县城区公共消防设施和消防水源建设，</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将公共消防基础设施建设纳入老旧城区、老旧小区改造范围；</w:t>
            </w:r>
          </w:p>
          <w:p w14:paraId="5252A552">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4.督促物业服务企业加强住宅小区的消防安全防范并做好消防设施的维护管理；</w:t>
            </w:r>
          </w:p>
          <w:p w14:paraId="24C37095">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5.指导业主委员会对住宅小区公用消防设施进行维修、更新、改造。</w:t>
            </w:r>
          </w:p>
          <w:p w14:paraId="16E4FA5D">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8764DA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按照谁主管、谁负责的原则，根据本行业、本系统业务工作特点，依法督促相关单位落实消防安全责任制。</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03DD">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1.开展消防安全知识宣传教育，提高公民消防安全意识；</w:t>
            </w:r>
          </w:p>
          <w:p w14:paraId="03B6F31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2.按照乡镇综合应急预案开展消防演练、应急疏散演练；</w:t>
            </w:r>
          </w:p>
          <w:p w14:paraId="26A18F63">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3.制定本辖区火灾形势分析、火灾案件警示教育等制度，落实消防安全措施，开展消防业务培训，指导、支持和帮助村（社区）开展群众性消防工作，将消防安全纳入网格化服务管理；</w:t>
            </w:r>
          </w:p>
          <w:p w14:paraId="28F9305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4.安排值班值守，随时接收火情信息，迅速作出响应；</w:t>
            </w:r>
          </w:p>
          <w:p w14:paraId="606165D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5.加强公共消防设施建设、维护和管理，做好村（社区）微型消防站日常管理；</w:t>
            </w:r>
          </w:p>
          <w:p w14:paraId="02ED004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6.对易发现、易处置的公共场所消防安全隐患开展日常排查，发现问题及时制止，并上报消防救援部门；</w:t>
            </w:r>
          </w:p>
          <w:p w14:paraId="5B2D4BE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、公共娱乐场所、农家乐（民宿）和电动自行车、电动摩托车停放、充电场所消防安全检查，督促整改火灾隐患，发现违法违规行为及时上报；</w:t>
            </w:r>
          </w:p>
          <w:p w14:paraId="4730034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8.发生火情及时组织群众疏散，并报告县消防救援大队；</w:t>
            </w:r>
          </w:p>
          <w:p w14:paraId="17A341F2">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9.协助开展灭火救援和火灾事故调查工作，及时上报相关线索。</w:t>
            </w:r>
          </w:p>
        </w:tc>
      </w:tr>
      <w:tr w14:paraId="34F0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53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79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915C">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烟花爆竹安全监管</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0DEB">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F8605AE">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县公安局</w:t>
            </w:r>
          </w:p>
          <w:p w14:paraId="5A182698">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72895C54">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301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7A602A46">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1.对烟花爆竹生产、经营企业开展安全生产监督检查；</w:t>
            </w:r>
          </w:p>
          <w:p w14:paraId="02323986">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2.查处非法生产、经营烟花爆竹的行为；</w:t>
            </w:r>
          </w:p>
          <w:p w14:paraId="2ED0894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3.负责烟花爆竹零售经营许可；</w:t>
            </w:r>
          </w:p>
          <w:p w14:paraId="3AAD463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4.负责烟花爆竹生产、经营事故处置。</w:t>
            </w:r>
          </w:p>
          <w:p w14:paraId="7AE61C6E">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县公安局：</w:t>
            </w:r>
          </w:p>
          <w:p w14:paraId="5A6D0D54">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1.负责烟花爆竹的</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instrText xml:space="preserve"> HYPERLINK "https://baike.so.com/doc/6733141-6947467.html" \t "https://baike.so.com/doc/_blank" </w:instrTex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separate"/>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公共安全管理</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7417DB12">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2.制定并公布全县限制或禁止燃放烟花爆竹的时间、地点和种类；</w:t>
            </w:r>
          </w:p>
          <w:p w14:paraId="10A9100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3.负责烟花爆竹的道路运输许可；</w:t>
            </w:r>
          </w:p>
          <w:p w14:paraId="111D8FAD">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4.查处非法运输、储存、燃放烟花爆竹的行为。</w:t>
            </w:r>
          </w:p>
          <w:p w14:paraId="09B418B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5ED98D31">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审核从事烟花爆竹运输的企业资质、车辆运输证明、从业人员资格，负责运输企业的监管。</w:t>
            </w:r>
          </w:p>
          <w:p w14:paraId="376850B9">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ACBC0F9">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负责烟花爆竹产品质量的监管。</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88E1">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1.宣传烟花爆竹安全管理法律法规、安全燃放知识，向群众告知限制或禁止燃放的时间、地点和种类；</w:t>
            </w:r>
          </w:p>
          <w:p w14:paraId="181506B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2.开展辖区内烟花爆竹燃放巡查，制止违规燃放行为并上报；</w:t>
            </w:r>
          </w:p>
          <w:p w14:paraId="04840BDF">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3.对新设立零售经营烟花爆竹的单位和个人进行初审；</w:t>
            </w:r>
          </w:p>
          <w:p w14:paraId="6D3CC28E">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4.参与县应急管理局对烟花爆竹经营单位和个人的安全检查；</w:t>
            </w:r>
          </w:p>
          <w:p w14:paraId="07918962">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5.发生事故后启动生产安全事故应急预案，采取先期处置措施并上报事故情况；</w:t>
            </w:r>
          </w:p>
          <w:p w14:paraId="464F769B">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6.配合县应急管理局开展烟花爆竹事故现场人员疏散和处置。</w:t>
            </w:r>
          </w:p>
        </w:tc>
      </w:tr>
      <w:tr w14:paraId="5C9F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6EA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80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4E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农村沼气、</w:t>
            </w:r>
          </w:p>
          <w:p w14:paraId="114638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畜禽养殖化粪池有限空间作业安全管理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46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EC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49712D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496A7D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8F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68FC00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0950A6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44CDE2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5F0E10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开展有限空间作业日常检查，发现违法违规线索及时上报并督促整改。</w:t>
            </w:r>
          </w:p>
        </w:tc>
      </w:tr>
      <w:tr w14:paraId="17C3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1"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83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sz w:val="18"/>
                <w:szCs w:val="18"/>
                <w:highlight w:val="none"/>
                <w:u w:val="none"/>
                <w:lang w:val="en-US" w:eastAsia="zh-CN"/>
              </w:rPr>
              <w:t>81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8B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76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26C42F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6F057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CA04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82CF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2B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0DE125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14A3E0B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3138162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12D615C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4DD88C1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02C2DA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04EA5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679150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7D66DB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EDD7B4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3F679F5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9DD69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加强校园周边文娱服务场所的管理和监督，依法查处违法经营行为。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F10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0481277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663041F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3720489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59E39A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3BBD122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3F01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39B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82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9D1C">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bidi="ar"/>
              </w:rPr>
              <w:t>校外培训和托管机构管理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A255">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县教育局</w:t>
            </w:r>
          </w:p>
          <w:p w14:paraId="4D9B4DBD">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县市场监管局</w:t>
            </w:r>
          </w:p>
          <w:p w14:paraId="7F44A8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2CD9FCFF">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bidi="ar"/>
              </w:rPr>
              <w:t>县消防救援大队</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4468">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县教育局：</w:t>
            </w:r>
          </w:p>
          <w:p w14:paraId="0324E5A0">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1.审批学科类校外培训机构</w:t>
            </w:r>
            <w:r>
              <w:rPr>
                <w:rFonts w:hint="eastAsia" w:ascii="宋体" w:hAnsi="宋体" w:cs="宋体"/>
                <w:color w:val="auto"/>
                <w:kern w:val="0"/>
                <w:sz w:val="18"/>
                <w:szCs w:val="18"/>
                <w:highlight w:val="none"/>
                <w:u w:val="none"/>
                <w:lang w:val="en-US" w:eastAsia="zh-CN" w:bidi="ar"/>
              </w:rPr>
              <w:t>办学资质</w:t>
            </w:r>
            <w:r>
              <w:rPr>
                <w:rFonts w:hint="eastAsia" w:ascii="宋体" w:hAnsi="宋体" w:eastAsia="宋体" w:cs="宋体"/>
                <w:color w:val="auto"/>
                <w:kern w:val="0"/>
                <w:sz w:val="18"/>
                <w:szCs w:val="18"/>
                <w:highlight w:val="none"/>
                <w:u w:val="none"/>
                <w:lang w:bidi="ar"/>
              </w:rPr>
              <w:t>，办理许可证；</w:t>
            </w:r>
          </w:p>
          <w:p w14:paraId="7F249884">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2.负责学科类校外培训机构和托管机构的监督检查；</w:t>
            </w:r>
          </w:p>
          <w:p w14:paraId="381A6AF0">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3.牵头组织相关部门</w:t>
            </w:r>
            <w:r>
              <w:rPr>
                <w:rFonts w:hint="eastAsia" w:ascii="宋体" w:hAnsi="宋体" w:eastAsia="宋体" w:cs="宋体"/>
                <w:color w:val="auto"/>
                <w:kern w:val="0"/>
                <w:sz w:val="18"/>
                <w:szCs w:val="18"/>
                <w:highlight w:val="none"/>
                <w:u w:val="none"/>
                <w:lang w:val="en-US" w:eastAsia="zh-CN" w:bidi="ar"/>
              </w:rPr>
              <w:t>查处</w:t>
            </w:r>
            <w:r>
              <w:rPr>
                <w:rFonts w:hint="eastAsia" w:ascii="宋体" w:hAnsi="宋体" w:eastAsia="宋体" w:cs="宋体"/>
                <w:color w:val="auto"/>
                <w:kern w:val="0"/>
                <w:sz w:val="18"/>
                <w:szCs w:val="18"/>
                <w:highlight w:val="none"/>
                <w:u w:val="none"/>
                <w:lang w:bidi="ar"/>
              </w:rPr>
              <w:t>校外培训机构和托管机构</w:t>
            </w:r>
            <w:r>
              <w:rPr>
                <w:rFonts w:hint="eastAsia" w:ascii="宋体" w:hAnsi="宋体" w:eastAsia="宋体" w:cs="宋体"/>
                <w:color w:val="auto"/>
                <w:kern w:val="0"/>
                <w:sz w:val="18"/>
                <w:szCs w:val="18"/>
                <w:highlight w:val="none"/>
                <w:u w:val="none"/>
                <w:lang w:val="en-US" w:eastAsia="zh-CN" w:bidi="ar"/>
              </w:rPr>
              <w:t>违法违规行为</w:t>
            </w:r>
            <w:r>
              <w:rPr>
                <w:rFonts w:hint="eastAsia" w:ascii="宋体" w:hAnsi="宋体" w:eastAsia="宋体" w:cs="宋体"/>
                <w:color w:val="auto"/>
                <w:kern w:val="0"/>
                <w:sz w:val="18"/>
                <w:szCs w:val="18"/>
                <w:highlight w:val="none"/>
                <w:u w:val="none"/>
                <w:lang w:bidi="ar"/>
              </w:rPr>
              <w:t>。</w:t>
            </w:r>
          </w:p>
          <w:p w14:paraId="5B8F6221">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县市场监管局：</w:t>
            </w:r>
          </w:p>
          <w:p w14:paraId="71F6A108">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1.审批办理校外培训机构和托管机构营业执照；</w:t>
            </w:r>
          </w:p>
          <w:p w14:paraId="1128E696">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2.查处校外培训机构和托管机构</w:t>
            </w:r>
            <w:r>
              <w:rPr>
                <w:rFonts w:hint="eastAsia" w:ascii="宋体" w:hAnsi="宋体" w:eastAsia="宋体" w:cs="宋体"/>
                <w:color w:val="auto"/>
                <w:kern w:val="0"/>
                <w:sz w:val="18"/>
                <w:szCs w:val="18"/>
                <w:highlight w:val="none"/>
                <w:u w:val="none"/>
                <w:lang w:val="en-US" w:eastAsia="zh-CN" w:bidi="ar"/>
              </w:rPr>
              <w:t>违反</w:t>
            </w:r>
            <w:r>
              <w:rPr>
                <w:rFonts w:hint="eastAsia" w:ascii="宋体" w:hAnsi="宋体" w:eastAsia="宋体" w:cs="宋体"/>
                <w:color w:val="auto"/>
                <w:kern w:val="0"/>
                <w:sz w:val="18"/>
                <w:szCs w:val="18"/>
                <w:highlight w:val="none"/>
                <w:u w:val="none"/>
                <w:lang w:bidi="ar"/>
              </w:rPr>
              <w:t>食品安全</w:t>
            </w:r>
            <w:r>
              <w:rPr>
                <w:rFonts w:hint="eastAsia" w:ascii="宋体" w:hAnsi="宋体" w:eastAsia="宋体" w:cs="宋体"/>
                <w:color w:val="auto"/>
                <w:kern w:val="0"/>
                <w:sz w:val="18"/>
                <w:szCs w:val="18"/>
                <w:highlight w:val="none"/>
                <w:u w:val="none"/>
                <w:lang w:val="en-US" w:eastAsia="zh-CN" w:bidi="ar"/>
              </w:rPr>
              <w:t>法律法规的</w:t>
            </w:r>
            <w:r>
              <w:rPr>
                <w:rFonts w:hint="eastAsia" w:ascii="宋体" w:hAnsi="宋体" w:eastAsia="宋体" w:cs="宋体"/>
                <w:color w:val="auto"/>
                <w:kern w:val="0"/>
                <w:sz w:val="18"/>
                <w:szCs w:val="18"/>
                <w:highlight w:val="none"/>
                <w:u w:val="none"/>
                <w:lang w:bidi="ar"/>
              </w:rPr>
              <w:t>行为。</w:t>
            </w:r>
          </w:p>
          <w:p w14:paraId="71C68C65">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县文化广电体育和旅游局：</w:t>
            </w:r>
          </w:p>
          <w:p w14:paraId="779832E6">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1.审批非学科类校外培训机构</w:t>
            </w:r>
            <w:r>
              <w:rPr>
                <w:rFonts w:hint="eastAsia" w:ascii="宋体" w:hAnsi="宋体" w:cs="宋体"/>
                <w:color w:val="auto"/>
                <w:kern w:val="0"/>
                <w:sz w:val="18"/>
                <w:szCs w:val="18"/>
                <w:highlight w:val="none"/>
                <w:u w:val="none"/>
                <w:lang w:val="en-US" w:eastAsia="zh-CN" w:bidi="ar"/>
              </w:rPr>
              <w:t>办学资质</w:t>
            </w:r>
            <w:r>
              <w:rPr>
                <w:rFonts w:hint="eastAsia" w:ascii="宋体" w:hAnsi="宋体" w:eastAsia="宋体" w:cs="宋体"/>
                <w:color w:val="auto"/>
                <w:kern w:val="0"/>
                <w:sz w:val="18"/>
                <w:szCs w:val="18"/>
                <w:highlight w:val="none"/>
                <w:u w:val="none"/>
                <w:lang w:bidi="ar"/>
              </w:rPr>
              <w:t>，办理许可证；</w:t>
            </w:r>
          </w:p>
          <w:p w14:paraId="50840F4C">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2.负责非学科类校外培训机构的监督检查；</w:t>
            </w:r>
          </w:p>
          <w:p w14:paraId="32CC686E">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3.会同县教育局</w:t>
            </w:r>
            <w:r>
              <w:rPr>
                <w:rFonts w:hint="eastAsia" w:ascii="宋体" w:hAnsi="宋体" w:eastAsia="宋体" w:cs="宋体"/>
                <w:color w:val="auto"/>
                <w:kern w:val="0"/>
                <w:sz w:val="18"/>
                <w:szCs w:val="18"/>
                <w:highlight w:val="none"/>
                <w:u w:val="none"/>
                <w:lang w:val="en-US" w:eastAsia="zh-CN" w:bidi="ar"/>
              </w:rPr>
              <w:t>查处</w:t>
            </w:r>
            <w:r>
              <w:rPr>
                <w:rFonts w:hint="eastAsia" w:ascii="宋体" w:hAnsi="宋体" w:eastAsia="宋体" w:cs="宋体"/>
                <w:color w:val="auto"/>
                <w:kern w:val="0"/>
                <w:sz w:val="18"/>
                <w:szCs w:val="18"/>
                <w:highlight w:val="none"/>
                <w:u w:val="none"/>
                <w:lang w:bidi="ar"/>
              </w:rPr>
              <w:t>校外培训</w:t>
            </w:r>
            <w:r>
              <w:rPr>
                <w:rFonts w:hint="eastAsia" w:ascii="宋体" w:hAnsi="宋体" w:eastAsia="宋体" w:cs="宋体"/>
                <w:color w:val="auto"/>
                <w:kern w:val="0"/>
                <w:sz w:val="18"/>
                <w:szCs w:val="18"/>
                <w:highlight w:val="none"/>
                <w:u w:val="none"/>
                <w:lang w:val="en-US" w:eastAsia="zh-CN" w:bidi="ar"/>
              </w:rPr>
              <w:t>机构违法违规行为</w:t>
            </w:r>
            <w:r>
              <w:rPr>
                <w:rFonts w:hint="eastAsia" w:ascii="宋体" w:hAnsi="宋体" w:eastAsia="宋体" w:cs="宋体"/>
                <w:color w:val="auto"/>
                <w:kern w:val="0"/>
                <w:sz w:val="18"/>
                <w:szCs w:val="18"/>
                <w:highlight w:val="none"/>
                <w:u w:val="none"/>
                <w:lang w:bidi="ar"/>
              </w:rPr>
              <w:t>。</w:t>
            </w:r>
          </w:p>
          <w:p w14:paraId="75E84EE8">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县消防救援大队：</w:t>
            </w:r>
          </w:p>
          <w:p w14:paraId="51F325BE">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1.负责校外培训</w:t>
            </w:r>
            <w:r>
              <w:rPr>
                <w:rFonts w:hint="eastAsia" w:ascii="宋体" w:hAnsi="宋体" w:eastAsia="宋体" w:cs="宋体"/>
                <w:color w:val="auto"/>
                <w:kern w:val="0"/>
                <w:sz w:val="18"/>
                <w:szCs w:val="18"/>
                <w:highlight w:val="none"/>
                <w:u w:val="none"/>
                <w:lang w:val="en-US" w:eastAsia="zh-CN" w:bidi="ar"/>
              </w:rPr>
              <w:t>机构</w:t>
            </w:r>
            <w:r>
              <w:rPr>
                <w:rFonts w:hint="eastAsia" w:ascii="宋体" w:hAnsi="宋体" w:eastAsia="宋体" w:cs="宋体"/>
                <w:color w:val="auto"/>
                <w:kern w:val="0"/>
                <w:sz w:val="18"/>
                <w:szCs w:val="18"/>
                <w:highlight w:val="none"/>
                <w:u w:val="none"/>
                <w:lang w:bidi="ar"/>
              </w:rPr>
              <w:t>和托管机构消防安全的监督检查；</w:t>
            </w:r>
          </w:p>
          <w:p w14:paraId="7C69A246">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bidi="ar"/>
              </w:rPr>
              <w:t>2.督促校外培训机构和托管机构对消防隐患进行整改。</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A19B">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1.配合县级部门摸排校外培训机构和托管机构情况，动态建立清单；</w:t>
            </w:r>
          </w:p>
          <w:p w14:paraId="4256076E">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2.开展安全检查</w:t>
            </w:r>
            <w:r>
              <w:rPr>
                <w:rFonts w:hint="eastAsia" w:ascii="宋体" w:hAnsi="宋体" w:eastAsia="宋体" w:cs="宋体"/>
                <w:color w:val="auto"/>
                <w:kern w:val="0"/>
                <w:sz w:val="18"/>
                <w:szCs w:val="18"/>
                <w:highlight w:val="none"/>
                <w:u w:val="none"/>
                <w:lang w:eastAsia="zh-CN" w:bidi="ar"/>
              </w:rPr>
              <w:t>、</w:t>
            </w:r>
            <w:r>
              <w:rPr>
                <w:rFonts w:hint="eastAsia" w:ascii="宋体" w:hAnsi="宋体" w:eastAsia="宋体" w:cs="宋体"/>
                <w:color w:val="auto"/>
                <w:kern w:val="0"/>
                <w:sz w:val="18"/>
                <w:szCs w:val="18"/>
                <w:highlight w:val="none"/>
                <w:u w:val="none"/>
                <w:lang w:bidi="ar"/>
              </w:rPr>
              <w:t>抽查，对发现的安全隐患督促整改并上报县级相关部门；</w:t>
            </w:r>
          </w:p>
          <w:p w14:paraId="0ECC0E02">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bidi="ar"/>
              </w:rPr>
              <w:t>3.配合县级部门查处校外培训机构和托管机构违法违规行为。</w:t>
            </w:r>
          </w:p>
        </w:tc>
      </w:tr>
      <w:tr w14:paraId="1E68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66F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588E32" w:themeColor="accent4" w:themeShade="BF"/>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lang w:val="en-US" w:eastAsia="zh-CN" w:bidi="ar"/>
              </w:rPr>
              <w:t>83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4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未成年人防溺水工作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18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FED73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DE3CF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96577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92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7E6CCE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42F81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统筹协调中小学生防溺水工作，指导学校开展防溺水安全宣传教育。</w:t>
            </w:r>
          </w:p>
          <w:p w14:paraId="622FF2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880B9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5D723827">
            <w:pPr>
              <w:keepNext w:val="0"/>
              <w:keepLines w:val="0"/>
              <w:pageBreakBefore w:val="0"/>
              <w:widowControl w:val="0"/>
              <w:kinsoku/>
              <w:wordWrap/>
              <w:overflowPunct w:val="0"/>
              <w:topLinePunct w:val="0"/>
              <w:autoSpaceDE/>
              <w:autoSpaceDN/>
              <w:bidi w:val="0"/>
              <w:adjustRightInd/>
              <w:snapToGrid/>
              <w:spacing w:line="240" w:lineRule="exact"/>
              <w:ind w:left="-71" w:leftChars="-34" w:right="-71" w:rightChars="-34"/>
              <w:textAlignment w:val="center"/>
              <w:rPr>
                <w:rFonts w:hint="eastAsia"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w:t>
            </w:r>
            <w:r>
              <w:rPr>
                <w:rFonts w:hint="eastAsia" w:ascii="宋体" w:hAnsi="宋体" w:eastAsia="宋体" w:cs="宋体"/>
                <w:color w:val="auto"/>
                <w:kern w:val="0"/>
                <w:sz w:val="18"/>
                <w:szCs w:val="18"/>
                <w:highlight w:val="none"/>
                <w:u w:val="none"/>
                <w:lang w:val="en-US" w:eastAsia="zh-CN" w:bidi="ar"/>
              </w:rPr>
              <w:t>现场进行勘查、调查取证，确定死亡原因。</w:t>
            </w:r>
          </w:p>
          <w:p w14:paraId="38677B04">
            <w:pPr>
              <w:keepNext w:val="0"/>
              <w:keepLines w:val="0"/>
              <w:pageBreakBefore w:val="0"/>
              <w:widowControl w:val="0"/>
              <w:kinsoku/>
              <w:wordWrap/>
              <w:overflowPunct w:val="0"/>
              <w:topLinePunct w:val="0"/>
              <w:autoSpaceDE/>
              <w:autoSpaceDN/>
              <w:bidi w:val="0"/>
              <w:adjustRightInd/>
              <w:snapToGrid/>
              <w:spacing w:line="240" w:lineRule="exact"/>
              <w:ind w:left="-71" w:leftChars="-34" w:right="-71" w:rightChars="-34"/>
              <w:textAlignment w:val="center"/>
              <w:rPr>
                <w:rFonts w:hint="eastAsia" w:ascii="宋体" w:hAnsi="宋体" w:eastAsia="宋体" w:cs="宋体"/>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县应急管理局：</w:t>
            </w:r>
          </w:p>
          <w:p w14:paraId="05C375D0">
            <w:pPr>
              <w:keepNext w:val="0"/>
              <w:keepLines w:val="0"/>
              <w:pageBreakBefore w:val="0"/>
              <w:widowControl w:val="0"/>
              <w:kinsoku/>
              <w:wordWrap/>
              <w:overflowPunct w:val="0"/>
              <w:topLinePunct w:val="0"/>
              <w:autoSpaceDE/>
              <w:autoSpaceDN/>
              <w:bidi w:val="0"/>
              <w:adjustRightInd/>
              <w:snapToGrid/>
              <w:spacing w:line="240" w:lineRule="exact"/>
              <w:ind w:left="-71" w:leftChars="-34" w:right="-71" w:rightChars="-34"/>
              <w:textAlignment w:val="center"/>
              <w:rPr>
                <w:rFonts w:hint="eastAsia" w:ascii="宋体" w:hAnsi="宋体" w:eastAsia="宋体" w:cs="宋体"/>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1.开展预防溺水宣传教育；</w:t>
            </w:r>
          </w:p>
          <w:p w14:paraId="7B0B0B81">
            <w:pPr>
              <w:keepNext w:val="0"/>
              <w:keepLines w:val="0"/>
              <w:pageBreakBefore w:val="0"/>
              <w:widowControl w:val="0"/>
              <w:kinsoku/>
              <w:wordWrap/>
              <w:overflowPunct w:val="0"/>
              <w:topLinePunct w:val="0"/>
              <w:autoSpaceDE/>
              <w:autoSpaceDN/>
              <w:bidi w:val="0"/>
              <w:adjustRightInd/>
              <w:snapToGrid/>
              <w:spacing w:line="240" w:lineRule="exact"/>
              <w:ind w:left="-71" w:leftChars="-34" w:right="-71" w:rightChars="-34"/>
              <w:textAlignment w:val="center"/>
              <w:rPr>
                <w:rFonts w:hint="eastAsia" w:ascii="宋体" w:hAnsi="宋体" w:eastAsia="宋体" w:cs="宋体"/>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2.牵头协调专业队伍及时开展溺水救援。</w:t>
            </w:r>
          </w:p>
          <w:p w14:paraId="7A28FF03">
            <w:pPr>
              <w:keepNext w:val="0"/>
              <w:keepLines w:val="0"/>
              <w:pageBreakBefore w:val="0"/>
              <w:widowControl w:val="0"/>
              <w:kinsoku/>
              <w:wordWrap/>
              <w:overflowPunct w:val="0"/>
              <w:topLinePunct w:val="0"/>
              <w:autoSpaceDE/>
              <w:autoSpaceDN/>
              <w:bidi w:val="0"/>
              <w:adjustRightInd/>
              <w:snapToGrid/>
              <w:spacing w:line="240" w:lineRule="exact"/>
              <w:ind w:left="-71" w:leftChars="-34" w:right="-71" w:rightChars="-34"/>
              <w:textAlignment w:val="center"/>
              <w:rPr>
                <w:rFonts w:hint="eastAsia" w:ascii="宋体" w:hAnsi="宋体" w:eastAsia="宋体" w:cs="宋体"/>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县水利局：</w:t>
            </w:r>
          </w:p>
          <w:p w14:paraId="60EA7733">
            <w:pPr>
              <w:keepNext w:val="0"/>
              <w:keepLines w:val="0"/>
              <w:pageBreakBefore w:val="0"/>
              <w:widowControl w:val="0"/>
              <w:kinsoku/>
              <w:wordWrap/>
              <w:overflowPunct w:val="0"/>
              <w:topLinePunct w:val="0"/>
              <w:autoSpaceDE/>
              <w:autoSpaceDN/>
              <w:bidi w:val="0"/>
              <w:adjustRightInd/>
              <w:snapToGrid/>
              <w:spacing w:line="240" w:lineRule="exact"/>
              <w:ind w:left="-71" w:leftChars="-34" w:right="-71" w:rightChars="-34"/>
              <w:textAlignment w:val="center"/>
              <w:rPr>
                <w:rFonts w:hint="eastAsia" w:ascii="宋体" w:hAnsi="宋体" w:eastAsia="宋体" w:cs="宋体"/>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1.开展预防溺水宣传教育；</w:t>
            </w:r>
          </w:p>
          <w:p w14:paraId="090767E8">
            <w:pPr>
              <w:keepNext w:val="0"/>
              <w:keepLines w:val="0"/>
              <w:pageBreakBefore w:val="0"/>
              <w:widowControl w:val="0"/>
              <w:kinsoku/>
              <w:wordWrap/>
              <w:overflowPunct w:val="0"/>
              <w:topLinePunct w:val="0"/>
              <w:autoSpaceDE/>
              <w:autoSpaceDN/>
              <w:bidi w:val="0"/>
              <w:adjustRightInd/>
              <w:snapToGrid/>
              <w:spacing w:line="240" w:lineRule="exact"/>
              <w:ind w:left="-71" w:leftChars="-34" w:right="-71" w:rightChars="-34"/>
              <w:textAlignment w:val="center"/>
              <w:rPr>
                <w:rFonts w:hint="eastAsia" w:ascii="宋体" w:hAnsi="宋体" w:eastAsia="宋体" w:cs="宋体"/>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2.落实河堰、水库（小一型及以上水库）等水域的管理责任，组织行业内防溺水专项检查，开展涉险水域的隐患排查；</w:t>
            </w:r>
          </w:p>
          <w:p w14:paraId="79FC9524">
            <w:pPr>
              <w:keepNext w:val="0"/>
              <w:keepLines w:val="0"/>
              <w:pageBreakBefore w:val="0"/>
              <w:widowControl w:val="0"/>
              <w:kinsoku/>
              <w:wordWrap/>
              <w:overflowPunct w:val="0"/>
              <w:topLinePunct w:val="0"/>
              <w:autoSpaceDE/>
              <w:autoSpaceDN/>
              <w:bidi w:val="0"/>
              <w:adjustRightInd/>
              <w:snapToGrid/>
              <w:spacing w:line="240" w:lineRule="exact"/>
              <w:ind w:left="-71" w:leftChars="-34" w:right="-71" w:rightChars="-34"/>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3.负责在县城区河道设立防护栏、防护网、警示标志等防护设施，配置救生</w:t>
            </w:r>
            <w:r>
              <w:rPr>
                <w:rFonts w:hint="eastAsia" w:ascii="宋体" w:hAnsi="宋体" w:eastAsia="宋体" w:cs="宋体"/>
                <w:i w:val="0"/>
                <w:iCs w:val="0"/>
                <w:color w:val="auto"/>
                <w:spacing w:val="0"/>
                <w:kern w:val="0"/>
                <w:sz w:val="18"/>
                <w:szCs w:val="18"/>
                <w:highlight w:val="none"/>
                <w:u w:val="none"/>
                <w:lang w:val="en-US" w:eastAsia="zh-CN" w:bidi="ar"/>
              </w:rPr>
              <w:t>圈、救生绳、救生杆等救生设备；</w:t>
            </w:r>
          </w:p>
          <w:p w14:paraId="5FE6E8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6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3C5B2D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5C9538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3DF3AA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61759C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15D97E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7C7E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F0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十二、市场监管（2项）</w:t>
            </w:r>
          </w:p>
        </w:tc>
      </w:tr>
      <w:tr w14:paraId="7747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BB0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84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D88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105" w:leftChars="-50" w:right="-105" w:rightChars="-50" w:firstLine="0" w:firstLineChars="0"/>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2A0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06BAD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E09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6D28A33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开展食品安全法律法规和安全知识宣传培训</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DD37C7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2.督促食品生产经营者落实主体责任，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排查整治</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食品安全隐患；</w:t>
            </w:r>
          </w:p>
          <w:p w14:paraId="2738400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督促</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各级包保干部落实食品安全包保责任；</w:t>
            </w:r>
          </w:p>
          <w:p w14:paraId="6776364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4.会同相关部门及时处置食品安全突发事件。</w:t>
            </w:r>
          </w:p>
          <w:p w14:paraId="17101C0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FBA10D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按照县食品安全委员会成员单位职责分工开展工作。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D4A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1.开展食品安全法律法规宣传教育和食品安全知识普及；</w:t>
            </w:r>
          </w:p>
          <w:p w14:paraId="24412CC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2.建立村（社区）食品安全协管员队伍；</w:t>
            </w:r>
          </w:p>
          <w:p w14:paraId="4EBCAC6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3.对辖区内食品生产经营单位开展日常检查，督促及时整改食品安全隐患；</w:t>
            </w:r>
          </w:p>
          <w:p w14:paraId="23B8B02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4.督促镇、村（社区）包保干部落实C、D级食品经营主体包保责任，定期对包保单位开展督导；</w:t>
            </w:r>
          </w:p>
          <w:p w14:paraId="7AD7245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5.受理农村集体聚餐报告并开展现场检查；</w:t>
            </w:r>
          </w:p>
          <w:p w14:paraId="3C6217B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6.协同相关部门核查处置食品安全突发事件。</w:t>
            </w:r>
          </w:p>
        </w:tc>
      </w:tr>
      <w:tr w14:paraId="63C1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BB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85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A8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规范市场秩序</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64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0E2DF9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F0F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4625638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41E993B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7F7EDC0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65ABB60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13B1C84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EB7C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1.配合开展市场监管领域相关政策法规宣传；</w:t>
            </w:r>
          </w:p>
          <w:p w14:paraId="71ACC52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2.统计上报辖区内食品摊贩信息；</w:t>
            </w:r>
          </w:p>
          <w:p w14:paraId="39EF16D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3.负责食品摊贩备案，依法划定食品摊贩经营区域，明确经营时段和期限，并向社会公布，组织食品摊贩进入划定区域经营；</w:t>
            </w:r>
          </w:p>
          <w:p w14:paraId="3C6BD73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4.督促食品摊贩亮证经营；</w:t>
            </w:r>
          </w:p>
          <w:p w14:paraId="326D8C9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5.结合日常工作开展检查，对无证无照经营、缺斤少两，以及涉嫌经营不合格产品、不正当竞争等问题线索及时报市场监管部门处理；</w:t>
            </w:r>
          </w:p>
          <w:p w14:paraId="4DE6202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6.协助县级相关部门开展行政执法工作，配合做好调解、秩序维护等工作。</w:t>
            </w:r>
          </w:p>
        </w:tc>
      </w:tr>
    </w:tbl>
    <w:p w14:paraId="3676C1DA">
      <w:pPr>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pPr>
    </w:p>
    <w:p w14:paraId="58CE0B39">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5"/>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3"/>
        <w:gridCol w:w="5479"/>
        <w:gridCol w:w="8207"/>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928"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2887"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17D4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09415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3"/>
                <w:rFonts w:hint="eastAsia" w:ascii="宋体" w:hAnsi="宋体" w:eastAsia="宋体" w:cs="宋体"/>
                <w:color w:val="auto"/>
                <w:kern w:val="0"/>
                <w:sz w:val="18"/>
                <w:szCs w:val="18"/>
                <w:highlight w:val="none"/>
                <w:lang w:bidi="ar"/>
              </w:rPr>
              <w:t>”</w:t>
            </w:r>
            <w:r>
              <w:rPr>
                <w:rStyle w:val="13"/>
                <w:rFonts w:hint="eastAsia" w:ascii="宋体" w:hAnsi="宋体" w:eastAsia="宋体" w:cs="宋体"/>
                <w:color w:val="auto"/>
                <w:kern w:val="0"/>
                <w:sz w:val="18"/>
                <w:szCs w:val="18"/>
                <w:highlight w:val="none"/>
                <w:lang w:eastAsia="zh-CN" w:bidi="ar"/>
              </w:rPr>
              <w:t>）</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3"/>
                <w:rFonts w:hint="eastAsia" w:ascii="宋体" w:hAnsi="宋体" w:eastAsia="宋体" w:cs="宋体"/>
                <w:color w:val="auto"/>
                <w:kern w:val="0"/>
                <w:sz w:val="18"/>
                <w:szCs w:val="18"/>
                <w:highlight w:val="none"/>
                <w:lang w:bidi="ar"/>
              </w:rPr>
              <w:t>”</w:t>
            </w:r>
            <w:r>
              <w:rPr>
                <w:rStyle w:val="13"/>
                <w:rFonts w:hint="eastAsia" w:ascii="宋体" w:hAnsi="宋体" w:eastAsia="宋体" w:cs="宋体"/>
                <w:color w:val="auto"/>
                <w:kern w:val="0"/>
                <w:sz w:val="18"/>
                <w:szCs w:val="18"/>
                <w:highlight w:val="none"/>
                <w:lang w:val="en-US" w:eastAsia="zh-CN" w:bidi="ar"/>
              </w:rPr>
              <w:t>）</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val="en-US" w:eastAsia="zh-CN" w:bidi="ar"/>
              </w:rPr>
              <w:t>）</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吊销有关人员的操作证件</w:t>
            </w:r>
            <w:r>
              <w:rPr>
                <w:rStyle w:val="13"/>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4"/>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4"/>
                <w:rFonts w:hint="default" w:ascii="宋体" w:hAnsi="宋体" w:eastAsia="宋体" w:cs="宋体"/>
                <w:color w:val="auto"/>
                <w:kern w:val="0"/>
                <w:sz w:val="18"/>
                <w:szCs w:val="18"/>
                <w:highlight w:val="none"/>
                <w:lang w:bidi="ar"/>
              </w:rPr>
              <w:t>不含</w:t>
            </w:r>
            <w:r>
              <w:rPr>
                <w:rStyle w:val="15"/>
                <w:rFonts w:hint="default" w:ascii="宋体" w:hAnsi="宋体" w:eastAsia="宋体" w:cs="宋体"/>
                <w:color w:val="auto"/>
                <w:kern w:val="0"/>
                <w:sz w:val="18"/>
                <w:szCs w:val="18"/>
                <w:highlight w:val="none"/>
                <w:lang w:bidi="ar"/>
              </w:rPr>
              <w:t>“</w:t>
            </w:r>
            <w:r>
              <w:rPr>
                <w:rStyle w:val="14"/>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15"/>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0C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68A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AC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外来入侵物种监督管理</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5CB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0F2DA5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B821F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2F3801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401C88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66D8FC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cs="宋体"/>
                <w:i w:val="0"/>
                <w:iCs w:val="0"/>
                <w:color w:val="auto"/>
                <w:sz w:val="18"/>
                <w:szCs w:val="18"/>
                <w:highlight w:val="none"/>
                <w:u w:val="none"/>
                <w:lang w:val="en-US" w:eastAsia="zh-CN"/>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F0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5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对擅自移动或者损毁古树名木保护牌以及保护设施的行政处罚</w:t>
            </w:r>
          </w:p>
        </w:tc>
        <w:tc>
          <w:tcPr>
            <w:tcW w:w="82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C37C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2E4D81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042742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00BF5B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2.责令停止违法行为，限期恢复原状，逾期未恢复原状的，处以罚款，造成损失的，依法承担赔偿责任。</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6B585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54BFA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928"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928"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9"/>
                <w:rFonts w:hint="eastAsia" w:ascii="宋体" w:hAnsi="宋体" w:cs="宋体"/>
                <w:color w:val="auto"/>
                <w:kern w:val="0"/>
                <w:sz w:val="18"/>
                <w:szCs w:val="18"/>
                <w:highlight w:val="none"/>
                <w:lang w:bidi="ar"/>
              </w:rPr>
              <w:t>1.</w:t>
            </w:r>
            <w:r>
              <w:rPr>
                <w:rStyle w:val="12"/>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2"/>
                <w:rFonts w:hint="eastAsia" w:ascii="宋体" w:hAnsi="宋体" w:eastAsia="宋体" w:cs="宋体"/>
                <w:color w:val="auto"/>
                <w:kern w:val="0"/>
                <w:sz w:val="18"/>
                <w:szCs w:val="18"/>
                <w:highlight w:val="none"/>
                <w:lang w:val="en-US" w:eastAsia="zh-CN" w:bidi="ar"/>
              </w:rPr>
              <w:t>处罚</w:t>
            </w:r>
            <w:r>
              <w:rPr>
                <w:rStyle w:val="12"/>
                <w:rFonts w:hint="default" w:ascii="宋体" w:hAnsi="宋体" w:eastAsia="宋体" w:cs="宋体"/>
                <w:color w:val="auto"/>
                <w:kern w:val="0"/>
                <w:sz w:val="18"/>
                <w:szCs w:val="18"/>
                <w:highlight w:val="none"/>
                <w:lang w:bidi="ar"/>
              </w:rPr>
              <w:t>”。</w:t>
            </w:r>
            <w:r>
              <w:rPr>
                <w:rStyle w:val="9"/>
                <w:rFonts w:hint="eastAsia" w:ascii="宋体" w:hAnsi="宋体" w:cs="宋体"/>
                <w:color w:val="auto"/>
                <w:kern w:val="0"/>
                <w:sz w:val="18"/>
                <w:szCs w:val="18"/>
                <w:highlight w:val="none"/>
                <w:lang w:bidi="ar"/>
              </w:rPr>
              <w:t>2.</w:t>
            </w:r>
            <w:r>
              <w:rPr>
                <w:rStyle w:val="12"/>
                <w:rFonts w:hint="default" w:ascii="宋体" w:hAnsi="宋体" w:eastAsia="宋体" w:cs="宋体"/>
                <w:color w:val="auto"/>
                <w:kern w:val="0"/>
                <w:sz w:val="18"/>
                <w:szCs w:val="18"/>
                <w:highlight w:val="none"/>
                <w:lang w:bidi="ar"/>
              </w:rPr>
              <w:t>仅适用农村营业性演出活动</w:t>
            </w:r>
            <w:r>
              <w:rPr>
                <w:rStyle w:val="12"/>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2887"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2"/>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9"/>
                <w:rFonts w:hint="eastAsia" w:ascii="宋体" w:hAnsi="宋体" w:cs="宋体"/>
                <w:color w:val="auto"/>
                <w:kern w:val="0"/>
                <w:sz w:val="18"/>
                <w:szCs w:val="18"/>
                <w:highlight w:val="none"/>
                <w:lang w:bidi="ar"/>
              </w:rPr>
              <w:t>1.</w:t>
            </w:r>
            <w:r>
              <w:rPr>
                <w:rStyle w:val="12"/>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9"/>
                <w:rFonts w:hint="eastAsia" w:ascii="宋体" w:hAnsi="宋体" w:cs="宋体"/>
                <w:color w:val="auto"/>
                <w:kern w:val="0"/>
                <w:sz w:val="18"/>
                <w:szCs w:val="18"/>
                <w:highlight w:val="none"/>
                <w:lang w:bidi="ar"/>
              </w:rPr>
              <w:t>2.</w:t>
            </w:r>
            <w:r>
              <w:rPr>
                <w:rStyle w:val="12"/>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2887"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2887"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2887"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2887"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928"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2887"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053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1CD5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9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9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28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3E8000E3"/>
    <w:sectPr>
      <w:pgSz w:w="16838" w:h="11906" w:orient="landscape"/>
      <w:pgMar w:top="1587" w:right="1417" w:bottom="1417" w:left="1417" w:header="851" w:footer="1134" w:gutter="0"/>
      <w:pgNumType w:fmt="decimal"/>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915CF9-3067-43A0-8713-77E5B8606A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8140C27B-851D-4CED-8A99-BB6CDAB84FF7}"/>
  </w:font>
  <w:font w:name="仿宋_GB2312">
    <w:panose1 w:val="02010609030101010101"/>
    <w:charset w:val="86"/>
    <w:family w:val="auto"/>
    <w:pitch w:val="default"/>
    <w:sig w:usb0="00000001" w:usb1="080E0000" w:usb2="00000000" w:usb3="00000000" w:csb0="00040000" w:csb1="00000000"/>
    <w:embedRegular r:id="rId3" w:fontKey="{55942A68-D858-423A-97FA-F28723C3118D}"/>
  </w:font>
  <w:font w:name="FZSSK--GBK1-0">
    <w:altName w:val="Segoe Print"/>
    <w:panose1 w:val="00000000000000000000"/>
    <w:charset w:val="00"/>
    <w:family w:val="auto"/>
    <w:pitch w:val="default"/>
    <w:sig w:usb0="00000000" w:usb1="00000000" w:usb2="00000000" w:usb3="00000000" w:csb0="00000000" w:csb1="00000000"/>
    <w:embedRegular r:id="rId4" w:fontKey="{3B0BB436-57A9-44D7-9DE7-E9472AFE09CE}"/>
  </w:font>
  <w:font w:name="Segoe Print">
    <w:panose1 w:val="02000600000000000000"/>
    <w:charset w:val="00"/>
    <w:family w:val="auto"/>
    <w:pitch w:val="default"/>
    <w:sig w:usb0="0000028F" w:usb1="00000000" w:usb2="00000000" w:usb3="00000000" w:csb0="2000009F" w:csb1="47010000"/>
  </w:font>
  <w:font w:name="Helvetica">
    <w:altName w:val="Arial"/>
    <w:panose1 w:val="020B0504020202030204"/>
    <w:charset w:val="00"/>
    <w:family w:val="auto"/>
    <w:pitch w:val="default"/>
    <w:sig w:usb0="00000000" w:usb1="00000000" w:usb2="00000000" w:usb3="00000000" w:csb0="00000093" w:csb1="00000000"/>
    <w:embedRegular r:id="rId5" w:fontKey="{DF761201-DE17-4581-BDC6-7F5364CF5B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53C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CE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D83AB"/>
    <w:multiLevelType w:val="singleLevel"/>
    <w:tmpl w:val="20AD83AB"/>
    <w:lvl w:ilvl="0" w:tentative="0">
      <w:start w:val="63"/>
      <w:numFmt w:val="decimal"/>
      <w:suff w:val="nothing"/>
      <w:lvlText w:val="%1"/>
      <w:lvlJc w:val="left"/>
      <w:pPr>
        <w:ind w:left="425" w:leftChars="0" w:hanging="425" w:firstLineChars="0"/>
      </w:pPr>
      <w:rPr>
        <w:rFonts w:hint="default"/>
      </w:rPr>
    </w:lvl>
  </w:abstractNum>
  <w:abstractNum w:abstractNumId="1">
    <w:nsid w:val="25808572"/>
    <w:multiLevelType w:val="singleLevel"/>
    <w:tmpl w:val="25808572"/>
    <w:lvl w:ilvl="0" w:tentative="0">
      <w:start w:val="78"/>
      <w:numFmt w:val="decimal"/>
      <w:suff w:val="space"/>
      <w:lvlText w:val="%1"/>
      <w:lvlJc w:val="left"/>
      <w:pPr>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YjVkNDNmYjgwMTkxNjBjYTI2Mjc2ZWVkY2U4YWQifQ=="/>
  </w:docVars>
  <w:rsids>
    <w:rsidRoot w:val="2F836711"/>
    <w:rsid w:val="00B35F68"/>
    <w:rsid w:val="038D5743"/>
    <w:rsid w:val="04BB2E8F"/>
    <w:rsid w:val="054B711F"/>
    <w:rsid w:val="05ED30EE"/>
    <w:rsid w:val="07457FA9"/>
    <w:rsid w:val="07C56B5B"/>
    <w:rsid w:val="08716E9D"/>
    <w:rsid w:val="09472DD3"/>
    <w:rsid w:val="09E53282"/>
    <w:rsid w:val="0A3D6C83"/>
    <w:rsid w:val="0A9A4AC1"/>
    <w:rsid w:val="0BFE2951"/>
    <w:rsid w:val="0CEC568C"/>
    <w:rsid w:val="0E794264"/>
    <w:rsid w:val="0EFB1BB6"/>
    <w:rsid w:val="0F0F2125"/>
    <w:rsid w:val="0F38413B"/>
    <w:rsid w:val="0F6D2957"/>
    <w:rsid w:val="10A339C2"/>
    <w:rsid w:val="111568E5"/>
    <w:rsid w:val="11A16A45"/>
    <w:rsid w:val="11BA3436"/>
    <w:rsid w:val="11BF04E8"/>
    <w:rsid w:val="126F0A9B"/>
    <w:rsid w:val="13082291"/>
    <w:rsid w:val="13393C50"/>
    <w:rsid w:val="13B662F1"/>
    <w:rsid w:val="13F31A31"/>
    <w:rsid w:val="142C75F7"/>
    <w:rsid w:val="14331D53"/>
    <w:rsid w:val="14DE0B4E"/>
    <w:rsid w:val="15040CCC"/>
    <w:rsid w:val="15864558"/>
    <w:rsid w:val="16E02C58"/>
    <w:rsid w:val="170722C6"/>
    <w:rsid w:val="1787650E"/>
    <w:rsid w:val="17E7226A"/>
    <w:rsid w:val="17F51899"/>
    <w:rsid w:val="18F22D5E"/>
    <w:rsid w:val="19483C4A"/>
    <w:rsid w:val="19541A9C"/>
    <w:rsid w:val="19BC3C3B"/>
    <w:rsid w:val="1A2D4753"/>
    <w:rsid w:val="1AB8700C"/>
    <w:rsid w:val="1B132782"/>
    <w:rsid w:val="1BE45464"/>
    <w:rsid w:val="1C1F3F30"/>
    <w:rsid w:val="1C454A56"/>
    <w:rsid w:val="1CB47D6C"/>
    <w:rsid w:val="1D807C8E"/>
    <w:rsid w:val="1D945504"/>
    <w:rsid w:val="205312B9"/>
    <w:rsid w:val="20657090"/>
    <w:rsid w:val="206A37DB"/>
    <w:rsid w:val="20FA7F20"/>
    <w:rsid w:val="217A23C3"/>
    <w:rsid w:val="21B10C1A"/>
    <w:rsid w:val="22711301"/>
    <w:rsid w:val="240A35F4"/>
    <w:rsid w:val="24225BB4"/>
    <w:rsid w:val="25CA23CD"/>
    <w:rsid w:val="26384FC0"/>
    <w:rsid w:val="26800832"/>
    <w:rsid w:val="26F82949"/>
    <w:rsid w:val="28345921"/>
    <w:rsid w:val="28626FEA"/>
    <w:rsid w:val="28C8702A"/>
    <w:rsid w:val="28FA48BC"/>
    <w:rsid w:val="29332221"/>
    <w:rsid w:val="29EF0A81"/>
    <w:rsid w:val="2A007932"/>
    <w:rsid w:val="2ABD3381"/>
    <w:rsid w:val="2ACF5BC2"/>
    <w:rsid w:val="2BA9337F"/>
    <w:rsid w:val="2C1677CF"/>
    <w:rsid w:val="2D4743E0"/>
    <w:rsid w:val="2D7D6C5D"/>
    <w:rsid w:val="2E5500C4"/>
    <w:rsid w:val="2E7A26A0"/>
    <w:rsid w:val="2EF90DDC"/>
    <w:rsid w:val="2F30614E"/>
    <w:rsid w:val="2F836711"/>
    <w:rsid w:val="2F8721BC"/>
    <w:rsid w:val="2F9D533D"/>
    <w:rsid w:val="303A4452"/>
    <w:rsid w:val="30CC47E3"/>
    <w:rsid w:val="312D129A"/>
    <w:rsid w:val="31DB09D6"/>
    <w:rsid w:val="31ED4F37"/>
    <w:rsid w:val="32127889"/>
    <w:rsid w:val="342034AB"/>
    <w:rsid w:val="34815F00"/>
    <w:rsid w:val="355718E2"/>
    <w:rsid w:val="35A532A4"/>
    <w:rsid w:val="35BC71FC"/>
    <w:rsid w:val="35C9659F"/>
    <w:rsid w:val="365761B8"/>
    <w:rsid w:val="368643CF"/>
    <w:rsid w:val="36E6529F"/>
    <w:rsid w:val="379F72CB"/>
    <w:rsid w:val="37F417DB"/>
    <w:rsid w:val="38244048"/>
    <w:rsid w:val="38697929"/>
    <w:rsid w:val="38C04A62"/>
    <w:rsid w:val="39BA53ED"/>
    <w:rsid w:val="3A112435"/>
    <w:rsid w:val="3A3B7447"/>
    <w:rsid w:val="3B400A69"/>
    <w:rsid w:val="3C244D9A"/>
    <w:rsid w:val="3C4E2A76"/>
    <w:rsid w:val="3C61324B"/>
    <w:rsid w:val="3CB30EFC"/>
    <w:rsid w:val="3D284004"/>
    <w:rsid w:val="3DC706B9"/>
    <w:rsid w:val="3E1D0952"/>
    <w:rsid w:val="3EB454F6"/>
    <w:rsid w:val="3F0045BC"/>
    <w:rsid w:val="3F9B4224"/>
    <w:rsid w:val="405C7D05"/>
    <w:rsid w:val="4088077A"/>
    <w:rsid w:val="4092348C"/>
    <w:rsid w:val="40EB2B5B"/>
    <w:rsid w:val="41A36925"/>
    <w:rsid w:val="42B60D1B"/>
    <w:rsid w:val="42DA6547"/>
    <w:rsid w:val="43643AB0"/>
    <w:rsid w:val="43886592"/>
    <w:rsid w:val="43AB5814"/>
    <w:rsid w:val="44035E38"/>
    <w:rsid w:val="466A7EA9"/>
    <w:rsid w:val="474E4520"/>
    <w:rsid w:val="47B22EF3"/>
    <w:rsid w:val="47C335F7"/>
    <w:rsid w:val="48804442"/>
    <w:rsid w:val="48C97DAC"/>
    <w:rsid w:val="48FC176E"/>
    <w:rsid w:val="49351E5E"/>
    <w:rsid w:val="49651603"/>
    <w:rsid w:val="4A786951"/>
    <w:rsid w:val="4A9F2306"/>
    <w:rsid w:val="4AC74178"/>
    <w:rsid w:val="4B217E09"/>
    <w:rsid w:val="4BEB5919"/>
    <w:rsid w:val="4BF41C8B"/>
    <w:rsid w:val="4C3D15D2"/>
    <w:rsid w:val="4C78271C"/>
    <w:rsid w:val="4C961B54"/>
    <w:rsid w:val="4CAD5597"/>
    <w:rsid w:val="4CB33CFA"/>
    <w:rsid w:val="4D10080F"/>
    <w:rsid w:val="4D763F07"/>
    <w:rsid w:val="4E674CB7"/>
    <w:rsid w:val="4EA40C60"/>
    <w:rsid w:val="4F7D74A2"/>
    <w:rsid w:val="4F7F0D1C"/>
    <w:rsid w:val="50823E7C"/>
    <w:rsid w:val="50BB4EA3"/>
    <w:rsid w:val="50EC15FC"/>
    <w:rsid w:val="51242A64"/>
    <w:rsid w:val="513A71A2"/>
    <w:rsid w:val="51477C56"/>
    <w:rsid w:val="521065F0"/>
    <w:rsid w:val="52195BA8"/>
    <w:rsid w:val="529832BE"/>
    <w:rsid w:val="531C6E3D"/>
    <w:rsid w:val="537A1860"/>
    <w:rsid w:val="53BE085E"/>
    <w:rsid w:val="542F19FF"/>
    <w:rsid w:val="55007A14"/>
    <w:rsid w:val="55A30BD8"/>
    <w:rsid w:val="55F7284A"/>
    <w:rsid w:val="56306D67"/>
    <w:rsid w:val="56F049FE"/>
    <w:rsid w:val="571F576F"/>
    <w:rsid w:val="574D46DD"/>
    <w:rsid w:val="574E07C7"/>
    <w:rsid w:val="59122449"/>
    <w:rsid w:val="59370471"/>
    <w:rsid w:val="5AB147EE"/>
    <w:rsid w:val="5AC71F19"/>
    <w:rsid w:val="5B0D2022"/>
    <w:rsid w:val="5B844200"/>
    <w:rsid w:val="5C011C6C"/>
    <w:rsid w:val="5D3E4A7D"/>
    <w:rsid w:val="5DE22986"/>
    <w:rsid w:val="5DEC1AEA"/>
    <w:rsid w:val="5E551136"/>
    <w:rsid w:val="5F6B7317"/>
    <w:rsid w:val="5FC0636B"/>
    <w:rsid w:val="5FC353A5"/>
    <w:rsid w:val="60655AED"/>
    <w:rsid w:val="60790730"/>
    <w:rsid w:val="627045C4"/>
    <w:rsid w:val="631F1231"/>
    <w:rsid w:val="63275C4B"/>
    <w:rsid w:val="64156881"/>
    <w:rsid w:val="64E33D29"/>
    <w:rsid w:val="656420D7"/>
    <w:rsid w:val="658C123F"/>
    <w:rsid w:val="663A7A43"/>
    <w:rsid w:val="66AF4AA2"/>
    <w:rsid w:val="66C94B94"/>
    <w:rsid w:val="679452A0"/>
    <w:rsid w:val="6850115A"/>
    <w:rsid w:val="69065C83"/>
    <w:rsid w:val="691873F2"/>
    <w:rsid w:val="6A513FE2"/>
    <w:rsid w:val="6AA54DFC"/>
    <w:rsid w:val="6B271C2B"/>
    <w:rsid w:val="6B7D7572"/>
    <w:rsid w:val="6B971C31"/>
    <w:rsid w:val="6C414357"/>
    <w:rsid w:val="6C786DD4"/>
    <w:rsid w:val="6CC6771F"/>
    <w:rsid w:val="6D8303D4"/>
    <w:rsid w:val="6DD07D32"/>
    <w:rsid w:val="6DFB289F"/>
    <w:rsid w:val="6E055246"/>
    <w:rsid w:val="6F6618A9"/>
    <w:rsid w:val="6FC032EA"/>
    <w:rsid w:val="6FDA7D00"/>
    <w:rsid w:val="70457C61"/>
    <w:rsid w:val="706A3D1D"/>
    <w:rsid w:val="70CD2ABD"/>
    <w:rsid w:val="70FA499F"/>
    <w:rsid w:val="71121AF3"/>
    <w:rsid w:val="718D717B"/>
    <w:rsid w:val="72103740"/>
    <w:rsid w:val="72456BC6"/>
    <w:rsid w:val="72D33C71"/>
    <w:rsid w:val="7311691D"/>
    <w:rsid w:val="738B7B30"/>
    <w:rsid w:val="74C052F8"/>
    <w:rsid w:val="74DE07E7"/>
    <w:rsid w:val="757103B1"/>
    <w:rsid w:val="75AC3A76"/>
    <w:rsid w:val="75E975D9"/>
    <w:rsid w:val="75F87DB5"/>
    <w:rsid w:val="760E215D"/>
    <w:rsid w:val="767753EB"/>
    <w:rsid w:val="768C0E6E"/>
    <w:rsid w:val="76CC5A6C"/>
    <w:rsid w:val="774B7D02"/>
    <w:rsid w:val="787D6CA9"/>
    <w:rsid w:val="7AC96011"/>
    <w:rsid w:val="7B314A80"/>
    <w:rsid w:val="7B8056C5"/>
    <w:rsid w:val="7BD901FD"/>
    <w:rsid w:val="7BDB06D8"/>
    <w:rsid w:val="7DDD542C"/>
    <w:rsid w:val="7F761695"/>
    <w:rsid w:val="7FEC41D3"/>
    <w:rsid w:val="7FF9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91"/>
    <w:basedOn w:val="6"/>
    <w:autoRedefine/>
    <w:qFormat/>
    <w:uiPriority w:val="0"/>
    <w:rPr>
      <w:rFonts w:hint="default" w:ascii="Times New Roman" w:hAnsi="Times New Roman" w:cs="Times New Roman"/>
      <w:color w:val="000000"/>
      <w:sz w:val="20"/>
      <w:szCs w:val="20"/>
      <w:u w:val="none"/>
    </w:rPr>
  </w:style>
  <w:style w:type="character" w:customStyle="1" w:styleId="8">
    <w:name w:val="font31"/>
    <w:basedOn w:val="6"/>
    <w:autoRedefine/>
    <w:qFormat/>
    <w:uiPriority w:val="0"/>
    <w:rPr>
      <w:rFonts w:hint="eastAsia" w:ascii="宋体" w:hAnsi="宋体" w:eastAsia="宋体" w:cs="宋体"/>
      <w:color w:val="000000"/>
      <w:sz w:val="20"/>
      <w:szCs w:val="20"/>
      <w:u w:val="none"/>
    </w:rPr>
  </w:style>
  <w:style w:type="character" w:customStyle="1" w:styleId="9">
    <w:name w:val="font201"/>
    <w:basedOn w:val="6"/>
    <w:autoRedefine/>
    <w:qFormat/>
    <w:uiPriority w:val="0"/>
    <w:rPr>
      <w:rFonts w:hint="eastAsia" w:ascii="宋体" w:hAnsi="宋体" w:eastAsia="宋体" w:cs="宋体"/>
      <w:color w:val="FF0000"/>
      <w:sz w:val="20"/>
      <w:szCs w:val="20"/>
      <w:u w:val="none"/>
    </w:rPr>
  </w:style>
  <w:style w:type="character" w:customStyle="1" w:styleId="10">
    <w:name w:val="font121"/>
    <w:basedOn w:val="6"/>
    <w:autoRedefine/>
    <w:qFormat/>
    <w:uiPriority w:val="0"/>
    <w:rPr>
      <w:rFonts w:hint="eastAsia" w:ascii="宋体" w:hAnsi="宋体" w:eastAsia="宋体" w:cs="宋体"/>
      <w:color w:val="000000"/>
      <w:sz w:val="20"/>
      <w:szCs w:val="20"/>
      <w:u w:val="none"/>
    </w:rPr>
  </w:style>
  <w:style w:type="character" w:customStyle="1" w:styleId="11">
    <w:name w:val="font11"/>
    <w:basedOn w:val="6"/>
    <w:autoRedefine/>
    <w:qFormat/>
    <w:uiPriority w:val="0"/>
    <w:rPr>
      <w:rFonts w:hint="eastAsia" w:ascii="宋体" w:hAnsi="宋体" w:eastAsia="宋体" w:cs="宋体"/>
      <w:color w:val="000000"/>
      <w:sz w:val="22"/>
      <w:szCs w:val="22"/>
      <w:u w:val="none"/>
    </w:rPr>
  </w:style>
  <w:style w:type="character" w:customStyle="1" w:styleId="12">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311"/>
    <w:qFormat/>
    <w:uiPriority w:val="0"/>
    <w:rPr>
      <w:rFonts w:ascii="方正书宋简体" w:hAnsi="方正书宋简体" w:eastAsia="方正书宋简体" w:cs="方正书宋简体"/>
      <w:color w:val="000000"/>
      <w:sz w:val="24"/>
      <w:szCs w:val="24"/>
      <w:u w:val="none"/>
    </w:rPr>
  </w:style>
  <w:style w:type="character" w:customStyle="1" w:styleId="14">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5">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16">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12191</Words>
  <Characters>12485</Characters>
  <Lines>0</Lines>
  <Paragraphs>0</Paragraphs>
  <TotalTime>16</TotalTime>
  <ScaleCrop>false</ScaleCrop>
  <LinksUpToDate>false</LinksUpToDate>
  <CharactersWithSpaces>12490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XXKJ</cp:lastModifiedBy>
  <cp:lastPrinted>2025-05-14T03:19:00Z</cp:lastPrinted>
  <dcterms:modified xsi:type="dcterms:W3CDTF">2025-08-07T02:19:04Z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80E0D5CEB6CF4CA996C0A9146F2FDFD5_13</vt:lpwstr>
  </property>
  <property fmtid="{D5CDD505-2E9C-101B-9397-08002B2CF9AE}" pid="4" name="KSOTemplateDocerSaveRecord">
    <vt:lpwstr>eyJoZGlkIjoiYzhjOWZlNzM5OGEzMjlhZDdiZTIyNWIwOTY4NzU2N2IifQ==</vt:lpwstr>
  </property>
</Properties>
</file>