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emf" ContentType="image/x-e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76" w:lineRule="auto"/>
        <w:jc w:val="center"/>
        <w:rPr>
          <w:rFonts w:eastAsia="黑体"/>
          <w:b/>
          <w:snapToGrid w:val="0"/>
          <w:kern w:val="0"/>
          <w:sz w:val="52"/>
          <w:szCs w:val="52"/>
        </w:rPr>
      </w:pPr>
    </w:p>
    <w:p>
      <w:pPr>
        <w:snapToGrid w:val="0"/>
        <w:spacing w:line="276" w:lineRule="auto"/>
        <w:jc w:val="center"/>
        <w:rPr>
          <w:rFonts w:eastAsia="黑体"/>
          <w:b/>
          <w:snapToGrid w:val="0"/>
          <w:kern w:val="0"/>
          <w:sz w:val="52"/>
          <w:szCs w:val="52"/>
        </w:rPr>
      </w:pPr>
    </w:p>
    <w:p>
      <w:pPr>
        <w:snapToGrid w:val="0"/>
        <w:spacing w:line="276" w:lineRule="auto"/>
        <w:jc w:val="center"/>
        <w:rPr>
          <w:rFonts w:eastAsia="黑体"/>
          <w:b/>
          <w:snapToGrid w:val="0"/>
          <w:kern w:val="0"/>
          <w:sz w:val="52"/>
          <w:szCs w:val="52"/>
        </w:rPr>
      </w:pPr>
    </w:p>
    <w:p>
      <w:pPr>
        <w:adjustRightInd/>
        <w:spacing w:line="720" w:lineRule="auto"/>
        <w:ind w:firstLine="0" w:firstLineChars="0"/>
        <w:jc w:val="center"/>
        <w:rPr>
          <w:b/>
          <w:bCs/>
          <w:sz w:val="44"/>
          <w:szCs w:val="44"/>
        </w:rPr>
      </w:pPr>
      <w:r>
        <w:rPr>
          <w:rFonts w:hint="eastAsia"/>
          <w:b/>
          <w:bCs/>
          <w:sz w:val="44"/>
          <w:szCs w:val="44"/>
        </w:rPr>
        <w:t>剑阁县四丰农牧科技有限公司</w:t>
      </w:r>
    </w:p>
    <w:p>
      <w:pPr>
        <w:adjustRightInd/>
        <w:spacing w:line="720" w:lineRule="auto"/>
        <w:ind w:firstLine="0" w:firstLineChars="0"/>
        <w:jc w:val="center"/>
        <w:rPr>
          <w:b/>
          <w:bCs/>
          <w:sz w:val="44"/>
          <w:szCs w:val="44"/>
        </w:rPr>
      </w:pPr>
      <w:r>
        <w:rPr>
          <w:rFonts w:hint="eastAsia"/>
          <w:b/>
          <w:bCs/>
          <w:sz w:val="44"/>
          <w:szCs w:val="44"/>
        </w:rPr>
        <w:t>剑阁县四丰养殖场项目</w:t>
      </w:r>
    </w:p>
    <w:p>
      <w:pPr>
        <w:ind w:firstLine="0" w:firstLineChars="0"/>
      </w:pPr>
    </w:p>
    <w:p>
      <w:pPr>
        <w:adjustRightInd/>
        <w:ind w:firstLine="0" w:firstLineChars="0"/>
        <w:jc w:val="center"/>
        <w:rPr>
          <w:b/>
          <w:sz w:val="84"/>
          <w:szCs w:val="84"/>
        </w:rPr>
      </w:pPr>
      <w:r>
        <w:rPr>
          <w:b/>
          <w:sz w:val="84"/>
          <w:szCs w:val="84"/>
        </w:rPr>
        <w:t>环境影响报告书</w:t>
      </w:r>
    </w:p>
    <w:p>
      <w:pPr>
        <w:adjustRightInd/>
        <w:spacing w:line="240" w:lineRule="auto"/>
        <w:ind w:firstLine="0" w:firstLineChars="0"/>
        <w:jc w:val="center"/>
        <w:rPr>
          <w:b/>
          <w:sz w:val="52"/>
          <w:szCs w:val="52"/>
        </w:rPr>
      </w:pPr>
    </w:p>
    <w:p>
      <w:pPr>
        <w:adjustRightInd/>
        <w:spacing w:line="240" w:lineRule="auto"/>
        <w:ind w:firstLine="0" w:firstLineChars="0"/>
        <w:jc w:val="center"/>
        <w:rPr>
          <w:b/>
          <w:sz w:val="52"/>
          <w:szCs w:val="52"/>
        </w:rPr>
      </w:pPr>
      <w:r>
        <w:rPr>
          <w:rFonts w:hint="eastAsia"/>
          <w:b/>
          <w:sz w:val="52"/>
          <w:szCs w:val="52"/>
        </w:rPr>
        <w:t>（送审稿）</w:t>
      </w:r>
    </w:p>
    <w:p>
      <w:pPr>
        <w:ind w:firstLine="480"/>
      </w:pPr>
    </w:p>
    <w:p>
      <w:pPr>
        <w:pStyle w:val="21"/>
        <w:rPr>
          <w:rFonts w:ascii="Times New Roman"/>
        </w:rPr>
      </w:pPr>
    </w:p>
    <w:p>
      <w:pPr>
        <w:ind w:firstLine="480"/>
      </w:pPr>
    </w:p>
    <w:p>
      <w:pPr>
        <w:pStyle w:val="21"/>
        <w:rPr>
          <w:rFonts w:ascii="Times New Roman"/>
        </w:rPr>
      </w:pPr>
    </w:p>
    <w:p>
      <w:pPr>
        <w:pStyle w:val="21"/>
        <w:ind w:firstLine="0" w:firstLineChars="0"/>
        <w:rPr>
          <w:rFonts w:ascii="Times New Roman"/>
        </w:rPr>
      </w:pPr>
    </w:p>
    <w:p>
      <w:pPr>
        <w:ind w:firstLine="480"/>
      </w:pPr>
    </w:p>
    <w:p>
      <w:pPr>
        <w:pStyle w:val="21"/>
        <w:rPr>
          <w:rFonts w:ascii="Times New Roman"/>
        </w:rPr>
      </w:pPr>
    </w:p>
    <w:p>
      <w:pPr>
        <w:ind w:firstLine="480"/>
      </w:pPr>
    </w:p>
    <w:p>
      <w:pPr>
        <w:pStyle w:val="21"/>
        <w:rPr>
          <w:rFonts w:ascii="Times New Roman"/>
        </w:rPr>
      </w:pPr>
    </w:p>
    <w:tbl>
      <w:tblPr>
        <w:tblStyle w:val="32"/>
        <w:tblW w:w="0" w:type="auto"/>
        <w:jc w:val="center"/>
        <w:tblLayout w:type="fixed"/>
        <w:tblCellMar>
          <w:top w:w="0" w:type="dxa"/>
          <w:left w:w="108" w:type="dxa"/>
          <w:bottom w:w="0" w:type="dxa"/>
          <w:right w:w="108" w:type="dxa"/>
        </w:tblCellMar>
      </w:tblPr>
      <w:tblGrid>
        <w:gridCol w:w="1687"/>
        <w:gridCol w:w="5917"/>
      </w:tblGrid>
      <w:tr>
        <w:tblPrEx>
          <w:tblCellMar>
            <w:top w:w="0" w:type="dxa"/>
            <w:left w:w="108" w:type="dxa"/>
            <w:bottom w:w="0" w:type="dxa"/>
            <w:right w:w="108" w:type="dxa"/>
          </w:tblCellMar>
        </w:tblPrEx>
        <w:trPr>
          <w:jc w:val="center"/>
        </w:trPr>
        <w:tc>
          <w:tcPr>
            <w:tcW w:w="1687" w:type="dxa"/>
            <w:tcBorders>
              <w:tl2br w:val="nil"/>
              <w:tr2bl w:val="nil"/>
            </w:tcBorders>
            <w:vAlign w:val="center"/>
          </w:tcPr>
          <w:p>
            <w:pPr>
              <w:spacing w:line="240" w:lineRule="auto"/>
              <w:ind w:firstLine="0" w:firstLineChars="0"/>
              <w:jc w:val="center"/>
              <w:rPr>
                <w:b/>
                <w:bCs/>
                <w:sz w:val="32"/>
              </w:rPr>
            </w:pPr>
            <w:r>
              <w:rPr>
                <w:b/>
                <w:bCs/>
                <w:sz w:val="32"/>
              </w:rPr>
              <w:t>委托单位：</w:t>
            </w:r>
          </w:p>
        </w:tc>
        <w:tc>
          <w:tcPr>
            <w:tcW w:w="5917" w:type="dxa"/>
            <w:tcBorders>
              <w:tl2br w:val="nil"/>
              <w:tr2bl w:val="nil"/>
            </w:tcBorders>
          </w:tcPr>
          <w:p>
            <w:pPr>
              <w:spacing w:line="240" w:lineRule="auto"/>
              <w:ind w:firstLine="0" w:firstLineChars="0"/>
              <w:jc w:val="center"/>
              <w:rPr>
                <w:b/>
                <w:bCs/>
                <w:sz w:val="32"/>
              </w:rPr>
            </w:pPr>
            <w:r>
              <w:rPr>
                <w:b/>
                <w:bCs/>
                <w:sz w:val="32"/>
              </w:rPr>
              <w:t>剑阁县四丰农牧科技有限公司</w:t>
            </w:r>
          </w:p>
        </w:tc>
      </w:tr>
      <w:tr>
        <w:tblPrEx>
          <w:tblCellMar>
            <w:top w:w="0" w:type="dxa"/>
            <w:left w:w="108" w:type="dxa"/>
            <w:bottom w:w="0" w:type="dxa"/>
            <w:right w:w="108" w:type="dxa"/>
          </w:tblCellMar>
        </w:tblPrEx>
        <w:trPr>
          <w:jc w:val="center"/>
        </w:trPr>
        <w:tc>
          <w:tcPr>
            <w:tcW w:w="1687" w:type="dxa"/>
            <w:tcBorders>
              <w:tl2br w:val="nil"/>
              <w:tr2bl w:val="nil"/>
            </w:tcBorders>
          </w:tcPr>
          <w:p>
            <w:pPr>
              <w:spacing w:line="240" w:lineRule="auto"/>
              <w:ind w:firstLine="0" w:firstLineChars="0"/>
              <w:jc w:val="center"/>
              <w:rPr>
                <w:b/>
                <w:bCs/>
                <w:sz w:val="32"/>
              </w:rPr>
            </w:pPr>
            <w:r>
              <w:rPr>
                <w:b/>
                <w:bCs/>
                <w:sz w:val="32"/>
              </w:rPr>
              <w:t>编制单位：</w:t>
            </w:r>
          </w:p>
        </w:tc>
        <w:tc>
          <w:tcPr>
            <w:tcW w:w="5917" w:type="dxa"/>
            <w:tcBorders>
              <w:tl2br w:val="nil"/>
              <w:tr2bl w:val="nil"/>
            </w:tcBorders>
          </w:tcPr>
          <w:p>
            <w:pPr>
              <w:spacing w:line="240" w:lineRule="auto"/>
              <w:ind w:firstLine="0" w:firstLineChars="0"/>
              <w:jc w:val="center"/>
              <w:rPr>
                <w:b/>
                <w:bCs/>
                <w:sz w:val="32"/>
              </w:rPr>
            </w:pPr>
            <w:r>
              <w:rPr>
                <w:b/>
                <w:bCs/>
                <w:sz w:val="32"/>
              </w:rPr>
              <w:t>德阳显众环境科技有限公司</w:t>
            </w:r>
          </w:p>
        </w:tc>
      </w:tr>
    </w:tbl>
    <w:p>
      <w:pPr>
        <w:pStyle w:val="21"/>
        <w:rPr>
          <w:rFonts w:ascii="Times New Roman"/>
        </w:rPr>
      </w:pPr>
    </w:p>
    <w:p>
      <w:pPr>
        <w:ind w:firstLine="0" w:firstLineChars="0"/>
        <w:jc w:val="center"/>
        <w:rPr>
          <w:rFonts w:cs="宋体"/>
          <w:b/>
          <w:spacing w:val="30"/>
          <w:sz w:val="32"/>
          <w:szCs w:val="32"/>
        </w:rPr>
      </w:pPr>
      <w:r>
        <w:rPr>
          <w:rFonts w:hint="eastAsia" w:cs="宋体"/>
          <w:b/>
          <w:spacing w:val="30"/>
          <w:sz w:val="32"/>
          <w:szCs w:val="32"/>
        </w:rPr>
        <w:t>二〇二〇年十二月</w:t>
      </w:r>
    </w:p>
    <w:p>
      <w:pPr>
        <w:pStyle w:val="21"/>
        <w:ind w:firstLine="0" w:firstLineChars="0"/>
        <w:jc w:val="center"/>
        <w:rPr>
          <w:rFonts w:ascii="Times New Roman" w:eastAsiaTheme="majorEastAsia" w:cstheme="majorEastAsia"/>
          <w:b/>
          <w:bCs/>
          <w:sz w:val="36"/>
          <w:szCs w:val="36"/>
        </w:rPr>
        <w:sectPr>
          <w:headerReference r:id="rId5" w:type="default"/>
          <w:pgSz w:w="11906" w:h="16838"/>
          <w:pgMar w:top="1440" w:right="1466" w:bottom="1440" w:left="1320" w:header="851" w:footer="992" w:gutter="0"/>
          <w:cols w:space="0" w:num="1"/>
          <w:titlePg/>
          <w:docGrid w:type="lines" w:linePitch="312" w:charSpace="0"/>
        </w:sectPr>
      </w:pPr>
    </w:p>
    <w:sdt>
      <w:sdtPr>
        <w:rPr>
          <w:b w:val="0"/>
          <w:kern w:val="2"/>
          <w:sz w:val="24"/>
        </w:rPr>
        <w:id w:val="147455470"/>
        <w:docPartObj>
          <w:docPartGallery w:val="Table of Contents"/>
          <w:docPartUnique/>
        </w:docPartObj>
      </w:sdtPr>
      <w:sdtEndPr>
        <w:rPr>
          <w:b/>
          <w:kern w:val="2"/>
          <w:sz w:val="24"/>
        </w:rPr>
      </w:sdtEndPr>
      <w:sdtContent>
        <w:p>
          <w:pPr>
            <w:pStyle w:val="5"/>
            <w:ind w:firstLine="480"/>
          </w:pPr>
          <w:r>
            <w:t>目录</w:t>
          </w:r>
        </w:p>
        <w:p>
          <w:pPr>
            <w:pStyle w:val="83"/>
            <w:tabs>
              <w:tab w:val="right" w:leader="dot" w:pos="9120"/>
            </w:tabs>
            <w:rPr>
              <w:b/>
            </w:rPr>
          </w:pPr>
          <w:r>
            <w:fldChar w:fldCharType="begin"/>
          </w:r>
          <w:r>
            <w:instrText xml:space="preserve">TOC \o "1-2" \h \u </w:instrText>
          </w:r>
          <w:r>
            <w:fldChar w:fldCharType="separate"/>
          </w:r>
          <w:r>
            <w:fldChar w:fldCharType="begin"/>
          </w:r>
          <w:r>
            <w:instrText xml:space="preserve"> HYPERLINK \l "_Toc10299" </w:instrText>
          </w:r>
          <w:r>
            <w:fldChar w:fldCharType="separate"/>
          </w:r>
          <w:r>
            <w:rPr>
              <w:rFonts w:hint="eastAsia"/>
              <w:b/>
            </w:rPr>
            <w:t>1、概述</w:t>
          </w:r>
          <w:r>
            <w:rPr>
              <w:b/>
            </w:rPr>
            <w:tab/>
          </w:r>
          <w:r>
            <w:rPr>
              <w:b/>
            </w:rPr>
            <w:fldChar w:fldCharType="begin"/>
          </w:r>
          <w:r>
            <w:rPr>
              <w:b/>
            </w:rPr>
            <w:instrText xml:space="preserve"> PAGEREF _Toc10299 </w:instrText>
          </w:r>
          <w:r>
            <w:rPr>
              <w:b/>
            </w:rPr>
            <w:fldChar w:fldCharType="separate"/>
          </w:r>
          <w:r>
            <w:rPr>
              <w:b/>
            </w:rPr>
            <w:t>3</w:t>
          </w:r>
          <w:r>
            <w:rPr>
              <w:b/>
            </w:rPr>
            <w:fldChar w:fldCharType="end"/>
          </w:r>
          <w:r>
            <w:rPr>
              <w:b/>
            </w:rPr>
            <w:fldChar w:fldCharType="end"/>
          </w:r>
        </w:p>
        <w:p>
          <w:pPr>
            <w:pStyle w:val="84"/>
            <w:tabs>
              <w:tab w:val="right" w:leader="dot" w:pos="9120"/>
            </w:tabs>
            <w:ind w:left="480"/>
          </w:pPr>
          <w:r>
            <w:fldChar w:fldCharType="begin"/>
          </w:r>
          <w:r>
            <w:instrText xml:space="preserve"> HYPERLINK \l "_Toc18512" </w:instrText>
          </w:r>
          <w:r>
            <w:fldChar w:fldCharType="separate"/>
          </w:r>
          <w:r>
            <w:rPr>
              <w:rFonts w:hint="eastAsia"/>
            </w:rPr>
            <w:t>1.1项目由来</w:t>
          </w:r>
          <w:r>
            <w:tab/>
          </w:r>
          <w:r>
            <w:fldChar w:fldCharType="begin"/>
          </w:r>
          <w:r>
            <w:instrText xml:space="preserve"> PAGEREF _Toc18512 </w:instrText>
          </w:r>
          <w:r>
            <w:fldChar w:fldCharType="separate"/>
          </w:r>
          <w:r>
            <w:t>3</w:t>
          </w:r>
          <w:r>
            <w:fldChar w:fldCharType="end"/>
          </w:r>
          <w:r>
            <w:fldChar w:fldCharType="end"/>
          </w:r>
        </w:p>
        <w:p>
          <w:pPr>
            <w:pStyle w:val="84"/>
            <w:tabs>
              <w:tab w:val="right" w:leader="dot" w:pos="9120"/>
            </w:tabs>
            <w:ind w:left="480"/>
          </w:pPr>
          <w:r>
            <w:fldChar w:fldCharType="begin"/>
          </w:r>
          <w:r>
            <w:instrText xml:space="preserve"> HYPERLINK \l "_Toc18100" </w:instrText>
          </w:r>
          <w:r>
            <w:fldChar w:fldCharType="separate"/>
          </w:r>
          <w:r>
            <w:rPr>
              <w:rFonts w:hint="eastAsia"/>
            </w:rPr>
            <w:t>1.2环境影响评价的过程</w:t>
          </w:r>
          <w:r>
            <w:tab/>
          </w:r>
          <w:r>
            <w:fldChar w:fldCharType="begin"/>
          </w:r>
          <w:r>
            <w:instrText xml:space="preserve"> PAGEREF _Toc18100 </w:instrText>
          </w:r>
          <w:r>
            <w:fldChar w:fldCharType="separate"/>
          </w:r>
          <w:r>
            <w:t>4</w:t>
          </w:r>
          <w:r>
            <w:fldChar w:fldCharType="end"/>
          </w:r>
          <w:r>
            <w:fldChar w:fldCharType="end"/>
          </w:r>
        </w:p>
        <w:p>
          <w:pPr>
            <w:pStyle w:val="84"/>
            <w:tabs>
              <w:tab w:val="right" w:leader="dot" w:pos="9120"/>
            </w:tabs>
            <w:ind w:left="480"/>
          </w:pPr>
          <w:r>
            <w:fldChar w:fldCharType="begin"/>
          </w:r>
          <w:r>
            <w:instrText xml:space="preserve"> HYPERLINK \l "_Toc2895" </w:instrText>
          </w:r>
          <w:r>
            <w:fldChar w:fldCharType="separate"/>
          </w:r>
          <w:r>
            <w:rPr>
              <w:rFonts w:hint="eastAsia"/>
            </w:rPr>
            <w:t>1.3建设项目特点</w:t>
          </w:r>
          <w:r>
            <w:tab/>
          </w:r>
          <w:r>
            <w:fldChar w:fldCharType="begin"/>
          </w:r>
          <w:r>
            <w:instrText xml:space="preserve"> PAGEREF _Toc2895 </w:instrText>
          </w:r>
          <w:r>
            <w:fldChar w:fldCharType="separate"/>
          </w:r>
          <w:r>
            <w:t>5</w:t>
          </w:r>
          <w:r>
            <w:fldChar w:fldCharType="end"/>
          </w:r>
          <w:r>
            <w:fldChar w:fldCharType="end"/>
          </w:r>
        </w:p>
        <w:p>
          <w:pPr>
            <w:pStyle w:val="84"/>
            <w:tabs>
              <w:tab w:val="right" w:leader="dot" w:pos="9120"/>
            </w:tabs>
            <w:ind w:left="480"/>
          </w:pPr>
          <w:r>
            <w:fldChar w:fldCharType="begin"/>
          </w:r>
          <w:r>
            <w:instrText xml:space="preserve"> HYPERLINK \l "_Toc11035" </w:instrText>
          </w:r>
          <w:r>
            <w:fldChar w:fldCharType="separate"/>
          </w:r>
          <w:r>
            <w:rPr>
              <w:rFonts w:hint="eastAsia"/>
            </w:rPr>
            <w:t>1.4关注的主要环境问题</w:t>
          </w:r>
          <w:r>
            <w:tab/>
          </w:r>
          <w:r>
            <w:fldChar w:fldCharType="begin"/>
          </w:r>
          <w:r>
            <w:instrText xml:space="preserve"> PAGEREF _Toc11035 </w:instrText>
          </w:r>
          <w:r>
            <w:fldChar w:fldCharType="separate"/>
          </w:r>
          <w:r>
            <w:t>6</w:t>
          </w:r>
          <w:r>
            <w:fldChar w:fldCharType="end"/>
          </w:r>
          <w:r>
            <w:fldChar w:fldCharType="end"/>
          </w:r>
        </w:p>
        <w:p>
          <w:pPr>
            <w:pStyle w:val="84"/>
            <w:tabs>
              <w:tab w:val="right" w:leader="dot" w:pos="9120"/>
            </w:tabs>
            <w:ind w:left="480"/>
          </w:pPr>
          <w:r>
            <w:fldChar w:fldCharType="begin"/>
          </w:r>
          <w:r>
            <w:instrText xml:space="preserve"> HYPERLINK \l "_Toc15377" </w:instrText>
          </w:r>
          <w:r>
            <w:fldChar w:fldCharType="separate"/>
          </w:r>
          <w:r>
            <w:rPr>
              <w:rFonts w:hint="eastAsia"/>
            </w:rPr>
            <w:t>1.5环评报告书的主要结论</w:t>
          </w:r>
          <w:r>
            <w:tab/>
          </w:r>
          <w:r>
            <w:fldChar w:fldCharType="begin"/>
          </w:r>
          <w:r>
            <w:instrText xml:space="preserve"> PAGEREF _Toc15377 </w:instrText>
          </w:r>
          <w:r>
            <w:fldChar w:fldCharType="separate"/>
          </w:r>
          <w:r>
            <w:t>6</w:t>
          </w:r>
          <w:r>
            <w:fldChar w:fldCharType="end"/>
          </w:r>
          <w:r>
            <w:fldChar w:fldCharType="end"/>
          </w:r>
        </w:p>
        <w:p>
          <w:pPr>
            <w:pStyle w:val="83"/>
            <w:tabs>
              <w:tab w:val="right" w:leader="dot" w:pos="9120"/>
            </w:tabs>
            <w:rPr>
              <w:b/>
            </w:rPr>
          </w:pPr>
          <w:r>
            <w:fldChar w:fldCharType="begin"/>
          </w:r>
          <w:r>
            <w:instrText xml:space="preserve"> HYPERLINK \l "_Toc19601" </w:instrText>
          </w:r>
          <w:r>
            <w:fldChar w:fldCharType="separate"/>
          </w:r>
          <w:r>
            <w:rPr>
              <w:rFonts w:hint="eastAsia"/>
              <w:b/>
            </w:rPr>
            <w:t>2、总则</w:t>
          </w:r>
          <w:r>
            <w:rPr>
              <w:b/>
            </w:rPr>
            <w:tab/>
          </w:r>
          <w:r>
            <w:rPr>
              <w:b/>
            </w:rPr>
            <w:fldChar w:fldCharType="begin"/>
          </w:r>
          <w:r>
            <w:rPr>
              <w:b/>
            </w:rPr>
            <w:instrText xml:space="preserve"> PAGEREF _Toc19601 </w:instrText>
          </w:r>
          <w:r>
            <w:rPr>
              <w:b/>
            </w:rPr>
            <w:fldChar w:fldCharType="separate"/>
          </w:r>
          <w:r>
            <w:rPr>
              <w:b/>
            </w:rPr>
            <w:t>8</w:t>
          </w:r>
          <w:r>
            <w:rPr>
              <w:b/>
            </w:rPr>
            <w:fldChar w:fldCharType="end"/>
          </w:r>
          <w:r>
            <w:rPr>
              <w:b/>
            </w:rPr>
            <w:fldChar w:fldCharType="end"/>
          </w:r>
        </w:p>
        <w:p>
          <w:pPr>
            <w:pStyle w:val="84"/>
            <w:tabs>
              <w:tab w:val="right" w:leader="dot" w:pos="9120"/>
            </w:tabs>
            <w:ind w:left="480"/>
          </w:pPr>
          <w:r>
            <w:fldChar w:fldCharType="begin"/>
          </w:r>
          <w:r>
            <w:instrText xml:space="preserve"> HYPERLINK \l "_Toc21406" </w:instrText>
          </w:r>
          <w:r>
            <w:fldChar w:fldCharType="separate"/>
          </w:r>
          <w:r>
            <w:rPr>
              <w:rFonts w:hint="eastAsia"/>
            </w:rPr>
            <w:t>2.1编制依据</w:t>
          </w:r>
          <w:r>
            <w:tab/>
          </w:r>
          <w:r>
            <w:fldChar w:fldCharType="begin"/>
          </w:r>
          <w:r>
            <w:instrText xml:space="preserve"> PAGEREF _Toc21406 </w:instrText>
          </w:r>
          <w:r>
            <w:fldChar w:fldCharType="separate"/>
          </w:r>
          <w:r>
            <w:t>8</w:t>
          </w:r>
          <w:r>
            <w:fldChar w:fldCharType="end"/>
          </w:r>
          <w:r>
            <w:fldChar w:fldCharType="end"/>
          </w:r>
        </w:p>
        <w:p>
          <w:pPr>
            <w:pStyle w:val="84"/>
            <w:tabs>
              <w:tab w:val="right" w:leader="dot" w:pos="9120"/>
            </w:tabs>
            <w:ind w:left="480"/>
          </w:pPr>
          <w:r>
            <w:fldChar w:fldCharType="begin"/>
          </w:r>
          <w:r>
            <w:instrText xml:space="preserve"> HYPERLINK \l "_Toc19646" </w:instrText>
          </w:r>
          <w:r>
            <w:fldChar w:fldCharType="separate"/>
          </w:r>
          <w:r>
            <w:rPr>
              <w:rFonts w:hint="eastAsia"/>
            </w:rPr>
            <w:t>2.2评价目的及评价原则</w:t>
          </w:r>
          <w:r>
            <w:tab/>
          </w:r>
          <w:r>
            <w:fldChar w:fldCharType="begin"/>
          </w:r>
          <w:r>
            <w:instrText xml:space="preserve"> PAGEREF _Toc19646 </w:instrText>
          </w:r>
          <w:r>
            <w:fldChar w:fldCharType="separate"/>
          </w:r>
          <w:r>
            <w:t>13</w:t>
          </w:r>
          <w:r>
            <w:fldChar w:fldCharType="end"/>
          </w:r>
          <w:r>
            <w:fldChar w:fldCharType="end"/>
          </w:r>
        </w:p>
        <w:p>
          <w:pPr>
            <w:pStyle w:val="84"/>
            <w:tabs>
              <w:tab w:val="right" w:leader="dot" w:pos="9120"/>
            </w:tabs>
            <w:ind w:left="480"/>
          </w:pPr>
          <w:r>
            <w:fldChar w:fldCharType="begin"/>
          </w:r>
          <w:r>
            <w:instrText xml:space="preserve"> HYPERLINK \l "_Toc20150" </w:instrText>
          </w:r>
          <w:r>
            <w:fldChar w:fldCharType="separate"/>
          </w:r>
          <w:r>
            <w:rPr>
              <w:rFonts w:hint="eastAsia"/>
            </w:rPr>
            <w:t>2.3评价标准</w:t>
          </w:r>
          <w:r>
            <w:tab/>
          </w:r>
          <w:r>
            <w:fldChar w:fldCharType="begin"/>
          </w:r>
          <w:r>
            <w:instrText xml:space="preserve"> PAGEREF _Toc20150 </w:instrText>
          </w:r>
          <w:r>
            <w:fldChar w:fldCharType="separate"/>
          </w:r>
          <w:r>
            <w:t>14</w:t>
          </w:r>
          <w:r>
            <w:fldChar w:fldCharType="end"/>
          </w:r>
          <w:r>
            <w:fldChar w:fldCharType="end"/>
          </w:r>
        </w:p>
        <w:p>
          <w:pPr>
            <w:pStyle w:val="84"/>
            <w:tabs>
              <w:tab w:val="right" w:leader="dot" w:pos="9120"/>
            </w:tabs>
            <w:ind w:left="480"/>
          </w:pPr>
          <w:r>
            <w:fldChar w:fldCharType="begin"/>
          </w:r>
          <w:r>
            <w:instrText xml:space="preserve"> HYPERLINK \l "_Toc30777" </w:instrText>
          </w:r>
          <w:r>
            <w:fldChar w:fldCharType="separate"/>
          </w:r>
          <w:r>
            <w:rPr>
              <w:rFonts w:hint="eastAsia"/>
            </w:rPr>
            <w:t>2.4环境影响因素识别与评价因子筛选</w:t>
          </w:r>
          <w:r>
            <w:tab/>
          </w:r>
          <w:r>
            <w:fldChar w:fldCharType="begin"/>
          </w:r>
          <w:r>
            <w:instrText xml:space="preserve"> PAGEREF _Toc30777 </w:instrText>
          </w:r>
          <w:r>
            <w:fldChar w:fldCharType="separate"/>
          </w:r>
          <w:r>
            <w:t>17</w:t>
          </w:r>
          <w:r>
            <w:fldChar w:fldCharType="end"/>
          </w:r>
          <w:r>
            <w:fldChar w:fldCharType="end"/>
          </w:r>
        </w:p>
        <w:p>
          <w:pPr>
            <w:pStyle w:val="84"/>
            <w:tabs>
              <w:tab w:val="right" w:leader="dot" w:pos="9120"/>
            </w:tabs>
            <w:ind w:left="480"/>
          </w:pPr>
          <w:r>
            <w:fldChar w:fldCharType="begin"/>
          </w:r>
          <w:r>
            <w:instrText xml:space="preserve"> HYPERLINK \l "_Toc18206" </w:instrText>
          </w:r>
          <w:r>
            <w:fldChar w:fldCharType="separate"/>
          </w:r>
          <w:r>
            <w:rPr>
              <w:rFonts w:hint="eastAsia"/>
            </w:rPr>
            <w:t>2.5评价工作等级及评价范围</w:t>
          </w:r>
          <w:r>
            <w:tab/>
          </w:r>
          <w:r>
            <w:fldChar w:fldCharType="begin"/>
          </w:r>
          <w:r>
            <w:instrText xml:space="preserve"> PAGEREF _Toc18206 </w:instrText>
          </w:r>
          <w:r>
            <w:fldChar w:fldCharType="separate"/>
          </w:r>
          <w:r>
            <w:t>20</w:t>
          </w:r>
          <w:r>
            <w:fldChar w:fldCharType="end"/>
          </w:r>
          <w:r>
            <w:fldChar w:fldCharType="end"/>
          </w:r>
        </w:p>
        <w:p>
          <w:pPr>
            <w:pStyle w:val="84"/>
            <w:tabs>
              <w:tab w:val="right" w:leader="dot" w:pos="9120"/>
            </w:tabs>
            <w:ind w:left="480"/>
          </w:pPr>
          <w:r>
            <w:fldChar w:fldCharType="begin"/>
          </w:r>
          <w:r>
            <w:instrText xml:space="preserve"> HYPERLINK \l "_Toc11024" </w:instrText>
          </w:r>
          <w:r>
            <w:fldChar w:fldCharType="separate"/>
          </w:r>
          <w:r>
            <w:rPr>
              <w:rFonts w:hint="eastAsia"/>
            </w:rPr>
            <w:t>2.6评价时段和评价重点</w:t>
          </w:r>
          <w:r>
            <w:tab/>
          </w:r>
          <w:r>
            <w:fldChar w:fldCharType="begin"/>
          </w:r>
          <w:r>
            <w:instrText xml:space="preserve"> PAGEREF _Toc11024 </w:instrText>
          </w:r>
          <w:r>
            <w:fldChar w:fldCharType="separate"/>
          </w:r>
          <w:r>
            <w:t>27</w:t>
          </w:r>
          <w:r>
            <w:fldChar w:fldCharType="end"/>
          </w:r>
          <w:r>
            <w:fldChar w:fldCharType="end"/>
          </w:r>
        </w:p>
        <w:p>
          <w:pPr>
            <w:pStyle w:val="84"/>
            <w:tabs>
              <w:tab w:val="right" w:leader="dot" w:pos="9120"/>
            </w:tabs>
            <w:ind w:left="480"/>
          </w:pPr>
          <w:r>
            <w:fldChar w:fldCharType="begin"/>
          </w:r>
          <w:r>
            <w:instrText xml:space="preserve"> HYPERLINK \l "_Toc13450" </w:instrText>
          </w:r>
          <w:r>
            <w:fldChar w:fldCharType="separate"/>
          </w:r>
          <w:r>
            <w:rPr>
              <w:rFonts w:hint="eastAsia"/>
            </w:rPr>
            <w:t>2.7项目可行性论证分析</w:t>
          </w:r>
          <w:r>
            <w:tab/>
          </w:r>
          <w:r>
            <w:fldChar w:fldCharType="begin"/>
          </w:r>
          <w:r>
            <w:instrText xml:space="preserve"> PAGEREF _Toc13450 </w:instrText>
          </w:r>
          <w:r>
            <w:fldChar w:fldCharType="separate"/>
          </w:r>
          <w:r>
            <w:t>27</w:t>
          </w:r>
          <w:r>
            <w:fldChar w:fldCharType="end"/>
          </w:r>
          <w:r>
            <w:fldChar w:fldCharType="end"/>
          </w:r>
        </w:p>
        <w:p>
          <w:pPr>
            <w:pStyle w:val="84"/>
            <w:tabs>
              <w:tab w:val="right" w:leader="dot" w:pos="9120"/>
            </w:tabs>
            <w:ind w:left="480"/>
          </w:pPr>
          <w:r>
            <w:fldChar w:fldCharType="begin"/>
          </w:r>
          <w:r>
            <w:instrText xml:space="preserve"> HYPERLINK \l "_Toc17053" </w:instrText>
          </w:r>
          <w:r>
            <w:fldChar w:fldCharType="separate"/>
          </w:r>
          <w:r>
            <w:rPr>
              <w:rFonts w:hint="eastAsia"/>
            </w:rPr>
            <w:t>2.8项目外环境关系及</w:t>
          </w:r>
          <w:r>
            <w:t>选址合理性分析</w:t>
          </w:r>
          <w:r>
            <w:tab/>
          </w:r>
          <w:r>
            <w:fldChar w:fldCharType="begin"/>
          </w:r>
          <w:r>
            <w:instrText xml:space="preserve"> PAGEREF _Toc17053 </w:instrText>
          </w:r>
          <w:r>
            <w:fldChar w:fldCharType="separate"/>
          </w:r>
          <w:r>
            <w:t>31</w:t>
          </w:r>
          <w:r>
            <w:fldChar w:fldCharType="end"/>
          </w:r>
          <w:r>
            <w:fldChar w:fldCharType="end"/>
          </w:r>
        </w:p>
        <w:p>
          <w:pPr>
            <w:pStyle w:val="84"/>
            <w:tabs>
              <w:tab w:val="right" w:leader="dot" w:pos="9120"/>
            </w:tabs>
            <w:ind w:left="480"/>
          </w:pPr>
          <w:r>
            <w:fldChar w:fldCharType="begin"/>
          </w:r>
          <w:r>
            <w:instrText xml:space="preserve"> HYPERLINK \l "_Toc31123" </w:instrText>
          </w:r>
          <w:r>
            <w:fldChar w:fldCharType="separate"/>
          </w:r>
          <w:r>
            <w:t>2.</w:t>
          </w:r>
          <w:r>
            <w:rPr>
              <w:rFonts w:hint="eastAsia"/>
            </w:rPr>
            <w:t>9环境功能区划</w:t>
          </w:r>
          <w:r>
            <w:t>与环境保护目标</w:t>
          </w:r>
          <w:r>
            <w:tab/>
          </w:r>
          <w:r>
            <w:fldChar w:fldCharType="begin"/>
          </w:r>
          <w:r>
            <w:instrText xml:space="preserve"> PAGEREF _Toc31123 </w:instrText>
          </w:r>
          <w:r>
            <w:fldChar w:fldCharType="separate"/>
          </w:r>
          <w:r>
            <w:t>34</w:t>
          </w:r>
          <w:r>
            <w:fldChar w:fldCharType="end"/>
          </w:r>
          <w:r>
            <w:fldChar w:fldCharType="end"/>
          </w:r>
        </w:p>
        <w:p>
          <w:pPr>
            <w:pStyle w:val="83"/>
            <w:tabs>
              <w:tab w:val="right" w:leader="dot" w:pos="9120"/>
            </w:tabs>
            <w:rPr>
              <w:b/>
            </w:rPr>
          </w:pPr>
          <w:r>
            <w:fldChar w:fldCharType="begin"/>
          </w:r>
          <w:r>
            <w:instrText xml:space="preserve"> HYPERLINK \l "_Toc20243" </w:instrText>
          </w:r>
          <w:r>
            <w:fldChar w:fldCharType="separate"/>
          </w:r>
          <w:r>
            <w:rPr>
              <w:rFonts w:hint="eastAsia"/>
              <w:b/>
            </w:rPr>
            <w:t>3、建设项目工程分析</w:t>
          </w:r>
          <w:r>
            <w:rPr>
              <w:b/>
            </w:rPr>
            <w:tab/>
          </w:r>
          <w:r>
            <w:rPr>
              <w:b/>
            </w:rPr>
            <w:fldChar w:fldCharType="begin"/>
          </w:r>
          <w:r>
            <w:rPr>
              <w:b/>
            </w:rPr>
            <w:instrText xml:space="preserve"> PAGEREF _Toc20243 </w:instrText>
          </w:r>
          <w:r>
            <w:rPr>
              <w:b/>
            </w:rPr>
            <w:fldChar w:fldCharType="separate"/>
          </w:r>
          <w:r>
            <w:rPr>
              <w:b/>
            </w:rPr>
            <w:t>36</w:t>
          </w:r>
          <w:r>
            <w:rPr>
              <w:b/>
            </w:rPr>
            <w:fldChar w:fldCharType="end"/>
          </w:r>
          <w:r>
            <w:rPr>
              <w:b/>
            </w:rPr>
            <w:fldChar w:fldCharType="end"/>
          </w:r>
        </w:p>
        <w:p>
          <w:pPr>
            <w:pStyle w:val="84"/>
            <w:tabs>
              <w:tab w:val="right" w:leader="dot" w:pos="9120"/>
            </w:tabs>
            <w:ind w:left="480"/>
          </w:pPr>
          <w:r>
            <w:fldChar w:fldCharType="begin"/>
          </w:r>
          <w:r>
            <w:instrText xml:space="preserve"> HYPERLINK \l "_Toc17817" </w:instrText>
          </w:r>
          <w:r>
            <w:fldChar w:fldCharType="separate"/>
          </w:r>
          <w:r>
            <w:rPr>
              <w:rFonts w:hint="eastAsia"/>
            </w:rPr>
            <w:t>3.1建设项目概况</w:t>
          </w:r>
          <w:r>
            <w:tab/>
          </w:r>
          <w:r>
            <w:fldChar w:fldCharType="begin"/>
          </w:r>
          <w:r>
            <w:instrText xml:space="preserve"> PAGEREF _Toc17817 </w:instrText>
          </w:r>
          <w:r>
            <w:fldChar w:fldCharType="separate"/>
          </w:r>
          <w:r>
            <w:t>36</w:t>
          </w:r>
          <w:r>
            <w:fldChar w:fldCharType="end"/>
          </w:r>
          <w:r>
            <w:fldChar w:fldCharType="end"/>
          </w:r>
        </w:p>
        <w:p>
          <w:pPr>
            <w:pStyle w:val="84"/>
            <w:tabs>
              <w:tab w:val="right" w:leader="dot" w:pos="9120"/>
            </w:tabs>
            <w:ind w:left="480"/>
          </w:pPr>
          <w:r>
            <w:fldChar w:fldCharType="begin"/>
          </w:r>
          <w:r>
            <w:instrText xml:space="preserve"> HYPERLINK \l "_Toc2664" </w:instrText>
          </w:r>
          <w:r>
            <w:fldChar w:fldCharType="separate"/>
          </w:r>
          <w:r>
            <w:rPr>
              <w:rFonts w:hint="eastAsia"/>
            </w:rPr>
            <w:t>3.2公用工程</w:t>
          </w:r>
          <w:r>
            <w:tab/>
          </w:r>
          <w:r>
            <w:fldChar w:fldCharType="begin"/>
          </w:r>
          <w:r>
            <w:instrText xml:space="preserve"> PAGEREF _Toc2664 </w:instrText>
          </w:r>
          <w:r>
            <w:fldChar w:fldCharType="separate"/>
          </w:r>
          <w:r>
            <w:t>41</w:t>
          </w:r>
          <w:r>
            <w:fldChar w:fldCharType="end"/>
          </w:r>
          <w:r>
            <w:fldChar w:fldCharType="end"/>
          </w:r>
        </w:p>
        <w:p>
          <w:pPr>
            <w:pStyle w:val="84"/>
            <w:tabs>
              <w:tab w:val="right" w:leader="dot" w:pos="9120"/>
            </w:tabs>
            <w:ind w:left="480"/>
          </w:pPr>
          <w:r>
            <w:fldChar w:fldCharType="begin"/>
          </w:r>
          <w:r>
            <w:instrText xml:space="preserve"> HYPERLINK \l "_Toc23173" </w:instrText>
          </w:r>
          <w:r>
            <w:fldChar w:fldCharType="separate"/>
          </w:r>
          <w:r>
            <w:rPr>
              <w:rFonts w:hint="eastAsia"/>
            </w:rPr>
            <w:t>3.3项目物料平衡和水平衡</w:t>
          </w:r>
          <w:r>
            <w:tab/>
          </w:r>
          <w:r>
            <w:fldChar w:fldCharType="begin"/>
          </w:r>
          <w:r>
            <w:instrText xml:space="preserve"> PAGEREF _Toc23173 </w:instrText>
          </w:r>
          <w:r>
            <w:fldChar w:fldCharType="separate"/>
          </w:r>
          <w:r>
            <w:t>43</w:t>
          </w:r>
          <w:r>
            <w:fldChar w:fldCharType="end"/>
          </w:r>
          <w:r>
            <w:fldChar w:fldCharType="end"/>
          </w:r>
        </w:p>
        <w:p>
          <w:pPr>
            <w:pStyle w:val="84"/>
            <w:tabs>
              <w:tab w:val="right" w:leader="dot" w:pos="9120"/>
            </w:tabs>
            <w:ind w:left="480"/>
          </w:pPr>
          <w:r>
            <w:fldChar w:fldCharType="begin"/>
          </w:r>
          <w:r>
            <w:instrText xml:space="preserve"> HYPERLINK \l "_Toc1921" </w:instrText>
          </w:r>
          <w:r>
            <w:fldChar w:fldCharType="separate"/>
          </w:r>
          <w:r>
            <w:rPr>
              <w:rFonts w:hint="eastAsia"/>
            </w:rPr>
            <w:t>3.3项目总平面布置合理性</w:t>
          </w:r>
          <w:r>
            <w:tab/>
          </w:r>
          <w:r>
            <w:fldChar w:fldCharType="begin"/>
          </w:r>
          <w:r>
            <w:instrText xml:space="preserve"> PAGEREF _Toc1921 </w:instrText>
          </w:r>
          <w:r>
            <w:fldChar w:fldCharType="separate"/>
          </w:r>
          <w:r>
            <w:t>44</w:t>
          </w:r>
          <w:r>
            <w:fldChar w:fldCharType="end"/>
          </w:r>
          <w:r>
            <w:fldChar w:fldCharType="end"/>
          </w:r>
        </w:p>
        <w:p>
          <w:pPr>
            <w:pStyle w:val="84"/>
            <w:tabs>
              <w:tab w:val="right" w:leader="dot" w:pos="9120"/>
            </w:tabs>
            <w:ind w:left="480"/>
          </w:pPr>
          <w:r>
            <w:fldChar w:fldCharType="begin"/>
          </w:r>
          <w:r>
            <w:instrText xml:space="preserve"> HYPERLINK \l "_Toc32195" </w:instrText>
          </w:r>
          <w:r>
            <w:fldChar w:fldCharType="separate"/>
          </w:r>
          <w:r>
            <w:rPr>
              <w:rFonts w:hint="eastAsia"/>
            </w:rPr>
            <w:t>3.4施工期工程分析</w:t>
          </w:r>
          <w:r>
            <w:tab/>
          </w:r>
          <w:r>
            <w:fldChar w:fldCharType="begin"/>
          </w:r>
          <w:r>
            <w:instrText xml:space="preserve"> PAGEREF _Toc32195 </w:instrText>
          </w:r>
          <w:r>
            <w:fldChar w:fldCharType="separate"/>
          </w:r>
          <w:r>
            <w:t>46</w:t>
          </w:r>
          <w:r>
            <w:fldChar w:fldCharType="end"/>
          </w:r>
          <w:r>
            <w:fldChar w:fldCharType="end"/>
          </w:r>
        </w:p>
        <w:p>
          <w:pPr>
            <w:pStyle w:val="84"/>
            <w:tabs>
              <w:tab w:val="right" w:leader="dot" w:pos="9120"/>
            </w:tabs>
            <w:ind w:left="480"/>
          </w:pPr>
          <w:r>
            <w:fldChar w:fldCharType="begin"/>
          </w:r>
          <w:r>
            <w:instrText xml:space="preserve"> HYPERLINK \l "_Toc25548" </w:instrText>
          </w:r>
          <w:r>
            <w:fldChar w:fldCharType="separate"/>
          </w:r>
          <w:r>
            <w:rPr>
              <w:rFonts w:hint="eastAsia"/>
            </w:rPr>
            <w:t>3.4.3施工期主要污染物排放及治理措施</w:t>
          </w:r>
          <w:r>
            <w:tab/>
          </w:r>
          <w:r>
            <w:fldChar w:fldCharType="begin"/>
          </w:r>
          <w:r>
            <w:instrText xml:space="preserve"> PAGEREF _Toc25548 </w:instrText>
          </w:r>
          <w:r>
            <w:fldChar w:fldCharType="separate"/>
          </w:r>
          <w:r>
            <w:t>47</w:t>
          </w:r>
          <w:r>
            <w:fldChar w:fldCharType="end"/>
          </w:r>
          <w:r>
            <w:fldChar w:fldCharType="end"/>
          </w:r>
        </w:p>
        <w:p>
          <w:pPr>
            <w:pStyle w:val="84"/>
            <w:tabs>
              <w:tab w:val="right" w:leader="dot" w:pos="9120"/>
            </w:tabs>
            <w:ind w:left="480"/>
          </w:pPr>
          <w:r>
            <w:fldChar w:fldCharType="begin"/>
          </w:r>
          <w:r>
            <w:instrText xml:space="preserve"> HYPERLINK \l "_Toc22001" </w:instrText>
          </w:r>
          <w:r>
            <w:fldChar w:fldCharType="separate"/>
          </w:r>
          <w:r>
            <w:rPr>
              <w:rFonts w:hint="eastAsia"/>
            </w:rPr>
            <w:t>3.5营运期工程分析</w:t>
          </w:r>
          <w:r>
            <w:tab/>
          </w:r>
          <w:r>
            <w:fldChar w:fldCharType="begin"/>
          </w:r>
          <w:r>
            <w:instrText xml:space="preserve"> PAGEREF _Toc22001 </w:instrText>
          </w:r>
          <w:r>
            <w:fldChar w:fldCharType="separate"/>
          </w:r>
          <w:r>
            <w:t>53</w:t>
          </w:r>
          <w:r>
            <w:fldChar w:fldCharType="end"/>
          </w:r>
          <w:r>
            <w:fldChar w:fldCharType="end"/>
          </w:r>
        </w:p>
        <w:p>
          <w:pPr>
            <w:pStyle w:val="83"/>
            <w:tabs>
              <w:tab w:val="right" w:leader="dot" w:pos="9120"/>
            </w:tabs>
            <w:rPr>
              <w:b/>
            </w:rPr>
          </w:pPr>
          <w:r>
            <w:fldChar w:fldCharType="begin"/>
          </w:r>
          <w:r>
            <w:instrText xml:space="preserve"> HYPERLINK \l "_Toc22195" </w:instrText>
          </w:r>
          <w:r>
            <w:fldChar w:fldCharType="separate"/>
          </w:r>
          <w:r>
            <w:rPr>
              <w:rFonts w:hint="eastAsia"/>
              <w:b/>
            </w:rPr>
            <w:t>4、</w:t>
          </w:r>
          <w:r>
            <w:rPr>
              <w:b/>
              <w:szCs w:val="28"/>
            </w:rPr>
            <w:t>环境现状调查</w:t>
          </w:r>
          <w:r>
            <w:rPr>
              <w:rFonts w:hint="eastAsia"/>
              <w:b/>
              <w:szCs w:val="28"/>
            </w:rPr>
            <w:t>与</w:t>
          </w:r>
          <w:r>
            <w:rPr>
              <w:b/>
              <w:szCs w:val="28"/>
            </w:rPr>
            <w:t>评价</w:t>
          </w:r>
          <w:r>
            <w:rPr>
              <w:b/>
            </w:rPr>
            <w:tab/>
          </w:r>
          <w:r>
            <w:rPr>
              <w:b/>
            </w:rPr>
            <w:fldChar w:fldCharType="begin"/>
          </w:r>
          <w:r>
            <w:rPr>
              <w:b/>
            </w:rPr>
            <w:instrText xml:space="preserve"> PAGEREF _Toc22195 </w:instrText>
          </w:r>
          <w:r>
            <w:rPr>
              <w:b/>
            </w:rPr>
            <w:fldChar w:fldCharType="separate"/>
          </w:r>
          <w:r>
            <w:rPr>
              <w:b/>
            </w:rPr>
            <w:t>68</w:t>
          </w:r>
          <w:r>
            <w:rPr>
              <w:b/>
            </w:rPr>
            <w:fldChar w:fldCharType="end"/>
          </w:r>
          <w:r>
            <w:rPr>
              <w:b/>
            </w:rPr>
            <w:fldChar w:fldCharType="end"/>
          </w:r>
        </w:p>
        <w:p>
          <w:pPr>
            <w:pStyle w:val="84"/>
            <w:tabs>
              <w:tab w:val="right" w:leader="dot" w:pos="9120"/>
            </w:tabs>
            <w:ind w:left="480"/>
          </w:pPr>
          <w:r>
            <w:fldChar w:fldCharType="begin"/>
          </w:r>
          <w:r>
            <w:instrText xml:space="preserve"> HYPERLINK \l "_Toc17168" </w:instrText>
          </w:r>
          <w:r>
            <w:fldChar w:fldCharType="separate"/>
          </w:r>
          <w:r>
            <w:rPr>
              <w:rFonts w:hint="eastAsia"/>
            </w:rPr>
            <w:t>4.1自然环境概况</w:t>
          </w:r>
          <w:r>
            <w:tab/>
          </w:r>
          <w:r>
            <w:fldChar w:fldCharType="begin"/>
          </w:r>
          <w:r>
            <w:instrText xml:space="preserve"> PAGEREF _Toc17168 </w:instrText>
          </w:r>
          <w:r>
            <w:fldChar w:fldCharType="separate"/>
          </w:r>
          <w:r>
            <w:t>68</w:t>
          </w:r>
          <w:r>
            <w:fldChar w:fldCharType="end"/>
          </w:r>
          <w:r>
            <w:fldChar w:fldCharType="end"/>
          </w:r>
        </w:p>
        <w:p>
          <w:pPr>
            <w:pStyle w:val="84"/>
            <w:tabs>
              <w:tab w:val="right" w:leader="dot" w:pos="9120"/>
            </w:tabs>
            <w:ind w:left="480"/>
          </w:pPr>
          <w:r>
            <w:fldChar w:fldCharType="begin"/>
          </w:r>
          <w:r>
            <w:instrText xml:space="preserve"> HYPERLINK \l "_Toc5506" </w:instrText>
          </w:r>
          <w:r>
            <w:fldChar w:fldCharType="separate"/>
          </w:r>
          <w:r>
            <w:t>4.2环境质量现状监测与评价</w:t>
          </w:r>
          <w:r>
            <w:tab/>
          </w:r>
          <w:r>
            <w:fldChar w:fldCharType="begin"/>
          </w:r>
          <w:r>
            <w:instrText xml:space="preserve"> PAGEREF _Toc5506 </w:instrText>
          </w:r>
          <w:r>
            <w:fldChar w:fldCharType="separate"/>
          </w:r>
          <w:r>
            <w:t>71</w:t>
          </w:r>
          <w:r>
            <w:fldChar w:fldCharType="end"/>
          </w:r>
          <w:r>
            <w:fldChar w:fldCharType="end"/>
          </w:r>
        </w:p>
        <w:p>
          <w:pPr>
            <w:pStyle w:val="83"/>
            <w:tabs>
              <w:tab w:val="right" w:leader="dot" w:pos="9120"/>
            </w:tabs>
            <w:rPr>
              <w:b/>
            </w:rPr>
          </w:pPr>
          <w:r>
            <w:fldChar w:fldCharType="begin"/>
          </w:r>
          <w:r>
            <w:instrText xml:space="preserve"> HYPERLINK \l "_Toc27966" </w:instrText>
          </w:r>
          <w:r>
            <w:fldChar w:fldCharType="separate"/>
          </w:r>
          <w:r>
            <w:rPr>
              <w:rFonts w:hint="eastAsia"/>
              <w:b/>
            </w:rPr>
            <w:t>5环境影响分析</w:t>
          </w:r>
          <w:r>
            <w:rPr>
              <w:b/>
            </w:rPr>
            <w:tab/>
          </w:r>
          <w:r>
            <w:rPr>
              <w:b/>
            </w:rPr>
            <w:fldChar w:fldCharType="begin"/>
          </w:r>
          <w:r>
            <w:rPr>
              <w:b/>
            </w:rPr>
            <w:instrText xml:space="preserve"> PAGEREF _Toc27966 </w:instrText>
          </w:r>
          <w:r>
            <w:rPr>
              <w:b/>
            </w:rPr>
            <w:fldChar w:fldCharType="separate"/>
          </w:r>
          <w:r>
            <w:rPr>
              <w:b/>
            </w:rPr>
            <w:t>82</w:t>
          </w:r>
          <w:r>
            <w:rPr>
              <w:b/>
            </w:rPr>
            <w:fldChar w:fldCharType="end"/>
          </w:r>
          <w:r>
            <w:rPr>
              <w:b/>
            </w:rPr>
            <w:fldChar w:fldCharType="end"/>
          </w:r>
        </w:p>
        <w:p>
          <w:pPr>
            <w:pStyle w:val="84"/>
            <w:tabs>
              <w:tab w:val="right" w:leader="dot" w:pos="9120"/>
            </w:tabs>
            <w:ind w:left="480"/>
          </w:pPr>
          <w:r>
            <w:fldChar w:fldCharType="begin"/>
          </w:r>
          <w:r>
            <w:instrText xml:space="preserve"> HYPERLINK \l "_Toc30657" </w:instrText>
          </w:r>
          <w:r>
            <w:fldChar w:fldCharType="separate"/>
          </w:r>
          <w:r>
            <w:rPr>
              <w:rFonts w:hint="eastAsia"/>
            </w:rPr>
            <w:t>5.1施工期环境影响分析</w:t>
          </w:r>
          <w:r>
            <w:tab/>
          </w:r>
          <w:r>
            <w:fldChar w:fldCharType="begin"/>
          </w:r>
          <w:r>
            <w:instrText xml:space="preserve"> PAGEREF _Toc30657 </w:instrText>
          </w:r>
          <w:r>
            <w:fldChar w:fldCharType="separate"/>
          </w:r>
          <w:r>
            <w:t>82</w:t>
          </w:r>
          <w:r>
            <w:fldChar w:fldCharType="end"/>
          </w:r>
          <w:r>
            <w:fldChar w:fldCharType="end"/>
          </w:r>
        </w:p>
        <w:p>
          <w:pPr>
            <w:pStyle w:val="84"/>
            <w:tabs>
              <w:tab w:val="right" w:leader="dot" w:pos="9120"/>
            </w:tabs>
            <w:ind w:left="480"/>
          </w:pPr>
          <w:r>
            <w:fldChar w:fldCharType="begin"/>
          </w:r>
          <w:r>
            <w:instrText xml:space="preserve"> HYPERLINK \l "_Toc26179" </w:instrText>
          </w:r>
          <w:r>
            <w:fldChar w:fldCharType="separate"/>
          </w:r>
          <w:r>
            <w:rPr>
              <w:rFonts w:hint="eastAsia"/>
            </w:rPr>
            <w:t>5.1.1大气环境影响分析</w:t>
          </w:r>
          <w:r>
            <w:tab/>
          </w:r>
          <w:r>
            <w:fldChar w:fldCharType="begin"/>
          </w:r>
          <w:r>
            <w:instrText xml:space="preserve"> PAGEREF _Toc26179 </w:instrText>
          </w:r>
          <w:r>
            <w:fldChar w:fldCharType="separate"/>
          </w:r>
          <w:r>
            <w:t>82</w:t>
          </w:r>
          <w:r>
            <w:fldChar w:fldCharType="end"/>
          </w:r>
          <w:r>
            <w:fldChar w:fldCharType="end"/>
          </w:r>
        </w:p>
        <w:p>
          <w:pPr>
            <w:pStyle w:val="84"/>
            <w:tabs>
              <w:tab w:val="right" w:leader="dot" w:pos="9120"/>
            </w:tabs>
            <w:ind w:left="480"/>
          </w:pPr>
          <w:r>
            <w:fldChar w:fldCharType="begin"/>
          </w:r>
          <w:r>
            <w:instrText xml:space="preserve"> HYPERLINK \l "_Toc26380" </w:instrText>
          </w:r>
          <w:r>
            <w:fldChar w:fldCharType="separate"/>
          </w:r>
          <w:r>
            <w:rPr>
              <w:rFonts w:hint="eastAsia"/>
            </w:rPr>
            <w:t>5.1.2施工期水环境影响分析</w:t>
          </w:r>
          <w:r>
            <w:tab/>
          </w:r>
          <w:r>
            <w:fldChar w:fldCharType="begin"/>
          </w:r>
          <w:r>
            <w:instrText xml:space="preserve"> PAGEREF _Toc26380 </w:instrText>
          </w:r>
          <w:r>
            <w:fldChar w:fldCharType="separate"/>
          </w:r>
          <w:r>
            <w:t>84</w:t>
          </w:r>
          <w:r>
            <w:fldChar w:fldCharType="end"/>
          </w:r>
          <w:r>
            <w:fldChar w:fldCharType="end"/>
          </w:r>
        </w:p>
        <w:p>
          <w:pPr>
            <w:pStyle w:val="84"/>
            <w:tabs>
              <w:tab w:val="right" w:leader="dot" w:pos="9120"/>
            </w:tabs>
            <w:ind w:left="480"/>
          </w:pPr>
          <w:r>
            <w:fldChar w:fldCharType="begin"/>
          </w:r>
          <w:r>
            <w:instrText xml:space="preserve"> HYPERLINK \l "_Toc23666" </w:instrText>
          </w:r>
          <w:r>
            <w:fldChar w:fldCharType="separate"/>
          </w:r>
          <w:r>
            <w:rPr>
              <w:rFonts w:hint="eastAsia"/>
            </w:rPr>
            <w:t>5.1.3施工期声环境环境分析</w:t>
          </w:r>
          <w:r>
            <w:tab/>
          </w:r>
          <w:r>
            <w:fldChar w:fldCharType="begin"/>
          </w:r>
          <w:r>
            <w:instrText xml:space="preserve"> PAGEREF _Toc23666 </w:instrText>
          </w:r>
          <w:r>
            <w:fldChar w:fldCharType="separate"/>
          </w:r>
          <w:r>
            <w:t>85</w:t>
          </w:r>
          <w:r>
            <w:fldChar w:fldCharType="end"/>
          </w:r>
          <w:r>
            <w:fldChar w:fldCharType="end"/>
          </w:r>
        </w:p>
        <w:p>
          <w:pPr>
            <w:pStyle w:val="84"/>
            <w:tabs>
              <w:tab w:val="right" w:leader="dot" w:pos="9120"/>
            </w:tabs>
            <w:ind w:left="480"/>
          </w:pPr>
          <w:r>
            <w:fldChar w:fldCharType="begin"/>
          </w:r>
          <w:r>
            <w:instrText xml:space="preserve"> HYPERLINK \l "_Toc16107" </w:instrText>
          </w:r>
          <w:r>
            <w:fldChar w:fldCharType="separate"/>
          </w:r>
          <w:r>
            <w:rPr>
              <w:rFonts w:hint="eastAsia"/>
            </w:rPr>
            <w:t>5.1.4施工期固废环境影响分析</w:t>
          </w:r>
          <w:r>
            <w:tab/>
          </w:r>
          <w:r>
            <w:fldChar w:fldCharType="begin"/>
          </w:r>
          <w:r>
            <w:instrText xml:space="preserve"> PAGEREF _Toc16107 </w:instrText>
          </w:r>
          <w:r>
            <w:fldChar w:fldCharType="separate"/>
          </w:r>
          <w:r>
            <w:t>87</w:t>
          </w:r>
          <w:r>
            <w:fldChar w:fldCharType="end"/>
          </w:r>
          <w:r>
            <w:fldChar w:fldCharType="end"/>
          </w:r>
        </w:p>
        <w:p>
          <w:pPr>
            <w:pStyle w:val="84"/>
            <w:tabs>
              <w:tab w:val="right" w:leader="dot" w:pos="9120"/>
            </w:tabs>
            <w:ind w:left="480"/>
          </w:pPr>
          <w:r>
            <w:fldChar w:fldCharType="begin"/>
          </w:r>
          <w:r>
            <w:instrText xml:space="preserve"> HYPERLINK \l "_Toc4530" </w:instrText>
          </w:r>
          <w:r>
            <w:fldChar w:fldCharType="separate"/>
          </w:r>
          <w:r>
            <w:rPr>
              <w:rFonts w:hint="eastAsia"/>
            </w:rPr>
            <w:t>5.1.5施工期生态环境影响分析</w:t>
          </w:r>
          <w:r>
            <w:tab/>
          </w:r>
          <w:r>
            <w:fldChar w:fldCharType="begin"/>
          </w:r>
          <w:r>
            <w:instrText xml:space="preserve"> PAGEREF _Toc4530 </w:instrText>
          </w:r>
          <w:r>
            <w:fldChar w:fldCharType="separate"/>
          </w:r>
          <w:r>
            <w:t>88</w:t>
          </w:r>
          <w:r>
            <w:fldChar w:fldCharType="end"/>
          </w:r>
          <w:r>
            <w:fldChar w:fldCharType="end"/>
          </w:r>
        </w:p>
        <w:p>
          <w:pPr>
            <w:pStyle w:val="84"/>
            <w:tabs>
              <w:tab w:val="right" w:leader="dot" w:pos="9120"/>
            </w:tabs>
            <w:ind w:left="480"/>
          </w:pPr>
          <w:r>
            <w:fldChar w:fldCharType="begin"/>
          </w:r>
          <w:r>
            <w:instrText xml:space="preserve"> HYPERLINK \l "_Toc9278" </w:instrText>
          </w:r>
          <w:r>
            <w:fldChar w:fldCharType="separate"/>
          </w:r>
          <w:r>
            <w:rPr>
              <w:rFonts w:hint="eastAsia"/>
            </w:rPr>
            <w:t>5.2营运期环境影响预测与评价</w:t>
          </w:r>
          <w:r>
            <w:tab/>
          </w:r>
          <w:r>
            <w:fldChar w:fldCharType="begin"/>
          </w:r>
          <w:r>
            <w:instrText xml:space="preserve"> PAGEREF _Toc9278 </w:instrText>
          </w:r>
          <w:r>
            <w:fldChar w:fldCharType="separate"/>
          </w:r>
          <w:r>
            <w:t>89</w:t>
          </w:r>
          <w:r>
            <w:fldChar w:fldCharType="end"/>
          </w:r>
          <w:r>
            <w:fldChar w:fldCharType="end"/>
          </w:r>
        </w:p>
        <w:p>
          <w:pPr>
            <w:pStyle w:val="84"/>
            <w:tabs>
              <w:tab w:val="right" w:leader="dot" w:pos="9120"/>
            </w:tabs>
            <w:ind w:left="480"/>
          </w:pPr>
          <w:r>
            <w:fldChar w:fldCharType="begin"/>
          </w:r>
          <w:r>
            <w:instrText xml:space="preserve"> HYPERLINK \l "_Toc8102" </w:instrText>
          </w:r>
          <w:r>
            <w:fldChar w:fldCharType="separate"/>
          </w:r>
          <w:r>
            <w:rPr>
              <w:rFonts w:hint="eastAsia"/>
            </w:rPr>
            <w:t>5.2.1营运期大气环境影响分析</w:t>
          </w:r>
          <w:r>
            <w:tab/>
          </w:r>
          <w:r>
            <w:fldChar w:fldCharType="begin"/>
          </w:r>
          <w:r>
            <w:instrText xml:space="preserve"> PAGEREF _Toc8102 </w:instrText>
          </w:r>
          <w:r>
            <w:fldChar w:fldCharType="separate"/>
          </w:r>
          <w:r>
            <w:t>89</w:t>
          </w:r>
          <w:r>
            <w:fldChar w:fldCharType="end"/>
          </w:r>
          <w:r>
            <w:fldChar w:fldCharType="end"/>
          </w:r>
        </w:p>
        <w:p>
          <w:pPr>
            <w:pStyle w:val="84"/>
            <w:tabs>
              <w:tab w:val="right" w:leader="dot" w:pos="9120"/>
            </w:tabs>
            <w:ind w:left="480"/>
          </w:pPr>
          <w:r>
            <w:fldChar w:fldCharType="begin"/>
          </w:r>
          <w:r>
            <w:instrText xml:space="preserve"> HYPERLINK \l "_Toc22839" </w:instrText>
          </w:r>
          <w:r>
            <w:fldChar w:fldCharType="separate"/>
          </w:r>
          <w:r>
            <w:rPr>
              <w:rFonts w:hint="eastAsia"/>
            </w:rPr>
            <w:t>5.2.2营运期地表水环境影响分析</w:t>
          </w:r>
          <w:r>
            <w:tab/>
          </w:r>
          <w:r>
            <w:fldChar w:fldCharType="begin"/>
          </w:r>
          <w:r>
            <w:instrText xml:space="preserve"> PAGEREF _Toc22839 </w:instrText>
          </w:r>
          <w:r>
            <w:fldChar w:fldCharType="separate"/>
          </w:r>
          <w:r>
            <w:t>97</w:t>
          </w:r>
          <w:r>
            <w:fldChar w:fldCharType="end"/>
          </w:r>
          <w:r>
            <w:fldChar w:fldCharType="end"/>
          </w:r>
        </w:p>
        <w:p>
          <w:pPr>
            <w:pStyle w:val="84"/>
            <w:tabs>
              <w:tab w:val="right" w:leader="dot" w:pos="9120"/>
            </w:tabs>
            <w:ind w:left="480"/>
          </w:pPr>
          <w:r>
            <w:fldChar w:fldCharType="begin"/>
          </w:r>
          <w:r>
            <w:instrText xml:space="preserve"> HYPERLINK \l "_Toc6740" </w:instrText>
          </w:r>
          <w:r>
            <w:fldChar w:fldCharType="separate"/>
          </w:r>
          <w:r>
            <w:rPr>
              <w:rFonts w:hint="eastAsia"/>
            </w:rPr>
            <w:t>5.2.3营运期地下水环境影响分析</w:t>
          </w:r>
          <w:r>
            <w:tab/>
          </w:r>
          <w:r>
            <w:fldChar w:fldCharType="begin"/>
          </w:r>
          <w:r>
            <w:instrText xml:space="preserve"> PAGEREF _Toc6740 </w:instrText>
          </w:r>
          <w:r>
            <w:fldChar w:fldCharType="separate"/>
          </w:r>
          <w:r>
            <w:t>98</w:t>
          </w:r>
          <w:r>
            <w:fldChar w:fldCharType="end"/>
          </w:r>
          <w:r>
            <w:fldChar w:fldCharType="end"/>
          </w:r>
        </w:p>
        <w:p>
          <w:pPr>
            <w:pStyle w:val="84"/>
            <w:tabs>
              <w:tab w:val="right" w:leader="dot" w:pos="9120"/>
            </w:tabs>
            <w:ind w:left="480"/>
          </w:pPr>
          <w:r>
            <w:fldChar w:fldCharType="begin"/>
          </w:r>
          <w:r>
            <w:instrText xml:space="preserve"> HYPERLINK \l "_Toc31228" </w:instrText>
          </w:r>
          <w:r>
            <w:fldChar w:fldCharType="separate"/>
          </w:r>
          <w:r>
            <w:rPr>
              <w:rFonts w:hint="eastAsia"/>
            </w:rPr>
            <w:t>5.2.4营运期声环境影响分析</w:t>
          </w:r>
          <w:r>
            <w:tab/>
          </w:r>
          <w:r>
            <w:fldChar w:fldCharType="begin"/>
          </w:r>
          <w:r>
            <w:instrText xml:space="preserve"> PAGEREF _Toc31228 </w:instrText>
          </w:r>
          <w:r>
            <w:fldChar w:fldCharType="separate"/>
          </w:r>
          <w:r>
            <w:t>100</w:t>
          </w:r>
          <w:r>
            <w:fldChar w:fldCharType="end"/>
          </w:r>
          <w:r>
            <w:fldChar w:fldCharType="end"/>
          </w:r>
        </w:p>
        <w:p>
          <w:pPr>
            <w:pStyle w:val="84"/>
            <w:tabs>
              <w:tab w:val="right" w:leader="dot" w:pos="9120"/>
            </w:tabs>
            <w:ind w:left="480"/>
          </w:pPr>
          <w:r>
            <w:fldChar w:fldCharType="begin"/>
          </w:r>
          <w:r>
            <w:instrText xml:space="preserve"> HYPERLINK \l "_Toc27832" </w:instrText>
          </w:r>
          <w:r>
            <w:fldChar w:fldCharType="separate"/>
          </w:r>
          <w:r>
            <w:rPr>
              <w:rFonts w:hint="eastAsia"/>
            </w:rPr>
            <w:t>5.2.5营运期固体废物环境影响分析</w:t>
          </w:r>
          <w:r>
            <w:tab/>
          </w:r>
          <w:r>
            <w:fldChar w:fldCharType="begin"/>
          </w:r>
          <w:r>
            <w:instrText xml:space="preserve"> PAGEREF _Toc27832 </w:instrText>
          </w:r>
          <w:r>
            <w:fldChar w:fldCharType="separate"/>
          </w:r>
          <w:r>
            <w:t>102</w:t>
          </w:r>
          <w:r>
            <w:fldChar w:fldCharType="end"/>
          </w:r>
          <w:r>
            <w:fldChar w:fldCharType="end"/>
          </w:r>
        </w:p>
        <w:p>
          <w:pPr>
            <w:pStyle w:val="84"/>
            <w:tabs>
              <w:tab w:val="right" w:leader="dot" w:pos="9120"/>
            </w:tabs>
            <w:ind w:left="480"/>
          </w:pPr>
          <w:r>
            <w:fldChar w:fldCharType="begin"/>
          </w:r>
          <w:r>
            <w:instrText xml:space="preserve"> HYPERLINK \l "_Toc12124" </w:instrText>
          </w:r>
          <w:r>
            <w:fldChar w:fldCharType="separate"/>
          </w:r>
          <w:r>
            <w:rPr>
              <w:rFonts w:hint="eastAsia"/>
            </w:rPr>
            <w:t>5.2.6土壤环境影响分析</w:t>
          </w:r>
          <w:r>
            <w:tab/>
          </w:r>
          <w:r>
            <w:fldChar w:fldCharType="begin"/>
          </w:r>
          <w:r>
            <w:instrText xml:space="preserve"> PAGEREF _Toc12124 </w:instrText>
          </w:r>
          <w:r>
            <w:fldChar w:fldCharType="separate"/>
          </w:r>
          <w:r>
            <w:t>103</w:t>
          </w:r>
          <w:r>
            <w:fldChar w:fldCharType="end"/>
          </w:r>
          <w:r>
            <w:fldChar w:fldCharType="end"/>
          </w:r>
        </w:p>
        <w:p>
          <w:pPr>
            <w:pStyle w:val="84"/>
            <w:tabs>
              <w:tab w:val="right" w:leader="dot" w:pos="9120"/>
            </w:tabs>
            <w:ind w:left="480"/>
          </w:pPr>
          <w:r>
            <w:fldChar w:fldCharType="begin"/>
          </w:r>
          <w:r>
            <w:instrText xml:space="preserve"> HYPERLINK \l "_Toc26396" </w:instrText>
          </w:r>
          <w:r>
            <w:fldChar w:fldCharType="separate"/>
          </w:r>
          <w:r>
            <w:rPr>
              <w:rFonts w:hint="eastAsia"/>
            </w:rPr>
            <w:t>5.2.7生态环境影响分析</w:t>
          </w:r>
          <w:r>
            <w:tab/>
          </w:r>
          <w:r>
            <w:fldChar w:fldCharType="begin"/>
          </w:r>
          <w:r>
            <w:instrText xml:space="preserve"> PAGEREF _Toc26396 </w:instrText>
          </w:r>
          <w:r>
            <w:fldChar w:fldCharType="separate"/>
          </w:r>
          <w:r>
            <w:t>104</w:t>
          </w:r>
          <w:r>
            <w:fldChar w:fldCharType="end"/>
          </w:r>
          <w:r>
            <w:fldChar w:fldCharType="end"/>
          </w:r>
        </w:p>
        <w:p>
          <w:pPr>
            <w:pStyle w:val="84"/>
            <w:tabs>
              <w:tab w:val="right" w:leader="dot" w:pos="9120"/>
            </w:tabs>
            <w:ind w:left="480"/>
          </w:pPr>
          <w:r>
            <w:fldChar w:fldCharType="begin"/>
          </w:r>
          <w:r>
            <w:instrText xml:space="preserve"> HYPERLINK \l "_Toc4165" </w:instrText>
          </w:r>
          <w:r>
            <w:fldChar w:fldCharType="separate"/>
          </w:r>
          <w:r>
            <w:rPr>
              <w:szCs w:val="28"/>
              <w:lang w:bidi="ar"/>
            </w:rPr>
            <w:t xml:space="preserve">5.2.8 </w:t>
          </w:r>
          <w:r>
            <w:rPr>
              <w:rFonts w:hint="eastAsia" w:ascii="宋体" w:hAnsi="宋体" w:cs="宋体"/>
              <w:szCs w:val="28"/>
              <w:lang w:bidi="ar"/>
            </w:rPr>
            <w:t>对农业生态的环境分析</w:t>
          </w:r>
          <w:r>
            <w:tab/>
          </w:r>
          <w:r>
            <w:fldChar w:fldCharType="begin"/>
          </w:r>
          <w:r>
            <w:instrText xml:space="preserve"> PAGEREF _Toc4165 </w:instrText>
          </w:r>
          <w:r>
            <w:fldChar w:fldCharType="separate"/>
          </w:r>
          <w:r>
            <w:t>107</w:t>
          </w:r>
          <w:r>
            <w:fldChar w:fldCharType="end"/>
          </w:r>
          <w:r>
            <w:fldChar w:fldCharType="end"/>
          </w:r>
        </w:p>
        <w:p>
          <w:pPr>
            <w:pStyle w:val="84"/>
            <w:tabs>
              <w:tab w:val="right" w:leader="dot" w:pos="9120"/>
            </w:tabs>
            <w:ind w:left="480"/>
          </w:pPr>
          <w:r>
            <w:fldChar w:fldCharType="begin"/>
          </w:r>
          <w:r>
            <w:instrText xml:space="preserve"> HYPERLINK \l "_Toc30015" </w:instrText>
          </w:r>
          <w:r>
            <w:fldChar w:fldCharType="separate"/>
          </w:r>
          <w:r>
            <w:rPr>
              <w:szCs w:val="28"/>
              <w:lang w:bidi="ar"/>
            </w:rPr>
            <w:t xml:space="preserve">5.2.9 </w:t>
          </w:r>
          <w:r>
            <w:rPr>
              <w:rFonts w:hint="eastAsia" w:ascii="宋体" w:hAnsi="宋体" w:cs="宋体"/>
              <w:szCs w:val="28"/>
              <w:lang w:bidi="ar"/>
            </w:rPr>
            <w:t>环境影响评价小结</w:t>
          </w:r>
          <w:r>
            <w:tab/>
          </w:r>
          <w:r>
            <w:fldChar w:fldCharType="begin"/>
          </w:r>
          <w:r>
            <w:instrText xml:space="preserve"> PAGEREF _Toc30015 </w:instrText>
          </w:r>
          <w:r>
            <w:fldChar w:fldCharType="separate"/>
          </w:r>
          <w:r>
            <w:t>108</w:t>
          </w:r>
          <w:r>
            <w:fldChar w:fldCharType="end"/>
          </w:r>
          <w:r>
            <w:fldChar w:fldCharType="end"/>
          </w:r>
        </w:p>
        <w:p>
          <w:pPr>
            <w:pStyle w:val="83"/>
            <w:tabs>
              <w:tab w:val="right" w:leader="dot" w:pos="9120"/>
            </w:tabs>
            <w:rPr>
              <w:b/>
            </w:rPr>
          </w:pPr>
          <w:r>
            <w:fldChar w:fldCharType="begin"/>
          </w:r>
          <w:r>
            <w:instrText xml:space="preserve"> HYPERLINK \l "_Toc28639" </w:instrText>
          </w:r>
          <w:r>
            <w:fldChar w:fldCharType="separate"/>
          </w:r>
          <w:r>
            <w:rPr>
              <w:rFonts w:hint="eastAsia"/>
              <w:b/>
            </w:rPr>
            <w:t>6 环境风险评价</w:t>
          </w:r>
          <w:r>
            <w:rPr>
              <w:b/>
            </w:rPr>
            <w:tab/>
          </w:r>
          <w:r>
            <w:rPr>
              <w:b/>
            </w:rPr>
            <w:fldChar w:fldCharType="begin"/>
          </w:r>
          <w:r>
            <w:rPr>
              <w:b/>
            </w:rPr>
            <w:instrText xml:space="preserve"> PAGEREF _Toc28639 </w:instrText>
          </w:r>
          <w:r>
            <w:rPr>
              <w:b/>
            </w:rPr>
            <w:fldChar w:fldCharType="separate"/>
          </w:r>
          <w:r>
            <w:rPr>
              <w:b/>
            </w:rPr>
            <w:t>109</w:t>
          </w:r>
          <w:r>
            <w:rPr>
              <w:b/>
            </w:rPr>
            <w:fldChar w:fldCharType="end"/>
          </w:r>
          <w:r>
            <w:rPr>
              <w:b/>
            </w:rPr>
            <w:fldChar w:fldCharType="end"/>
          </w:r>
        </w:p>
        <w:p>
          <w:pPr>
            <w:pStyle w:val="84"/>
            <w:tabs>
              <w:tab w:val="right" w:leader="dot" w:pos="9120"/>
            </w:tabs>
            <w:ind w:left="480"/>
          </w:pPr>
          <w:r>
            <w:fldChar w:fldCharType="begin"/>
          </w:r>
          <w:r>
            <w:instrText xml:space="preserve"> HYPERLINK \l "_Toc25221" </w:instrText>
          </w:r>
          <w:r>
            <w:fldChar w:fldCharType="separate"/>
          </w:r>
          <w:r>
            <w:rPr>
              <w:rFonts w:hint="eastAsia"/>
            </w:rPr>
            <w:t>6.1风险评价目标</w:t>
          </w:r>
          <w:r>
            <w:tab/>
          </w:r>
          <w:r>
            <w:fldChar w:fldCharType="begin"/>
          </w:r>
          <w:r>
            <w:instrText xml:space="preserve"> PAGEREF _Toc25221 </w:instrText>
          </w:r>
          <w:r>
            <w:fldChar w:fldCharType="separate"/>
          </w:r>
          <w:r>
            <w:t>109</w:t>
          </w:r>
          <w:r>
            <w:fldChar w:fldCharType="end"/>
          </w:r>
          <w:r>
            <w:fldChar w:fldCharType="end"/>
          </w:r>
        </w:p>
        <w:p>
          <w:pPr>
            <w:pStyle w:val="84"/>
            <w:tabs>
              <w:tab w:val="right" w:leader="dot" w:pos="9120"/>
            </w:tabs>
            <w:ind w:left="480"/>
          </w:pPr>
          <w:r>
            <w:fldChar w:fldCharType="begin"/>
          </w:r>
          <w:r>
            <w:instrText xml:space="preserve"> HYPERLINK \l "_Toc1393" </w:instrText>
          </w:r>
          <w:r>
            <w:fldChar w:fldCharType="separate"/>
          </w:r>
          <w:r>
            <w:rPr>
              <w:rFonts w:hint="eastAsia"/>
            </w:rPr>
            <w:t>6.2</w:t>
          </w:r>
          <w:r>
            <w:rPr>
              <w:szCs w:val="24"/>
            </w:rPr>
            <w:t>环境风险识别</w:t>
          </w:r>
          <w:r>
            <w:tab/>
          </w:r>
          <w:r>
            <w:fldChar w:fldCharType="begin"/>
          </w:r>
          <w:r>
            <w:instrText xml:space="preserve"> PAGEREF _Toc1393 </w:instrText>
          </w:r>
          <w:r>
            <w:fldChar w:fldCharType="separate"/>
          </w:r>
          <w:r>
            <w:t>109</w:t>
          </w:r>
          <w:r>
            <w:fldChar w:fldCharType="end"/>
          </w:r>
          <w:r>
            <w:fldChar w:fldCharType="end"/>
          </w:r>
        </w:p>
        <w:p>
          <w:pPr>
            <w:pStyle w:val="84"/>
            <w:tabs>
              <w:tab w:val="right" w:leader="dot" w:pos="9120"/>
            </w:tabs>
            <w:ind w:left="480"/>
          </w:pPr>
          <w:r>
            <w:fldChar w:fldCharType="begin"/>
          </w:r>
          <w:r>
            <w:instrText xml:space="preserve"> HYPERLINK \l "_Toc1220" </w:instrText>
          </w:r>
          <w:r>
            <w:fldChar w:fldCharType="separate"/>
          </w:r>
          <w:r>
            <w:rPr>
              <w:szCs w:val="24"/>
            </w:rPr>
            <w:t>6.3重大危险源识别</w:t>
          </w:r>
          <w:r>
            <w:tab/>
          </w:r>
          <w:r>
            <w:fldChar w:fldCharType="begin"/>
          </w:r>
          <w:r>
            <w:instrText xml:space="preserve"> PAGEREF _Toc1220 </w:instrText>
          </w:r>
          <w:r>
            <w:fldChar w:fldCharType="separate"/>
          </w:r>
          <w:r>
            <w:t>112</w:t>
          </w:r>
          <w:r>
            <w:fldChar w:fldCharType="end"/>
          </w:r>
          <w:r>
            <w:fldChar w:fldCharType="end"/>
          </w:r>
        </w:p>
        <w:p>
          <w:pPr>
            <w:pStyle w:val="84"/>
            <w:tabs>
              <w:tab w:val="right" w:leader="dot" w:pos="9120"/>
            </w:tabs>
            <w:ind w:left="480"/>
          </w:pPr>
          <w:r>
            <w:fldChar w:fldCharType="begin"/>
          </w:r>
          <w:r>
            <w:instrText xml:space="preserve"> HYPERLINK \l "_Toc1148" </w:instrText>
          </w:r>
          <w:r>
            <w:fldChar w:fldCharType="separate"/>
          </w:r>
          <w:r>
            <w:rPr>
              <w:szCs w:val="24"/>
            </w:rPr>
            <w:t>6.4环境敏感程度识别</w:t>
          </w:r>
          <w:r>
            <w:tab/>
          </w:r>
          <w:r>
            <w:fldChar w:fldCharType="begin"/>
          </w:r>
          <w:r>
            <w:instrText xml:space="preserve"> PAGEREF _Toc1148 </w:instrText>
          </w:r>
          <w:r>
            <w:fldChar w:fldCharType="separate"/>
          </w:r>
          <w:r>
            <w:t>112</w:t>
          </w:r>
          <w:r>
            <w:fldChar w:fldCharType="end"/>
          </w:r>
          <w:r>
            <w:fldChar w:fldCharType="end"/>
          </w:r>
        </w:p>
        <w:p>
          <w:pPr>
            <w:pStyle w:val="84"/>
            <w:tabs>
              <w:tab w:val="right" w:leader="dot" w:pos="9120"/>
            </w:tabs>
            <w:ind w:left="480"/>
          </w:pPr>
          <w:r>
            <w:fldChar w:fldCharType="begin"/>
          </w:r>
          <w:r>
            <w:instrText xml:space="preserve"> HYPERLINK \l "_Toc10863" </w:instrText>
          </w:r>
          <w:r>
            <w:fldChar w:fldCharType="separate"/>
          </w:r>
          <w:r>
            <w:rPr>
              <w:szCs w:val="24"/>
            </w:rPr>
            <w:t>6.5最大可信事故</w:t>
          </w:r>
          <w:r>
            <w:tab/>
          </w:r>
          <w:r>
            <w:fldChar w:fldCharType="begin"/>
          </w:r>
          <w:r>
            <w:instrText xml:space="preserve"> PAGEREF _Toc10863 </w:instrText>
          </w:r>
          <w:r>
            <w:fldChar w:fldCharType="separate"/>
          </w:r>
          <w:r>
            <w:t>112</w:t>
          </w:r>
          <w:r>
            <w:fldChar w:fldCharType="end"/>
          </w:r>
          <w:r>
            <w:fldChar w:fldCharType="end"/>
          </w:r>
        </w:p>
        <w:p>
          <w:pPr>
            <w:pStyle w:val="84"/>
            <w:tabs>
              <w:tab w:val="right" w:leader="dot" w:pos="9120"/>
            </w:tabs>
            <w:ind w:left="480"/>
          </w:pPr>
          <w:r>
            <w:fldChar w:fldCharType="begin"/>
          </w:r>
          <w:r>
            <w:instrText xml:space="preserve"> HYPERLINK \l "_Toc11958" </w:instrText>
          </w:r>
          <w:r>
            <w:fldChar w:fldCharType="separate"/>
          </w:r>
          <w:r>
            <w:rPr>
              <w:szCs w:val="24"/>
            </w:rPr>
            <w:t>6.6环境风</w:t>
          </w:r>
          <w:r>
            <w:rPr>
              <w:rFonts w:hint="eastAsia"/>
              <w:szCs w:val="24"/>
            </w:rPr>
            <w:t>险影响</w:t>
          </w:r>
          <w:r>
            <w:rPr>
              <w:szCs w:val="24"/>
            </w:rPr>
            <w:t>分析</w:t>
          </w:r>
          <w:r>
            <w:tab/>
          </w:r>
          <w:r>
            <w:fldChar w:fldCharType="begin"/>
          </w:r>
          <w:r>
            <w:instrText xml:space="preserve"> PAGEREF _Toc11958 </w:instrText>
          </w:r>
          <w:r>
            <w:fldChar w:fldCharType="separate"/>
          </w:r>
          <w:r>
            <w:t>113</w:t>
          </w:r>
          <w:r>
            <w:fldChar w:fldCharType="end"/>
          </w:r>
          <w:r>
            <w:fldChar w:fldCharType="end"/>
          </w:r>
        </w:p>
        <w:p>
          <w:pPr>
            <w:pStyle w:val="84"/>
            <w:tabs>
              <w:tab w:val="right" w:leader="dot" w:pos="9120"/>
            </w:tabs>
            <w:ind w:left="480"/>
          </w:pPr>
          <w:r>
            <w:fldChar w:fldCharType="begin"/>
          </w:r>
          <w:r>
            <w:instrText xml:space="preserve"> HYPERLINK \l "_Toc20271" </w:instrText>
          </w:r>
          <w:r>
            <w:fldChar w:fldCharType="separate"/>
          </w:r>
          <w:r>
            <w:rPr>
              <w:rFonts w:hint="eastAsia"/>
              <w:szCs w:val="24"/>
            </w:rPr>
            <w:t>6.6.3</w:t>
          </w:r>
          <w:r>
            <w:rPr>
              <w:szCs w:val="24"/>
            </w:rPr>
            <w:t>消毒药剂风险</w:t>
          </w:r>
          <w:r>
            <w:tab/>
          </w:r>
          <w:r>
            <w:fldChar w:fldCharType="begin"/>
          </w:r>
          <w:r>
            <w:instrText xml:space="preserve"> PAGEREF _Toc20271 </w:instrText>
          </w:r>
          <w:r>
            <w:fldChar w:fldCharType="separate"/>
          </w:r>
          <w:r>
            <w:t>113</w:t>
          </w:r>
          <w:r>
            <w:fldChar w:fldCharType="end"/>
          </w:r>
          <w:r>
            <w:fldChar w:fldCharType="end"/>
          </w:r>
        </w:p>
        <w:p>
          <w:pPr>
            <w:pStyle w:val="84"/>
            <w:tabs>
              <w:tab w:val="right" w:leader="dot" w:pos="9120"/>
            </w:tabs>
            <w:ind w:left="480"/>
          </w:pPr>
          <w:r>
            <w:fldChar w:fldCharType="begin"/>
          </w:r>
          <w:r>
            <w:instrText xml:space="preserve"> HYPERLINK \l "_Toc30407" </w:instrText>
          </w:r>
          <w:r>
            <w:fldChar w:fldCharType="separate"/>
          </w:r>
          <w:r>
            <w:rPr>
              <w:rFonts w:hint="eastAsia" w:ascii="黑体" w:hAnsi="黑体" w:eastAsia="黑体" w:cs="黑体"/>
            </w:rPr>
            <w:t>6.6.4病死猪风险分析</w:t>
          </w:r>
          <w:r>
            <w:tab/>
          </w:r>
          <w:r>
            <w:fldChar w:fldCharType="begin"/>
          </w:r>
          <w:r>
            <w:instrText xml:space="preserve"> PAGEREF _Toc30407 </w:instrText>
          </w:r>
          <w:r>
            <w:fldChar w:fldCharType="separate"/>
          </w:r>
          <w:r>
            <w:t>113</w:t>
          </w:r>
          <w:r>
            <w:fldChar w:fldCharType="end"/>
          </w:r>
          <w:r>
            <w:fldChar w:fldCharType="end"/>
          </w:r>
        </w:p>
        <w:p>
          <w:pPr>
            <w:pStyle w:val="84"/>
            <w:tabs>
              <w:tab w:val="right" w:leader="dot" w:pos="9120"/>
            </w:tabs>
            <w:ind w:left="480"/>
          </w:pPr>
          <w:r>
            <w:fldChar w:fldCharType="begin"/>
          </w:r>
          <w:r>
            <w:instrText xml:space="preserve"> HYPERLINK \l "_Toc29225" </w:instrText>
          </w:r>
          <w:r>
            <w:fldChar w:fldCharType="separate"/>
          </w:r>
          <w:r>
            <w:rPr>
              <w:rFonts w:hint="eastAsia" w:ascii="黑体" w:hAnsi="黑体" w:eastAsia="黑体" w:cs="黑体"/>
              <w:bCs/>
            </w:rPr>
            <w:t>6.9风险防范措施</w:t>
          </w:r>
          <w:r>
            <w:tab/>
          </w:r>
          <w:r>
            <w:fldChar w:fldCharType="begin"/>
          </w:r>
          <w:r>
            <w:instrText xml:space="preserve"> PAGEREF _Toc29225 </w:instrText>
          </w:r>
          <w:r>
            <w:fldChar w:fldCharType="separate"/>
          </w:r>
          <w:r>
            <w:t>114</w:t>
          </w:r>
          <w:r>
            <w:fldChar w:fldCharType="end"/>
          </w:r>
          <w:r>
            <w:fldChar w:fldCharType="end"/>
          </w:r>
        </w:p>
        <w:p>
          <w:pPr>
            <w:pStyle w:val="84"/>
            <w:tabs>
              <w:tab w:val="right" w:leader="dot" w:pos="9120"/>
            </w:tabs>
            <w:ind w:left="480"/>
          </w:pPr>
          <w:r>
            <w:fldChar w:fldCharType="begin"/>
          </w:r>
          <w:r>
            <w:instrText xml:space="preserve"> HYPERLINK \l "_Toc16881" </w:instrText>
          </w:r>
          <w:r>
            <w:fldChar w:fldCharType="separate"/>
          </w:r>
          <w:r>
            <w:rPr>
              <w:szCs w:val="24"/>
            </w:rPr>
            <w:t>6.</w:t>
          </w:r>
          <w:r>
            <w:rPr>
              <w:rFonts w:hint="eastAsia"/>
              <w:szCs w:val="24"/>
            </w:rPr>
            <w:t>10</w:t>
          </w:r>
          <w:r>
            <w:rPr>
              <w:szCs w:val="24"/>
            </w:rPr>
            <w:t>风险防范投资</w:t>
          </w:r>
          <w:r>
            <w:tab/>
          </w:r>
          <w:r>
            <w:fldChar w:fldCharType="begin"/>
          </w:r>
          <w:r>
            <w:instrText xml:space="preserve"> PAGEREF _Toc16881 </w:instrText>
          </w:r>
          <w:r>
            <w:fldChar w:fldCharType="separate"/>
          </w:r>
          <w:r>
            <w:t>119</w:t>
          </w:r>
          <w:r>
            <w:fldChar w:fldCharType="end"/>
          </w:r>
          <w:r>
            <w:fldChar w:fldCharType="end"/>
          </w:r>
        </w:p>
        <w:p>
          <w:pPr>
            <w:pStyle w:val="84"/>
            <w:tabs>
              <w:tab w:val="right" w:leader="dot" w:pos="9120"/>
            </w:tabs>
            <w:ind w:left="480"/>
          </w:pPr>
          <w:r>
            <w:fldChar w:fldCharType="begin"/>
          </w:r>
          <w:r>
            <w:instrText xml:space="preserve"> HYPERLINK \l "_Toc895" </w:instrText>
          </w:r>
          <w:r>
            <w:fldChar w:fldCharType="separate"/>
          </w:r>
          <w:r>
            <w:rPr>
              <w:szCs w:val="24"/>
            </w:rPr>
            <w:t>6.</w:t>
          </w:r>
          <w:r>
            <w:rPr>
              <w:rFonts w:hint="eastAsia"/>
              <w:szCs w:val="24"/>
            </w:rPr>
            <w:t>11</w:t>
          </w:r>
          <w:r>
            <w:rPr>
              <w:szCs w:val="24"/>
            </w:rPr>
            <w:t>风险评价结论</w:t>
          </w:r>
          <w:r>
            <w:tab/>
          </w:r>
          <w:r>
            <w:fldChar w:fldCharType="begin"/>
          </w:r>
          <w:r>
            <w:instrText xml:space="preserve"> PAGEREF _Toc895 </w:instrText>
          </w:r>
          <w:r>
            <w:fldChar w:fldCharType="separate"/>
          </w:r>
          <w:r>
            <w:t>120</w:t>
          </w:r>
          <w:r>
            <w:fldChar w:fldCharType="end"/>
          </w:r>
          <w:r>
            <w:fldChar w:fldCharType="end"/>
          </w:r>
        </w:p>
        <w:p>
          <w:pPr>
            <w:pStyle w:val="83"/>
            <w:tabs>
              <w:tab w:val="right" w:leader="dot" w:pos="9120"/>
            </w:tabs>
            <w:rPr>
              <w:b/>
            </w:rPr>
          </w:pPr>
          <w:r>
            <w:fldChar w:fldCharType="begin"/>
          </w:r>
          <w:r>
            <w:instrText xml:space="preserve"> HYPERLINK \l "_Toc2067" </w:instrText>
          </w:r>
          <w:r>
            <w:fldChar w:fldCharType="separate"/>
          </w:r>
          <w:r>
            <w:rPr>
              <w:rFonts w:hint="eastAsia"/>
              <w:b/>
            </w:rPr>
            <w:t>7环境保护措施及其可行性论证</w:t>
          </w:r>
          <w:r>
            <w:rPr>
              <w:b/>
            </w:rPr>
            <w:tab/>
          </w:r>
          <w:r>
            <w:rPr>
              <w:b/>
            </w:rPr>
            <w:fldChar w:fldCharType="begin"/>
          </w:r>
          <w:r>
            <w:rPr>
              <w:b/>
            </w:rPr>
            <w:instrText xml:space="preserve"> PAGEREF _Toc2067 </w:instrText>
          </w:r>
          <w:r>
            <w:rPr>
              <w:b/>
            </w:rPr>
            <w:fldChar w:fldCharType="separate"/>
          </w:r>
          <w:r>
            <w:rPr>
              <w:b/>
            </w:rPr>
            <w:t>121</w:t>
          </w:r>
          <w:r>
            <w:rPr>
              <w:b/>
            </w:rPr>
            <w:fldChar w:fldCharType="end"/>
          </w:r>
          <w:r>
            <w:rPr>
              <w:b/>
            </w:rPr>
            <w:fldChar w:fldCharType="end"/>
          </w:r>
        </w:p>
        <w:p>
          <w:pPr>
            <w:pStyle w:val="84"/>
            <w:tabs>
              <w:tab w:val="right" w:leader="dot" w:pos="9120"/>
            </w:tabs>
            <w:ind w:left="480"/>
          </w:pPr>
          <w:r>
            <w:fldChar w:fldCharType="begin"/>
          </w:r>
          <w:r>
            <w:instrText xml:space="preserve"> HYPERLINK \l "_Toc19151" </w:instrText>
          </w:r>
          <w:r>
            <w:fldChar w:fldCharType="separate"/>
          </w:r>
          <w:r>
            <w:t xml:space="preserve">7.1 </w:t>
          </w:r>
          <w:r>
            <w:rPr>
              <w:rFonts w:hint="eastAsia"/>
            </w:rPr>
            <w:t>施工期环境保护措施及其可行性论证</w:t>
          </w:r>
          <w:r>
            <w:tab/>
          </w:r>
          <w:r>
            <w:fldChar w:fldCharType="begin"/>
          </w:r>
          <w:r>
            <w:instrText xml:space="preserve"> PAGEREF _Toc19151 </w:instrText>
          </w:r>
          <w:r>
            <w:fldChar w:fldCharType="separate"/>
          </w:r>
          <w:r>
            <w:t>121</w:t>
          </w:r>
          <w:r>
            <w:fldChar w:fldCharType="end"/>
          </w:r>
          <w:r>
            <w:fldChar w:fldCharType="end"/>
          </w:r>
        </w:p>
        <w:p>
          <w:pPr>
            <w:pStyle w:val="84"/>
            <w:tabs>
              <w:tab w:val="right" w:leader="dot" w:pos="9120"/>
            </w:tabs>
            <w:ind w:left="480"/>
          </w:pPr>
          <w:r>
            <w:fldChar w:fldCharType="begin"/>
          </w:r>
          <w:r>
            <w:instrText xml:space="preserve"> HYPERLINK \l "_Toc19619" </w:instrText>
          </w:r>
          <w:r>
            <w:fldChar w:fldCharType="separate"/>
          </w:r>
          <w:r>
            <w:t>7.1.1施工期水污染防治措施</w:t>
          </w:r>
          <w:r>
            <w:tab/>
          </w:r>
          <w:r>
            <w:fldChar w:fldCharType="begin"/>
          </w:r>
          <w:r>
            <w:instrText xml:space="preserve"> PAGEREF _Toc19619 </w:instrText>
          </w:r>
          <w:r>
            <w:fldChar w:fldCharType="separate"/>
          </w:r>
          <w:r>
            <w:t>121</w:t>
          </w:r>
          <w:r>
            <w:fldChar w:fldCharType="end"/>
          </w:r>
          <w:r>
            <w:fldChar w:fldCharType="end"/>
          </w:r>
        </w:p>
        <w:p>
          <w:pPr>
            <w:pStyle w:val="84"/>
            <w:tabs>
              <w:tab w:val="right" w:leader="dot" w:pos="9120"/>
            </w:tabs>
            <w:ind w:left="480"/>
          </w:pPr>
          <w:r>
            <w:fldChar w:fldCharType="begin"/>
          </w:r>
          <w:r>
            <w:instrText xml:space="preserve"> HYPERLINK \l "_Toc30398" </w:instrText>
          </w:r>
          <w:r>
            <w:fldChar w:fldCharType="separate"/>
          </w:r>
          <w:r>
            <w:t>7.1.2施工期废气污染防治措施</w:t>
          </w:r>
          <w:r>
            <w:tab/>
          </w:r>
          <w:r>
            <w:fldChar w:fldCharType="begin"/>
          </w:r>
          <w:r>
            <w:instrText xml:space="preserve"> PAGEREF _Toc30398 </w:instrText>
          </w:r>
          <w:r>
            <w:fldChar w:fldCharType="separate"/>
          </w:r>
          <w:r>
            <w:t>121</w:t>
          </w:r>
          <w:r>
            <w:fldChar w:fldCharType="end"/>
          </w:r>
          <w:r>
            <w:fldChar w:fldCharType="end"/>
          </w:r>
        </w:p>
        <w:p>
          <w:pPr>
            <w:pStyle w:val="84"/>
            <w:tabs>
              <w:tab w:val="right" w:leader="dot" w:pos="9120"/>
            </w:tabs>
            <w:ind w:left="480"/>
          </w:pPr>
          <w:r>
            <w:fldChar w:fldCharType="begin"/>
          </w:r>
          <w:r>
            <w:instrText xml:space="preserve"> HYPERLINK \l "_Toc147" </w:instrText>
          </w:r>
          <w:r>
            <w:fldChar w:fldCharType="separate"/>
          </w:r>
          <w:r>
            <w:t>7.1.3施工期噪声污染防治措施</w:t>
          </w:r>
          <w:r>
            <w:tab/>
          </w:r>
          <w:r>
            <w:fldChar w:fldCharType="begin"/>
          </w:r>
          <w:r>
            <w:instrText xml:space="preserve"> PAGEREF _Toc147 </w:instrText>
          </w:r>
          <w:r>
            <w:fldChar w:fldCharType="separate"/>
          </w:r>
          <w:r>
            <w:t>121</w:t>
          </w:r>
          <w:r>
            <w:fldChar w:fldCharType="end"/>
          </w:r>
          <w:r>
            <w:fldChar w:fldCharType="end"/>
          </w:r>
        </w:p>
        <w:p>
          <w:pPr>
            <w:pStyle w:val="84"/>
            <w:tabs>
              <w:tab w:val="right" w:leader="dot" w:pos="9120"/>
            </w:tabs>
            <w:ind w:left="480"/>
          </w:pPr>
          <w:r>
            <w:fldChar w:fldCharType="begin"/>
          </w:r>
          <w:r>
            <w:instrText xml:space="preserve"> HYPERLINK \l "_Toc17878" </w:instrText>
          </w:r>
          <w:r>
            <w:fldChar w:fldCharType="separate"/>
          </w:r>
          <w:r>
            <w:t>7.1.4施工期固废污染防治措施</w:t>
          </w:r>
          <w:r>
            <w:tab/>
          </w:r>
          <w:r>
            <w:fldChar w:fldCharType="begin"/>
          </w:r>
          <w:r>
            <w:instrText xml:space="preserve"> PAGEREF _Toc17878 </w:instrText>
          </w:r>
          <w:r>
            <w:fldChar w:fldCharType="separate"/>
          </w:r>
          <w:r>
            <w:t>122</w:t>
          </w:r>
          <w:r>
            <w:fldChar w:fldCharType="end"/>
          </w:r>
          <w:r>
            <w:fldChar w:fldCharType="end"/>
          </w:r>
        </w:p>
        <w:p>
          <w:pPr>
            <w:pStyle w:val="84"/>
            <w:tabs>
              <w:tab w:val="right" w:leader="dot" w:pos="9120"/>
            </w:tabs>
            <w:ind w:left="480"/>
          </w:pPr>
          <w:r>
            <w:fldChar w:fldCharType="begin"/>
          </w:r>
          <w:r>
            <w:instrText xml:space="preserve"> HYPERLINK \l "_Toc7226" </w:instrText>
          </w:r>
          <w:r>
            <w:fldChar w:fldCharType="separate"/>
          </w:r>
          <w:r>
            <w:t>7.2营运期污染防治措施</w:t>
          </w:r>
          <w:r>
            <w:tab/>
          </w:r>
          <w:r>
            <w:fldChar w:fldCharType="begin"/>
          </w:r>
          <w:r>
            <w:instrText xml:space="preserve"> PAGEREF _Toc7226 </w:instrText>
          </w:r>
          <w:r>
            <w:fldChar w:fldCharType="separate"/>
          </w:r>
          <w:r>
            <w:t>123</w:t>
          </w:r>
          <w:r>
            <w:fldChar w:fldCharType="end"/>
          </w:r>
          <w:r>
            <w:fldChar w:fldCharType="end"/>
          </w:r>
        </w:p>
        <w:p>
          <w:pPr>
            <w:pStyle w:val="84"/>
            <w:tabs>
              <w:tab w:val="right" w:leader="dot" w:pos="9120"/>
            </w:tabs>
            <w:ind w:left="480"/>
          </w:pPr>
          <w:r>
            <w:fldChar w:fldCharType="begin"/>
          </w:r>
          <w:r>
            <w:instrText xml:space="preserve"> HYPERLINK \l "_Toc31540" </w:instrText>
          </w:r>
          <w:r>
            <w:fldChar w:fldCharType="separate"/>
          </w:r>
          <w:r>
            <w:t>7.2.1废气防治措施及可行性</w:t>
          </w:r>
          <w:r>
            <w:tab/>
          </w:r>
          <w:r>
            <w:fldChar w:fldCharType="begin"/>
          </w:r>
          <w:r>
            <w:instrText xml:space="preserve"> PAGEREF _Toc31540 </w:instrText>
          </w:r>
          <w:r>
            <w:fldChar w:fldCharType="separate"/>
          </w:r>
          <w:r>
            <w:t>123</w:t>
          </w:r>
          <w:r>
            <w:fldChar w:fldCharType="end"/>
          </w:r>
          <w:r>
            <w:fldChar w:fldCharType="end"/>
          </w:r>
        </w:p>
        <w:p>
          <w:pPr>
            <w:pStyle w:val="84"/>
            <w:tabs>
              <w:tab w:val="right" w:leader="dot" w:pos="9120"/>
            </w:tabs>
            <w:ind w:left="480"/>
          </w:pPr>
          <w:r>
            <w:fldChar w:fldCharType="begin"/>
          </w:r>
          <w:r>
            <w:instrText xml:space="preserve"> HYPERLINK \l "_Toc31167" </w:instrText>
          </w:r>
          <w:r>
            <w:fldChar w:fldCharType="separate"/>
          </w:r>
          <w:r>
            <w:t>7.2.2废水防治措施及可行性</w:t>
          </w:r>
          <w:r>
            <w:tab/>
          </w:r>
          <w:r>
            <w:fldChar w:fldCharType="begin"/>
          </w:r>
          <w:r>
            <w:instrText xml:space="preserve"> PAGEREF _Toc31167 </w:instrText>
          </w:r>
          <w:r>
            <w:fldChar w:fldCharType="separate"/>
          </w:r>
          <w:r>
            <w:t>124</w:t>
          </w:r>
          <w:r>
            <w:fldChar w:fldCharType="end"/>
          </w:r>
          <w:r>
            <w:fldChar w:fldCharType="end"/>
          </w:r>
        </w:p>
        <w:p>
          <w:pPr>
            <w:pStyle w:val="84"/>
            <w:tabs>
              <w:tab w:val="right" w:leader="dot" w:pos="9120"/>
            </w:tabs>
            <w:ind w:left="480"/>
          </w:pPr>
          <w:r>
            <w:fldChar w:fldCharType="begin"/>
          </w:r>
          <w:r>
            <w:instrText xml:space="preserve"> HYPERLINK \l "_Toc9701" </w:instrText>
          </w:r>
          <w:r>
            <w:fldChar w:fldCharType="separate"/>
          </w:r>
          <w:r>
            <w:t>7.2.3地下水防治措施及可行性</w:t>
          </w:r>
          <w:r>
            <w:tab/>
          </w:r>
          <w:r>
            <w:fldChar w:fldCharType="begin"/>
          </w:r>
          <w:r>
            <w:instrText xml:space="preserve"> PAGEREF _Toc9701 </w:instrText>
          </w:r>
          <w:r>
            <w:fldChar w:fldCharType="separate"/>
          </w:r>
          <w:r>
            <w:t>125</w:t>
          </w:r>
          <w:r>
            <w:fldChar w:fldCharType="end"/>
          </w:r>
          <w:r>
            <w:fldChar w:fldCharType="end"/>
          </w:r>
        </w:p>
        <w:p>
          <w:pPr>
            <w:pStyle w:val="84"/>
            <w:tabs>
              <w:tab w:val="right" w:leader="dot" w:pos="9120"/>
            </w:tabs>
            <w:ind w:left="480"/>
          </w:pPr>
          <w:r>
            <w:fldChar w:fldCharType="begin"/>
          </w:r>
          <w:r>
            <w:instrText xml:space="preserve"> HYPERLINK \l "_Toc31635" </w:instrText>
          </w:r>
          <w:r>
            <w:fldChar w:fldCharType="separate"/>
          </w:r>
          <w:r>
            <w:t>7.2.4噪声防治措施及可行性</w:t>
          </w:r>
          <w:r>
            <w:tab/>
          </w:r>
          <w:r>
            <w:fldChar w:fldCharType="begin"/>
          </w:r>
          <w:r>
            <w:instrText xml:space="preserve"> PAGEREF _Toc31635 </w:instrText>
          </w:r>
          <w:r>
            <w:fldChar w:fldCharType="separate"/>
          </w:r>
          <w:r>
            <w:t>126</w:t>
          </w:r>
          <w:r>
            <w:fldChar w:fldCharType="end"/>
          </w:r>
          <w:r>
            <w:fldChar w:fldCharType="end"/>
          </w:r>
        </w:p>
        <w:p>
          <w:pPr>
            <w:pStyle w:val="84"/>
            <w:tabs>
              <w:tab w:val="right" w:leader="dot" w:pos="9120"/>
            </w:tabs>
            <w:ind w:left="480"/>
          </w:pPr>
          <w:r>
            <w:fldChar w:fldCharType="begin"/>
          </w:r>
          <w:r>
            <w:instrText xml:space="preserve"> HYPERLINK \l "_Toc14300" </w:instrText>
          </w:r>
          <w:r>
            <w:fldChar w:fldCharType="separate"/>
          </w:r>
          <w:r>
            <w:t>7.2.5固体废物防治措施及可行性</w:t>
          </w:r>
          <w:r>
            <w:tab/>
          </w:r>
          <w:r>
            <w:fldChar w:fldCharType="begin"/>
          </w:r>
          <w:r>
            <w:instrText xml:space="preserve"> PAGEREF _Toc14300 </w:instrText>
          </w:r>
          <w:r>
            <w:fldChar w:fldCharType="separate"/>
          </w:r>
          <w:r>
            <w:t>126</w:t>
          </w:r>
          <w:r>
            <w:fldChar w:fldCharType="end"/>
          </w:r>
          <w:r>
            <w:fldChar w:fldCharType="end"/>
          </w:r>
        </w:p>
        <w:p>
          <w:pPr>
            <w:pStyle w:val="84"/>
            <w:tabs>
              <w:tab w:val="right" w:leader="dot" w:pos="9120"/>
            </w:tabs>
            <w:ind w:left="480"/>
          </w:pPr>
          <w:r>
            <w:fldChar w:fldCharType="begin"/>
          </w:r>
          <w:r>
            <w:instrText xml:space="preserve"> HYPERLINK \l "_Toc10233" </w:instrText>
          </w:r>
          <w:r>
            <w:fldChar w:fldCharType="separate"/>
          </w:r>
          <w:r>
            <w:t>7.2.6绿化措施</w:t>
          </w:r>
          <w:r>
            <w:tab/>
          </w:r>
          <w:r>
            <w:fldChar w:fldCharType="begin"/>
          </w:r>
          <w:r>
            <w:instrText xml:space="preserve"> PAGEREF _Toc10233 </w:instrText>
          </w:r>
          <w:r>
            <w:fldChar w:fldCharType="separate"/>
          </w:r>
          <w:r>
            <w:t>127</w:t>
          </w:r>
          <w:r>
            <w:fldChar w:fldCharType="end"/>
          </w:r>
          <w:r>
            <w:fldChar w:fldCharType="end"/>
          </w:r>
        </w:p>
        <w:p>
          <w:pPr>
            <w:pStyle w:val="84"/>
            <w:tabs>
              <w:tab w:val="right" w:leader="dot" w:pos="9120"/>
            </w:tabs>
            <w:ind w:left="480"/>
          </w:pPr>
          <w:r>
            <w:fldChar w:fldCharType="begin"/>
          </w:r>
          <w:r>
            <w:instrText xml:space="preserve"> HYPERLINK \l "_Toc4582" </w:instrText>
          </w:r>
          <w:r>
            <w:fldChar w:fldCharType="separate"/>
          </w:r>
          <w:r>
            <w:rPr>
              <w:szCs w:val="31"/>
              <w:lang w:bidi="ar"/>
            </w:rPr>
            <w:t xml:space="preserve">7.3 </w:t>
          </w:r>
          <w:r>
            <w:rPr>
              <w:rFonts w:hint="eastAsia" w:ascii="宋体" w:hAnsi="宋体" w:cs="宋体"/>
              <w:szCs w:val="31"/>
              <w:lang w:bidi="ar"/>
            </w:rPr>
            <w:t>环保措施及投资估算</w:t>
          </w:r>
          <w:r>
            <w:tab/>
          </w:r>
          <w:r>
            <w:fldChar w:fldCharType="begin"/>
          </w:r>
          <w:r>
            <w:instrText xml:space="preserve"> PAGEREF _Toc4582 </w:instrText>
          </w:r>
          <w:r>
            <w:fldChar w:fldCharType="separate"/>
          </w:r>
          <w:r>
            <w:t>127</w:t>
          </w:r>
          <w:r>
            <w:fldChar w:fldCharType="end"/>
          </w:r>
          <w:r>
            <w:fldChar w:fldCharType="end"/>
          </w:r>
        </w:p>
        <w:p>
          <w:pPr>
            <w:pStyle w:val="83"/>
            <w:tabs>
              <w:tab w:val="right" w:leader="dot" w:pos="9120"/>
            </w:tabs>
            <w:rPr>
              <w:b/>
            </w:rPr>
          </w:pPr>
          <w:r>
            <w:fldChar w:fldCharType="begin"/>
          </w:r>
          <w:r>
            <w:instrText xml:space="preserve"> HYPERLINK \l "_Toc27068" </w:instrText>
          </w:r>
          <w:r>
            <w:fldChar w:fldCharType="separate"/>
          </w:r>
          <w:r>
            <w:rPr>
              <w:rFonts w:hint="eastAsia"/>
              <w:b/>
              <w:szCs w:val="31"/>
              <w:lang w:bidi="ar"/>
            </w:rPr>
            <w:t>8</w:t>
          </w:r>
          <w:r>
            <w:rPr>
              <w:b/>
              <w:szCs w:val="31"/>
              <w:lang w:bidi="ar"/>
            </w:rPr>
            <w:t xml:space="preserve"> </w:t>
          </w:r>
          <w:r>
            <w:rPr>
              <w:rFonts w:hint="eastAsia" w:ascii="宋体" w:hAnsi="宋体" w:cs="宋体"/>
              <w:b/>
              <w:szCs w:val="31"/>
              <w:lang w:bidi="ar"/>
            </w:rPr>
            <w:t>环境影响经济损益分析</w:t>
          </w:r>
          <w:r>
            <w:rPr>
              <w:b/>
            </w:rPr>
            <w:tab/>
          </w:r>
          <w:r>
            <w:rPr>
              <w:b/>
            </w:rPr>
            <w:fldChar w:fldCharType="begin"/>
          </w:r>
          <w:r>
            <w:rPr>
              <w:b/>
            </w:rPr>
            <w:instrText xml:space="preserve"> PAGEREF _Toc27068 </w:instrText>
          </w:r>
          <w:r>
            <w:rPr>
              <w:b/>
            </w:rPr>
            <w:fldChar w:fldCharType="separate"/>
          </w:r>
          <w:r>
            <w:rPr>
              <w:b/>
            </w:rPr>
            <w:t>129</w:t>
          </w:r>
          <w:r>
            <w:rPr>
              <w:b/>
            </w:rPr>
            <w:fldChar w:fldCharType="end"/>
          </w:r>
          <w:r>
            <w:rPr>
              <w:b/>
            </w:rPr>
            <w:fldChar w:fldCharType="end"/>
          </w:r>
        </w:p>
        <w:p>
          <w:pPr>
            <w:pStyle w:val="84"/>
            <w:tabs>
              <w:tab w:val="right" w:leader="dot" w:pos="9120"/>
            </w:tabs>
            <w:ind w:left="480"/>
          </w:pPr>
          <w:r>
            <w:fldChar w:fldCharType="begin"/>
          </w:r>
          <w:r>
            <w:instrText xml:space="preserve"> HYPERLINK \l "_Toc5140" </w:instrText>
          </w:r>
          <w:r>
            <w:fldChar w:fldCharType="separate"/>
          </w:r>
          <w:r>
            <w:rPr>
              <w:rFonts w:hint="eastAsia"/>
              <w:szCs w:val="28"/>
              <w:lang w:bidi="ar"/>
            </w:rPr>
            <w:t>8</w:t>
          </w:r>
          <w:r>
            <w:rPr>
              <w:szCs w:val="28"/>
              <w:lang w:bidi="ar"/>
            </w:rPr>
            <w:t>.1</w:t>
          </w:r>
          <w:r>
            <w:rPr>
              <w:rFonts w:hint="eastAsia" w:ascii="宋体" w:hAnsi="宋体" w:cs="宋体"/>
              <w:szCs w:val="28"/>
              <w:lang w:bidi="ar"/>
            </w:rPr>
            <w:t>环境经济损益分析</w:t>
          </w:r>
          <w:r>
            <w:tab/>
          </w:r>
          <w:r>
            <w:fldChar w:fldCharType="begin"/>
          </w:r>
          <w:r>
            <w:instrText xml:space="preserve"> PAGEREF _Toc5140 </w:instrText>
          </w:r>
          <w:r>
            <w:fldChar w:fldCharType="separate"/>
          </w:r>
          <w:r>
            <w:t>129</w:t>
          </w:r>
          <w:r>
            <w:fldChar w:fldCharType="end"/>
          </w:r>
          <w:r>
            <w:fldChar w:fldCharType="end"/>
          </w:r>
        </w:p>
        <w:p>
          <w:pPr>
            <w:pStyle w:val="84"/>
            <w:tabs>
              <w:tab w:val="right" w:leader="dot" w:pos="9120"/>
            </w:tabs>
            <w:ind w:left="480"/>
          </w:pPr>
          <w:r>
            <w:fldChar w:fldCharType="begin"/>
          </w:r>
          <w:r>
            <w:instrText xml:space="preserve"> HYPERLINK \l "_Toc26481" </w:instrText>
          </w:r>
          <w:r>
            <w:fldChar w:fldCharType="separate"/>
          </w:r>
          <w:r>
            <w:t>8.2环境保护投资概算</w:t>
          </w:r>
          <w:r>
            <w:tab/>
          </w:r>
          <w:r>
            <w:fldChar w:fldCharType="begin"/>
          </w:r>
          <w:r>
            <w:instrText xml:space="preserve"> PAGEREF _Toc26481 </w:instrText>
          </w:r>
          <w:r>
            <w:fldChar w:fldCharType="separate"/>
          </w:r>
          <w:r>
            <w:t>129</w:t>
          </w:r>
          <w:r>
            <w:fldChar w:fldCharType="end"/>
          </w:r>
          <w:r>
            <w:fldChar w:fldCharType="end"/>
          </w:r>
        </w:p>
        <w:p>
          <w:pPr>
            <w:pStyle w:val="84"/>
            <w:tabs>
              <w:tab w:val="right" w:leader="dot" w:pos="9120"/>
            </w:tabs>
            <w:ind w:left="480"/>
          </w:pPr>
          <w:r>
            <w:fldChar w:fldCharType="begin"/>
          </w:r>
          <w:r>
            <w:instrText xml:space="preserve"> HYPERLINK \l "_Toc32350" </w:instrText>
          </w:r>
          <w:r>
            <w:fldChar w:fldCharType="separate"/>
          </w:r>
          <w:r>
            <w:t>8.3环境效益及环境损失</w:t>
          </w:r>
          <w:r>
            <w:tab/>
          </w:r>
          <w:r>
            <w:fldChar w:fldCharType="begin"/>
          </w:r>
          <w:r>
            <w:instrText xml:space="preserve"> PAGEREF _Toc32350 </w:instrText>
          </w:r>
          <w:r>
            <w:fldChar w:fldCharType="separate"/>
          </w:r>
          <w:r>
            <w:t>129</w:t>
          </w:r>
          <w:r>
            <w:fldChar w:fldCharType="end"/>
          </w:r>
          <w:r>
            <w:fldChar w:fldCharType="end"/>
          </w:r>
        </w:p>
        <w:p>
          <w:pPr>
            <w:pStyle w:val="84"/>
            <w:tabs>
              <w:tab w:val="right" w:leader="dot" w:pos="9120"/>
            </w:tabs>
            <w:ind w:left="480"/>
          </w:pPr>
          <w:r>
            <w:fldChar w:fldCharType="begin"/>
          </w:r>
          <w:r>
            <w:instrText xml:space="preserve"> HYPERLINK \l "_Toc11774" </w:instrText>
          </w:r>
          <w:r>
            <w:fldChar w:fldCharType="separate"/>
          </w:r>
          <w:r>
            <w:t>8.4环境影响损益分析</w:t>
          </w:r>
          <w:r>
            <w:tab/>
          </w:r>
          <w:r>
            <w:fldChar w:fldCharType="begin"/>
          </w:r>
          <w:r>
            <w:instrText xml:space="preserve"> PAGEREF _Toc11774 </w:instrText>
          </w:r>
          <w:r>
            <w:fldChar w:fldCharType="separate"/>
          </w:r>
          <w:r>
            <w:t>130</w:t>
          </w:r>
          <w:r>
            <w:fldChar w:fldCharType="end"/>
          </w:r>
          <w:r>
            <w:fldChar w:fldCharType="end"/>
          </w:r>
        </w:p>
        <w:p>
          <w:pPr>
            <w:ind w:firstLine="482"/>
          </w:pPr>
          <w:r>
            <w:rPr>
              <w:b/>
            </w:rPr>
            <w:fldChar w:fldCharType="end"/>
          </w:r>
        </w:p>
      </w:sdtContent>
    </w:sdt>
    <w:p>
      <w:pPr>
        <w:ind w:firstLine="723"/>
        <w:rPr>
          <w:rFonts w:eastAsiaTheme="majorEastAsia" w:cstheme="majorEastAsia"/>
          <w:b/>
          <w:bCs/>
          <w:sz w:val="36"/>
          <w:szCs w:val="36"/>
          <w:vertAlign w:val="subscript"/>
        </w:rPr>
      </w:pPr>
      <w:r>
        <w:rPr>
          <w:rFonts w:hint="eastAsia" w:eastAsiaTheme="majorEastAsia" w:cstheme="majorEastAsia"/>
          <w:b/>
          <w:bCs/>
          <w:sz w:val="36"/>
          <w:szCs w:val="36"/>
        </w:rPr>
        <w:br w:type="page"/>
      </w:r>
    </w:p>
    <w:p>
      <w:pPr>
        <w:pStyle w:val="5"/>
        <w:ind w:firstLine="602"/>
      </w:pPr>
      <w:bookmarkStart w:id="0" w:name="_Toc10299"/>
      <w:r>
        <w:rPr>
          <w:rFonts w:hint="eastAsia"/>
        </w:rPr>
        <w:t>1、概述</w:t>
      </w:r>
      <w:bookmarkEnd w:id="0"/>
    </w:p>
    <w:p>
      <w:pPr>
        <w:pStyle w:val="6"/>
      </w:pPr>
      <w:bookmarkStart w:id="1" w:name="_Toc18512"/>
      <w:r>
        <w:rPr>
          <w:rFonts w:hint="eastAsia"/>
        </w:rPr>
        <w:t>1.1项目由来</w:t>
      </w:r>
      <w:bookmarkEnd w:id="1"/>
    </w:p>
    <w:p>
      <w:pPr>
        <w:ind w:firstLine="480"/>
      </w:pPr>
      <w:r>
        <w:rPr>
          <w:rFonts w:hint="eastAsia"/>
        </w:rPr>
        <w:t>养猪业发展至今，已经取得了巨大进步，成为农业发展的重要组成部分，在畜牧经济中占据重要的比重。现阶段，在市场发展中生猪养殖业所占比重日益提升，一定程度上满足了市场需求，养殖企业也获得较好经济效益，同时也促进了畜牧经济增长。改革开放以来，我国生猪养殖规模越来越多，逐渐取代传统散养模式。不仅提升了养殖场户的经济效益，同时也成为促进畜牧业发展的重要动力。社会快速发展的背景下，养猪业发展中对于先进养殖管理技术、疾病防控技术的应用越来越广泛，在一定程度上促进了养猪业生产能力及市场竞争力的提升，为生猪养殖业的发展打下了坚实有力的基础。</w:t>
      </w:r>
    </w:p>
    <w:p>
      <w:pPr>
        <w:ind w:firstLine="480"/>
      </w:pPr>
      <w:r>
        <w:rPr>
          <w:rFonts w:hint="eastAsia"/>
        </w:rPr>
        <w:t>但是，受非洲猪瘟疫情影响，全国生猪产业出栏量大幅减少，中央加大项目资金投入，采取有效措施加以宏观调控和出台一系列鼓励措施，缓解猪肉的紧张局面，不仅如此，国家将养猪工作提到与粮食生产与安全的高度，国家已从战略层面和产业层面加以重视和提高，并陆续出台相关补贴政策、奖励政策，极大的提升了生猪养殖业的发展动力。近年来，剑阁县政府始终把生猪生产作为畜牧产业发展的重点，并出台了生猪生产的实施意见和相关优惠政策，全力抓好全县生猪规模养殖场建设，剑阁县立足因地制宜，循序渐进，相对集中、成片连带。在养殖场建设上做到了突出规划先行、突出规模规范，突出种养结合。生猪是我县的传统、优势、骨干项目。我县重点大力推行以“DLY”组合模式为主的“外三元”杂交品种改良，投入了大量的人力、财力和物力，制定和出台了一系列优惠政策和措施，为我县生猪养殖小区生产和生猪品质的提高，提供了科技支撑和财力保障。对促进我县农村经济的进一步发展和富民强县，具有极其重要的意义。</w:t>
      </w:r>
    </w:p>
    <w:p>
      <w:pPr>
        <w:ind w:firstLine="480"/>
      </w:pPr>
      <w:r>
        <w:rPr>
          <w:rFonts w:hint="eastAsia"/>
        </w:rPr>
        <w:t>在此形势下，剑阁县四丰农牧科技有限公司投资1050万元在广元市剑阁县碗泉乡泉水村五组建设剑阁县四丰养殖场项目，项目为生猪养殖项目，拟新建3栋育肥猪圈舍及办公生活用房、转猪通道及附属用房等，总计用地面积约13731.54平方米，配套入场道路、场区围墙、排水、供电、粪污处理等设施，项目建成后预计年出栏育肥猪8100头。项目于2020年6月15日通过剑阁县发展和改革局办理了《四川省固定资产投资项目备案表》，备案号：川投资备【2020</w:t>
      </w:r>
      <w:r>
        <w:t>-510</w:t>
      </w:r>
      <w:r>
        <w:rPr>
          <w:rFonts w:hint="eastAsia"/>
        </w:rPr>
        <w:t>823</w:t>
      </w:r>
      <w:r>
        <w:t>-03-03-</w:t>
      </w:r>
      <w:r>
        <w:rPr>
          <w:rFonts w:hint="eastAsia"/>
        </w:rPr>
        <w:t>471282】</w:t>
      </w:r>
      <w:r>
        <w:t>FGQB-0</w:t>
      </w:r>
      <w:r>
        <w:rPr>
          <w:rFonts w:hint="eastAsia"/>
        </w:rPr>
        <w:t>253号。</w:t>
      </w:r>
    </w:p>
    <w:p>
      <w:pPr>
        <w:ind w:firstLine="480"/>
      </w:pPr>
      <w:r>
        <w:rPr>
          <w:rFonts w:hint="eastAsia"/>
        </w:rPr>
        <w:t>根据《国民经济行业分类》（</w:t>
      </w:r>
      <w:r>
        <w:t>GB/T4754-2017</w:t>
      </w:r>
      <w:r>
        <w:rPr>
          <w:rFonts w:hint="eastAsia"/>
        </w:rPr>
        <w:t>），本项目属于国民经济分类中的</w:t>
      </w:r>
      <w:r>
        <w:t>A0313</w:t>
      </w:r>
      <w:r>
        <w:rPr>
          <w:rFonts w:hint="eastAsia"/>
        </w:rPr>
        <w:t>猪的饲养。根据《中华人民共和国环境保护法》、《中华人民共和国环境影响评价法》和国务院令第</w:t>
      </w:r>
      <w:r>
        <w:t>682</w:t>
      </w:r>
      <w:r>
        <w:rPr>
          <w:rFonts w:hint="eastAsia"/>
        </w:rPr>
        <w:t>号令《建设项目环境保护管理条例》等法律法规的有关要求，该项目的建设必须进行环境影响评价。根据“关于修改《建设项目环境影响评价分类管理名录》部分内容的决定”（生态环境部第</w:t>
      </w:r>
      <w:r>
        <w:t>1</w:t>
      </w:r>
      <w:r>
        <w:rPr>
          <w:rFonts w:hint="eastAsia"/>
        </w:rPr>
        <w:t>号令）及中华人民共和国环境保护部令第</w:t>
      </w:r>
      <w:r>
        <w:t>44</w:t>
      </w:r>
      <w:r>
        <w:rPr>
          <w:rFonts w:hint="eastAsia"/>
        </w:rPr>
        <w:t>号《建设项目环境影响评价分类管理名录》（2021版）的相关规定，本项目属于“二、畜牧业 03”中的“牲畜养殖 031”类别，年出栏生猪</w:t>
      </w:r>
      <w:r>
        <w:t>5000</w:t>
      </w:r>
      <w:r>
        <w:rPr>
          <w:rFonts w:hint="eastAsia"/>
        </w:rPr>
        <w:t>头（其他畜禽种类折合猪的养殖规模）及以上的规模化畜禽养殖；存栏生猪2500头（其他畜禽种类折合猪的养殖规模）及以上无出栏量的规模化畜禽养殖；涉及环境敏感区的规模化畜禽养殖，应编制环境影响报告书。根据业主提供的资料可知，本项目建成后年出栏生猪8100头&gt;</w:t>
      </w:r>
      <w:r>
        <w:t>5000</w:t>
      </w:r>
      <w:r>
        <w:rPr>
          <w:rFonts w:hint="eastAsia"/>
        </w:rPr>
        <w:t>头，因此，剑阁县四丰养殖场项目应编制环境影响报告书。</w:t>
      </w:r>
    </w:p>
    <w:p>
      <w:pPr>
        <w:pStyle w:val="6"/>
      </w:pPr>
      <w:bookmarkStart w:id="2" w:name="_Toc2895"/>
      <w:bookmarkStart w:id="3" w:name="_Toc18100"/>
      <w:r>
        <w:rPr>
          <w:rFonts w:hint="eastAsia"/>
        </w:rPr>
        <w:t>1.3建设项目特点</w:t>
      </w:r>
      <w:bookmarkEnd w:id="2"/>
    </w:p>
    <w:p>
      <w:pPr>
        <w:ind w:firstLine="480"/>
      </w:pPr>
      <w:r>
        <w:rPr>
          <w:rFonts w:hint="eastAsia"/>
        </w:rPr>
        <w:t>1、本项目为畜禽养殖场项目，新建，属于污染型项目，建成后常年存栏育肥猪5400头，年出栏8100头。</w:t>
      </w:r>
    </w:p>
    <w:p>
      <w:pPr>
        <w:ind w:firstLine="480"/>
      </w:pPr>
      <w:r>
        <w:rPr>
          <w:rFonts w:hint="eastAsia"/>
        </w:rPr>
        <w:t>2、项目不进行饲料加工，饲料均外购。</w:t>
      </w:r>
    </w:p>
    <w:p>
      <w:pPr>
        <w:ind w:firstLine="480"/>
      </w:pPr>
      <w:r>
        <w:rPr>
          <w:rFonts w:hint="eastAsia"/>
        </w:rPr>
        <w:t>3、本项目为生猪育肥，不涉及母猪、仔猪哺乳。</w:t>
      </w:r>
    </w:p>
    <w:p>
      <w:pPr>
        <w:ind w:firstLine="480"/>
      </w:pPr>
      <w:r>
        <w:rPr>
          <w:rFonts w:hint="eastAsia"/>
        </w:rPr>
        <w:t>4、项目位于广元市剑阁县碗泉乡泉水村五组，周边为林地及耕地，无珍惜濒危物种，不涉及自然保护区、风景名胜区、饮用水源保护区、基本农田等环境敏感区。</w:t>
      </w:r>
    </w:p>
    <w:p>
      <w:pPr>
        <w:ind w:firstLine="480"/>
      </w:pPr>
      <w:r>
        <w:rPr>
          <w:rFonts w:hint="eastAsia"/>
        </w:rPr>
        <w:t>5、项目采用微生物异位发酵处理工艺将猪舍内的粪便、废水一并排入猪舍粪污从管道流入集污池，经切割泵与搅拌机切割搅拌，确保粪污不分层，通过自动喷淋装置，将粪污均匀喷洒在垫料上，由被治污微生物菌群对粪污进行生物降解处理，最终使猪粪污转化成生物有机肥，从而实现污染物的资源化利用。</w:t>
      </w:r>
    </w:p>
    <w:p>
      <w:pPr>
        <w:ind w:firstLine="480"/>
      </w:pPr>
      <w:r>
        <w:rPr>
          <w:rFonts w:hint="eastAsia"/>
        </w:rPr>
        <w:t>6、病死猪采用冻库暂存后交由有资质单位进行无害化处理</w:t>
      </w:r>
    </w:p>
    <w:p>
      <w:pPr>
        <w:ind w:firstLine="480"/>
      </w:pPr>
      <w:r>
        <w:rPr>
          <w:rFonts w:hint="eastAsia"/>
        </w:rPr>
        <w:t>7、本项目位于四川省广元市剑阁县碗泉乡泉水村山顶，地势较高，利用高差设计污水管道，使污水运用重力自流的方式输送至处理设施，减少动力消耗，降低了能耗。</w:t>
      </w:r>
    </w:p>
    <w:p>
      <w:pPr>
        <w:ind w:firstLine="480"/>
      </w:pPr>
      <w:r>
        <w:rPr>
          <w:rFonts w:hint="eastAsia"/>
        </w:rPr>
        <w:t>综上，本项目养殖过程中产生的粪污经无害化处理后能够实现资源化利用，最终达到粪污的“零排放”，具有良好的经济和环境效益。</w:t>
      </w:r>
    </w:p>
    <w:p>
      <w:pPr>
        <w:pStyle w:val="6"/>
      </w:pPr>
      <w:r>
        <w:rPr>
          <w:rFonts w:hint="eastAsia"/>
        </w:rPr>
        <w:t>1.2环境影响评价的过程</w:t>
      </w:r>
      <w:bookmarkEnd w:id="3"/>
    </w:p>
    <w:p>
      <w:pPr>
        <w:ind w:firstLine="480"/>
      </w:pPr>
      <w:r>
        <w:t>为切实做好本项目环境保护工作，根据《中华人民共和国环境影响评价法》和《建设项目环境保护管理条例》（国务院</w:t>
      </w:r>
      <w:r>
        <w:rPr>
          <w:rFonts w:hint="eastAsia"/>
        </w:rPr>
        <w:t>265</w:t>
      </w:r>
      <w:r>
        <w:t>号令）的相关规定，本项目应编制环境影响评价文件。根据《建设项目环境影响评价分类管理名录》</w:t>
      </w:r>
      <w:r>
        <w:rPr>
          <w:rFonts w:hint="eastAsia"/>
        </w:rPr>
        <w:t>（2021版）</w:t>
      </w:r>
      <w:r>
        <w:t>和有关规定，本建设项目应编制环境影响报告书。为此，</w:t>
      </w:r>
      <w:r>
        <w:rPr>
          <w:rFonts w:hint="eastAsia"/>
        </w:rPr>
        <w:t>剑阁县四丰农牧科技有限公司</w:t>
      </w:r>
      <w:r>
        <w:t>委托</w:t>
      </w:r>
      <w:r>
        <w:rPr>
          <w:rFonts w:hint="eastAsia"/>
        </w:rPr>
        <w:t>我公司</w:t>
      </w:r>
      <w:r>
        <w:t>承担本项目的环境影响评价工作。</w:t>
      </w:r>
      <w:r>
        <w:rPr>
          <w:rFonts w:hint="eastAsia"/>
        </w:rPr>
        <w:t>我单位受委托后，研究了项目的有关资料，对项目建设区域进行了多次现场勘查，收集区域环境现状资料，并开展区域环境质量现状监测，在此基础上进行项目工程分析、环境影响预测分析、环保对策措施可行性分析，最后按照环境影响评价技术导则等相关技术文件要求，编制《剑阁县四丰农牧科技有限公司</w:t>
      </w:r>
      <w:r>
        <w:t>剑阁</w:t>
      </w:r>
      <w:r>
        <w:rPr>
          <w:rFonts w:hint="eastAsia"/>
        </w:rPr>
        <w:t>县四丰养殖场</w:t>
      </w:r>
      <w:r>
        <w:t>项目</w:t>
      </w:r>
      <w:r>
        <w:rPr>
          <w:rFonts w:hint="eastAsia"/>
        </w:rPr>
        <w:t>环境影响报告书（征求意见稿）》征求公众意见。在征求意见稿的基础上</w:t>
      </w:r>
      <w:r>
        <w:t>按照有关环保法规和环境影响评价技术导则等规范要求</w:t>
      </w:r>
      <w:r>
        <w:rPr>
          <w:rFonts w:hint="eastAsia"/>
        </w:rPr>
        <w:t>编制完成《剑阁县四丰农牧科技有限公司</w:t>
      </w:r>
      <w:r>
        <w:t>剑阁</w:t>
      </w:r>
      <w:r>
        <w:rPr>
          <w:rFonts w:hint="eastAsia"/>
        </w:rPr>
        <w:t>县四丰养殖场</w:t>
      </w:r>
      <w:r>
        <w:t>项目</w:t>
      </w:r>
      <w:r>
        <w:rPr>
          <w:rFonts w:hint="eastAsia"/>
        </w:rPr>
        <w:t>环境影响报告书》。</w:t>
      </w:r>
      <w:r>
        <w:t>本项目环境影响评价工作分三个阶段，即前期准备、调研和工作方案阶段，分析论证和预测评价阶段，环境影响评价文件编制阶段，</w:t>
      </w:r>
      <w:r>
        <w:rPr>
          <w:rFonts w:hint="eastAsia"/>
        </w:rPr>
        <w:t>具体流程见环评影响评价</w:t>
      </w:r>
      <w:r>
        <w:t>工作程序</w:t>
      </w:r>
      <w:r>
        <w:rPr>
          <w:rFonts w:hint="eastAsia"/>
        </w:rPr>
        <w:t>图如下</w:t>
      </w:r>
      <w:r>
        <w:t>。</w:t>
      </w:r>
    </w:p>
    <w:p>
      <w:pPr>
        <w:pStyle w:val="53"/>
        <w:snapToGrid w:val="0"/>
        <w:rPr>
          <w:rFonts w:cs="Times New Roman"/>
          <w:color w:val="auto"/>
        </w:rPr>
      </w:pPr>
      <w:r>
        <w:rPr>
          <w:rFonts w:cs="Times New Roman"/>
        </w:rPr>
        <mc:AlternateContent>
          <mc:Choice Requires="wpg">
            <w:drawing>
              <wp:inline distT="0" distB="0" distL="114300" distR="114300">
                <wp:extent cx="5491480" cy="5612130"/>
                <wp:effectExtent l="0" t="4445" r="13970" b="22225"/>
                <wp:docPr id="38" name="组合 38"/>
                <wp:cNvGraphicFramePr/>
                <a:graphic xmlns:a="http://schemas.openxmlformats.org/drawingml/2006/main">
                  <a:graphicData uri="http://schemas.microsoft.com/office/word/2010/wordprocessingGroup">
                    <wpg:wgp>
                      <wpg:cNvGrpSpPr>
                        <a:grpSpLocks noRot="1"/>
                      </wpg:cNvGrpSpPr>
                      <wpg:grpSpPr>
                        <a:xfrm>
                          <a:off x="0" y="0"/>
                          <a:ext cx="5491167" cy="5612130"/>
                          <a:chOff x="-623" y="117"/>
                          <a:chExt cx="9445" cy="12242"/>
                        </a:xfrm>
                      </wpg:grpSpPr>
                      <wps:wsp>
                        <wps:cNvPr id="1" name="矩形 1"/>
                        <wps:cNvSpPr>
                          <a:spLocks noChangeAspect="1"/>
                        </wps:cNvSpPr>
                        <wps:spPr>
                          <a:xfrm>
                            <a:off x="-576" y="117"/>
                            <a:ext cx="9395" cy="12242"/>
                          </a:xfrm>
                          <a:prstGeom prst="rect">
                            <a:avLst/>
                          </a:prstGeom>
                          <a:noFill/>
                          <a:ln w="9525" cap="flat" cmpd="sng">
                            <a:solidFill>
                              <a:srgbClr val="000000"/>
                            </a:solidFill>
                            <a:prstDash val="dash"/>
                            <a:miter/>
                            <a:headEnd type="none" w="med" len="med"/>
                            <a:tailEnd type="none" w="med" len="med"/>
                          </a:ln>
                        </wps:spPr>
                        <wps:bodyPr upright="1"/>
                      </wps:wsp>
                      <wps:wsp>
                        <wps:cNvPr id="2" name="文本框 2"/>
                        <wps:cNvSpPr txBox="1"/>
                        <wps:spPr>
                          <a:xfrm>
                            <a:off x="3040" y="4895"/>
                            <a:ext cx="2160" cy="60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uto"/>
                                <w:ind w:firstLine="0" w:firstLineChars="0"/>
                                <w:jc w:val="center"/>
                                <w:rPr>
                                  <w:sz w:val="18"/>
                                  <w:szCs w:val="18"/>
                                </w:rPr>
                              </w:pPr>
                              <w:r>
                                <w:rPr>
                                  <w:rFonts w:hint="eastAsia"/>
                                  <w:sz w:val="18"/>
                                  <w:szCs w:val="18"/>
                                </w:rPr>
                                <w:t>制定工作方案</w:t>
                              </w:r>
                            </w:p>
                          </w:txbxContent>
                        </wps:txbx>
                        <wps:bodyPr lIns="82296" tIns="41148" rIns="82296" bIns="41148" upright="1"/>
                      </wps:wsp>
                      <wps:wsp>
                        <wps:cNvPr id="3" name="文本框 3"/>
                        <wps:cNvSpPr txBox="1"/>
                        <wps:spPr>
                          <a:xfrm>
                            <a:off x="2367" y="8273"/>
                            <a:ext cx="3544" cy="104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uto"/>
                                <w:ind w:firstLine="0" w:firstLineChars="0"/>
                                <w:rPr>
                                  <w:sz w:val="18"/>
                                  <w:szCs w:val="18"/>
                                </w:rPr>
                              </w:pPr>
                              <w:r>
                                <w:rPr>
                                  <w:rFonts w:hint="eastAsia"/>
                                  <w:sz w:val="18"/>
                                  <w:szCs w:val="18"/>
                                </w:rPr>
                                <w:t>1、各环境要素环境影响预测与评价</w:t>
                              </w:r>
                            </w:p>
                            <w:p>
                              <w:pPr>
                                <w:spacing w:line="240" w:lineRule="auto"/>
                                <w:ind w:firstLine="0" w:firstLineChars="0"/>
                                <w:rPr>
                                  <w:sz w:val="18"/>
                                  <w:szCs w:val="18"/>
                                </w:rPr>
                              </w:pPr>
                              <w:r>
                                <w:rPr>
                                  <w:rFonts w:hint="eastAsia"/>
                                  <w:sz w:val="18"/>
                                  <w:szCs w:val="18"/>
                                </w:rPr>
                                <w:t>2、各专题环境影响分析与评价</w:t>
                              </w:r>
                            </w:p>
                          </w:txbxContent>
                        </wps:txbx>
                        <wps:bodyPr lIns="82296" tIns="41148" rIns="82296" bIns="41148" upright="1"/>
                      </wps:wsp>
                      <wps:wsp>
                        <wps:cNvPr id="4" name="直接连接符 4"/>
                        <wps:cNvCnPr>
                          <a:stCxn id="11" idx="2"/>
                          <a:endCxn id="5" idx="0"/>
                        </wps:cNvCnPr>
                        <wps:spPr>
                          <a:xfrm>
                            <a:off x="4119" y="868"/>
                            <a:ext cx="2" cy="407"/>
                          </a:xfrm>
                          <a:prstGeom prst="line">
                            <a:avLst/>
                          </a:prstGeom>
                          <a:ln w="9525" cap="flat" cmpd="sng">
                            <a:solidFill>
                              <a:srgbClr val="000000"/>
                            </a:solidFill>
                            <a:prstDash val="solid"/>
                            <a:headEnd type="none" w="med" len="med"/>
                            <a:tailEnd type="triangle" w="med" len="med"/>
                          </a:ln>
                        </wps:spPr>
                        <wps:bodyPr/>
                      </wps:wsp>
                      <wps:wsp>
                        <wps:cNvPr id="5" name="文本框 5"/>
                        <wps:cNvSpPr txBox="1"/>
                        <wps:spPr>
                          <a:xfrm>
                            <a:off x="2218" y="1276"/>
                            <a:ext cx="3805" cy="1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uto"/>
                                <w:ind w:firstLine="0" w:firstLineChars="0"/>
                                <w:rPr>
                                  <w:sz w:val="18"/>
                                  <w:szCs w:val="18"/>
                                </w:rPr>
                              </w:pPr>
                              <w:r>
                                <w:rPr>
                                  <w:sz w:val="18"/>
                                  <w:szCs w:val="18"/>
                                </w:rPr>
                                <w:t>1</w:t>
                              </w:r>
                              <w:r>
                                <w:rPr>
                                  <w:rFonts w:hint="eastAsia"/>
                                  <w:sz w:val="18"/>
                                  <w:szCs w:val="18"/>
                                </w:rPr>
                                <w:t>、研究相关技术文件和其他有关文件</w:t>
                              </w:r>
                            </w:p>
                            <w:p>
                              <w:pPr>
                                <w:spacing w:line="240" w:lineRule="auto"/>
                                <w:ind w:firstLine="0" w:firstLineChars="0"/>
                                <w:rPr>
                                  <w:sz w:val="18"/>
                                  <w:szCs w:val="18"/>
                                </w:rPr>
                              </w:pPr>
                              <w:r>
                                <w:rPr>
                                  <w:sz w:val="18"/>
                                  <w:szCs w:val="18"/>
                                </w:rPr>
                                <w:t>2</w:t>
                              </w:r>
                              <w:r>
                                <w:rPr>
                                  <w:rFonts w:hint="eastAsia"/>
                                  <w:sz w:val="18"/>
                                  <w:szCs w:val="18"/>
                                </w:rPr>
                                <w:t>、进行初步工程分析</w:t>
                              </w:r>
                            </w:p>
                            <w:p>
                              <w:pPr>
                                <w:spacing w:line="240" w:lineRule="auto"/>
                                <w:ind w:firstLine="0" w:firstLineChars="0"/>
                                <w:rPr>
                                  <w:sz w:val="18"/>
                                  <w:szCs w:val="18"/>
                                </w:rPr>
                              </w:pPr>
                              <w:r>
                                <w:rPr>
                                  <w:sz w:val="18"/>
                                  <w:szCs w:val="18"/>
                                </w:rPr>
                                <w:t>3</w:t>
                              </w:r>
                              <w:r>
                                <w:rPr>
                                  <w:rFonts w:hint="eastAsia"/>
                                  <w:sz w:val="18"/>
                                  <w:szCs w:val="18"/>
                                </w:rPr>
                                <w:t>、开展初步的环境现状调查</w:t>
                              </w:r>
                            </w:p>
                          </w:txbxContent>
                        </wps:txbx>
                        <wps:bodyPr lIns="82296" tIns="41148" rIns="82296" bIns="41148" upright="1"/>
                      </wps:wsp>
                      <wps:wsp>
                        <wps:cNvPr id="6" name="直接连接符 6"/>
                        <wps:cNvCnPr>
                          <a:stCxn id="5" idx="2"/>
                          <a:endCxn id="12" idx="0"/>
                        </wps:cNvCnPr>
                        <wps:spPr>
                          <a:xfrm flipH="1">
                            <a:off x="4116" y="2695"/>
                            <a:ext cx="5" cy="357"/>
                          </a:xfrm>
                          <a:prstGeom prst="line">
                            <a:avLst/>
                          </a:prstGeom>
                          <a:ln w="9525" cap="flat" cmpd="sng">
                            <a:solidFill>
                              <a:srgbClr val="000000"/>
                            </a:solidFill>
                            <a:prstDash val="solid"/>
                            <a:headEnd type="none" w="med" len="med"/>
                            <a:tailEnd type="triangle" w="med" len="med"/>
                          </a:ln>
                        </wps:spPr>
                        <wps:bodyPr/>
                      </wps:wsp>
                      <wps:wsp>
                        <wps:cNvPr id="7" name="直接连接符 7"/>
                        <wps:cNvCnPr>
                          <a:stCxn id="12" idx="2"/>
                          <a:endCxn id="2" idx="0"/>
                        </wps:cNvCnPr>
                        <wps:spPr>
                          <a:xfrm>
                            <a:off x="4115" y="4510"/>
                            <a:ext cx="5" cy="385"/>
                          </a:xfrm>
                          <a:prstGeom prst="line">
                            <a:avLst/>
                          </a:prstGeom>
                          <a:ln w="9525" cap="flat" cmpd="sng">
                            <a:solidFill>
                              <a:srgbClr val="000000"/>
                            </a:solidFill>
                            <a:prstDash val="solid"/>
                            <a:headEnd type="none" w="med" len="med"/>
                            <a:tailEnd type="triangle" w="med" len="med"/>
                          </a:ln>
                        </wps:spPr>
                        <wps:bodyPr/>
                      </wps:wsp>
                      <wps:wsp>
                        <wps:cNvPr id="8" name="直接连接符 8"/>
                        <wps:cNvCnPr>
                          <a:endCxn id="3" idx="0"/>
                        </wps:cNvCnPr>
                        <wps:spPr>
                          <a:xfrm flipH="1">
                            <a:off x="4139" y="7850"/>
                            <a:ext cx="3" cy="422"/>
                          </a:xfrm>
                          <a:prstGeom prst="line">
                            <a:avLst/>
                          </a:prstGeom>
                          <a:ln w="9525" cap="flat" cmpd="sng">
                            <a:solidFill>
                              <a:srgbClr val="000000"/>
                            </a:solidFill>
                            <a:prstDash val="solid"/>
                            <a:headEnd type="none" w="med" len="med"/>
                            <a:tailEnd type="triangle" w="med" len="med"/>
                          </a:ln>
                        </wps:spPr>
                        <wps:bodyPr/>
                      </wps:wsp>
                      <wps:wsp>
                        <wps:cNvPr id="9" name="直接连接符 9"/>
                        <wps:cNvCnPr>
                          <a:stCxn id="3" idx="2"/>
                          <a:endCxn id="24" idx="0"/>
                        </wps:cNvCnPr>
                        <wps:spPr>
                          <a:xfrm>
                            <a:off x="4139" y="9318"/>
                            <a:ext cx="4" cy="481"/>
                          </a:xfrm>
                          <a:prstGeom prst="line">
                            <a:avLst/>
                          </a:prstGeom>
                          <a:ln w="9525" cap="flat" cmpd="sng">
                            <a:solidFill>
                              <a:srgbClr val="000000"/>
                            </a:solidFill>
                            <a:prstDash val="solid"/>
                            <a:headEnd type="none" w="med" len="med"/>
                            <a:tailEnd type="triangle" w="med" len="med"/>
                          </a:ln>
                        </wps:spPr>
                        <wps:bodyPr/>
                      </wps:wsp>
                      <wps:wsp>
                        <wps:cNvPr id="10" name="文本框 10"/>
                        <wps:cNvSpPr txBox="1"/>
                        <wps:spPr>
                          <a:xfrm>
                            <a:off x="2869" y="11623"/>
                            <a:ext cx="2571" cy="59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uto"/>
                                <w:ind w:firstLine="0" w:firstLineChars="0"/>
                                <w:jc w:val="center"/>
                                <w:rPr>
                                  <w:sz w:val="18"/>
                                  <w:szCs w:val="18"/>
                                </w:rPr>
                              </w:pPr>
                              <w:r>
                                <w:rPr>
                                  <w:rFonts w:hint="eastAsia"/>
                                  <w:sz w:val="18"/>
                                  <w:szCs w:val="18"/>
                                </w:rPr>
                                <w:t>编制环境影响报告书</w:t>
                              </w:r>
                            </w:p>
                          </w:txbxContent>
                        </wps:txbx>
                        <wps:bodyPr lIns="82296" tIns="41148" rIns="82296" bIns="41148" upright="1"/>
                      </wps:wsp>
                      <wps:wsp>
                        <wps:cNvPr id="11" name="文本框 11"/>
                        <wps:cNvSpPr txBox="1"/>
                        <wps:spPr>
                          <a:xfrm>
                            <a:off x="1951" y="249"/>
                            <a:ext cx="4336" cy="61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uto"/>
                                <w:ind w:firstLine="0" w:firstLineChars="0"/>
                                <w:jc w:val="center"/>
                                <w:rPr>
                                  <w:sz w:val="18"/>
                                  <w:szCs w:val="18"/>
                                </w:rPr>
                              </w:pPr>
                              <w:r>
                                <w:rPr>
                                  <w:rFonts w:hint="eastAsia"/>
                                  <w:sz w:val="18"/>
                                  <w:szCs w:val="18"/>
                                </w:rPr>
                                <w:t>依据相关规定确定环境影响评价文件类型</w:t>
                              </w:r>
                            </w:p>
                          </w:txbxContent>
                        </wps:txbx>
                        <wps:bodyPr lIns="82296" tIns="41148" rIns="82296" bIns="41148" upright="1"/>
                      </wps:wsp>
                      <wps:wsp>
                        <wps:cNvPr id="12" name="文本框 12"/>
                        <wps:cNvSpPr txBox="1"/>
                        <wps:spPr>
                          <a:xfrm>
                            <a:off x="2173" y="3053"/>
                            <a:ext cx="3883" cy="145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uto"/>
                                <w:ind w:firstLine="0" w:firstLineChars="0"/>
                                <w:rPr>
                                  <w:sz w:val="18"/>
                                  <w:szCs w:val="18"/>
                                </w:rPr>
                              </w:pPr>
                              <w:r>
                                <w:rPr>
                                  <w:sz w:val="18"/>
                                  <w:szCs w:val="18"/>
                                </w:rPr>
                                <w:t>1</w:t>
                              </w:r>
                              <w:r>
                                <w:rPr>
                                  <w:rFonts w:hint="eastAsia"/>
                                  <w:sz w:val="18"/>
                                  <w:szCs w:val="18"/>
                                </w:rPr>
                                <w:t>、环境影响识别与评价因子筛选</w:t>
                              </w:r>
                            </w:p>
                            <w:p>
                              <w:pPr>
                                <w:spacing w:line="240" w:lineRule="auto"/>
                                <w:ind w:firstLine="0" w:firstLineChars="0"/>
                                <w:rPr>
                                  <w:sz w:val="18"/>
                                  <w:szCs w:val="18"/>
                                </w:rPr>
                              </w:pPr>
                              <w:r>
                                <w:rPr>
                                  <w:sz w:val="18"/>
                                  <w:szCs w:val="18"/>
                                </w:rPr>
                                <w:t>2</w:t>
                              </w:r>
                              <w:r>
                                <w:rPr>
                                  <w:rFonts w:hint="eastAsia"/>
                                  <w:sz w:val="18"/>
                                  <w:szCs w:val="18"/>
                                </w:rPr>
                                <w:t>、明确评价重点和环境保护目标</w:t>
                              </w:r>
                            </w:p>
                            <w:p>
                              <w:pPr>
                                <w:spacing w:line="240" w:lineRule="auto"/>
                                <w:ind w:firstLine="0" w:firstLineChars="0"/>
                                <w:rPr>
                                  <w:sz w:val="18"/>
                                  <w:szCs w:val="18"/>
                                </w:rPr>
                              </w:pPr>
                              <w:r>
                                <w:rPr>
                                  <w:sz w:val="18"/>
                                  <w:szCs w:val="18"/>
                                </w:rPr>
                                <w:t>3</w:t>
                              </w:r>
                              <w:r>
                                <w:rPr>
                                  <w:rFonts w:hint="eastAsia"/>
                                  <w:sz w:val="18"/>
                                  <w:szCs w:val="18"/>
                                </w:rPr>
                                <w:t>、确定工作等级、评价范围和评价标准</w:t>
                              </w:r>
                            </w:p>
                          </w:txbxContent>
                        </wps:txbx>
                        <wps:bodyPr lIns="82296" tIns="41148" rIns="82296" bIns="41148" upright="1"/>
                      </wps:wsp>
                      <wps:wsp>
                        <wps:cNvPr id="13" name="直接连接符 13"/>
                        <wps:cNvCnPr>
                          <a:stCxn id="2" idx="2"/>
                        </wps:cNvCnPr>
                        <wps:spPr>
                          <a:xfrm>
                            <a:off x="4120" y="5505"/>
                            <a:ext cx="2" cy="557"/>
                          </a:xfrm>
                          <a:prstGeom prst="line">
                            <a:avLst/>
                          </a:prstGeom>
                          <a:ln w="9525" cap="flat" cmpd="sng">
                            <a:solidFill>
                              <a:srgbClr val="000000"/>
                            </a:solidFill>
                            <a:prstDash val="solid"/>
                            <a:headEnd type="none" w="med" len="med"/>
                            <a:tailEnd type="triangle" w="med" len="med"/>
                          </a:ln>
                        </wps:spPr>
                        <wps:bodyPr/>
                      </wps:wsp>
                      <wps:wsp>
                        <wps:cNvPr id="14" name="直接连接符 14"/>
                        <wps:cNvCnPr/>
                        <wps:spPr>
                          <a:xfrm flipV="1">
                            <a:off x="2252" y="6050"/>
                            <a:ext cx="3802" cy="7"/>
                          </a:xfrm>
                          <a:prstGeom prst="line">
                            <a:avLst/>
                          </a:prstGeom>
                          <a:ln w="9525" cap="flat" cmpd="sng">
                            <a:solidFill>
                              <a:srgbClr val="000000"/>
                            </a:solidFill>
                            <a:prstDash val="solid"/>
                            <a:headEnd type="none" w="med" len="med"/>
                            <a:tailEnd type="none" w="med" len="med"/>
                          </a:ln>
                        </wps:spPr>
                        <wps:bodyPr/>
                      </wps:wsp>
                      <wps:wsp>
                        <wps:cNvPr id="15" name="直接连接符 15"/>
                        <wps:cNvCnPr>
                          <a:endCxn id="18" idx="0"/>
                        </wps:cNvCnPr>
                        <wps:spPr>
                          <a:xfrm>
                            <a:off x="6048" y="6072"/>
                            <a:ext cx="1" cy="352"/>
                          </a:xfrm>
                          <a:prstGeom prst="line">
                            <a:avLst/>
                          </a:prstGeom>
                          <a:ln w="9525" cap="flat" cmpd="sng">
                            <a:solidFill>
                              <a:srgbClr val="000000"/>
                            </a:solidFill>
                            <a:prstDash val="solid"/>
                            <a:headEnd type="none" w="med" len="med"/>
                            <a:tailEnd type="none" w="med" len="med"/>
                          </a:ln>
                        </wps:spPr>
                        <wps:bodyPr/>
                      </wps:wsp>
                      <wps:wsp>
                        <wps:cNvPr id="16" name="直接连接符 16"/>
                        <wps:cNvCnPr>
                          <a:endCxn id="17" idx="0"/>
                        </wps:cNvCnPr>
                        <wps:spPr>
                          <a:xfrm flipH="1">
                            <a:off x="2251" y="6061"/>
                            <a:ext cx="2" cy="353"/>
                          </a:xfrm>
                          <a:prstGeom prst="line">
                            <a:avLst/>
                          </a:prstGeom>
                          <a:ln w="9525" cap="flat" cmpd="sng">
                            <a:solidFill>
                              <a:srgbClr val="000000"/>
                            </a:solidFill>
                            <a:prstDash val="solid"/>
                            <a:headEnd type="none" w="med" len="med"/>
                            <a:tailEnd type="none" w="med" len="med"/>
                          </a:ln>
                        </wps:spPr>
                        <wps:bodyPr/>
                      </wps:wsp>
                      <wps:wsp>
                        <wps:cNvPr id="17" name="文本框 17"/>
                        <wps:cNvSpPr txBox="1"/>
                        <wps:spPr>
                          <a:xfrm>
                            <a:off x="1461" y="6414"/>
                            <a:ext cx="1578" cy="105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uto"/>
                                <w:ind w:firstLine="0" w:firstLineChars="0"/>
                                <w:jc w:val="center"/>
                                <w:rPr>
                                  <w:sz w:val="18"/>
                                  <w:szCs w:val="18"/>
                                </w:rPr>
                              </w:pPr>
                              <w:r>
                                <w:rPr>
                                  <w:rFonts w:hint="eastAsia"/>
                                  <w:sz w:val="18"/>
                                  <w:szCs w:val="18"/>
                                </w:rPr>
                                <w:t>建设项目</w:t>
                              </w:r>
                            </w:p>
                            <w:p>
                              <w:pPr>
                                <w:spacing w:line="240" w:lineRule="auto"/>
                                <w:ind w:firstLine="0" w:firstLineChars="0"/>
                                <w:jc w:val="center"/>
                                <w:rPr>
                                  <w:sz w:val="18"/>
                                  <w:szCs w:val="18"/>
                                </w:rPr>
                              </w:pPr>
                              <w:r>
                                <w:rPr>
                                  <w:rFonts w:hint="eastAsia"/>
                                  <w:sz w:val="18"/>
                                  <w:szCs w:val="18"/>
                                </w:rPr>
                                <w:t>工程分析</w:t>
                              </w:r>
                            </w:p>
                          </w:txbxContent>
                        </wps:txbx>
                        <wps:bodyPr lIns="82296" tIns="41148" rIns="82296" bIns="41148" upright="1"/>
                      </wps:wsp>
                      <wps:wsp>
                        <wps:cNvPr id="18" name="文本框 18"/>
                        <wps:cNvSpPr txBox="1"/>
                        <wps:spPr>
                          <a:xfrm>
                            <a:off x="5260" y="6424"/>
                            <a:ext cx="1577" cy="10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uto"/>
                                <w:ind w:firstLine="0" w:firstLineChars="0"/>
                                <w:jc w:val="center"/>
                                <w:rPr>
                                  <w:sz w:val="18"/>
                                  <w:szCs w:val="18"/>
                                </w:rPr>
                              </w:pPr>
                              <w:r>
                                <w:rPr>
                                  <w:rFonts w:hint="eastAsia"/>
                                  <w:sz w:val="18"/>
                                  <w:szCs w:val="18"/>
                                </w:rPr>
                                <w:t>环境现状调查</w:t>
                              </w:r>
                            </w:p>
                            <w:p>
                              <w:pPr>
                                <w:spacing w:line="240" w:lineRule="auto"/>
                                <w:ind w:firstLine="0" w:firstLineChars="0"/>
                                <w:jc w:val="center"/>
                                <w:rPr>
                                  <w:sz w:val="18"/>
                                  <w:szCs w:val="18"/>
                                </w:rPr>
                              </w:pPr>
                              <w:r>
                                <w:rPr>
                                  <w:rFonts w:hint="eastAsia"/>
                                  <w:sz w:val="18"/>
                                  <w:szCs w:val="18"/>
                                </w:rPr>
                                <w:t>监测与评价</w:t>
                              </w:r>
                            </w:p>
                          </w:txbxContent>
                        </wps:txbx>
                        <wps:bodyPr lIns="82296" tIns="41148" rIns="82296" bIns="41148" upright="1"/>
                      </wps:wsp>
                      <wps:wsp>
                        <wps:cNvPr id="19" name="直接连接符 19"/>
                        <wps:cNvCnPr>
                          <a:stCxn id="18" idx="2"/>
                        </wps:cNvCnPr>
                        <wps:spPr>
                          <a:xfrm>
                            <a:off x="6048" y="7492"/>
                            <a:ext cx="3" cy="362"/>
                          </a:xfrm>
                          <a:prstGeom prst="line">
                            <a:avLst/>
                          </a:prstGeom>
                          <a:ln w="9525" cap="flat" cmpd="sng">
                            <a:solidFill>
                              <a:srgbClr val="000000"/>
                            </a:solidFill>
                            <a:prstDash val="solid"/>
                            <a:headEnd type="none" w="med" len="med"/>
                            <a:tailEnd type="none" w="med" len="med"/>
                          </a:ln>
                        </wps:spPr>
                        <wps:bodyPr/>
                      </wps:wsp>
                      <wps:wsp>
                        <wps:cNvPr id="20" name="直接连接符 20"/>
                        <wps:cNvCnPr>
                          <a:stCxn id="17" idx="2"/>
                        </wps:cNvCnPr>
                        <wps:spPr>
                          <a:xfrm>
                            <a:off x="2251" y="7467"/>
                            <a:ext cx="0" cy="392"/>
                          </a:xfrm>
                          <a:prstGeom prst="line">
                            <a:avLst/>
                          </a:prstGeom>
                          <a:ln w="9525" cap="flat" cmpd="sng">
                            <a:solidFill>
                              <a:srgbClr val="000000"/>
                            </a:solidFill>
                            <a:prstDash val="solid"/>
                            <a:headEnd type="none" w="med" len="med"/>
                            <a:tailEnd type="none" w="med" len="med"/>
                          </a:ln>
                        </wps:spPr>
                        <wps:bodyPr/>
                      </wps:wsp>
                      <wps:wsp>
                        <wps:cNvPr id="21" name="直接连接符 21"/>
                        <wps:cNvCnPr/>
                        <wps:spPr>
                          <a:xfrm flipV="1">
                            <a:off x="2253" y="7840"/>
                            <a:ext cx="3800" cy="10"/>
                          </a:xfrm>
                          <a:prstGeom prst="line">
                            <a:avLst/>
                          </a:prstGeom>
                          <a:ln w="9525" cap="flat" cmpd="sng">
                            <a:solidFill>
                              <a:srgbClr val="000000"/>
                            </a:solidFill>
                            <a:prstDash val="solid"/>
                            <a:headEnd type="none" w="med" len="med"/>
                            <a:tailEnd type="none" w="med" len="med"/>
                          </a:ln>
                        </wps:spPr>
                        <wps:bodyPr/>
                      </wps:wsp>
                      <wps:wsp>
                        <wps:cNvPr id="22" name="文本框 22"/>
                        <wps:cNvSpPr txBox="1"/>
                        <wps:spPr>
                          <a:xfrm>
                            <a:off x="264" y="2164"/>
                            <a:ext cx="720" cy="1725"/>
                          </a:xfrm>
                          <a:prstGeom prst="rect">
                            <a:avLst/>
                          </a:prstGeom>
                          <a:solidFill>
                            <a:srgbClr val="FFFFFF"/>
                          </a:solidFill>
                          <a:ln>
                            <a:noFill/>
                          </a:ln>
                        </wps:spPr>
                        <wps:txbx>
                          <w:txbxContent>
                            <w:p>
                              <w:pPr>
                                <w:spacing w:line="240" w:lineRule="auto"/>
                                <w:ind w:firstLine="0" w:firstLineChars="0"/>
                                <w:rPr>
                                  <w:sz w:val="21"/>
                                  <w:szCs w:val="21"/>
                                </w:rPr>
                              </w:pPr>
                              <w:r>
                                <w:rPr>
                                  <w:rFonts w:hint="eastAsia"/>
                                  <w:sz w:val="21"/>
                                  <w:szCs w:val="21"/>
                                </w:rPr>
                                <w:t>第一阶段</w:t>
                              </w:r>
                            </w:p>
                          </w:txbxContent>
                        </wps:txbx>
                        <wps:bodyPr vert="eaVert" lIns="82296" tIns="41148" rIns="82296" bIns="41148" upright="1"/>
                      </wps:wsp>
                      <wps:wsp>
                        <wps:cNvPr id="23" name="文本框 23"/>
                        <wps:cNvSpPr txBox="1"/>
                        <wps:spPr>
                          <a:xfrm>
                            <a:off x="171" y="6990"/>
                            <a:ext cx="720" cy="1560"/>
                          </a:xfrm>
                          <a:prstGeom prst="rect">
                            <a:avLst/>
                          </a:prstGeom>
                          <a:solidFill>
                            <a:srgbClr val="FFFFFF"/>
                          </a:solidFill>
                          <a:ln>
                            <a:noFill/>
                          </a:ln>
                        </wps:spPr>
                        <wps:txbx>
                          <w:txbxContent>
                            <w:p>
                              <w:pPr>
                                <w:spacing w:line="240" w:lineRule="auto"/>
                                <w:ind w:firstLine="0" w:firstLineChars="0"/>
                                <w:rPr>
                                  <w:sz w:val="21"/>
                                  <w:szCs w:val="21"/>
                                </w:rPr>
                              </w:pPr>
                              <w:r>
                                <w:rPr>
                                  <w:rFonts w:hint="eastAsia"/>
                                  <w:sz w:val="21"/>
                                  <w:szCs w:val="21"/>
                                </w:rPr>
                                <w:t>第二阶段</w:t>
                              </w:r>
                            </w:p>
                          </w:txbxContent>
                        </wps:txbx>
                        <wps:bodyPr vert="eaVert" lIns="82296" tIns="41148" rIns="82296" bIns="41148" upright="1"/>
                      </wps:wsp>
                      <wps:wsp>
                        <wps:cNvPr id="24" name="文本框 24"/>
                        <wps:cNvSpPr txBox="1"/>
                        <wps:spPr>
                          <a:xfrm>
                            <a:off x="2186" y="9798"/>
                            <a:ext cx="3915" cy="140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uto"/>
                                <w:ind w:firstLine="0" w:firstLineChars="0"/>
                                <w:rPr>
                                  <w:sz w:val="18"/>
                                  <w:szCs w:val="18"/>
                                </w:rPr>
                              </w:pPr>
                              <w:r>
                                <w:rPr>
                                  <w:rFonts w:hint="eastAsia"/>
                                  <w:sz w:val="18"/>
                                  <w:szCs w:val="18"/>
                                </w:rPr>
                                <w:t>1、提出环境保护措施，进行技术经济论证</w:t>
                              </w:r>
                            </w:p>
                            <w:p>
                              <w:pPr>
                                <w:spacing w:line="240" w:lineRule="auto"/>
                                <w:ind w:firstLine="0" w:firstLineChars="0"/>
                                <w:rPr>
                                  <w:sz w:val="18"/>
                                  <w:szCs w:val="18"/>
                                </w:rPr>
                              </w:pPr>
                              <w:r>
                                <w:rPr>
                                  <w:rFonts w:hint="eastAsia"/>
                                  <w:sz w:val="18"/>
                                  <w:szCs w:val="18"/>
                                </w:rPr>
                                <w:t>2、给出污染物排放清单</w:t>
                              </w:r>
                            </w:p>
                            <w:p>
                              <w:pPr>
                                <w:spacing w:line="240" w:lineRule="auto"/>
                                <w:ind w:firstLine="0" w:firstLineChars="0"/>
                                <w:rPr>
                                  <w:sz w:val="18"/>
                                  <w:szCs w:val="18"/>
                                </w:rPr>
                              </w:pPr>
                              <w:r>
                                <w:rPr>
                                  <w:rFonts w:hint="eastAsia"/>
                                  <w:sz w:val="18"/>
                                  <w:szCs w:val="18"/>
                                </w:rPr>
                                <w:t>3、给出建设项目环境影响评价结论</w:t>
                              </w:r>
                            </w:p>
                          </w:txbxContent>
                        </wps:txbx>
                        <wps:bodyPr lIns="82296" tIns="41148" rIns="82296" bIns="41148" upright="1"/>
                      </wps:wsp>
                      <wps:wsp>
                        <wps:cNvPr id="25" name="直接连接符 25"/>
                        <wps:cNvCnPr>
                          <a:stCxn id="24" idx="2"/>
                          <a:endCxn id="10" idx="0"/>
                        </wps:cNvCnPr>
                        <wps:spPr>
                          <a:xfrm>
                            <a:off x="4144" y="11207"/>
                            <a:ext cx="11" cy="416"/>
                          </a:xfrm>
                          <a:prstGeom prst="line">
                            <a:avLst/>
                          </a:prstGeom>
                          <a:ln w="9525" cap="flat" cmpd="sng">
                            <a:solidFill>
                              <a:srgbClr val="000000"/>
                            </a:solidFill>
                            <a:prstDash val="solid"/>
                            <a:headEnd type="none" w="med" len="med"/>
                            <a:tailEnd type="triangle" w="med" len="med"/>
                          </a:ln>
                        </wps:spPr>
                        <wps:bodyPr/>
                      </wps:wsp>
                      <wps:wsp>
                        <wps:cNvPr id="26" name="文本框 26"/>
                        <wps:cNvSpPr txBox="1"/>
                        <wps:spPr>
                          <a:xfrm>
                            <a:off x="264" y="10238"/>
                            <a:ext cx="721" cy="1600"/>
                          </a:xfrm>
                          <a:prstGeom prst="rect">
                            <a:avLst/>
                          </a:prstGeom>
                          <a:solidFill>
                            <a:srgbClr val="FFFFFF"/>
                          </a:solidFill>
                          <a:ln>
                            <a:noFill/>
                          </a:ln>
                        </wps:spPr>
                        <wps:txbx>
                          <w:txbxContent>
                            <w:p>
                              <w:pPr>
                                <w:spacing w:line="240" w:lineRule="auto"/>
                                <w:ind w:firstLine="0" w:firstLineChars="0"/>
                                <w:rPr>
                                  <w:sz w:val="21"/>
                                  <w:szCs w:val="21"/>
                                </w:rPr>
                              </w:pPr>
                              <w:r>
                                <w:rPr>
                                  <w:rFonts w:hint="eastAsia"/>
                                  <w:sz w:val="21"/>
                                  <w:szCs w:val="21"/>
                                </w:rPr>
                                <w:t>第三阶段</w:t>
                              </w:r>
                            </w:p>
                          </w:txbxContent>
                        </wps:txbx>
                        <wps:bodyPr vert="eaVert" lIns="82296" tIns="41148" rIns="82296" bIns="41148" upright="1"/>
                      </wps:wsp>
                      <wps:wsp>
                        <wps:cNvPr id="27" name="直接连接符 27"/>
                        <wps:cNvCnPr/>
                        <wps:spPr>
                          <a:xfrm flipV="1">
                            <a:off x="-531" y="5726"/>
                            <a:ext cx="9353" cy="53"/>
                          </a:xfrm>
                          <a:prstGeom prst="line">
                            <a:avLst/>
                          </a:prstGeom>
                          <a:ln w="9525" cap="flat" cmpd="sng">
                            <a:solidFill>
                              <a:srgbClr val="000000"/>
                            </a:solidFill>
                            <a:prstDash val="dash"/>
                            <a:headEnd type="none" w="med" len="med"/>
                            <a:tailEnd type="none" w="med" len="med"/>
                          </a:ln>
                        </wps:spPr>
                        <wps:bodyPr/>
                      </wps:wsp>
                      <wps:wsp>
                        <wps:cNvPr id="28" name="直接箭头连接符 28"/>
                        <wps:cNvCnPr/>
                        <wps:spPr>
                          <a:xfrm>
                            <a:off x="-623" y="9513"/>
                            <a:ext cx="9434" cy="0"/>
                          </a:xfrm>
                          <a:prstGeom prst="straightConnector1">
                            <a:avLst/>
                          </a:prstGeom>
                          <a:ln w="9525" cap="flat" cmpd="sng">
                            <a:solidFill>
                              <a:srgbClr val="000000"/>
                            </a:solidFill>
                            <a:prstDash val="dash"/>
                            <a:headEnd type="none" w="med" len="med"/>
                            <a:tailEnd type="none" w="med" len="med"/>
                          </a:ln>
                        </wps:spPr>
                        <wps:bodyPr/>
                      </wps:wsp>
                    </wpg:wgp>
                  </a:graphicData>
                </a:graphic>
              </wp:inline>
            </w:drawing>
          </mc:Choice>
          <mc:Fallback>
            <w:pict>
              <v:group id="_x0000_s1026" o:spid="_x0000_s1026" o:spt="203" style="height:441.9pt;width:432.4pt;" coordorigin="-623,117" coordsize="9445,12242" o:gfxdata="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">
                <o:lock v:ext="edit" rotation="t" aspectratio="f"/>
                <v:rect id="_x0000_s1026" o:spid="_x0000_s1026" o:spt="1" style="position:absolute;left:-576;top:117;height:12242;width:9395;" filled="f" stroked="t" coordsize="21600,21600" o:gfxdata="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OO2CGugAAANoA&#10;AAAPAAAAAAAAAAEAIAAAACIAAABkcnMvZG93bnJldi54bWxQSwECFAAUAAAACACHTuJAMy8FnjsA&#10;AAA5AAAAEAAAAAAAAAABACAAAAAJAQAAZHJzL3NoYXBleG1sLnhtbFBLBQYAAAAABgAGAFsBAACz&#10;AwAAAAA=&#10;">
                  <v:fill on="f" focussize="0,0"/>
                  <v:stroke color="#000000" joinstyle="miter" dashstyle="dash"/>
                  <v:imagedata o:title=""/>
                  <o:lock v:ext="edit" aspectratio="t"/>
                </v:rect>
                <v:shape id="_x0000_s1026" o:spid="_x0000_s1026" o:spt="202" type="#_x0000_t202" style="position:absolute;left:3040;top:4895;height:609;width:2160;" fillcolor="#FFFFFF" filled="t" stroked="t" coordsize="21600,21600" o:gfxdata="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vENl7sAAADa&#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inset="2.286mm,1.143mm,2.286mm,1.143mm">
                    <w:txbxContent>
                      <w:p>
                        <w:pPr>
                          <w:spacing w:line="240" w:lineRule="auto"/>
                          <w:ind w:firstLine="0" w:firstLineChars="0"/>
                          <w:jc w:val="center"/>
                          <w:rPr>
                            <w:sz w:val="18"/>
                            <w:szCs w:val="18"/>
                          </w:rPr>
                        </w:pPr>
                        <w:r>
                          <w:rPr>
                            <w:rFonts w:hint="eastAsia"/>
                            <w:sz w:val="18"/>
                            <w:szCs w:val="18"/>
                          </w:rPr>
                          <w:t>制定工作方案</w:t>
                        </w:r>
                      </w:p>
                    </w:txbxContent>
                  </v:textbox>
                </v:shape>
                <v:shape id="_x0000_s1026" o:spid="_x0000_s1026" o:spt="202" type="#_x0000_t202" style="position:absolute;left:2367;top:8273;height:1044;width:3544;" fillcolor="#FFFFFF" filled="t" stroked="t" coordsize="21600,21600" o:gfxdata="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xvagMugAAANo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inset="2.286mm,1.143mm,2.286mm,1.143mm">
                    <w:txbxContent>
                      <w:p>
                        <w:pPr>
                          <w:spacing w:line="240" w:lineRule="auto"/>
                          <w:ind w:firstLine="0" w:firstLineChars="0"/>
                          <w:rPr>
                            <w:sz w:val="18"/>
                            <w:szCs w:val="18"/>
                          </w:rPr>
                        </w:pPr>
                        <w:r>
                          <w:rPr>
                            <w:rFonts w:hint="eastAsia"/>
                            <w:sz w:val="18"/>
                            <w:szCs w:val="18"/>
                          </w:rPr>
                          <w:t>1、各环境要素环境影响预测与评价</w:t>
                        </w:r>
                      </w:p>
                      <w:p>
                        <w:pPr>
                          <w:spacing w:line="240" w:lineRule="auto"/>
                          <w:ind w:firstLine="0" w:firstLineChars="0"/>
                          <w:rPr>
                            <w:sz w:val="18"/>
                            <w:szCs w:val="18"/>
                          </w:rPr>
                        </w:pPr>
                        <w:r>
                          <w:rPr>
                            <w:rFonts w:hint="eastAsia"/>
                            <w:sz w:val="18"/>
                            <w:szCs w:val="18"/>
                          </w:rPr>
                          <w:t>2、各专题环境影响分析与评价</w:t>
                        </w:r>
                      </w:p>
                    </w:txbxContent>
                  </v:textbox>
                </v:shape>
                <v:line id="_x0000_s1026" o:spid="_x0000_s1026" o:spt="20" style="position:absolute;left:4119;top:868;height:407;width:2;" filled="f" stroked="t" coordsize="21600,21600" o:gfxdata="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TVbhr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shape id="_x0000_s1026" o:spid="_x0000_s1026" o:spt="202" type="#_x0000_t202" style="position:absolute;left:2218;top:1276;height:1420;width:3805;" fillcolor="#FFFFFF" filled="t" stroked="t" coordsize="21600,21600" o:gfxdata="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RiV47sAAADa&#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inset="2.286mm,1.143mm,2.286mm,1.143mm">
                    <w:txbxContent>
                      <w:p>
                        <w:pPr>
                          <w:spacing w:line="240" w:lineRule="auto"/>
                          <w:ind w:firstLine="0" w:firstLineChars="0"/>
                          <w:rPr>
                            <w:sz w:val="18"/>
                            <w:szCs w:val="18"/>
                          </w:rPr>
                        </w:pPr>
                        <w:r>
                          <w:rPr>
                            <w:sz w:val="18"/>
                            <w:szCs w:val="18"/>
                          </w:rPr>
                          <w:t>1</w:t>
                        </w:r>
                        <w:r>
                          <w:rPr>
                            <w:rFonts w:hint="eastAsia"/>
                            <w:sz w:val="18"/>
                            <w:szCs w:val="18"/>
                          </w:rPr>
                          <w:t>、研究相关技术文件和其他有关文件</w:t>
                        </w:r>
                      </w:p>
                      <w:p>
                        <w:pPr>
                          <w:spacing w:line="240" w:lineRule="auto"/>
                          <w:ind w:firstLine="0" w:firstLineChars="0"/>
                          <w:rPr>
                            <w:sz w:val="18"/>
                            <w:szCs w:val="18"/>
                          </w:rPr>
                        </w:pPr>
                        <w:r>
                          <w:rPr>
                            <w:sz w:val="18"/>
                            <w:szCs w:val="18"/>
                          </w:rPr>
                          <w:t>2</w:t>
                        </w:r>
                        <w:r>
                          <w:rPr>
                            <w:rFonts w:hint="eastAsia"/>
                            <w:sz w:val="18"/>
                            <w:szCs w:val="18"/>
                          </w:rPr>
                          <w:t>、进行初步工程分析</w:t>
                        </w:r>
                      </w:p>
                      <w:p>
                        <w:pPr>
                          <w:spacing w:line="240" w:lineRule="auto"/>
                          <w:ind w:firstLine="0" w:firstLineChars="0"/>
                          <w:rPr>
                            <w:sz w:val="18"/>
                            <w:szCs w:val="18"/>
                          </w:rPr>
                        </w:pPr>
                        <w:r>
                          <w:rPr>
                            <w:sz w:val="18"/>
                            <w:szCs w:val="18"/>
                          </w:rPr>
                          <w:t>3</w:t>
                        </w:r>
                        <w:r>
                          <w:rPr>
                            <w:rFonts w:hint="eastAsia"/>
                            <w:sz w:val="18"/>
                            <w:szCs w:val="18"/>
                          </w:rPr>
                          <w:t>、开展初步的环境现状调查</w:t>
                        </w:r>
                      </w:p>
                    </w:txbxContent>
                  </v:textbox>
                </v:shape>
                <v:line id="_x0000_s1026" o:spid="_x0000_s1026" o:spt="20" style="position:absolute;left:4116;top:2695;flip:x;height:357;width:5;" filled="f" stroked="t" coordsize="21600,21600" o:gfxdata="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B62mr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_x0000_s1026" o:spid="_x0000_s1026" o:spt="20" style="position:absolute;left:4115;top:4510;height:385;width:5;" filled="f" stroked="t" coordsize="21600,21600" o:gfxdata="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efF8b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_x0000_s1026" o:spid="_x0000_s1026" o:spt="20" style="position:absolute;left:4139;top:7850;flip:x;height:422;width:3;" filled="f" stroked="t" coordsize="21600,21600" o:gfxdata="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GzYdzugAAANoA&#10;AAAPAAAAAAAAAAEAIAAAACIAAABkcnMvZG93bnJldi54bWxQSwECFAAUAAAACACHTuJAMy8FnjsA&#10;AAA5AAAAEAAAAAAAAAABACAAAAAJAQAAZHJzL3NoYXBleG1sLnhtbFBLBQYAAAAABgAGAFsBAACz&#10;AwAAAAA=&#10;">
                  <v:fill on="f" focussize="0,0"/>
                  <v:stroke color="#000000" joinstyle="round" endarrow="block"/>
                  <v:imagedata o:title=""/>
                  <o:lock v:ext="edit" aspectratio="f"/>
                </v:line>
                <v:line id="_x0000_s1026" o:spid="_x0000_s1026" o:spt="20" style="position:absolute;left:4139;top:9318;height:481;width:4;" filled="f" stroked="t" coordsize="21600,21600" o:gfxdata="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zT0GL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shape id="_x0000_s1026" o:spid="_x0000_s1026" o:spt="202" type="#_x0000_t202" style="position:absolute;left:2869;top:11623;height:593;width:2571;" fillcolor="#FFFFFF" filled="t" stroked="t" coordsize="21600,21600" o:gfxdata="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9H0Si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inset="2.286mm,1.143mm,2.286mm,1.143mm">
                    <w:txbxContent>
                      <w:p>
                        <w:pPr>
                          <w:spacing w:line="240" w:lineRule="auto"/>
                          <w:ind w:firstLine="0" w:firstLineChars="0"/>
                          <w:jc w:val="center"/>
                          <w:rPr>
                            <w:sz w:val="18"/>
                            <w:szCs w:val="18"/>
                          </w:rPr>
                        </w:pPr>
                        <w:r>
                          <w:rPr>
                            <w:rFonts w:hint="eastAsia"/>
                            <w:sz w:val="18"/>
                            <w:szCs w:val="18"/>
                          </w:rPr>
                          <w:t>编制环境影响报告书</w:t>
                        </w:r>
                      </w:p>
                    </w:txbxContent>
                  </v:textbox>
                </v:shape>
                <v:shape id="_x0000_s1026" o:spid="_x0000_s1026" o:spt="202" type="#_x0000_t202" style="position:absolute;left:1951;top:249;height:619;width:4336;" fillcolor="#FFFFFF" filled="t" stroked="t" coordsize="21600,21600" o:gfxdata="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C3Sz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inset="2.286mm,1.143mm,2.286mm,1.143mm">
                    <w:txbxContent>
                      <w:p>
                        <w:pPr>
                          <w:spacing w:line="240" w:lineRule="auto"/>
                          <w:ind w:firstLine="0" w:firstLineChars="0"/>
                          <w:jc w:val="center"/>
                          <w:rPr>
                            <w:sz w:val="18"/>
                            <w:szCs w:val="18"/>
                          </w:rPr>
                        </w:pPr>
                        <w:r>
                          <w:rPr>
                            <w:rFonts w:hint="eastAsia"/>
                            <w:sz w:val="18"/>
                            <w:szCs w:val="18"/>
                          </w:rPr>
                          <w:t>依据相关规定确定环境影响评价文件类型</w:t>
                        </w:r>
                      </w:p>
                    </w:txbxContent>
                  </v:textbox>
                </v:shape>
                <v:shape id="_x0000_s1026" o:spid="_x0000_s1026" o:spt="202" type="#_x0000_t202" style="position:absolute;left:2173;top:3053;height:1457;width:3883;" fillcolor="#FFFFFF" filled="t" stroked="t" coordsize="21600,21600" o:gfxdata="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Q2erE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inset="2.286mm,1.143mm,2.286mm,1.143mm">
                    <w:txbxContent>
                      <w:p>
                        <w:pPr>
                          <w:spacing w:line="240" w:lineRule="auto"/>
                          <w:ind w:firstLine="0" w:firstLineChars="0"/>
                          <w:rPr>
                            <w:sz w:val="18"/>
                            <w:szCs w:val="18"/>
                          </w:rPr>
                        </w:pPr>
                        <w:r>
                          <w:rPr>
                            <w:sz w:val="18"/>
                            <w:szCs w:val="18"/>
                          </w:rPr>
                          <w:t>1</w:t>
                        </w:r>
                        <w:r>
                          <w:rPr>
                            <w:rFonts w:hint="eastAsia"/>
                            <w:sz w:val="18"/>
                            <w:szCs w:val="18"/>
                          </w:rPr>
                          <w:t>、环境影响识别与评价因子筛选</w:t>
                        </w:r>
                      </w:p>
                      <w:p>
                        <w:pPr>
                          <w:spacing w:line="240" w:lineRule="auto"/>
                          <w:ind w:firstLine="0" w:firstLineChars="0"/>
                          <w:rPr>
                            <w:sz w:val="18"/>
                            <w:szCs w:val="18"/>
                          </w:rPr>
                        </w:pPr>
                        <w:r>
                          <w:rPr>
                            <w:sz w:val="18"/>
                            <w:szCs w:val="18"/>
                          </w:rPr>
                          <w:t>2</w:t>
                        </w:r>
                        <w:r>
                          <w:rPr>
                            <w:rFonts w:hint="eastAsia"/>
                            <w:sz w:val="18"/>
                            <w:szCs w:val="18"/>
                          </w:rPr>
                          <w:t>、明确评价重点和环境保护目标</w:t>
                        </w:r>
                      </w:p>
                      <w:p>
                        <w:pPr>
                          <w:spacing w:line="240" w:lineRule="auto"/>
                          <w:ind w:firstLine="0" w:firstLineChars="0"/>
                          <w:rPr>
                            <w:sz w:val="18"/>
                            <w:szCs w:val="18"/>
                          </w:rPr>
                        </w:pPr>
                        <w:r>
                          <w:rPr>
                            <w:sz w:val="18"/>
                            <w:szCs w:val="18"/>
                          </w:rPr>
                          <w:t>3</w:t>
                        </w:r>
                        <w:r>
                          <w:rPr>
                            <w:rFonts w:hint="eastAsia"/>
                            <w:sz w:val="18"/>
                            <w:szCs w:val="18"/>
                          </w:rPr>
                          <w:t>、确定工作等级、评价范围和评价标准</w:t>
                        </w:r>
                      </w:p>
                    </w:txbxContent>
                  </v:textbox>
                </v:shape>
                <v:line id="_x0000_s1026" o:spid="_x0000_s1026" o:spt="20" style="position:absolute;left:4120;top:5505;height:557;width:2;" filled="f" stroked="t" coordsize="21600,21600" o:gfxdata="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l7Yty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line id="_x0000_s1026" o:spid="_x0000_s1026" o:spt="20" style="position:absolute;left:2252;top:6050;flip:y;height:7;width:3802;" filled="f" stroked="t" coordsize="21600,21600" o:gfxdata="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pCeiB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_x0000_s1026" o:spid="_x0000_s1026" o:spt="20" style="position:absolute;left:6048;top:6072;height:352;width:1;" filled="f" stroked="t" coordsize="21600,21600" o:gfxdata="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dLczC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2251;top:6061;flip:x;height:353;width:2;" filled="f" stroked="t" coordsize="21600,21600" o:gfxdata="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aX022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shape id="_x0000_s1026" o:spid="_x0000_s1026" o:spt="202" type="#_x0000_t202" style="position:absolute;left:1461;top:6414;height:1053;width:1578;" fillcolor="#FFFFFF" filled="t" stroked="t" coordsize="21600,21600" o:gfxdata="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CuSVy5AAAA2w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inset="2.286mm,1.143mm,2.286mm,1.143mm">
                    <w:txbxContent>
                      <w:p>
                        <w:pPr>
                          <w:spacing w:line="240" w:lineRule="auto"/>
                          <w:ind w:firstLine="0" w:firstLineChars="0"/>
                          <w:jc w:val="center"/>
                          <w:rPr>
                            <w:sz w:val="18"/>
                            <w:szCs w:val="18"/>
                          </w:rPr>
                        </w:pPr>
                        <w:r>
                          <w:rPr>
                            <w:rFonts w:hint="eastAsia"/>
                            <w:sz w:val="18"/>
                            <w:szCs w:val="18"/>
                          </w:rPr>
                          <w:t>建设项目</w:t>
                        </w:r>
                      </w:p>
                      <w:p>
                        <w:pPr>
                          <w:spacing w:line="240" w:lineRule="auto"/>
                          <w:ind w:firstLine="0" w:firstLineChars="0"/>
                          <w:jc w:val="center"/>
                          <w:rPr>
                            <w:sz w:val="18"/>
                            <w:szCs w:val="18"/>
                          </w:rPr>
                        </w:pPr>
                        <w:r>
                          <w:rPr>
                            <w:rFonts w:hint="eastAsia"/>
                            <w:sz w:val="18"/>
                            <w:szCs w:val="18"/>
                          </w:rPr>
                          <w:t>工程分析</w:t>
                        </w:r>
                      </w:p>
                    </w:txbxContent>
                  </v:textbox>
                </v:shape>
                <v:shape id="_x0000_s1026" o:spid="_x0000_s1026" o:spt="202" type="#_x0000_t202" style="position:absolute;left:5260;top:6424;height:1068;width:1577;" fillcolor="#FFFFFF" filled="t" stroked="t" coordsize="21600,21600" o:gfxdata="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Ex3S6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inset="2.286mm,1.143mm,2.286mm,1.143mm">
                    <w:txbxContent>
                      <w:p>
                        <w:pPr>
                          <w:spacing w:line="240" w:lineRule="auto"/>
                          <w:ind w:firstLine="0" w:firstLineChars="0"/>
                          <w:jc w:val="center"/>
                          <w:rPr>
                            <w:sz w:val="18"/>
                            <w:szCs w:val="18"/>
                          </w:rPr>
                        </w:pPr>
                        <w:r>
                          <w:rPr>
                            <w:rFonts w:hint="eastAsia"/>
                            <w:sz w:val="18"/>
                            <w:szCs w:val="18"/>
                          </w:rPr>
                          <w:t>环境现状调查</w:t>
                        </w:r>
                      </w:p>
                      <w:p>
                        <w:pPr>
                          <w:spacing w:line="240" w:lineRule="auto"/>
                          <w:ind w:firstLine="0" w:firstLineChars="0"/>
                          <w:jc w:val="center"/>
                          <w:rPr>
                            <w:sz w:val="18"/>
                            <w:szCs w:val="18"/>
                          </w:rPr>
                        </w:pPr>
                        <w:r>
                          <w:rPr>
                            <w:rFonts w:hint="eastAsia"/>
                            <w:sz w:val="18"/>
                            <w:szCs w:val="18"/>
                          </w:rPr>
                          <w:t>监测与评价</w:t>
                        </w:r>
                      </w:p>
                    </w:txbxContent>
                  </v:textbox>
                </v:shape>
                <v:line id="_x0000_s1026" o:spid="_x0000_s1026" o:spt="20" style="position:absolute;left:6048;top:7492;height:362;width:3;" filled="f" stroked="t" coordsize="21600,21600" o:gfxdata="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YGeTW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2251;top:7467;height:392;width:0;" filled="f" stroked="t" coordsize="21600,21600" o:gfxdata="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UBoV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_x0000_s1026" o:spid="_x0000_s1026" o:spt="20" style="position:absolute;left:2253;top:7840;flip:y;height:10;width:3800;" filled="f" stroked="t" coordsize="21600,21600" o:gfxdata="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cSgaS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shape id="_x0000_s1026" o:spid="_x0000_s1026" o:spt="202" type="#_x0000_t202" style="position:absolute;left:264;top:2164;height:1725;width:720;" fillcolor="#FFFFFF" filled="t" stroked="f" coordsize="21600,21600" o:gfxdata="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KwRZK8AAAA&#10;2wAAAA8AAAAAAAAAAQAgAAAAIgAAAGRycy9kb3ducmV2LnhtbFBLAQIUABQAAAAIAIdO4kAzLwWe&#10;OwAAADkAAAAQAAAAAAAAAAEAIAAAAAsBAABkcnMvc2hhcGV4bWwueG1sUEsFBgAAAAAGAAYAWwEA&#10;ALUDAAAAAA==&#10;">
                  <v:fill on="t" focussize="0,0"/>
                  <v:stroke on="f"/>
                  <v:imagedata o:title=""/>
                  <o:lock v:ext="edit" aspectratio="f"/>
                  <v:textbox inset="2.286mm,1.143mm,2.286mm,1.143mm" style="layout-flow:vertical-ideographic;">
                    <w:txbxContent>
                      <w:p>
                        <w:pPr>
                          <w:spacing w:line="240" w:lineRule="auto"/>
                          <w:ind w:firstLine="0" w:firstLineChars="0"/>
                          <w:rPr>
                            <w:sz w:val="21"/>
                            <w:szCs w:val="21"/>
                          </w:rPr>
                        </w:pPr>
                        <w:r>
                          <w:rPr>
                            <w:rFonts w:hint="eastAsia"/>
                            <w:sz w:val="21"/>
                            <w:szCs w:val="21"/>
                          </w:rPr>
                          <w:t>第一阶段</w:t>
                        </w:r>
                      </w:p>
                    </w:txbxContent>
                  </v:textbox>
                </v:shape>
                <v:shape id="_x0000_s1026" o:spid="_x0000_s1026" o:spt="202" type="#_x0000_t202" style="position:absolute;left:171;top:6990;height:1560;width:720;" fillcolor="#FFFFFF" filled="t" stroked="f" coordsize="21600,21600" o:gfxdata="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384Am8AAAA&#10;2wAAAA8AAAAAAAAAAQAgAAAAIgAAAGRycy9kb3ducmV2LnhtbFBLAQIUABQAAAAIAIdO4kAzLwWe&#10;OwAAADkAAAAQAAAAAAAAAAEAIAAAAAsBAABkcnMvc2hhcGV4bWwueG1sUEsFBgAAAAAGAAYAWwEA&#10;ALUDAAAAAA==&#10;">
                  <v:fill on="t" focussize="0,0"/>
                  <v:stroke on="f"/>
                  <v:imagedata o:title=""/>
                  <o:lock v:ext="edit" aspectratio="f"/>
                  <v:textbox inset="2.286mm,1.143mm,2.286mm,1.143mm" style="layout-flow:vertical-ideographic;">
                    <w:txbxContent>
                      <w:p>
                        <w:pPr>
                          <w:spacing w:line="240" w:lineRule="auto"/>
                          <w:ind w:firstLine="0" w:firstLineChars="0"/>
                          <w:rPr>
                            <w:sz w:val="21"/>
                            <w:szCs w:val="21"/>
                          </w:rPr>
                        </w:pPr>
                        <w:r>
                          <w:rPr>
                            <w:rFonts w:hint="eastAsia"/>
                            <w:sz w:val="21"/>
                            <w:szCs w:val="21"/>
                          </w:rPr>
                          <w:t>第二阶段</w:t>
                        </w:r>
                      </w:p>
                    </w:txbxContent>
                  </v:textbox>
                </v:shape>
                <v:shape id="_x0000_s1026" o:spid="_x0000_s1026" o:spt="202" type="#_x0000_t202" style="position:absolute;left:2186;top:9798;height:1409;width:3915;" fillcolor="#FFFFFF" filled="t" stroked="t" coordsize="21600,21600" o:gfxdata="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4QHZa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inset="2.286mm,1.143mm,2.286mm,1.143mm">
                    <w:txbxContent>
                      <w:p>
                        <w:pPr>
                          <w:spacing w:line="240" w:lineRule="auto"/>
                          <w:ind w:firstLine="0" w:firstLineChars="0"/>
                          <w:rPr>
                            <w:sz w:val="18"/>
                            <w:szCs w:val="18"/>
                          </w:rPr>
                        </w:pPr>
                        <w:r>
                          <w:rPr>
                            <w:rFonts w:hint="eastAsia"/>
                            <w:sz w:val="18"/>
                            <w:szCs w:val="18"/>
                          </w:rPr>
                          <w:t>1、提出环境保护措施，进行技术经济论证</w:t>
                        </w:r>
                      </w:p>
                      <w:p>
                        <w:pPr>
                          <w:spacing w:line="240" w:lineRule="auto"/>
                          <w:ind w:firstLine="0" w:firstLineChars="0"/>
                          <w:rPr>
                            <w:sz w:val="18"/>
                            <w:szCs w:val="18"/>
                          </w:rPr>
                        </w:pPr>
                        <w:r>
                          <w:rPr>
                            <w:rFonts w:hint="eastAsia"/>
                            <w:sz w:val="18"/>
                            <w:szCs w:val="18"/>
                          </w:rPr>
                          <w:t>2、给出污染物排放清单</w:t>
                        </w:r>
                      </w:p>
                      <w:p>
                        <w:pPr>
                          <w:spacing w:line="240" w:lineRule="auto"/>
                          <w:ind w:firstLine="0" w:firstLineChars="0"/>
                          <w:rPr>
                            <w:sz w:val="18"/>
                            <w:szCs w:val="18"/>
                          </w:rPr>
                        </w:pPr>
                        <w:r>
                          <w:rPr>
                            <w:rFonts w:hint="eastAsia"/>
                            <w:sz w:val="18"/>
                            <w:szCs w:val="18"/>
                          </w:rPr>
                          <w:t>3、给出建设项目环境影响评价结论</w:t>
                        </w:r>
                      </w:p>
                    </w:txbxContent>
                  </v:textbox>
                </v:shape>
                <v:line id="_x0000_s1026" o:spid="_x0000_s1026" o:spt="20" style="position:absolute;left:4144;top:11207;height:416;width:11;" filled="f" stroked="t" coordsize="21600,21600" o:gfxdata="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eylY6/&#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_x0000_s1026" o:spid="_x0000_s1026" o:spt="202" type="#_x0000_t202" style="position:absolute;left:264;top:10238;height:1600;width:721;" fillcolor="#FFFFFF" filled="t" stroked="f" coordsize="21600,21600" o:gfxdata="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YtDkb4A&#10;AADbAAAADwAAAAAAAAABACAAAAAiAAAAZHJzL2Rvd25yZXYueG1sUEsBAhQAFAAAAAgAh07iQDMv&#10;BZ47AAAAOQAAABAAAAAAAAAAAQAgAAAADQEAAGRycy9zaGFwZXhtbC54bWxQSwUGAAAAAAYABgBb&#10;AQAAtwMAAAAA&#10;">
                  <v:fill on="t" focussize="0,0"/>
                  <v:stroke on="f"/>
                  <v:imagedata o:title=""/>
                  <o:lock v:ext="edit" aspectratio="f"/>
                  <v:textbox inset="2.286mm,1.143mm,2.286mm,1.143mm" style="layout-flow:vertical-ideographic;">
                    <w:txbxContent>
                      <w:p>
                        <w:pPr>
                          <w:spacing w:line="240" w:lineRule="auto"/>
                          <w:ind w:firstLine="0" w:firstLineChars="0"/>
                          <w:rPr>
                            <w:sz w:val="21"/>
                            <w:szCs w:val="21"/>
                          </w:rPr>
                        </w:pPr>
                        <w:r>
                          <w:rPr>
                            <w:rFonts w:hint="eastAsia"/>
                            <w:sz w:val="21"/>
                            <w:szCs w:val="21"/>
                          </w:rPr>
                          <w:t>第三阶段</w:t>
                        </w:r>
                      </w:p>
                    </w:txbxContent>
                  </v:textbox>
                </v:shape>
                <v:line id="_x0000_s1026" o:spid="_x0000_s1026" o:spt="20" style="position:absolute;left:-531;top:5726;flip:y;height:53;width:9353;" filled="f" stroked="t" coordsize="21600,21600" o:gfxdata="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9w7FugAAANsA&#10;AAAPAAAAAAAAAAEAIAAAACIAAABkcnMvZG93bnJldi54bWxQSwECFAAUAAAACACHTuJAMy8FnjsA&#10;AAA5AAAAEAAAAAAAAAABACAAAAAJAQAAZHJzL3NoYXBleG1sLnhtbFBLBQYAAAAABgAGAFsBAACz&#10;AwAAAAA=&#10;">
                  <v:fill on="f" focussize="0,0"/>
                  <v:stroke color="#000000" joinstyle="round" dashstyle="dash"/>
                  <v:imagedata o:title=""/>
                  <o:lock v:ext="edit" aspectratio="f"/>
                </v:line>
                <v:shape id="_x0000_s1026" o:spid="_x0000_s1026" o:spt="32" type="#_x0000_t32" style="position:absolute;left:-623;top:9513;height:0;width:9434;" filled="f" stroked="t" coordsize="21600,21600" o:gfxdata="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SzupugAAANsA&#10;AAAPAAAAAAAAAAEAIAAAACIAAABkcnMvZG93bnJldi54bWxQSwECFAAUAAAACACHTuJAMy8FnjsA&#10;AAA5AAAAEAAAAAAAAAABACAAAAAJAQAAZHJzL3NoYXBleG1sLnhtbFBLBQYAAAAABgAGAFsBAACz&#10;AwAAAAA=&#10;">
                  <v:fill on="f" focussize="0,0"/>
                  <v:stroke color="#000000" joinstyle="round" dashstyle="dash"/>
                  <v:imagedata o:title=""/>
                  <o:lock v:ext="edit" aspectratio="f"/>
                </v:shape>
                <w10:wrap type="none"/>
                <w10:anchorlock/>
              </v:group>
            </w:pict>
          </mc:Fallback>
        </mc:AlternateContent>
      </w:r>
    </w:p>
    <w:p>
      <w:pPr>
        <w:topLinePunct/>
        <w:spacing w:line="240" w:lineRule="auto"/>
        <w:ind w:firstLine="422"/>
        <w:jc w:val="center"/>
        <w:rPr>
          <w:b/>
          <w:bCs/>
          <w:sz w:val="21"/>
          <w:szCs w:val="21"/>
        </w:rPr>
      </w:pPr>
      <w:r>
        <w:rPr>
          <w:rFonts w:hint="eastAsia"/>
          <w:b/>
          <w:bCs/>
          <w:sz w:val="21"/>
          <w:szCs w:val="21"/>
        </w:rPr>
        <w:t>图1-1环境影响评价工作程序图</w:t>
      </w:r>
    </w:p>
    <w:p>
      <w:pPr>
        <w:pStyle w:val="6"/>
      </w:pPr>
      <w:bookmarkStart w:id="4" w:name="_Toc11035"/>
      <w:r>
        <w:rPr>
          <w:rFonts w:hint="eastAsia"/>
        </w:rPr>
        <w:t>1.4分析判定相关情况</w:t>
      </w:r>
    </w:p>
    <w:p>
      <w:pPr>
        <w:ind w:firstLine="480"/>
      </w:pPr>
      <w:r>
        <w:rPr>
          <w:rFonts w:hint="eastAsia"/>
        </w:rPr>
        <w:t>根据《国民经济行业分类和代码》（GB/T4754-2017），本项目代码为“A0313猪的饲养”。</w:t>
      </w:r>
    </w:p>
    <w:p>
      <w:pPr>
        <w:ind w:firstLine="480"/>
      </w:pPr>
      <w:r>
        <w:rPr>
          <w:rFonts w:hint="eastAsia"/>
        </w:rPr>
        <w:t>本项目为新建标准化和规模化养殖场，根据国家发展改革委令第 29 号令《产业结构调整指导目录（2019 年本）》，本项目属于其鼓励类中第一类“农林业”第 4小类“畜禽标准化规模养殖技术开发与应用”。同时，剑阁县发展和改革局对本项目进行了备案（备案号：川投资备【2020-510823-03-03-471282】FGQB-0253号）</w:t>
      </w:r>
    </w:p>
    <w:p>
      <w:pPr>
        <w:ind w:firstLine="480"/>
      </w:pPr>
      <w:r>
        <w:rPr>
          <w:rFonts w:hint="eastAsia"/>
        </w:rPr>
        <w:t>因此，本项目符合国家和地方现行的产业政策要求。</w:t>
      </w:r>
    </w:p>
    <w:p>
      <w:pPr>
        <w:ind w:firstLine="480"/>
      </w:pPr>
      <w:r>
        <w:rPr>
          <w:rFonts w:hint="eastAsia"/>
        </w:rPr>
        <w:t>本项目符合《广元市“十三五”畜禽养殖污染防治规划》、《剑阁县总体规划》、《剑阁县畜禽养殖禁养区限养区适养区划定方案》、《畜禽规模养殖污染防治条例》等相关要求。本项目不在生态保护红线范围内，未突破环境质量底线，未突破资源利用上线，不在环境负面清单内，符合“三线一单”要求。</w:t>
      </w:r>
    </w:p>
    <w:p>
      <w:pPr>
        <w:pStyle w:val="6"/>
      </w:pPr>
      <w:r>
        <w:rPr>
          <w:rFonts w:hint="eastAsia"/>
        </w:rPr>
        <w:t>1.5关注的主要环境问题</w:t>
      </w:r>
      <w:bookmarkEnd w:id="4"/>
    </w:p>
    <w:p>
      <w:pPr>
        <w:widowControl/>
        <w:ind w:firstLine="480"/>
      </w:pPr>
      <w:r>
        <w:rPr>
          <w:rFonts w:hint="eastAsia" w:ascii="宋体" w:hAnsi="宋体" w:cs="宋体"/>
          <w:color w:val="000000"/>
          <w:kern w:val="0"/>
          <w:lang w:bidi="ar"/>
        </w:rPr>
        <w:t>根据本项目的特点和环境条件，本次评价关注的主要环境问题为项目运营后废水、废气等污染物排放以及固休废物处置对区域环境及敏感点的影响程度，分析项目选址是否合理，同时论证项目拟采取的环保设施和污染防治措施的可行性和可靠性。</w:t>
      </w:r>
    </w:p>
    <w:p>
      <w:pPr>
        <w:widowControl/>
        <w:ind w:firstLine="480"/>
      </w:pPr>
      <w:r>
        <w:rPr>
          <w:rFonts w:hint="eastAsia"/>
        </w:rPr>
        <w:t>1、</w:t>
      </w:r>
      <w:r>
        <w:t>废气：</w:t>
      </w:r>
      <w:r>
        <w:rPr>
          <w:rFonts w:hint="eastAsia"/>
        </w:rPr>
        <w:t>主要关注运营期养殖区</w:t>
      </w:r>
      <w:r>
        <w:t>圈舍、微生物</w:t>
      </w:r>
      <w:r>
        <w:rPr>
          <w:rFonts w:hint="eastAsia"/>
        </w:rPr>
        <w:t>异位发酵系统</w:t>
      </w:r>
      <w:r>
        <w:t>等</w:t>
      </w:r>
      <w:r>
        <w:rPr>
          <w:rFonts w:hint="eastAsia"/>
        </w:rPr>
        <w:t>恶臭</w:t>
      </w:r>
      <w:r>
        <w:t>。</w:t>
      </w:r>
      <w:r>
        <w:rPr>
          <w:rFonts w:hint="eastAsia" w:ascii="宋体" w:hAnsi="宋体" w:cs="宋体"/>
          <w:color w:val="000000"/>
          <w:kern w:val="0"/>
          <w:lang w:bidi="ar"/>
        </w:rPr>
        <w:t>重点分析废气源强、治理措施的可行性及对周边大气环境的影响。</w:t>
      </w:r>
    </w:p>
    <w:p>
      <w:pPr>
        <w:widowControl/>
        <w:ind w:firstLine="480"/>
      </w:pPr>
      <w:r>
        <w:rPr>
          <w:rFonts w:hint="eastAsia"/>
        </w:rPr>
        <w:t>2、</w:t>
      </w:r>
      <w:r>
        <w:t>废水：</w:t>
      </w:r>
      <w:r>
        <w:rPr>
          <w:rFonts w:hint="eastAsia"/>
        </w:rPr>
        <w:t>主要</w:t>
      </w:r>
      <w:r>
        <w:t>关注营运期废水收集处理及综合利用情况。</w:t>
      </w:r>
      <w:r>
        <w:rPr>
          <w:rFonts w:hint="eastAsia" w:ascii="宋体" w:hAnsi="宋体" w:cs="宋体"/>
          <w:color w:val="000000"/>
          <w:kern w:val="0"/>
          <w:lang w:bidi="ar"/>
        </w:rPr>
        <w:t>重点分析废水水量、水质及处理工艺的可行性；废水不外排的可行性。</w:t>
      </w:r>
    </w:p>
    <w:p>
      <w:pPr>
        <w:widowControl/>
        <w:ind w:firstLine="480"/>
      </w:pPr>
      <w:r>
        <w:rPr>
          <w:rFonts w:hint="eastAsia"/>
        </w:rPr>
        <w:t>3、</w:t>
      </w:r>
      <w:r>
        <w:t>噪声：</w:t>
      </w:r>
      <w:r>
        <w:rPr>
          <w:rFonts w:hint="eastAsia"/>
        </w:rPr>
        <w:t>主要</w:t>
      </w:r>
      <w:r>
        <w:t>关注项目营运期噪声对敏感点的影响情况</w:t>
      </w:r>
      <w:r>
        <w:rPr>
          <w:rFonts w:hint="eastAsia"/>
        </w:rPr>
        <w:t>。</w:t>
      </w:r>
      <w:r>
        <w:rPr>
          <w:rFonts w:hint="eastAsia" w:ascii="宋体" w:hAnsi="宋体" w:cs="宋体"/>
          <w:color w:val="000000"/>
          <w:kern w:val="0"/>
          <w:lang w:bidi="ar"/>
        </w:rPr>
        <w:t>重点分析噪声控制措施及场界达标的可行性。</w:t>
      </w:r>
    </w:p>
    <w:p>
      <w:pPr>
        <w:widowControl/>
        <w:ind w:firstLine="480"/>
      </w:pPr>
      <w:r>
        <w:rPr>
          <w:rFonts w:hint="eastAsia"/>
        </w:rPr>
        <w:t>4、固废：主要关注猪粪便、病死猪、畜禽医疗废物、生活垃圾、废气包装材料等的处置及去向。</w:t>
      </w:r>
      <w:r>
        <w:rPr>
          <w:rFonts w:hint="eastAsia" w:ascii="宋体" w:hAnsi="宋体" w:cs="宋体"/>
          <w:color w:val="000000"/>
          <w:kern w:val="0"/>
          <w:lang w:bidi="ar"/>
        </w:rPr>
        <w:t>重点分析固废的产生情况、暂存设施设置的规范要求及处置措施是否符合环保要求。</w:t>
      </w:r>
    </w:p>
    <w:p>
      <w:pPr>
        <w:pStyle w:val="6"/>
      </w:pPr>
      <w:bookmarkStart w:id="5" w:name="_Toc15377"/>
      <w:r>
        <w:rPr>
          <w:rFonts w:hint="eastAsia"/>
        </w:rPr>
        <w:t>1.6环评报告书的主要结论</w:t>
      </w:r>
      <w:bookmarkEnd w:id="5"/>
    </w:p>
    <w:p>
      <w:pPr>
        <w:widowControl/>
        <w:ind w:firstLine="480"/>
        <w:rPr>
          <w:rFonts w:ascii="宋体"/>
        </w:rPr>
      </w:pPr>
      <w:r>
        <w:rPr>
          <w:rFonts w:hint="eastAsia" w:ascii="宋体" w:hAnsi="宋体"/>
        </w:rPr>
        <w:t>本项目为新建项目，</w:t>
      </w:r>
      <w:r>
        <w:rPr>
          <w:rFonts w:hint="eastAsia"/>
        </w:rPr>
        <w:t>建成后生猪年存栏量5400头（年出栏8100头），</w:t>
      </w:r>
      <w:r>
        <w:rPr>
          <w:rFonts w:hint="eastAsia" w:ascii="宋体" w:hAnsi="宋体"/>
        </w:rPr>
        <w:t>项目属于《产业结</w:t>
      </w:r>
      <w:r>
        <w:rPr>
          <w:rFonts w:hint="eastAsia"/>
        </w:rPr>
        <w:t>构调整指导目录（2019年本）》中的鼓励类项目，符合国家产业政策要求；项目选址不在《剑阁县畜禽养殖禁养区限养区适养区划定方案》规定的禁养区和限养区，与周边环境相容，选址合理，符合剑阁县畜牧业发展规划；项目建设与“三线一单”的相关要求是符合的；项目建设造成的环境影响符合项目所在地环境功能区划确定的环境质量要求；项目总体布局合理，并具有明显的社会、经济及环境综合效益。项目建成投入使用后，其产生的“三废”在采取相应治理措施后，可满足相应的污染物排放标准。只要建设单位能在建设中认真执行环保“三同时”，落实本报告提出的各项污染防治措施，</w:t>
      </w:r>
      <w:r>
        <w:rPr>
          <w:rFonts w:hint="eastAsia"/>
          <w:lang w:val="zh-CN"/>
        </w:rPr>
        <w:t>项目符合减量化、无害化、资源化的清洁生产</w:t>
      </w:r>
      <w:r>
        <w:rPr>
          <w:rFonts w:hint="eastAsia" w:ascii="宋体" w:hAnsi="宋体" w:cs="宋体"/>
          <w:lang w:val="zh-CN"/>
        </w:rPr>
        <w:t>基本要求</w:t>
      </w:r>
      <w:r>
        <w:rPr>
          <w:rFonts w:hint="eastAsia" w:ascii="宋体" w:hAnsi="宋体" w:cs="宋体"/>
          <w:color w:val="000000"/>
          <w:kern w:val="0"/>
          <w:lang w:bidi="ar"/>
        </w:rPr>
        <w:t>，确保项目所产生的污染物得到有效治理，废气、废水、噪声、固体废物均能实现达标排放和安全处置，对大气环境、声环境、地表水、生态、土壤环境的影响较小</w:t>
      </w:r>
      <w:r>
        <w:rPr>
          <w:rFonts w:hint="eastAsia" w:ascii="宋体" w:hAnsi="宋体" w:cs="宋体"/>
          <w:lang w:val="zh-CN"/>
        </w:rPr>
        <w:t>。</w:t>
      </w:r>
    </w:p>
    <w:p>
      <w:pPr>
        <w:widowControl/>
        <w:ind w:firstLine="480"/>
        <w:rPr>
          <w:rFonts w:ascii="宋体" w:hAnsi="宋体"/>
        </w:rPr>
      </w:pPr>
      <w:r>
        <w:rPr>
          <w:rFonts w:hint="eastAsia" w:ascii="宋体" w:hAnsi="宋体" w:cs="宋体"/>
          <w:color w:val="000000"/>
          <w:kern w:val="0"/>
          <w:lang w:bidi="ar"/>
        </w:rPr>
        <w:t>项目建设的经济效益、社会效益和环境效益明显。从环境保护角度分析，本项目建设没有制约性影响因素，</w:t>
      </w:r>
      <w:r>
        <w:rPr>
          <w:rFonts w:hint="eastAsia" w:ascii="宋体" w:hAnsi="宋体"/>
        </w:rPr>
        <w:t>项目的建设是可行的。</w:t>
      </w:r>
    </w:p>
    <w:p>
      <w:pPr>
        <w:ind w:firstLine="480"/>
        <w:rPr>
          <w:rFonts w:ascii="宋体" w:hAnsi="宋体"/>
        </w:rPr>
      </w:pPr>
      <w:r>
        <w:rPr>
          <w:rFonts w:hint="eastAsia" w:ascii="宋体" w:hAnsi="宋体"/>
        </w:rPr>
        <w:br w:type="page"/>
      </w:r>
    </w:p>
    <w:p>
      <w:pPr>
        <w:pStyle w:val="5"/>
        <w:ind w:firstLine="602"/>
      </w:pPr>
      <w:bookmarkStart w:id="6" w:name="_Toc19601"/>
      <w:r>
        <w:rPr>
          <w:rFonts w:hint="eastAsia"/>
        </w:rPr>
        <w:t>2、总则</w:t>
      </w:r>
      <w:bookmarkEnd w:id="6"/>
    </w:p>
    <w:p>
      <w:pPr>
        <w:pStyle w:val="6"/>
      </w:pPr>
      <w:bookmarkStart w:id="7" w:name="_Toc21406"/>
      <w:r>
        <w:rPr>
          <w:rFonts w:hint="eastAsia"/>
        </w:rPr>
        <w:t>2.1编制依据</w:t>
      </w:r>
      <w:bookmarkEnd w:id="7"/>
    </w:p>
    <w:p>
      <w:pPr>
        <w:pStyle w:val="7"/>
      </w:pPr>
      <w:r>
        <w:rPr>
          <w:rFonts w:hint="eastAsia"/>
        </w:rPr>
        <w:t>2</w:t>
      </w:r>
      <w:r>
        <w:t>.1.</w:t>
      </w:r>
      <w:r>
        <w:rPr>
          <w:rFonts w:hint="eastAsia"/>
        </w:rPr>
        <w:t>1</w:t>
      </w:r>
      <w:r>
        <w:t>国家法律</w:t>
      </w:r>
    </w:p>
    <w:p>
      <w:pPr>
        <w:pStyle w:val="59"/>
        <w:ind w:firstLine="480"/>
      </w:pPr>
      <w:r>
        <w:rPr>
          <w:rFonts w:hint="eastAsia"/>
        </w:rPr>
        <w:t>1、</w:t>
      </w:r>
      <w:r>
        <w:t>《中华人民共和国环境保护法（修订）》（2014年4月24日修订，2015年1月1日起施行；</w:t>
      </w:r>
    </w:p>
    <w:p>
      <w:pPr>
        <w:pStyle w:val="59"/>
        <w:ind w:firstLine="480"/>
      </w:pPr>
      <w:r>
        <w:rPr>
          <w:rFonts w:hint="eastAsia"/>
        </w:rPr>
        <w:t>2、</w:t>
      </w:r>
      <w:r>
        <w:t>《中华人民共和国环境影响评价法》</w:t>
      </w:r>
      <w:r>
        <w:rPr>
          <w:rFonts w:hint="eastAsia"/>
        </w:rPr>
        <w:t>（2018年12月29日修订）</w:t>
      </w:r>
      <w:r>
        <w:t>；</w:t>
      </w:r>
    </w:p>
    <w:p>
      <w:pPr>
        <w:pStyle w:val="59"/>
        <w:ind w:firstLine="480"/>
      </w:pPr>
      <w:r>
        <w:rPr>
          <w:rFonts w:hint="eastAsia"/>
        </w:rPr>
        <w:t>3、</w:t>
      </w:r>
      <w:r>
        <w:t>《中华人民共和国大气污染防治法（修订）》</w:t>
      </w:r>
      <w:r>
        <w:rPr>
          <w:rFonts w:hint="eastAsia"/>
        </w:rPr>
        <w:t>（2018年10月26日起实施）</w:t>
      </w:r>
      <w:r>
        <w:t>；</w:t>
      </w:r>
    </w:p>
    <w:p>
      <w:pPr>
        <w:pStyle w:val="59"/>
        <w:ind w:firstLine="480"/>
      </w:pPr>
      <w:r>
        <w:rPr>
          <w:rFonts w:hint="eastAsia"/>
        </w:rPr>
        <w:t>4、</w:t>
      </w:r>
      <w:r>
        <w:t>《中华人民共和国水污染防治法（修订）》（</w:t>
      </w:r>
      <w:r>
        <w:rPr>
          <w:kern w:val="0"/>
        </w:rPr>
        <w:t>20</w:t>
      </w:r>
      <w:r>
        <w:rPr>
          <w:rFonts w:hint="eastAsia"/>
          <w:kern w:val="0"/>
        </w:rPr>
        <w:t>1</w:t>
      </w:r>
      <w:r>
        <w:rPr>
          <w:kern w:val="0"/>
        </w:rPr>
        <w:t>8年</w:t>
      </w:r>
      <w:r>
        <w:rPr>
          <w:rFonts w:hint="eastAsia"/>
          <w:kern w:val="0"/>
        </w:rPr>
        <w:t>1</w:t>
      </w:r>
      <w:r>
        <w:rPr>
          <w:kern w:val="0"/>
        </w:rPr>
        <w:t>月1日起施行</w:t>
      </w:r>
      <w:r>
        <w:t>）；</w:t>
      </w:r>
    </w:p>
    <w:p>
      <w:pPr>
        <w:pStyle w:val="59"/>
        <w:ind w:firstLine="480"/>
      </w:pPr>
      <w:r>
        <w:rPr>
          <w:rFonts w:hint="eastAsia"/>
        </w:rPr>
        <w:t>5、</w:t>
      </w:r>
      <w:r>
        <w:t>《中华人民共和国环境噪声污染防治法》</w:t>
      </w:r>
      <w:r>
        <w:rPr>
          <w:rFonts w:hint="eastAsia"/>
        </w:rPr>
        <w:t>（2018年12月29日起实施）</w:t>
      </w:r>
      <w:r>
        <w:t>；</w:t>
      </w:r>
    </w:p>
    <w:p>
      <w:pPr>
        <w:pStyle w:val="59"/>
        <w:ind w:firstLine="480"/>
      </w:pPr>
      <w:r>
        <w:rPr>
          <w:rFonts w:hint="eastAsia"/>
        </w:rPr>
        <w:t>6、</w:t>
      </w:r>
      <w:r>
        <w:t>《中华人民共和国固体废物污染环境防治法》（</w:t>
      </w:r>
      <w:r>
        <w:rPr>
          <w:rFonts w:hint="eastAsia"/>
        </w:rPr>
        <w:t>2016年11月7日起实施</w:t>
      </w:r>
      <w:r>
        <w:t>）；</w:t>
      </w:r>
    </w:p>
    <w:p>
      <w:pPr>
        <w:pStyle w:val="59"/>
        <w:ind w:firstLine="480"/>
      </w:pPr>
      <w:r>
        <w:rPr>
          <w:rFonts w:hint="eastAsia"/>
        </w:rPr>
        <w:t>7、</w:t>
      </w:r>
      <w:r>
        <w:t>《中华人民共和国土地管理法》</w:t>
      </w:r>
      <w:r>
        <w:rPr>
          <w:rFonts w:hint="eastAsia"/>
        </w:rPr>
        <w:t>（2020年1月1日起实施）</w:t>
      </w:r>
      <w:r>
        <w:t>；</w:t>
      </w:r>
    </w:p>
    <w:p>
      <w:pPr>
        <w:pStyle w:val="59"/>
        <w:ind w:firstLine="480"/>
      </w:pPr>
      <w:r>
        <w:rPr>
          <w:rFonts w:hint="eastAsia"/>
        </w:rPr>
        <w:t>8、</w:t>
      </w:r>
      <w:r>
        <w:t>《中华人民共和国水土保持法》</w:t>
      </w:r>
      <w:r>
        <w:rPr>
          <w:rFonts w:hint="eastAsia"/>
        </w:rPr>
        <w:t>（2011年3月1日起实施）</w:t>
      </w:r>
      <w:r>
        <w:t>；</w:t>
      </w:r>
    </w:p>
    <w:p>
      <w:pPr>
        <w:pStyle w:val="59"/>
        <w:ind w:firstLine="480"/>
      </w:pPr>
      <w:r>
        <w:rPr>
          <w:rFonts w:hint="eastAsia"/>
        </w:rPr>
        <w:t>9、</w:t>
      </w:r>
      <w:r>
        <w:t>《中华人民共和国清洁生产促进法》</w:t>
      </w:r>
      <w:r>
        <w:rPr>
          <w:rFonts w:hint="eastAsia"/>
        </w:rPr>
        <w:t>（2012年7月1日起实施）</w:t>
      </w:r>
      <w:r>
        <w:t>；</w:t>
      </w:r>
    </w:p>
    <w:p>
      <w:pPr>
        <w:pStyle w:val="59"/>
        <w:ind w:firstLine="480"/>
      </w:pPr>
      <w:r>
        <w:rPr>
          <w:rFonts w:hint="eastAsia"/>
        </w:rPr>
        <w:t>10、</w:t>
      </w:r>
      <w:r>
        <w:t>《中华人民共和国矿产资源法》</w:t>
      </w:r>
      <w:r>
        <w:rPr>
          <w:rFonts w:hint="eastAsia"/>
        </w:rPr>
        <w:t>（2009年8月27日起实施）</w:t>
      </w:r>
      <w:r>
        <w:t>；</w:t>
      </w:r>
    </w:p>
    <w:p>
      <w:pPr>
        <w:pStyle w:val="59"/>
        <w:ind w:firstLine="480"/>
      </w:pPr>
      <w:r>
        <w:rPr>
          <w:rFonts w:hint="eastAsia"/>
        </w:rPr>
        <w:t>11、</w:t>
      </w:r>
      <w:r>
        <w:t>《中华人民共和国水法》</w:t>
      </w:r>
      <w:r>
        <w:rPr>
          <w:rFonts w:hint="eastAsia"/>
        </w:rPr>
        <w:t>（2016年7月修订，2016年7月2日起实施）</w:t>
      </w:r>
      <w:r>
        <w:t>；</w:t>
      </w:r>
    </w:p>
    <w:p>
      <w:pPr>
        <w:pStyle w:val="59"/>
        <w:ind w:firstLine="480"/>
      </w:pPr>
      <w:r>
        <w:rPr>
          <w:rFonts w:hint="eastAsia"/>
        </w:rPr>
        <w:t>12、</w:t>
      </w:r>
      <w:r>
        <w:t>《中华人民共和国城乡规划法》</w:t>
      </w:r>
      <w:r>
        <w:rPr>
          <w:rFonts w:hint="eastAsia"/>
        </w:rPr>
        <w:t>（2019年4月23日起实施）</w:t>
      </w:r>
      <w:r>
        <w:t>；</w:t>
      </w:r>
    </w:p>
    <w:p>
      <w:pPr>
        <w:pStyle w:val="59"/>
        <w:ind w:firstLine="480"/>
      </w:pPr>
      <w:r>
        <w:rPr>
          <w:rFonts w:hint="eastAsia"/>
        </w:rPr>
        <w:t>13、</w:t>
      </w:r>
      <w:r>
        <w:t>《中华人民共和国节约能源法》</w:t>
      </w:r>
      <w:r>
        <w:rPr>
          <w:rFonts w:hint="eastAsia"/>
        </w:rPr>
        <w:t>（2018年10月26日起实施）</w:t>
      </w:r>
      <w:r>
        <w:t>；</w:t>
      </w:r>
    </w:p>
    <w:p>
      <w:pPr>
        <w:pStyle w:val="59"/>
        <w:ind w:firstLine="480"/>
      </w:pPr>
      <w:r>
        <w:rPr>
          <w:rFonts w:hint="eastAsia"/>
        </w:rPr>
        <w:t>14、</w:t>
      </w:r>
      <w:r>
        <w:t>《中华人民共和国森林法》</w:t>
      </w:r>
      <w:r>
        <w:rPr>
          <w:rFonts w:hint="eastAsia"/>
        </w:rPr>
        <w:t>（2019年修订，2020年7月1日起实施）</w:t>
      </w:r>
      <w:r>
        <w:t>；</w:t>
      </w:r>
    </w:p>
    <w:p>
      <w:pPr>
        <w:pStyle w:val="59"/>
        <w:ind w:firstLine="480"/>
      </w:pPr>
      <w:r>
        <w:rPr>
          <w:rFonts w:hint="eastAsia"/>
        </w:rPr>
        <w:t>15、</w:t>
      </w:r>
      <w:r>
        <w:t>《中华人民共和国野生动物保护法（修正）》</w:t>
      </w:r>
      <w:r>
        <w:rPr>
          <w:rFonts w:hint="eastAsia"/>
        </w:rPr>
        <w:t>（2018年10月26日起实施）</w:t>
      </w:r>
      <w:r>
        <w:t>；</w:t>
      </w:r>
    </w:p>
    <w:p>
      <w:pPr>
        <w:pStyle w:val="59"/>
        <w:ind w:firstLine="480"/>
      </w:pPr>
      <w:r>
        <w:rPr>
          <w:rFonts w:hint="eastAsia"/>
        </w:rPr>
        <w:t>16、</w:t>
      </w:r>
      <w:r>
        <w:t>《中华人民共和国防洪法》</w:t>
      </w:r>
      <w:r>
        <w:rPr>
          <w:rFonts w:hint="eastAsia"/>
        </w:rPr>
        <w:t>（2016年7月2日起实施）</w:t>
      </w:r>
      <w:r>
        <w:t>；</w:t>
      </w:r>
    </w:p>
    <w:p>
      <w:pPr>
        <w:pStyle w:val="59"/>
        <w:ind w:firstLine="480"/>
      </w:pPr>
      <w:r>
        <w:rPr>
          <w:rFonts w:hint="eastAsia"/>
        </w:rPr>
        <w:t>17、</w:t>
      </w:r>
      <w:r>
        <w:t>《中华人民共和国公路法》</w:t>
      </w:r>
      <w:r>
        <w:rPr>
          <w:rFonts w:hint="eastAsia"/>
        </w:rPr>
        <w:t>（2017年11月5日起实施）</w:t>
      </w:r>
      <w:r>
        <w:t>；</w:t>
      </w:r>
    </w:p>
    <w:p>
      <w:pPr>
        <w:ind w:firstLine="480"/>
        <w:rPr>
          <w:kern w:val="0"/>
        </w:rPr>
      </w:pPr>
      <w:r>
        <w:rPr>
          <w:rFonts w:hint="eastAsia"/>
          <w:kern w:val="0"/>
        </w:rPr>
        <w:t>18、</w:t>
      </w:r>
      <w:r>
        <w:rPr>
          <w:kern w:val="0"/>
        </w:rPr>
        <w:t>《中华人民共和国畜牧法》</w:t>
      </w:r>
      <w:r>
        <w:rPr>
          <w:rFonts w:hint="eastAsia"/>
        </w:rPr>
        <w:t>（2015年4月24日起实施）</w:t>
      </w:r>
      <w:r>
        <w:rPr>
          <w:kern w:val="0"/>
        </w:rPr>
        <w:t>；</w:t>
      </w:r>
    </w:p>
    <w:p>
      <w:pPr>
        <w:ind w:firstLine="480"/>
        <w:rPr>
          <w:kern w:val="0"/>
        </w:rPr>
      </w:pPr>
      <w:r>
        <w:rPr>
          <w:rFonts w:hint="eastAsia"/>
          <w:kern w:val="0"/>
        </w:rPr>
        <w:t>19、</w:t>
      </w:r>
      <w:r>
        <w:rPr>
          <w:kern w:val="0"/>
        </w:rPr>
        <w:t>《中华人民共和国动物防疫法》</w:t>
      </w:r>
      <w:r>
        <w:rPr>
          <w:rFonts w:hint="eastAsia"/>
        </w:rPr>
        <w:t>（2015年4月24日起实施）</w:t>
      </w:r>
      <w:r>
        <w:rPr>
          <w:kern w:val="0"/>
        </w:rPr>
        <w:t>；</w:t>
      </w:r>
    </w:p>
    <w:p>
      <w:pPr>
        <w:ind w:firstLine="480"/>
        <w:rPr>
          <w:kern w:val="0"/>
        </w:rPr>
      </w:pPr>
      <w:r>
        <w:rPr>
          <w:rFonts w:hint="eastAsia"/>
        </w:rPr>
        <w:t>20、</w:t>
      </w:r>
      <w:r>
        <w:rPr>
          <w:shd w:val="clear" w:color="auto" w:fill="FFFFFF"/>
        </w:rPr>
        <w:t>《中华人民共和国传染病防治法》</w:t>
      </w:r>
      <w:r>
        <w:rPr>
          <w:rFonts w:hint="eastAsia"/>
        </w:rPr>
        <w:t>（2013年6月29日起实施）</w:t>
      </w:r>
      <w:r>
        <w:rPr>
          <w:kern w:val="0"/>
        </w:rPr>
        <w:t>；</w:t>
      </w:r>
    </w:p>
    <w:p>
      <w:pPr>
        <w:ind w:firstLine="480"/>
      </w:pPr>
      <w:r>
        <w:rPr>
          <w:rFonts w:hint="eastAsia"/>
          <w:kern w:val="0"/>
        </w:rPr>
        <w:t>21、</w:t>
      </w:r>
      <w:r>
        <w:rPr>
          <w:kern w:val="0"/>
        </w:rPr>
        <w:t>《中华人民共和国土壤污染防治法》</w:t>
      </w:r>
      <w:r>
        <w:rPr>
          <w:rFonts w:hint="eastAsia"/>
        </w:rPr>
        <w:t>（2019年1月1日起实施）</w:t>
      </w:r>
      <w:r>
        <w:rPr>
          <w:kern w:val="0"/>
        </w:rPr>
        <w:t>。</w:t>
      </w:r>
    </w:p>
    <w:p>
      <w:pPr>
        <w:pStyle w:val="7"/>
      </w:pPr>
      <w:r>
        <w:rPr>
          <w:rFonts w:hint="eastAsia"/>
        </w:rPr>
        <w:t>2</w:t>
      </w:r>
      <w:r>
        <w:t>.1.</w:t>
      </w:r>
      <w:r>
        <w:rPr>
          <w:rFonts w:hint="eastAsia"/>
        </w:rPr>
        <w:t>2</w:t>
      </w:r>
      <w:r>
        <w:t>国务院行政法规及规范性文件</w:t>
      </w:r>
    </w:p>
    <w:p>
      <w:pPr>
        <w:pStyle w:val="57"/>
        <w:ind w:firstLine="480"/>
      </w:pPr>
      <w:r>
        <w:rPr>
          <w:rFonts w:hint="eastAsia"/>
        </w:rPr>
        <w:t>1、</w:t>
      </w:r>
      <w:r>
        <w:t>《建设项目环境保护管理条例》（修订）</w:t>
      </w:r>
      <w:r>
        <w:rPr>
          <w:rFonts w:hint="eastAsia"/>
        </w:rPr>
        <w:t>（2017年10月1日起实施）</w:t>
      </w:r>
      <w:r>
        <w:t>；</w:t>
      </w:r>
    </w:p>
    <w:p>
      <w:pPr>
        <w:pStyle w:val="57"/>
        <w:ind w:firstLine="480"/>
      </w:pPr>
      <w:r>
        <w:rPr>
          <w:rFonts w:hint="eastAsia"/>
        </w:rPr>
        <w:t>2、</w:t>
      </w:r>
      <w:r>
        <w:t>《公路安全保护条例》</w:t>
      </w:r>
      <w:r>
        <w:rPr>
          <w:rFonts w:hint="eastAsia"/>
        </w:rPr>
        <w:t>（2011年7月1日起实施）</w:t>
      </w:r>
      <w:r>
        <w:t>；</w:t>
      </w:r>
    </w:p>
    <w:p>
      <w:pPr>
        <w:pStyle w:val="57"/>
        <w:ind w:firstLine="480"/>
      </w:pPr>
      <w:r>
        <w:rPr>
          <w:rFonts w:hint="eastAsia"/>
        </w:rPr>
        <w:t>3、</w:t>
      </w:r>
      <w:r>
        <w:t>《大气污染防治行动计划》，国发</w:t>
      </w:r>
      <w:r>
        <w:rPr>
          <w:rFonts w:hint="eastAsia"/>
        </w:rPr>
        <w:t>[</w:t>
      </w:r>
      <w:r>
        <w:t>2013</w:t>
      </w:r>
      <w:r>
        <w:rPr>
          <w:rFonts w:hint="eastAsia"/>
        </w:rPr>
        <w:t>]</w:t>
      </w:r>
      <w:r>
        <w:t>37号，</w:t>
      </w:r>
      <w:r>
        <w:rPr>
          <w:rFonts w:hint="eastAsia"/>
        </w:rPr>
        <w:t>（2013年9月10日）</w:t>
      </w:r>
      <w:r>
        <w:t>；</w:t>
      </w:r>
    </w:p>
    <w:p>
      <w:pPr>
        <w:pStyle w:val="57"/>
        <w:ind w:firstLine="480"/>
      </w:pPr>
      <w:r>
        <w:rPr>
          <w:rFonts w:hint="eastAsia"/>
        </w:rPr>
        <w:t>4、</w:t>
      </w:r>
      <w:r>
        <w:t>《水污染防治行动计划》，国发</w:t>
      </w:r>
      <w:r>
        <w:rPr>
          <w:rFonts w:hint="eastAsia"/>
        </w:rPr>
        <w:t>[</w:t>
      </w:r>
      <w:r>
        <w:t>2015</w:t>
      </w:r>
      <w:r>
        <w:rPr>
          <w:rFonts w:hint="eastAsia"/>
        </w:rPr>
        <w:t>]</w:t>
      </w:r>
      <w:r>
        <w:t>17号，</w:t>
      </w:r>
      <w:r>
        <w:rPr>
          <w:rFonts w:hint="eastAsia"/>
        </w:rPr>
        <w:t>（2015年4月16日）</w:t>
      </w:r>
      <w:r>
        <w:t>；</w:t>
      </w:r>
    </w:p>
    <w:p>
      <w:pPr>
        <w:pStyle w:val="57"/>
        <w:ind w:firstLine="480"/>
      </w:pPr>
      <w:r>
        <w:rPr>
          <w:rFonts w:hint="eastAsia"/>
        </w:rPr>
        <w:t>5、《</w:t>
      </w:r>
      <w:r>
        <w:t>国务院关于印发土壤污染防治行动计划的通知》，国发</w:t>
      </w:r>
      <w:r>
        <w:rPr>
          <w:rFonts w:hint="eastAsia"/>
        </w:rPr>
        <w:t>[</w:t>
      </w:r>
      <w:r>
        <w:t>2016</w:t>
      </w:r>
      <w:r>
        <w:rPr>
          <w:rFonts w:hint="eastAsia"/>
        </w:rPr>
        <w:t>]</w:t>
      </w:r>
      <w:r>
        <w:t>31号，</w:t>
      </w:r>
      <w:r>
        <w:rPr>
          <w:rFonts w:hint="eastAsia"/>
        </w:rPr>
        <w:t>（2016年5月31日）</w:t>
      </w:r>
      <w:r>
        <w:t>；</w:t>
      </w:r>
    </w:p>
    <w:p>
      <w:pPr>
        <w:pStyle w:val="57"/>
        <w:ind w:firstLine="480"/>
      </w:pPr>
      <w:r>
        <w:rPr>
          <w:rFonts w:hint="eastAsia"/>
        </w:rPr>
        <w:t>6、</w:t>
      </w:r>
      <w:r>
        <w:t>《中共中央国务院关于全面加强生态环境保护坚决打好污染防治攻坚战的意见》，</w:t>
      </w:r>
      <w:r>
        <w:rPr>
          <w:rFonts w:hint="eastAsia"/>
        </w:rPr>
        <w:t>（2018年6月16日）</w:t>
      </w:r>
      <w:r>
        <w:t>；</w:t>
      </w:r>
    </w:p>
    <w:p>
      <w:pPr>
        <w:pStyle w:val="57"/>
        <w:ind w:firstLine="480"/>
      </w:pPr>
      <w:r>
        <w:rPr>
          <w:rFonts w:hint="eastAsia"/>
        </w:rPr>
        <w:t>7、</w:t>
      </w:r>
      <w:r>
        <w:t>《国务院关于印发</w:t>
      </w:r>
      <w:r>
        <w:rPr>
          <w:rFonts w:hint="eastAsia"/>
        </w:rPr>
        <w:t>“</w:t>
      </w:r>
      <w:r>
        <w:t>十三五</w:t>
      </w:r>
      <w:r>
        <w:rPr>
          <w:rFonts w:hint="eastAsia"/>
        </w:rPr>
        <w:t>”</w:t>
      </w:r>
      <w:r>
        <w:t>生态环境保护规划的通知》，国发</w:t>
      </w:r>
      <w:r>
        <w:rPr>
          <w:rFonts w:hint="eastAsia"/>
        </w:rPr>
        <w:t>[</w:t>
      </w:r>
      <w:r>
        <w:t>2016</w:t>
      </w:r>
      <w:r>
        <w:rPr>
          <w:rFonts w:hint="eastAsia"/>
        </w:rPr>
        <w:t>]</w:t>
      </w:r>
      <w:r>
        <w:t>65号，</w:t>
      </w:r>
      <w:r>
        <w:rPr>
          <w:rFonts w:hint="eastAsia"/>
        </w:rPr>
        <w:t>（2016年11月24日）</w:t>
      </w:r>
      <w:r>
        <w:t>；</w:t>
      </w:r>
    </w:p>
    <w:p>
      <w:pPr>
        <w:pStyle w:val="57"/>
        <w:ind w:firstLine="480"/>
        <w:rPr>
          <w:color w:val="000000"/>
        </w:rPr>
      </w:pPr>
      <w:r>
        <w:rPr>
          <w:rFonts w:hint="eastAsia"/>
          <w:color w:val="000000"/>
        </w:rPr>
        <w:t>8、</w:t>
      </w:r>
      <w:r>
        <w:rPr>
          <w:color w:val="000000"/>
        </w:rPr>
        <w:t>《危险化学品安全管理条例》（修改），国务院令第645号，</w:t>
      </w:r>
      <w:r>
        <w:rPr>
          <w:rFonts w:hint="eastAsia"/>
          <w:color w:val="000000"/>
        </w:rPr>
        <w:t>（2013年12月7日修正）</w:t>
      </w:r>
      <w:r>
        <w:rPr>
          <w:color w:val="000000"/>
        </w:rPr>
        <w:t>；</w:t>
      </w:r>
    </w:p>
    <w:p>
      <w:pPr>
        <w:pStyle w:val="57"/>
        <w:ind w:firstLine="480"/>
        <w:rPr>
          <w:color w:val="000000"/>
        </w:rPr>
      </w:pPr>
      <w:r>
        <w:rPr>
          <w:rFonts w:hint="eastAsia"/>
          <w:color w:val="000000"/>
        </w:rPr>
        <w:t>9、</w:t>
      </w:r>
      <w:r>
        <w:rPr>
          <w:color w:val="000000"/>
        </w:rPr>
        <w:t>《中华人民共和国森林法实施条例》</w:t>
      </w:r>
      <w:r>
        <w:rPr>
          <w:rFonts w:hint="eastAsia"/>
          <w:color w:val="000000"/>
        </w:rPr>
        <w:t>（2018年3月19日起实施）</w:t>
      </w:r>
      <w:r>
        <w:rPr>
          <w:color w:val="000000"/>
        </w:rPr>
        <w:t>；</w:t>
      </w:r>
    </w:p>
    <w:p>
      <w:pPr>
        <w:pStyle w:val="59"/>
        <w:ind w:firstLine="480"/>
      </w:pPr>
      <w:r>
        <w:rPr>
          <w:rFonts w:hint="eastAsia"/>
        </w:rPr>
        <w:t>10、</w:t>
      </w:r>
      <w:r>
        <w:t>《中华人民共和国野生植物保护条例》</w:t>
      </w:r>
      <w:r>
        <w:rPr>
          <w:rFonts w:hint="eastAsia"/>
          <w:color w:val="000000"/>
        </w:rPr>
        <w:t>（2017年10月7日起实施）</w:t>
      </w:r>
      <w:r>
        <w:t>；</w:t>
      </w:r>
    </w:p>
    <w:p>
      <w:pPr>
        <w:pStyle w:val="59"/>
        <w:ind w:firstLine="480"/>
      </w:pPr>
      <w:r>
        <w:t>11</w:t>
      </w:r>
      <w:r>
        <w:rPr>
          <w:rFonts w:hint="eastAsia"/>
        </w:rPr>
        <w:t>、</w:t>
      </w:r>
      <w:r>
        <w:t>《中华人民共和国陆生野生动物保护实施条例》</w:t>
      </w:r>
      <w:r>
        <w:rPr>
          <w:rFonts w:hint="eastAsia"/>
        </w:rPr>
        <w:t>（2016年2月6日修订）</w:t>
      </w:r>
      <w:r>
        <w:t>；</w:t>
      </w:r>
    </w:p>
    <w:p>
      <w:pPr>
        <w:pStyle w:val="59"/>
        <w:ind w:firstLine="480"/>
      </w:pPr>
      <w:r>
        <w:t>12</w:t>
      </w:r>
      <w:r>
        <w:rPr>
          <w:rFonts w:hint="eastAsia"/>
        </w:rPr>
        <w:t>、</w:t>
      </w:r>
      <w:r>
        <w:t>《中华人民共和国水生野生动物保护实施条例》</w:t>
      </w:r>
      <w:r>
        <w:rPr>
          <w:rFonts w:hint="eastAsia"/>
        </w:rPr>
        <w:t>（2013年12月7日修订）</w:t>
      </w:r>
      <w:r>
        <w:t>；</w:t>
      </w:r>
    </w:p>
    <w:p>
      <w:pPr>
        <w:pStyle w:val="59"/>
        <w:ind w:firstLine="480"/>
      </w:pPr>
      <w:r>
        <w:t>13</w:t>
      </w:r>
      <w:r>
        <w:rPr>
          <w:rFonts w:hint="eastAsia"/>
        </w:rPr>
        <w:t>、</w:t>
      </w:r>
      <w:r>
        <w:t>《中国国家重点保护野生植物名录（第一批）》</w:t>
      </w:r>
      <w:r>
        <w:rPr>
          <w:rFonts w:hint="eastAsia"/>
          <w:color w:val="000000"/>
        </w:rPr>
        <w:t>（2009年9月9日起实施）</w:t>
      </w:r>
      <w:r>
        <w:t>；</w:t>
      </w:r>
    </w:p>
    <w:p>
      <w:pPr>
        <w:pStyle w:val="59"/>
        <w:ind w:firstLine="480"/>
      </w:pPr>
      <w:r>
        <w:t>14</w:t>
      </w:r>
      <w:r>
        <w:rPr>
          <w:rFonts w:hint="eastAsia"/>
        </w:rPr>
        <w:t>、</w:t>
      </w:r>
      <w:r>
        <w:t>《国家重点保护野生动物名录》</w:t>
      </w:r>
      <w:r>
        <w:rPr>
          <w:rFonts w:hint="eastAsia"/>
          <w:color w:val="000000"/>
        </w:rPr>
        <w:t>（1989年1月14日起实施）</w:t>
      </w:r>
      <w:r>
        <w:t>；</w:t>
      </w:r>
    </w:p>
    <w:p>
      <w:pPr>
        <w:pStyle w:val="59"/>
        <w:ind w:firstLine="480"/>
      </w:pPr>
      <w:r>
        <w:t>15</w:t>
      </w:r>
      <w:r>
        <w:rPr>
          <w:rFonts w:hint="eastAsia"/>
        </w:rPr>
        <w:t>、</w:t>
      </w:r>
      <w:r>
        <w:t>《全国主体功能区规划》</w:t>
      </w:r>
      <w:r>
        <w:rPr>
          <w:rFonts w:hint="eastAsia"/>
        </w:rPr>
        <w:t>（2011年6月8日发布）</w:t>
      </w:r>
      <w:r>
        <w:t>；</w:t>
      </w:r>
    </w:p>
    <w:p>
      <w:pPr>
        <w:pStyle w:val="59"/>
        <w:ind w:firstLine="480"/>
      </w:pPr>
      <w:r>
        <w:t>16</w:t>
      </w:r>
      <w:r>
        <w:rPr>
          <w:rFonts w:hint="eastAsia"/>
        </w:rPr>
        <w:t>、</w:t>
      </w:r>
      <w:r>
        <w:rPr>
          <w:kern w:val="0"/>
        </w:rPr>
        <w:t>《畜禽规模养殖污染防治条例》，国务院令第643号，</w:t>
      </w:r>
      <w:r>
        <w:rPr>
          <w:rFonts w:hint="eastAsia"/>
          <w:kern w:val="0"/>
        </w:rPr>
        <w:t>（2014年1月1日起实施）</w:t>
      </w:r>
      <w:r>
        <w:rPr>
          <w:kern w:val="0"/>
        </w:rPr>
        <w:t>；</w:t>
      </w:r>
    </w:p>
    <w:p>
      <w:pPr>
        <w:ind w:firstLine="480"/>
        <w:rPr>
          <w:kern w:val="0"/>
        </w:rPr>
      </w:pPr>
      <w:r>
        <w:rPr>
          <w:kern w:val="0"/>
        </w:rPr>
        <w:t>17</w:t>
      </w:r>
      <w:r>
        <w:rPr>
          <w:rFonts w:hint="eastAsia"/>
          <w:kern w:val="0"/>
        </w:rPr>
        <w:t>、</w:t>
      </w:r>
      <w:r>
        <w:rPr>
          <w:kern w:val="0"/>
        </w:rPr>
        <w:t>《重大动物疫情应急条例》，国务院令第450号，</w:t>
      </w:r>
      <w:r>
        <w:rPr>
          <w:rFonts w:hint="eastAsia"/>
          <w:kern w:val="0"/>
        </w:rPr>
        <w:t>（2017年10月7日起实施）</w:t>
      </w:r>
      <w:r>
        <w:rPr>
          <w:kern w:val="0"/>
        </w:rPr>
        <w:t>；</w:t>
      </w:r>
    </w:p>
    <w:p>
      <w:pPr>
        <w:ind w:firstLine="480"/>
        <w:rPr>
          <w:kern w:val="0"/>
        </w:rPr>
      </w:pPr>
      <w:r>
        <w:rPr>
          <w:kern w:val="0"/>
        </w:rPr>
        <w:t>18</w:t>
      </w:r>
      <w:r>
        <w:rPr>
          <w:rFonts w:hint="eastAsia"/>
          <w:kern w:val="0"/>
        </w:rPr>
        <w:t>、</w:t>
      </w:r>
      <w:r>
        <w:rPr>
          <w:kern w:val="0"/>
        </w:rPr>
        <w:t>《医疗废物管理条例》，国务院令第380号，</w:t>
      </w:r>
      <w:r>
        <w:rPr>
          <w:rFonts w:hint="eastAsia"/>
          <w:kern w:val="0"/>
        </w:rPr>
        <w:t>（2003年6月16日起实施）</w:t>
      </w:r>
      <w:r>
        <w:rPr>
          <w:kern w:val="0"/>
        </w:rPr>
        <w:t>；</w:t>
      </w:r>
    </w:p>
    <w:p>
      <w:pPr>
        <w:ind w:firstLine="480"/>
        <w:rPr>
          <w:kern w:val="0"/>
        </w:rPr>
      </w:pPr>
      <w:r>
        <w:rPr>
          <w:kern w:val="0"/>
        </w:rPr>
        <w:t>19</w:t>
      </w:r>
      <w:r>
        <w:rPr>
          <w:rFonts w:hint="eastAsia"/>
          <w:kern w:val="0"/>
        </w:rPr>
        <w:t>、</w:t>
      </w:r>
      <w:r>
        <w:t>《国务院关于促进畜牧业持续健康发展的意见》，国发</w:t>
      </w:r>
      <w:r>
        <w:rPr>
          <w:rFonts w:hint="eastAsia"/>
          <w:kern w:val="0"/>
        </w:rPr>
        <w:t>[</w:t>
      </w:r>
      <w:r>
        <w:t>2007</w:t>
      </w:r>
      <w:r>
        <w:rPr>
          <w:rFonts w:hint="eastAsia"/>
          <w:kern w:val="0"/>
        </w:rPr>
        <w:t>]</w:t>
      </w:r>
      <w:r>
        <w:t>4号，</w:t>
      </w:r>
      <w:r>
        <w:rPr>
          <w:rFonts w:hint="eastAsia"/>
        </w:rPr>
        <w:t>（2007年2月6日发布）</w:t>
      </w:r>
      <w:r>
        <w:t>；</w:t>
      </w:r>
    </w:p>
    <w:p>
      <w:pPr>
        <w:ind w:firstLine="480"/>
      </w:pPr>
      <w:r>
        <w:rPr>
          <w:kern w:val="0"/>
        </w:rPr>
        <w:t>20</w:t>
      </w:r>
      <w:r>
        <w:rPr>
          <w:rFonts w:hint="eastAsia"/>
          <w:kern w:val="0"/>
        </w:rPr>
        <w:t>、</w:t>
      </w:r>
      <w:r>
        <w:t>《关于促进规模化畜禽养殖有关用地政策的通知》，国土资发</w:t>
      </w:r>
      <w:r>
        <w:rPr>
          <w:rFonts w:hint="eastAsia"/>
          <w:kern w:val="0"/>
        </w:rPr>
        <w:t>[</w:t>
      </w:r>
      <w:r>
        <w:t>2007</w:t>
      </w:r>
      <w:r>
        <w:rPr>
          <w:rFonts w:hint="eastAsia"/>
        </w:rPr>
        <w:t>]</w:t>
      </w:r>
      <w:r>
        <w:t>220号，</w:t>
      </w:r>
      <w:r>
        <w:rPr>
          <w:rFonts w:hint="eastAsia"/>
        </w:rPr>
        <w:t>（2007年9月21日发布）</w:t>
      </w:r>
      <w:r>
        <w:t>；</w:t>
      </w:r>
    </w:p>
    <w:p>
      <w:pPr>
        <w:pStyle w:val="60"/>
      </w:pPr>
      <w:r>
        <w:rPr>
          <w:kern w:val="0"/>
        </w:rPr>
        <w:t>21</w:t>
      </w:r>
      <w:r>
        <w:rPr>
          <w:rFonts w:hint="eastAsia"/>
          <w:kern w:val="0"/>
        </w:rPr>
        <w:t>、</w:t>
      </w:r>
      <w:r>
        <w:t>《加快推进畜禽养殖废弃物资源化利用的意见》（国办</w:t>
      </w:r>
      <w:r>
        <w:rPr>
          <w:rFonts w:hint="eastAsia"/>
          <w:kern w:val="0"/>
        </w:rPr>
        <w:t>[</w:t>
      </w:r>
      <w:r>
        <w:t>2017</w:t>
      </w:r>
      <w:r>
        <w:rPr>
          <w:rFonts w:hint="eastAsia"/>
          <w:kern w:val="0"/>
        </w:rPr>
        <w:t>]</w:t>
      </w:r>
      <w:r>
        <w:t>48号），</w:t>
      </w:r>
      <w:r>
        <w:rPr>
          <w:rFonts w:hint="eastAsia"/>
        </w:rPr>
        <w:t>（2017年5月31日发布）</w:t>
      </w:r>
      <w:r>
        <w:t>。</w:t>
      </w:r>
    </w:p>
    <w:p>
      <w:pPr>
        <w:pStyle w:val="7"/>
      </w:pPr>
      <w:r>
        <w:rPr>
          <w:rFonts w:hint="eastAsia"/>
        </w:rPr>
        <w:t>2</w:t>
      </w:r>
      <w:r>
        <w:t>.1</w:t>
      </w:r>
      <w:r>
        <w:rPr>
          <w:rFonts w:hint="eastAsia"/>
        </w:rPr>
        <w:t>.3</w:t>
      </w:r>
      <w:r>
        <w:t>部门规章及规范性文件</w:t>
      </w:r>
    </w:p>
    <w:p>
      <w:pPr>
        <w:pStyle w:val="57"/>
        <w:ind w:firstLine="480"/>
      </w:pPr>
      <w:r>
        <w:t>1</w:t>
      </w:r>
      <w:r>
        <w:rPr>
          <w:rFonts w:hint="eastAsia"/>
        </w:rPr>
        <w:t>、</w:t>
      </w:r>
      <w:r>
        <w:t>《环境影响评价公众参与办法》（生态环境部令部令第4号，2019</w:t>
      </w:r>
      <w:r>
        <w:rPr>
          <w:rFonts w:hint="eastAsia"/>
        </w:rPr>
        <w:t>年月</w:t>
      </w:r>
      <w:r>
        <w:t>1</w:t>
      </w:r>
      <w:r>
        <w:rPr>
          <w:rFonts w:hint="eastAsia"/>
        </w:rPr>
        <w:t>日</w:t>
      </w:r>
      <w:r>
        <w:t>）；</w:t>
      </w:r>
    </w:p>
    <w:p>
      <w:pPr>
        <w:pStyle w:val="57"/>
        <w:ind w:firstLine="480"/>
      </w:pPr>
      <w:r>
        <w:t>2</w:t>
      </w:r>
      <w:r>
        <w:rPr>
          <w:rFonts w:hint="eastAsia"/>
        </w:rPr>
        <w:t>、</w:t>
      </w:r>
      <w:r>
        <w:t>《关于以改善环境质量为核心加强环境影响评价的通知》，（环环评</w:t>
      </w:r>
      <w:r>
        <w:rPr>
          <w:rFonts w:hint="eastAsia"/>
        </w:rPr>
        <w:t>[</w:t>
      </w:r>
      <w:r>
        <w:t>2016</w:t>
      </w:r>
      <w:r>
        <w:rPr>
          <w:rFonts w:hint="eastAsia"/>
        </w:rPr>
        <w:t>]</w:t>
      </w:r>
      <w:r>
        <w:t>150号，2016</w:t>
      </w:r>
      <w:r>
        <w:rPr>
          <w:rFonts w:hint="eastAsia"/>
        </w:rPr>
        <w:t>年</w:t>
      </w:r>
      <w:r>
        <w:t>10</w:t>
      </w:r>
      <w:r>
        <w:rPr>
          <w:rFonts w:hint="eastAsia"/>
        </w:rPr>
        <w:t>月</w:t>
      </w:r>
      <w:r>
        <w:t>26</w:t>
      </w:r>
      <w:r>
        <w:rPr>
          <w:rFonts w:hint="eastAsia"/>
        </w:rPr>
        <w:t>日</w:t>
      </w:r>
      <w:r>
        <w:t>）；</w:t>
      </w:r>
    </w:p>
    <w:p>
      <w:pPr>
        <w:pStyle w:val="57"/>
        <w:ind w:firstLine="480"/>
      </w:pPr>
      <w:r>
        <w:t>3</w:t>
      </w:r>
      <w:r>
        <w:rPr>
          <w:rFonts w:hint="eastAsia"/>
        </w:rPr>
        <w:t>、</w:t>
      </w:r>
      <w:r>
        <w:rPr>
          <w:color w:val="000000"/>
        </w:rPr>
        <w:t>《关于切实加强风险防范严格环境影响评价管理的通知》，（环发</w:t>
      </w:r>
      <w:r>
        <w:rPr>
          <w:rFonts w:hint="eastAsia"/>
          <w:color w:val="000000"/>
        </w:rPr>
        <w:t>[</w:t>
      </w:r>
      <w:r>
        <w:rPr>
          <w:color w:val="000000"/>
        </w:rPr>
        <w:t>2012</w:t>
      </w:r>
      <w:r>
        <w:rPr>
          <w:rFonts w:hint="eastAsia"/>
          <w:color w:val="000000"/>
        </w:rPr>
        <w:t>]</w:t>
      </w:r>
      <w:r>
        <w:rPr>
          <w:color w:val="000000"/>
        </w:rPr>
        <w:t>98号文，2012</w:t>
      </w:r>
      <w:r>
        <w:rPr>
          <w:rFonts w:hint="eastAsia"/>
          <w:color w:val="000000"/>
        </w:rPr>
        <w:t>年</w:t>
      </w:r>
      <w:r>
        <w:rPr>
          <w:color w:val="000000"/>
        </w:rPr>
        <w:t>8</w:t>
      </w:r>
      <w:r>
        <w:rPr>
          <w:rFonts w:hint="eastAsia"/>
          <w:color w:val="000000"/>
        </w:rPr>
        <w:t>月</w:t>
      </w:r>
      <w:r>
        <w:rPr>
          <w:color w:val="000000"/>
        </w:rPr>
        <w:t>8</w:t>
      </w:r>
      <w:r>
        <w:rPr>
          <w:rFonts w:hint="eastAsia"/>
          <w:color w:val="000000"/>
        </w:rPr>
        <w:t>日</w:t>
      </w:r>
      <w:r>
        <w:rPr>
          <w:color w:val="000000"/>
        </w:rPr>
        <w:t>）</w:t>
      </w:r>
      <w:r>
        <w:t>；</w:t>
      </w:r>
    </w:p>
    <w:p>
      <w:pPr>
        <w:pStyle w:val="57"/>
        <w:ind w:firstLine="480"/>
      </w:pPr>
      <w:r>
        <w:t>4</w:t>
      </w:r>
      <w:r>
        <w:rPr>
          <w:rFonts w:hint="eastAsia"/>
        </w:rPr>
        <w:t>、</w:t>
      </w:r>
      <w:r>
        <w:rPr>
          <w:color w:val="000000"/>
        </w:rPr>
        <w:t>《关于进一步加强环境影响评价管理防范环境风险的通知》，（环发</w:t>
      </w:r>
      <w:r>
        <w:rPr>
          <w:rFonts w:hint="eastAsia"/>
          <w:color w:val="000000"/>
        </w:rPr>
        <w:t>[</w:t>
      </w:r>
      <w:r>
        <w:rPr>
          <w:color w:val="000000"/>
        </w:rPr>
        <w:t>2012</w:t>
      </w:r>
      <w:r>
        <w:rPr>
          <w:rFonts w:hint="eastAsia"/>
          <w:color w:val="000000"/>
        </w:rPr>
        <w:t>]</w:t>
      </w:r>
      <w:r>
        <w:rPr>
          <w:color w:val="000000"/>
        </w:rPr>
        <w:t>77号文，2012</w:t>
      </w:r>
      <w:r>
        <w:rPr>
          <w:rFonts w:hint="eastAsia"/>
          <w:color w:val="000000"/>
        </w:rPr>
        <w:t>年</w:t>
      </w:r>
      <w:r>
        <w:rPr>
          <w:color w:val="000000"/>
        </w:rPr>
        <w:t>7</w:t>
      </w:r>
      <w:r>
        <w:rPr>
          <w:rFonts w:hint="eastAsia"/>
          <w:color w:val="000000"/>
        </w:rPr>
        <w:t>月</w:t>
      </w:r>
      <w:r>
        <w:rPr>
          <w:color w:val="000000"/>
        </w:rPr>
        <w:t>3</w:t>
      </w:r>
      <w:r>
        <w:rPr>
          <w:rFonts w:hint="eastAsia"/>
          <w:color w:val="000000"/>
        </w:rPr>
        <w:t>日</w:t>
      </w:r>
      <w:r>
        <w:rPr>
          <w:color w:val="000000"/>
        </w:rPr>
        <w:t>）</w:t>
      </w:r>
      <w:r>
        <w:t>；</w:t>
      </w:r>
    </w:p>
    <w:p>
      <w:pPr>
        <w:pStyle w:val="57"/>
        <w:ind w:firstLine="480"/>
      </w:pPr>
      <w:r>
        <w:t>5</w:t>
      </w:r>
      <w:r>
        <w:rPr>
          <w:rFonts w:hint="eastAsia"/>
        </w:rPr>
        <w:t>、</w:t>
      </w:r>
      <w:r>
        <w:rPr>
          <w:color w:val="000000"/>
        </w:rPr>
        <w:t>《关于印发&lt;建设项目环境影响评价信息公开机制方案&gt;的通知》（环发</w:t>
      </w:r>
      <w:r>
        <w:rPr>
          <w:rFonts w:hint="eastAsia"/>
          <w:color w:val="000000"/>
        </w:rPr>
        <w:t>[</w:t>
      </w:r>
      <w:r>
        <w:rPr>
          <w:color w:val="000000"/>
        </w:rPr>
        <w:t>2015</w:t>
      </w:r>
      <w:r>
        <w:rPr>
          <w:rFonts w:hint="eastAsia"/>
          <w:color w:val="000000"/>
        </w:rPr>
        <w:t>]</w:t>
      </w:r>
      <w:r>
        <w:rPr>
          <w:color w:val="000000"/>
        </w:rPr>
        <w:t>162号，环境保护部，2015</w:t>
      </w:r>
      <w:r>
        <w:rPr>
          <w:rFonts w:hint="eastAsia"/>
          <w:color w:val="000000"/>
        </w:rPr>
        <w:t>年</w:t>
      </w:r>
      <w:r>
        <w:rPr>
          <w:color w:val="000000"/>
        </w:rPr>
        <w:t>12</w:t>
      </w:r>
      <w:r>
        <w:rPr>
          <w:rFonts w:hint="eastAsia"/>
          <w:color w:val="000000"/>
        </w:rPr>
        <w:t>月</w:t>
      </w:r>
      <w:r>
        <w:rPr>
          <w:color w:val="000000"/>
        </w:rPr>
        <w:t>10</w:t>
      </w:r>
      <w:r>
        <w:rPr>
          <w:rFonts w:hint="eastAsia"/>
          <w:color w:val="000000"/>
        </w:rPr>
        <w:t>日</w:t>
      </w:r>
      <w:r>
        <w:rPr>
          <w:color w:val="000000"/>
        </w:rPr>
        <w:t>）</w:t>
      </w:r>
      <w:r>
        <w:t>；</w:t>
      </w:r>
    </w:p>
    <w:p>
      <w:pPr>
        <w:pStyle w:val="57"/>
        <w:ind w:firstLine="480"/>
      </w:pPr>
      <w:r>
        <w:t>6</w:t>
      </w:r>
      <w:r>
        <w:rPr>
          <w:rFonts w:hint="eastAsia"/>
        </w:rPr>
        <w:t>、</w:t>
      </w:r>
      <w:r>
        <w:rPr>
          <w:color w:val="000000"/>
        </w:rPr>
        <w:t>《关于印发&lt;建设项目环境保护事中事后监督管理办法（试行）&gt;的通知》（环发</w:t>
      </w:r>
      <w:r>
        <w:rPr>
          <w:rFonts w:hint="eastAsia"/>
          <w:color w:val="000000"/>
        </w:rPr>
        <w:t>[</w:t>
      </w:r>
      <w:r>
        <w:rPr>
          <w:color w:val="000000"/>
        </w:rPr>
        <w:t>2015</w:t>
      </w:r>
      <w:r>
        <w:rPr>
          <w:rFonts w:hint="eastAsia"/>
          <w:color w:val="000000"/>
        </w:rPr>
        <w:t>]</w:t>
      </w:r>
      <w:r>
        <w:rPr>
          <w:color w:val="000000"/>
        </w:rPr>
        <w:t>163号，环境保护部，2015</w:t>
      </w:r>
      <w:r>
        <w:rPr>
          <w:rFonts w:hint="eastAsia"/>
          <w:color w:val="000000"/>
        </w:rPr>
        <w:t>年</w:t>
      </w:r>
      <w:r>
        <w:rPr>
          <w:color w:val="000000"/>
        </w:rPr>
        <w:t>12</w:t>
      </w:r>
      <w:r>
        <w:rPr>
          <w:rFonts w:hint="eastAsia"/>
          <w:color w:val="000000"/>
        </w:rPr>
        <w:t>月</w:t>
      </w:r>
      <w:r>
        <w:rPr>
          <w:color w:val="000000"/>
        </w:rPr>
        <w:t>10</w:t>
      </w:r>
      <w:r>
        <w:rPr>
          <w:rFonts w:hint="eastAsia"/>
          <w:color w:val="000000"/>
        </w:rPr>
        <w:t>日</w:t>
      </w:r>
      <w:r>
        <w:rPr>
          <w:color w:val="000000"/>
        </w:rPr>
        <w:t>）</w:t>
      </w:r>
      <w:r>
        <w:t>；</w:t>
      </w:r>
    </w:p>
    <w:p>
      <w:pPr>
        <w:pStyle w:val="57"/>
        <w:ind w:firstLine="480"/>
        <w:rPr>
          <w:color w:val="000000"/>
        </w:rPr>
      </w:pPr>
      <w:r>
        <w:t>7</w:t>
      </w:r>
      <w:r>
        <w:rPr>
          <w:rFonts w:hint="eastAsia"/>
        </w:rPr>
        <w:t>、</w:t>
      </w:r>
      <w:r>
        <w:rPr>
          <w:color w:val="000000"/>
        </w:rPr>
        <w:t>《产业结构调整指导目录（2019年本）》，2020</w:t>
      </w:r>
      <w:r>
        <w:rPr>
          <w:rFonts w:hint="eastAsia"/>
          <w:color w:val="000000"/>
        </w:rPr>
        <w:t>年</w:t>
      </w:r>
      <w:r>
        <w:rPr>
          <w:color w:val="000000"/>
        </w:rPr>
        <w:t>1</w:t>
      </w:r>
      <w:r>
        <w:rPr>
          <w:rFonts w:hint="eastAsia"/>
          <w:color w:val="000000"/>
        </w:rPr>
        <w:t>月</w:t>
      </w:r>
      <w:r>
        <w:rPr>
          <w:color w:val="000000"/>
        </w:rPr>
        <w:t>1</w:t>
      </w:r>
      <w:r>
        <w:rPr>
          <w:rFonts w:hint="eastAsia"/>
          <w:color w:val="000000"/>
        </w:rPr>
        <w:t>日起实施</w:t>
      </w:r>
      <w:r>
        <w:rPr>
          <w:color w:val="000000"/>
        </w:rPr>
        <w:t>；</w:t>
      </w:r>
    </w:p>
    <w:p>
      <w:pPr>
        <w:pStyle w:val="57"/>
        <w:ind w:firstLine="480"/>
        <w:rPr>
          <w:color w:val="000000"/>
        </w:rPr>
      </w:pPr>
      <w:r>
        <w:rPr>
          <w:color w:val="000000"/>
        </w:rPr>
        <w:t>8</w:t>
      </w:r>
      <w:r>
        <w:rPr>
          <w:rFonts w:hint="eastAsia"/>
          <w:color w:val="000000"/>
        </w:rPr>
        <w:t>、</w:t>
      </w:r>
      <w:r>
        <w:rPr>
          <w:color w:val="000000"/>
        </w:rPr>
        <w:t>《建设项目环境影响评价分类管理名录》（20</w:t>
      </w:r>
      <w:r>
        <w:rPr>
          <w:rFonts w:hint="eastAsia"/>
          <w:color w:val="000000"/>
        </w:rPr>
        <w:t>21年版</w:t>
      </w:r>
      <w:r>
        <w:rPr>
          <w:color w:val="000000"/>
        </w:rPr>
        <w:t>）；</w:t>
      </w:r>
    </w:p>
    <w:p>
      <w:pPr>
        <w:pStyle w:val="57"/>
        <w:ind w:firstLine="480"/>
        <w:rPr>
          <w:color w:val="000000"/>
        </w:rPr>
      </w:pPr>
      <w:r>
        <w:rPr>
          <w:color w:val="000000"/>
        </w:rPr>
        <w:t>9</w:t>
      </w:r>
      <w:r>
        <w:rPr>
          <w:rFonts w:hint="eastAsia"/>
          <w:color w:val="000000"/>
        </w:rPr>
        <w:t>、</w:t>
      </w:r>
      <w:r>
        <w:rPr>
          <w:color w:val="000000"/>
        </w:rPr>
        <w:t>《国家危险废物名录》（20</w:t>
      </w:r>
      <w:r>
        <w:rPr>
          <w:rFonts w:hint="eastAsia"/>
          <w:color w:val="000000"/>
        </w:rPr>
        <w:t>21</w:t>
      </w:r>
      <w:r>
        <w:rPr>
          <w:color w:val="000000"/>
        </w:rPr>
        <w:t>年版），</w:t>
      </w:r>
      <w:r>
        <w:rPr>
          <w:rFonts w:hint="eastAsia"/>
          <w:color w:val="000000"/>
        </w:rPr>
        <w:t>2021年1月1日起实施</w:t>
      </w:r>
      <w:r>
        <w:rPr>
          <w:color w:val="000000"/>
        </w:rPr>
        <w:t>；</w:t>
      </w:r>
    </w:p>
    <w:p>
      <w:pPr>
        <w:pStyle w:val="57"/>
        <w:ind w:firstLine="480"/>
        <w:rPr>
          <w:color w:val="000000"/>
        </w:rPr>
      </w:pPr>
      <w:r>
        <w:rPr>
          <w:color w:val="000000"/>
        </w:rPr>
        <w:t>10</w:t>
      </w:r>
      <w:r>
        <w:rPr>
          <w:rFonts w:hint="eastAsia"/>
          <w:color w:val="000000"/>
        </w:rPr>
        <w:t>、</w:t>
      </w:r>
      <w:r>
        <w:rPr>
          <w:color w:val="000000"/>
        </w:rPr>
        <w:t>《关于落实&lt;水污染防治行动计划&gt;实施区域差别化环境准入的指导意见》（环环评</w:t>
      </w:r>
      <w:r>
        <w:rPr>
          <w:rFonts w:hint="eastAsia"/>
          <w:color w:val="000000"/>
        </w:rPr>
        <w:t>[</w:t>
      </w:r>
      <w:r>
        <w:rPr>
          <w:color w:val="000000"/>
        </w:rPr>
        <w:t>2016</w:t>
      </w:r>
      <w:r>
        <w:rPr>
          <w:rFonts w:hint="eastAsia"/>
          <w:color w:val="000000"/>
        </w:rPr>
        <w:t>]</w:t>
      </w:r>
      <w:r>
        <w:rPr>
          <w:color w:val="000000"/>
        </w:rPr>
        <w:t>190号，2016</w:t>
      </w:r>
      <w:r>
        <w:rPr>
          <w:rFonts w:hint="eastAsia"/>
          <w:color w:val="000000"/>
        </w:rPr>
        <w:t>年</w:t>
      </w:r>
      <w:r>
        <w:rPr>
          <w:color w:val="000000"/>
        </w:rPr>
        <w:t>12</w:t>
      </w:r>
      <w:r>
        <w:rPr>
          <w:rFonts w:hint="eastAsia"/>
          <w:color w:val="000000"/>
        </w:rPr>
        <w:t>月</w:t>
      </w:r>
      <w:r>
        <w:rPr>
          <w:color w:val="000000"/>
        </w:rPr>
        <w:t>27</w:t>
      </w:r>
      <w:r>
        <w:rPr>
          <w:rFonts w:hint="eastAsia"/>
          <w:color w:val="000000"/>
        </w:rPr>
        <w:t>日</w:t>
      </w:r>
      <w:r>
        <w:rPr>
          <w:color w:val="000000"/>
        </w:rPr>
        <w:t>）；</w:t>
      </w:r>
    </w:p>
    <w:p>
      <w:pPr>
        <w:pStyle w:val="57"/>
        <w:ind w:firstLine="480"/>
        <w:rPr>
          <w:color w:val="000000"/>
        </w:rPr>
      </w:pPr>
      <w:r>
        <w:rPr>
          <w:color w:val="000000"/>
        </w:rPr>
        <w:t>11</w:t>
      </w:r>
      <w:r>
        <w:rPr>
          <w:rFonts w:hint="eastAsia"/>
          <w:color w:val="000000"/>
        </w:rPr>
        <w:t>、</w:t>
      </w:r>
      <w:r>
        <w:rPr>
          <w:color w:val="000000"/>
        </w:rPr>
        <w:t>《环境空气细颗粒物污染综合防治技术政策》（公告2013年第59号，2013</w:t>
      </w:r>
      <w:r>
        <w:rPr>
          <w:rFonts w:hint="eastAsia"/>
          <w:color w:val="000000"/>
        </w:rPr>
        <w:t>年</w:t>
      </w:r>
      <w:r>
        <w:rPr>
          <w:color w:val="000000"/>
        </w:rPr>
        <w:t>9</w:t>
      </w:r>
      <w:r>
        <w:rPr>
          <w:rFonts w:hint="eastAsia"/>
          <w:color w:val="000000"/>
        </w:rPr>
        <w:t>月</w:t>
      </w:r>
      <w:r>
        <w:rPr>
          <w:color w:val="000000"/>
        </w:rPr>
        <w:t>13</w:t>
      </w:r>
      <w:r>
        <w:rPr>
          <w:rFonts w:hint="eastAsia"/>
          <w:color w:val="000000"/>
        </w:rPr>
        <w:t>日</w:t>
      </w:r>
      <w:r>
        <w:rPr>
          <w:color w:val="000000"/>
        </w:rPr>
        <w:t>）；</w:t>
      </w:r>
    </w:p>
    <w:p>
      <w:pPr>
        <w:pStyle w:val="57"/>
        <w:ind w:firstLine="480"/>
      </w:pPr>
      <w:r>
        <w:t>12</w:t>
      </w:r>
      <w:r>
        <w:rPr>
          <w:rFonts w:hint="eastAsia"/>
        </w:rPr>
        <w:t>、</w:t>
      </w:r>
      <w:r>
        <w:t>《突发环境事件信息报告办法》（环境保护部令第17号，2011</w:t>
      </w:r>
      <w:r>
        <w:rPr>
          <w:rFonts w:hint="eastAsia"/>
        </w:rPr>
        <w:t>年</w:t>
      </w:r>
      <w:r>
        <w:t>4</w:t>
      </w:r>
      <w:r>
        <w:rPr>
          <w:rFonts w:hint="eastAsia"/>
        </w:rPr>
        <w:t>月</w:t>
      </w:r>
      <w:r>
        <w:t>18</w:t>
      </w:r>
      <w:r>
        <w:rPr>
          <w:rFonts w:hint="eastAsia"/>
        </w:rPr>
        <w:t>日</w:t>
      </w:r>
      <w:r>
        <w:t>）；</w:t>
      </w:r>
    </w:p>
    <w:p>
      <w:pPr>
        <w:pStyle w:val="57"/>
        <w:ind w:firstLine="480"/>
      </w:pPr>
      <w:r>
        <w:t>13</w:t>
      </w:r>
      <w:r>
        <w:rPr>
          <w:rFonts w:hint="eastAsia"/>
        </w:rPr>
        <w:t>、</w:t>
      </w:r>
      <w:r>
        <w:t>《关于做好畜禽规模养殖项目环境影响评价管理工作的通知》（环办环评</w:t>
      </w:r>
      <w:r>
        <w:rPr>
          <w:rFonts w:hint="eastAsia"/>
        </w:rPr>
        <w:t>[</w:t>
      </w:r>
      <w:r>
        <w:t>2018</w:t>
      </w:r>
      <w:r>
        <w:rPr>
          <w:rFonts w:hint="eastAsia"/>
        </w:rPr>
        <w:t>]</w:t>
      </w:r>
      <w:r>
        <w:t>31号，2018</w:t>
      </w:r>
      <w:r>
        <w:rPr>
          <w:rFonts w:hint="eastAsia"/>
        </w:rPr>
        <w:t>年</w:t>
      </w:r>
      <w:r>
        <w:t>10</w:t>
      </w:r>
      <w:r>
        <w:rPr>
          <w:rFonts w:hint="eastAsia"/>
        </w:rPr>
        <w:t>月</w:t>
      </w:r>
      <w:r>
        <w:t>15</w:t>
      </w:r>
      <w:r>
        <w:rPr>
          <w:rFonts w:hint="eastAsia"/>
        </w:rPr>
        <w:t>日</w:t>
      </w:r>
      <w:r>
        <w:t>）；</w:t>
      </w:r>
    </w:p>
    <w:p>
      <w:pPr>
        <w:pStyle w:val="57"/>
        <w:ind w:firstLine="480"/>
      </w:pPr>
      <w:r>
        <w:t>14</w:t>
      </w:r>
      <w:r>
        <w:rPr>
          <w:rFonts w:hint="eastAsia"/>
        </w:rPr>
        <w:t>、</w:t>
      </w:r>
      <w:r>
        <w:t>《全国生态功能区划（修编版）》，</w:t>
      </w:r>
      <w:r>
        <w:rPr>
          <w:rFonts w:hint="eastAsia"/>
        </w:rPr>
        <w:t>（2015年11月13日）</w:t>
      </w:r>
      <w:r>
        <w:t>；</w:t>
      </w:r>
    </w:p>
    <w:p>
      <w:pPr>
        <w:pStyle w:val="57"/>
        <w:ind w:firstLine="480"/>
      </w:pPr>
      <w:r>
        <w:t>15</w:t>
      </w:r>
      <w:r>
        <w:rPr>
          <w:rFonts w:hint="eastAsia"/>
        </w:rPr>
        <w:t>、</w:t>
      </w:r>
      <w:r>
        <w:t>《关于病害动物无害化处理有关意见的复函》（环办函[2014</w:t>
      </w:r>
      <w:r>
        <w:rPr>
          <w:rFonts w:hint="eastAsia"/>
        </w:rPr>
        <w:t>]</w:t>
      </w:r>
      <w:r>
        <w:t>789号，2014</w:t>
      </w:r>
      <w:r>
        <w:rPr>
          <w:rFonts w:hint="eastAsia"/>
        </w:rPr>
        <w:t>年</w:t>
      </w:r>
      <w:r>
        <w:t>6</w:t>
      </w:r>
      <w:r>
        <w:rPr>
          <w:rFonts w:hint="eastAsia"/>
        </w:rPr>
        <w:t>月</w:t>
      </w:r>
      <w:r>
        <w:t>24</w:t>
      </w:r>
      <w:r>
        <w:rPr>
          <w:rFonts w:hint="eastAsia"/>
        </w:rPr>
        <w:t>日</w:t>
      </w:r>
      <w:r>
        <w:t>）；</w:t>
      </w:r>
    </w:p>
    <w:p>
      <w:pPr>
        <w:ind w:firstLine="480"/>
      </w:pPr>
      <w:r>
        <w:t>16</w:t>
      </w:r>
      <w:r>
        <w:rPr>
          <w:rFonts w:hint="eastAsia"/>
        </w:rPr>
        <w:t>、</w:t>
      </w:r>
      <w:r>
        <w:t>《动物防疫条件审查办法》（</w:t>
      </w:r>
      <w:r>
        <w:rPr>
          <w:rFonts w:hint="eastAsia"/>
        </w:rPr>
        <w:t>2010年5月1日起实施</w:t>
      </w:r>
      <w:r>
        <w:t>）；</w:t>
      </w:r>
    </w:p>
    <w:p>
      <w:pPr>
        <w:ind w:firstLine="480"/>
      </w:pPr>
      <w:r>
        <w:t>17</w:t>
      </w:r>
      <w:r>
        <w:rPr>
          <w:rFonts w:hint="eastAsia"/>
        </w:rPr>
        <w:t>、</w:t>
      </w:r>
      <w:r>
        <w:t>《危险化学品名录（2015年版）》</w:t>
      </w:r>
      <w:r>
        <w:rPr>
          <w:rFonts w:hint="eastAsia"/>
        </w:rPr>
        <w:t>（</w:t>
      </w:r>
      <w:r>
        <w:t>2015</w:t>
      </w:r>
      <w:r>
        <w:rPr>
          <w:rFonts w:hint="eastAsia"/>
        </w:rPr>
        <w:t>年</w:t>
      </w:r>
      <w:r>
        <w:t>2</w:t>
      </w:r>
      <w:r>
        <w:rPr>
          <w:rFonts w:hint="eastAsia"/>
        </w:rPr>
        <w:t>月</w:t>
      </w:r>
      <w:r>
        <w:t>27</w:t>
      </w:r>
      <w:r>
        <w:rPr>
          <w:rFonts w:hint="eastAsia"/>
        </w:rPr>
        <w:t>日起实施）</w:t>
      </w:r>
      <w:r>
        <w:t>；</w:t>
      </w:r>
    </w:p>
    <w:p>
      <w:pPr>
        <w:ind w:firstLine="480"/>
      </w:pPr>
      <w:r>
        <w:t>18</w:t>
      </w:r>
      <w:r>
        <w:rPr>
          <w:rFonts w:hint="eastAsia"/>
        </w:rPr>
        <w:t>、</w:t>
      </w:r>
      <w:r>
        <w:t>《危险废物转移联单管理办法》（国家环境保护总局第5号，1999</w:t>
      </w:r>
      <w:r>
        <w:rPr>
          <w:rFonts w:hint="eastAsia"/>
        </w:rPr>
        <w:t>年</w:t>
      </w:r>
      <w:r>
        <w:t>10</w:t>
      </w:r>
      <w:r>
        <w:rPr>
          <w:rFonts w:hint="eastAsia"/>
        </w:rPr>
        <w:t>月</w:t>
      </w:r>
      <w:r>
        <w:t>1</w:t>
      </w:r>
      <w:r>
        <w:rPr>
          <w:rFonts w:hint="eastAsia"/>
        </w:rPr>
        <w:t>日</w:t>
      </w:r>
      <w:r>
        <w:t>）；</w:t>
      </w:r>
    </w:p>
    <w:p>
      <w:pPr>
        <w:pStyle w:val="60"/>
        <w:rPr>
          <w:color w:val="auto"/>
        </w:rPr>
      </w:pPr>
      <w:r>
        <w:rPr>
          <w:color w:val="auto"/>
        </w:rPr>
        <w:t>19</w:t>
      </w:r>
      <w:r>
        <w:rPr>
          <w:rFonts w:hint="eastAsia"/>
          <w:color w:val="auto"/>
        </w:rPr>
        <w:t>、</w:t>
      </w:r>
      <w:r>
        <w:rPr>
          <w:color w:val="auto"/>
        </w:rPr>
        <w:t>《农业部关于加快推进畜禽标准化规模养殖的意见》（农牧发</w:t>
      </w:r>
      <w:r>
        <w:rPr>
          <w:rFonts w:hint="eastAsia"/>
          <w:color w:val="auto"/>
          <w:kern w:val="0"/>
        </w:rPr>
        <w:t>[</w:t>
      </w:r>
      <w:r>
        <w:rPr>
          <w:color w:val="auto"/>
        </w:rPr>
        <w:t>2010</w:t>
      </w:r>
      <w:r>
        <w:rPr>
          <w:rFonts w:hint="eastAsia"/>
          <w:color w:val="auto"/>
          <w:kern w:val="0"/>
        </w:rPr>
        <w:t>]</w:t>
      </w:r>
      <w:r>
        <w:rPr>
          <w:color w:val="auto"/>
        </w:rPr>
        <w:t>6号，2010</w:t>
      </w:r>
      <w:r>
        <w:rPr>
          <w:rFonts w:hint="eastAsia"/>
          <w:color w:val="auto"/>
        </w:rPr>
        <w:t>年</w:t>
      </w:r>
      <w:r>
        <w:rPr>
          <w:color w:val="auto"/>
        </w:rPr>
        <w:t>3</w:t>
      </w:r>
      <w:r>
        <w:rPr>
          <w:rFonts w:hint="eastAsia"/>
          <w:color w:val="auto"/>
        </w:rPr>
        <w:t>月</w:t>
      </w:r>
      <w:r>
        <w:rPr>
          <w:color w:val="auto"/>
        </w:rPr>
        <w:t>29</w:t>
      </w:r>
      <w:r>
        <w:rPr>
          <w:rFonts w:hint="eastAsia"/>
          <w:color w:val="auto"/>
        </w:rPr>
        <w:t>日</w:t>
      </w:r>
      <w:r>
        <w:rPr>
          <w:color w:val="auto"/>
        </w:rPr>
        <w:t>）；</w:t>
      </w:r>
    </w:p>
    <w:p>
      <w:pPr>
        <w:pStyle w:val="60"/>
        <w:rPr>
          <w:color w:val="auto"/>
        </w:rPr>
      </w:pPr>
      <w:r>
        <w:rPr>
          <w:kern w:val="0"/>
        </w:rPr>
        <w:t>20</w:t>
      </w:r>
      <w:r>
        <w:rPr>
          <w:rFonts w:hint="eastAsia"/>
          <w:kern w:val="0"/>
        </w:rPr>
        <w:t>、</w:t>
      </w:r>
      <w:r>
        <w:rPr>
          <w:color w:val="auto"/>
        </w:rPr>
        <w:t>《农业部关于进一步加强病死动物无害化处理监管工作的通知》（农医发</w:t>
      </w:r>
      <w:r>
        <w:t>[</w:t>
      </w:r>
      <w:r>
        <w:rPr>
          <w:color w:val="auto"/>
        </w:rPr>
        <w:t>2012</w:t>
      </w:r>
      <w:r>
        <w:rPr>
          <w:rFonts w:hint="eastAsia"/>
          <w:color w:val="auto"/>
          <w:kern w:val="0"/>
        </w:rPr>
        <w:t>]</w:t>
      </w:r>
      <w:r>
        <w:rPr>
          <w:color w:val="auto"/>
        </w:rPr>
        <w:t>12号，2012</w:t>
      </w:r>
      <w:r>
        <w:rPr>
          <w:rFonts w:hint="eastAsia"/>
          <w:color w:val="auto"/>
        </w:rPr>
        <w:t>年</w:t>
      </w:r>
      <w:r>
        <w:rPr>
          <w:color w:val="auto"/>
        </w:rPr>
        <w:t>4</w:t>
      </w:r>
      <w:r>
        <w:rPr>
          <w:rFonts w:hint="eastAsia"/>
          <w:color w:val="auto"/>
        </w:rPr>
        <w:t>月</w:t>
      </w:r>
      <w:r>
        <w:rPr>
          <w:color w:val="auto"/>
        </w:rPr>
        <w:t>5</w:t>
      </w:r>
      <w:r>
        <w:rPr>
          <w:rFonts w:hint="eastAsia"/>
          <w:color w:val="auto"/>
        </w:rPr>
        <w:t>日</w:t>
      </w:r>
      <w:r>
        <w:rPr>
          <w:color w:val="auto"/>
        </w:rPr>
        <w:t>）；</w:t>
      </w:r>
    </w:p>
    <w:p>
      <w:pPr>
        <w:ind w:firstLine="480"/>
      </w:pPr>
      <w:r>
        <w:t>2</w:t>
      </w:r>
      <w:r>
        <w:rPr>
          <w:rFonts w:hint="eastAsia"/>
        </w:rPr>
        <w:t>1、</w:t>
      </w:r>
      <w:r>
        <w:t>《关于印发〈畜禽养殖禁养区划定技术指南〉的通知》（环办水体[2016</w:t>
      </w:r>
      <w:r>
        <w:rPr>
          <w:rFonts w:hint="eastAsia"/>
          <w:kern w:val="0"/>
        </w:rPr>
        <w:t>]</w:t>
      </w:r>
      <w:r>
        <w:t>99号，2016</w:t>
      </w:r>
      <w:r>
        <w:rPr>
          <w:rFonts w:hint="eastAsia"/>
        </w:rPr>
        <w:t>年</w:t>
      </w:r>
      <w:r>
        <w:t>10</w:t>
      </w:r>
      <w:r>
        <w:rPr>
          <w:rFonts w:hint="eastAsia"/>
        </w:rPr>
        <w:t>月</w:t>
      </w:r>
      <w:r>
        <w:t>24</w:t>
      </w:r>
      <w:r>
        <w:rPr>
          <w:rFonts w:hint="eastAsia"/>
        </w:rPr>
        <w:t>日</w:t>
      </w:r>
      <w:r>
        <w:t>）。</w:t>
      </w:r>
    </w:p>
    <w:p>
      <w:pPr>
        <w:ind w:firstLine="480"/>
      </w:pPr>
      <w:r>
        <w:t>2</w:t>
      </w:r>
      <w:r>
        <w:rPr>
          <w:rFonts w:hint="eastAsia"/>
        </w:rPr>
        <w:t>2、</w:t>
      </w:r>
      <w:r>
        <w:t>《关于做好环境影响评价制度与排污许可制衔接相关工作的通知》（环办环评[2017</w:t>
      </w:r>
      <w:r>
        <w:rPr>
          <w:rFonts w:hint="eastAsia"/>
          <w:kern w:val="0"/>
        </w:rPr>
        <w:t>]</w:t>
      </w:r>
      <w:r>
        <w:t>84号，2017</w:t>
      </w:r>
      <w:r>
        <w:rPr>
          <w:rFonts w:hint="eastAsia"/>
        </w:rPr>
        <w:t>年</w:t>
      </w:r>
      <w:r>
        <w:t>11</w:t>
      </w:r>
      <w:r>
        <w:rPr>
          <w:rFonts w:hint="eastAsia"/>
        </w:rPr>
        <w:t>月</w:t>
      </w:r>
      <w:r>
        <w:t>14</w:t>
      </w:r>
      <w:r>
        <w:rPr>
          <w:rFonts w:hint="eastAsia"/>
        </w:rPr>
        <w:t>日</w:t>
      </w:r>
      <w:r>
        <w:t>）；</w:t>
      </w:r>
    </w:p>
    <w:p>
      <w:pPr>
        <w:ind w:firstLine="480"/>
      </w:pPr>
      <w:r>
        <w:t>2</w:t>
      </w:r>
      <w:r>
        <w:rPr>
          <w:rFonts w:hint="eastAsia"/>
        </w:rPr>
        <w:t>3、</w:t>
      </w:r>
      <w:r>
        <w:t>《环境保护部</w:t>
      </w:r>
      <w:r>
        <w:rPr>
          <w:rFonts w:hint="eastAsia"/>
        </w:rPr>
        <w:t xml:space="preserve"> </w:t>
      </w:r>
      <w:r>
        <w:t>农业部</w:t>
      </w:r>
      <w:r>
        <w:rPr>
          <w:rFonts w:hint="eastAsia"/>
        </w:rPr>
        <w:t xml:space="preserve"> </w:t>
      </w:r>
      <w:r>
        <w:t>关于进一步加强畜禽养殖污染防治工作的通知》，环水体[2016</w:t>
      </w:r>
      <w:r>
        <w:rPr>
          <w:rFonts w:hint="eastAsia"/>
        </w:rPr>
        <w:t>]</w:t>
      </w:r>
      <w:r>
        <w:t>44号，2016</w:t>
      </w:r>
      <w:r>
        <w:rPr>
          <w:rFonts w:hint="eastAsia"/>
        </w:rPr>
        <w:t>年</w:t>
      </w:r>
      <w:r>
        <w:t>10</w:t>
      </w:r>
      <w:r>
        <w:rPr>
          <w:rFonts w:hint="eastAsia"/>
        </w:rPr>
        <w:t>月</w:t>
      </w:r>
      <w:r>
        <w:t>25</w:t>
      </w:r>
      <w:r>
        <w:rPr>
          <w:rFonts w:hint="eastAsia"/>
        </w:rPr>
        <w:t>日</w:t>
      </w:r>
      <w:r>
        <w:t>；</w:t>
      </w:r>
    </w:p>
    <w:p>
      <w:pPr>
        <w:ind w:firstLine="480"/>
      </w:pPr>
      <w:r>
        <w:t>2</w:t>
      </w:r>
      <w:r>
        <w:rPr>
          <w:rFonts w:hint="eastAsia"/>
        </w:rPr>
        <w:t>4、</w:t>
      </w:r>
      <w:r>
        <w:t>《病死及病害动物无害化处理技术规范》</w:t>
      </w:r>
      <w:r>
        <w:rPr>
          <w:rFonts w:hint="eastAsia"/>
        </w:rPr>
        <w:t>（</w:t>
      </w:r>
      <w:r>
        <w:t>2017</w:t>
      </w:r>
      <w:r>
        <w:rPr>
          <w:rFonts w:hint="eastAsia"/>
        </w:rPr>
        <w:t>年</w:t>
      </w:r>
      <w:r>
        <w:t>7</w:t>
      </w:r>
      <w:r>
        <w:rPr>
          <w:rFonts w:hint="eastAsia"/>
        </w:rPr>
        <w:t>月</w:t>
      </w:r>
      <w:r>
        <w:t>3</w:t>
      </w:r>
      <w:r>
        <w:rPr>
          <w:rFonts w:hint="eastAsia"/>
        </w:rPr>
        <w:t>日起实施）</w:t>
      </w:r>
      <w:r>
        <w:t>；</w:t>
      </w:r>
    </w:p>
    <w:p>
      <w:pPr>
        <w:ind w:firstLine="480"/>
      </w:pPr>
      <w:r>
        <w:t>2</w:t>
      </w:r>
      <w:r>
        <w:rPr>
          <w:rFonts w:hint="eastAsia"/>
        </w:rPr>
        <w:t>5、</w:t>
      </w:r>
      <w:r>
        <w:t>《关于印发地下水污染防治实施方案的通知》，环土壤</w:t>
      </w:r>
      <w:r>
        <w:rPr>
          <w:rFonts w:hint="eastAsia"/>
        </w:rPr>
        <w:t>[</w:t>
      </w:r>
      <w:r>
        <w:t>2019</w:t>
      </w:r>
      <w:r>
        <w:rPr>
          <w:rFonts w:hint="eastAsia"/>
        </w:rPr>
        <w:t>]</w:t>
      </w:r>
      <w:r>
        <w:t>25号，</w:t>
      </w:r>
      <w:r>
        <w:rPr>
          <w:rFonts w:hint="eastAsia"/>
        </w:rPr>
        <w:t>（2019年3月28日）</w:t>
      </w:r>
      <w:r>
        <w:t>；</w:t>
      </w:r>
    </w:p>
    <w:p>
      <w:pPr>
        <w:ind w:firstLine="480"/>
      </w:pPr>
      <w:r>
        <w:t>2</w:t>
      </w:r>
      <w:r>
        <w:rPr>
          <w:rFonts w:hint="eastAsia"/>
        </w:rPr>
        <w:t>6、</w:t>
      </w:r>
      <w:r>
        <w:t>《畜禽规模养殖场粪污资源化利用设施建设规范（试行）》</w:t>
      </w:r>
      <w:r>
        <w:rPr>
          <w:rFonts w:hint="eastAsia"/>
        </w:rPr>
        <w:t>（2018年1月5日起实施）</w:t>
      </w:r>
      <w:r>
        <w:t>。</w:t>
      </w:r>
    </w:p>
    <w:p>
      <w:pPr>
        <w:pStyle w:val="7"/>
      </w:pPr>
      <w:r>
        <w:rPr>
          <w:rFonts w:hint="eastAsia"/>
        </w:rPr>
        <w:t>2</w:t>
      </w:r>
      <w:r>
        <w:t>.1.</w:t>
      </w:r>
      <w:r>
        <w:rPr>
          <w:rFonts w:hint="eastAsia"/>
        </w:rPr>
        <w:t>4</w:t>
      </w:r>
      <w:r>
        <w:t>地方政府及其职能部门的法规、政策、规划及规范性文件</w:t>
      </w:r>
    </w:p>
    <w:p>
      <w:pPr>
        <w:pStyle w:val="57"/>
        <w:ind w:firstLine="480"/>
      </w:pPr>
      <w:r>
        <w:t>1</w:t>
      </w:r>
      <w:r>
        <w:rPr>
          <w:rFonts w:hint="eastAsia"/>
        </w:rPr>
        <w:t>、</w:t>
      </w:r>
      <w:r>
        <w:t>《四川省〈中华人民共和国大气污染防治法〉实施办法》（四川省人民代表大会常务委员会公告第87号，2002</w:t>
      </w:r>
      <w:r>
        <w:rPr>
          <w:rFonts w:hint="eastAsia"/>
        </w:rPr>
        <w:t>年</w:t>
      </w:r>
      <w:r>
        <w:t>9</w:t>
      </w:r>
      <w:r>
        <w:rPr>
          <w:rFonts w:hint="eastAsia"/>
        </w:rPr>
        <w:t>月</w:t>
      </w:r>
      <w:r>
        <w:t>1</w:t>
      </w:r>
      <w:r>
        <w:rPr>
          <w:rFonts w:hint="eastAsia"/>
        </w:rPr>
        <w:t>日</w:t>
      </w:r>
      <w:r>
        <w:t>）；</w:t>
      </w:r>
    </w:p>
    <w:p>
      <w:pPr>
        <w:pStyle w:val="57"/>
        <w:ind w:firstLine="480"/>
      </w:pPr>
      <w:r>
        <w:t>2</w:t>
      </w:r>
      <w:r>
        <w:rPr>
          <w:rFonts w:hint="eastAsia"/>
        </w:rPr>
        <w:t>、</w:t>
      </w:r>
      <w:r>
        <w:t>《关于依法加强环境影响评价管理防范环境风险的通知》（川环发</w:t>
      </w:r>
      <w:r>
        <w:rPr>
          <w:rFonts w:hint="eastAsia"/>
        </w:rPr>
        <w:t>[</w:t>
      </w:r>
      <w:r>
        <w:t>2006</w:t>
      </w:r>
      <w:r>
        <w:rPr>
          <w:rFonts w:hint="eastAsia"/>
        </w:rPr>
        <w:t>]</w:t>
      </w:r>
      <w:r>
        <w:t>1号，2006</w:t>
      </w:r>
      <w:r>
        <w:rPr>
          <w:rFonts w:hint="eastAsia"/>
        </w:rPr>
        <w:t>年</w:t>
      </w:r>
      <w:r>
        <w:t>1</w:t>
      </w:r>
      <w:r>
        <w:rPr>
          <w:rFonts w:hint="eastAsia"/>
        </w:rPr>
        <w:t>月</w:t>
      </w:r>
      <w:r>
        <w:t>1</w:t>
      </w:r>
      <w:r>
        <w:rPr>
          <w:rFonts w:hint="eastAsia"/>
        </w:rPr>
        <w:t>日</w:t>
      </w:r>
      <w:r>
        <w:t>）；</w:t>
      </w:r>
    </w:p>
    <w:p>
      <w:pPr>
        <w:pStyle w:val="57"/>
        <w:ind w:firstLine="480"/>
      </w:pPr>
      <w:r>
        <w:t>3</w:t>
      </w:r>
      <w:r>
        <w:rPr>
          <w:rFonts w:hint="eastAsia"/>
        </w:rPr>
        <w:t>、</w:t>
      </w:r>
      <w:r>
        <w:t>《四川省&lt;中华人民共和国环境影响评价法&gt;实施办法》（四川省人民代表大会常务委员会公告第106号，2008</w:t>
      </w:r>
      <w:r>
        <w:rPr>
          <w:rFonts w:hint="eastAsia"/>
        </w:rPr>
        <w:t>年</w:t>
      </w:r>
      <w:r>
        <w:t>1</w:t>
      </w:r>
      <w:r>
        <w:rPr>
          <w:rFonts w:hint="eastAsia"/>
        </w:rPr>
        <w:t>月</w:t>
      </w:r>
      <w:r>
        <w:t>1</w:t>
      </w:r>
      <w:r>
        <w:rPr>
          <w:rFonts w:hint="eastAsia"/>
        </w:rPr>
        <w:t>日</w:t>
      </w:r>
      <w:r>
        <w:t>）；</w:t>
      </w:r>
    </w:p>
    <w:p>
      <w:pPr>
        <w:pStyle w:val="57"/>
        <w:ind w:firstLine="480"/>
      </w:pPr>
      <w:r>
        <w:t>4</w:t>
      </w:r>
      <w:r>
        <w:rPr>
          <w:rFonts w:hint="eastAsia"/>
        </w:rPr>
        <w:t>、</w:t>
      </w:r>
      <w:r>
        <w:t>《四川省人民政府关于印发&lt;四川省大气污染防治行动计划实施细则&gt;的通知》（川府发[2014</w:t>
      </w:r>
      <w:r>
        <w:rPr>
          <w:rFonts w:hint="eastAsia"/>
        </w:rPr>
        <w:t>]</w:t>
      </w:r>
      <w:r>
        <w:t>4号，2014</w:t>
      </w:r>
      <w:r>
        <w:rPr>
          <w:rFonts w:hint="eastAsia"/>
        </w:rPr>
        <w:t>年</w:t>
      </w:r>
      <w:r>
        <w:t>2</w:t>
      </w:r>
      <w:r>
        <w:rPr>
          <w:rFonts w:hint="eastAsia"/>
        </w:rPr>
        <w:t>月</w:t>
      </w:r>
      <w:r>
        <w:t>14</w:t>
      </w:r>
      <w:r>
        <w:rPr>
          <w:rFonts w:hint="eastAsia"/>
        </w:rPr>
        <w:t>日</w:t>
      </w:r>
      <w:r>
        <w:t>）；</w:t>
      </w:r>
    </w:p>
    <w:p>
      <w:pPr>
        <w:pStyle w:val="57"/>
        <w:ind w:firstLine="480"/>
      </w:pPr>
      <w:r>
        <w:t>5</w:t>
      </w:r>
      <w:r>
        <w:rPr>
          <w:rFonts w:hint="eastAsia"/>
        </w:rPr>
        <w:t>、</w:t>
      </w:r>
      <w:r>
        <w:t>《关于印发&lt;2017年四川省环境污染防治“三大战役”工作要点&gt;的通知》（川污防“三大战役”办[2017</w:t>
      </w:r>
      <w:r>
        <w:rPr>
          <w:rFonts w:hint="eastAsia"/>
        </w:rPr>
        <w:t>]</w:t>
      </w:r>
      <w:r>
        <w:t>4号，2017</w:t>
      </w:r>
      <w:r>
        <w:rPr>
          <w:rFonts w:hint="eastAsia"/>
        </w:rPr>
        <w:t>年</w:t>
      </w:r>
      <w:r>
        <w:t>1</w:t>
      </w:r>
      <w:r>
        <w:rPr>
          <w:rFonts w:hint="eastAsia"/>
        </w:rPr>
        <w:t>月</w:t>
      </w:r>
      <w:r>
        <w:t>13</w:t>
      </w:r>
      <w:r>
        <w:rPr>
          <w:rFonts w:hint="eastAsia"/>
        </w:rPr>
        <w:t>日</w:t>
      </w:r>
      <w:r>
        <w:t>）；</w:t>
      </w:r>
    </w:p>
    <w:p>
      <w:pPr>
        <w:pStyle w:val="57"/>
        <w:ind w:firstLine="480"/>
      </w:pPr>
      <w:r>
        <w:t>6</w:t>
      </w:r>
      <w:r>
        <w:rPr>
          <w:rFonts w:hint="eastAsia"/>
        </w:rPr>
        <w:t>、</w:t>
      </w:r>
      <w:r>
        <w:t>《四川省饮用水水源保护管理条例》（公告第63号，2012</w:t>
      </w:r>
      <w:r>
        <w:rPr>
          <w:rFonts w:hint="eastAsia"/>
        </w:rPr>
        <w:t>年</w:t>
      </w:r>
      <w:r>
        <w:t>1</w:t>
      </w:r>
      <w:r>
        <w:rPr>
          <w:rFonts w:hint="eastAsia"/>
        </w:rPr>
        <w:t>月</w:t>
      </w:r>
      <w:r>
        <w:t>1</w:t>
      </w:r>
      <w:r>
        <w:rPr>
          <w:rFonts w:hint="eastAsia"/>
        </w:rPr>
        <w:t>日</w:t>
      </w:r>
      <w:r>
        <w:t>）；</w:t>
      </w:r>
    </w:p>
    <w:p>
      <w:pPr>
        <w:pStyle w:val="57"/>
        <w:ind w:firstLine="480"/>
      </w:pPr>
      <w:r>
        <w:t>7</w:t>
      </w:r>
      <w:r>
        <w:rPr>
          <w:rFonts w:hint="eastAsia"/>
        </w:rPr>
        <w:t>、</w:t>
      </w:r>
      <w:r>
        <w:t>《四川省环境保护条例》（2018</w:t>
      </w:r>
      <w:r>
        <w:rPr>
          <w:rFonts w:hint="eastAsia"/>
        </w:rPr>
        <w:t>年</w:t>
      </w:r>
      <w:r>
        <w:t>1</w:t>
      </w:r>
      <w:r>
        <w:rPr>
          <w:rFonts w:hint="eastAsia"/>
        </w:rPr>
        <w:t>月</w:t>
      </w:r>
      <w:r>
        <w:t>1</w:t>
      </w:r>
      <w:r>
        <w:rPr>
          <w:rFonts w:hint="eastAsia"/>
        </w:rPr>
        <w:t>日</w:t>
      </w:r>
      <w:r>
        <w:t>）；</w:t>
      </w:r>
    </w:p>
    <w:p>
      <w:pPr>
        <w:pStyle w:val="57"/>
        <w:ind w:firstLine="480"/>
      </w:pPr>
      <w:r>
        <w:t>8</w:t>
      </w:r>
      <w:r>
        <w:rPr>
          <w:rFonts w:hint="eastAsia"/>
        </w:rPr>
        <w:t>、</w:t>
      </w:r>
      <w:r>
        <w:t>《四川省固体废物污染环境防治条例》（2014</w:t>
      </w:r>
      <w:r>
        <w:rPr>
          <w:rFonts w:hint="eastAsia"/>
        </w:rPr>
        <w:t>年</w:t>
      </w:r>
      <w:r>
        <w:t>1</w:t>
      </w:r>
      <w:r>
        <w:rPr>
          <w:rFonts w:hint="eastAsia"/>
        </w:rPr>
        <w:t>月</w:t>
      </w:r>
      <w:r>
        <w:t>1</w:t>
      </w:r>
      <w:r>
        <w:rPr>
          <w:rFonts w:hint="eastAsia"/>
        </w:rPr>
        <w:t>日</w:t>
      </w:r>
      <w:r>
        <w:t>）；</w:t>
      </w:r>
    </w:p>
    <w:p>
      <w:pPr>
        <w:pStyle w:val="57"/>
        <w:ind w:firstLine="480"/>
      </w:pPr>
      <w:r>
        <w:t>9</w:t>
      </w:r>
      <w:r>
        <w:rPr>
          <w:rFonts w:hint="eastAsia"/>
        </w:rPr>
        <w:t>、</w:t>
      </w:r>
      <w:r>
        <w:t>《四川省重点保护野生动物名录》（1990</w:t>
      </w:r>
      <w:r>
        <w:rPr>
          <w:rFonts w:hint="eastAsia"/>
        </w:rPr>
        <w:t>年</w:t>
      </w:r>
      <w:r>
        <w:t>3</w:t>
      </w:r>
      <w:r>
        <w:rPr>
          <w:rFonts w:hint="eastAsia"/>
        </w:rPr>
        <w:t>月</w:t>
      </w:r>
      <w:r>
        <w:t>12</w:t>
      </w:r>
      <w:r>
        <w:rPr>
          <w:rFonts w:hint="eastAsia"/>
        </w:rPr>
        <w:t>日</w:t>
      </w:r>
      <w:r>
        <w:t>）；</w:t>
      </w:r>
    </w:p>
    <w:p>
      <w:pPr>
        <w:pStyle w:val="57"/>
        <w:ind w:firstLine="480"/>
      </w:pPr>
      <w:r>
        <w:t>10</w:t>
      </w:r>
      <w:r>
        <w:rPr>
          <w:rFonts w:hint="eastAsia"/>
        </w:rPr>
        <w:t>、</w:t>
      </w:r>
      <w:r>
        <w:t>《四川省人民政府关于公布四川省重点保护野生植物名录的通知》（2016</w:t>
      </w:r>
      <w:r>
        <w:rPr>
          <w:rFonts w:hint="eastAsia"/>
        </w:rPr>
        <w:t>年</w:t>
      </w:r>
      <w:r>
        <w:t>2</w:t>
      </w:r>
      <w:r>
        <w:rPr>
          <w:rFonts w:hint="eastAsia"/>
        </w:rPr>
        <w:t>月</w:t>
      </w:r>
      <w:r>
        <w:t>4）；</w:t>
      </w:r>
    </w:p>
    <w:p>
      <w:pPr>
        <w:pStyle w:val="57"/>
        <w:ind w:firstLine="480"/>
      </w:pPr>
      <w:r>
        <w:t>11</w:t>
      </w:r>
      <w:r>
        <w:rPr>
          <w:rFonts w:hint="eastAsia"/>
        </w:rPr>
        <w:t>、</w:t>
      </w:r>
      <w:r>
        <w:t>《四川省野生植物保护条例》（2015</w:t>
      </w:r>
      <w:r>
        <w:rPr>
          <w:rFonts w:hint="eastAsia"/>
        </w:rPr>
        <w:t>年</w:t>
      </w:r>
      <w:r>
        <w:t>3</w:t>
      </w:r>
      <w:r>
        <w:rPr>
          <w:rFonts w:hint="eastAsia"/>
        </w:rPr>
        <w:t>月</w:t>
      </w:r>
      <w:r>
        <w:t>1</w:t>
      </w:r>
      <w:r>
        <w:rPr>
          <w:rFonts w:hint="eastAsia"/>
        </w:rPr>
        <w:t>日</w:t>
      </w:r>
      <w:r>
        <w:t>）；</w:t>
      </w:r>
    </w:p>
    <w:p>
      <w:pPr>
        <w:pStyle w:val="57"/>
        <w:ind w:firstLine="480"/>
      </w:pPr>
      <w:r>
        <w:t>12</w:t>
      </w:r>
      <w:r>
        <w:rPr>
          <w:rFonts w:hint="eastAsia"/>
        </w:rPr>
        <w:t>、</w:t>
      </w:r>
      <w:r>
        <w:t>《四川省新增重点保护野生动物名录》（2000</w:t>
      </w:r>
      <w:r>
        <w:rPr>
          <w:rFonts w:hint="eastAsia"/>
        </w:rPr>
        <w:t>年</w:t>
      </w:r>
      <w:r>
        <w:t>9</w:t>
      </w:r>
      <w:r>
        <w:rPr>
          <w:rFonts w:hint="eastAsia"/>
        </w:rPr>
        <w:t>月</w:t>
      </w:r>
      <w:r>
        <w:t>13</w:t>
      </w:r>
      <w:r>
        <w:rPr>
          <w:rFonts w:hint="eastAsia"/>
        </w:rPr>
        <w:t>日</w:t>
      </w:r>
      <w:r>
        <w:t>）；</w:t>
      </w:r>
    </w:p>
    <w:p>
      <w:pPr>
        <w:pStyle w:val="57"/>
        <w:ind w:firstLine="480"/>
      </w:pPr>
      <w:r>
        <w:t>13</w:t>
      </w:r>
      <w:r>
        <w:rPr>
          <w:rFonts w:hint="eastAsia"/>
        </w:rPr>
        <w:t>、</w:t>
      </w:r>
      <w:r>
        <w:t>《四川省</w:t>
      </w:r>
      <w:r>
        <w:rPr>
          <w:rFonts w:hint="eastAsia"/>
        </w:rPr>
        <w:t>“</w:t>
      </w:r>
      <w:r>
        <w:t>十三五</w:t>
      </w:r>
      <w:r>
        <w:rPr>
          <w:rFonts w:hint="eastAsia"/>
        </w:rPr>
        <w:t>”</w:t>
      </w:r>
      <w:r>
        <w:t>生态保护与建设规划》（2017</w:t>
      </w:r>
      <w:r>
        <w:rPr>
          <w:rFonts w:hint="eastAsia"/>
        </w:rPr>
        <w:t>年</w:t>
      </w:r>
      <w:r>
        <w:t>4</w:t>
      </w:r>
      <w:r>
        <w:rPr>
          <w:rFonts w:hint="eastAsia"/>
        </w:rPr>
        <w:t>月</w:t>
      </w:r>
      <w:r>
        <w:t>19</w:t>
      </w:r>
      <w:r>
        <w:rPr>
          <w:rFonts w:hint="eastAsia"/>
        </w:rPr>
        <w:t>日</w:t>
      </w:r>
      <w:r>
        <w:t>）；</w:t>
      </w:r>
    </w:p>
    <w:p>
      <w:pPr>
        <w:pStyle w:val="57"/>
        <w:ind w:firstLine="480"/>
      </w:pPr>
      <w:r>
        <w:t>14</w:t>
      </w:r>
      <w:r>
        <w:rPr>
          <w:rFonts w:hint="eastAsia"/>
        </w:rPr>
        <w:t>、</w:t>
      </w:r>
      <w:r>
        <w:t>《四川省主体功能区规划》（2013</w:t>
      </w:r>
      <w:r>
        <w:rPr>
          <w:rFonts w:hint="eastAsia"/>
        </w:rPr>
        <w:t>年</w:t>
      </w:r>
      <w:r>
        <w:t>4</w:t>
      </w:r>
      <w:r>
        <w:rPr>
          <w:rFonts w:hint="eastAsia"/>
        </w:rPr>
        <w:t>月</w:t>
      </w:r>
      <w:r>
        <w:t>16</w:t>
      </w:r>
      <w:r>
        <w:rPr>
          <w:rFonts w:hint="eastAsia"/>
        </w:rPr>
        <w:t>日</w:t>
      </w:r>
      <w:r>
        <w:t>）；</w:t>
      </w:r>
    </w:p>
    <w:p>
      <w:pPr>
        <w:pStyle w:val="57"/>
        <w:ind w:firstLine="480"/>
      </w:pPr>
      <w:r>
        <w:t>15</w:t>
      </w:r>
      <w:r>
        <w:rPr>
          <w:rFonts w:hint="eastAsia"/>
        </w:rPr>
        <w:t>、</w:t>
      </w:r>
      <w:r>
        <w:t>剑阁县人民政府办公室关于印发《剑阁县畜禽养殖禁养区限养区适养区划定方案及1</w:t>
      </w:r>
      <w:r>
        <w:rPr>
          <w:rFonts w:hint="eastAsia"/>
        </w:rPr>
        <w:t>：</w:t>
      </w:r>
      <w:r>
        <w:t>50000电子分布地图》的通知（剑府办发[2018]71 号）；</w:t>
      </w:r>
    </w:p>
    <w:p>
      <w:pPr>
        <w:pStyle w:val="57"/>
        <w:ind w:firstLine="480"/>
      </w:pPr>
      <w:r>
        <w:t>16</w:t>
      </w:r>
      <w:r>
        <w:rPr>
          <w:rFonts w:hint="eastAsia"/>
        </w:rPr>
        <w:t>、</w:t>
      </w:r>
      <w:r>
        <w:t>《关于印发&lt;四川省畜禽养殖污染防治技术指南（试行）&gt;的通知》，（川农业函</w:t>
      </w:r>
      <w:r>
        <w:rPr>
          <w:rFonts w:hint="eastAsia"/>
        </w:rPr>
        <w:t>[</w:t>
      </w:r>
      <w:r>
        <w:t>2017</w:t>
      </w:r>
      <w:r>
        <w:rPr>
          <w:rFonts w:hint="eastAsia"/>
        </w:rPr>
        <w:t>]</w:t>
      </w:r>
      <w:r>
        <w:t>647号，2017</w:t>
      </w:r>
      <w:r>
        <w:rPr>
          <w:rFonts w:hint="eastAsia"/>
        </w:rPr>
        <w:t>年</w:t>
      </w:r>
      <w:r>
        <w:t>7</w:t>
      </w:r>
      <w:r>
        <w:rPr>
          <w:rFonts w:hint="eastAsia"/>
        </w:rPr>
        <w:t>月</w:t>
      </w:r>
      <w:r>
        <w:t>27</w:t>
      </w:r>
      <w:r>
        <w:rPr>
          <w:rFonts w:hint="eastAsia"/>
        </w:rPr>
        <w:t>日</w:t>
      </w:r>
      <w:r>
        <w:t>）；</w:t>
      </w:r>
    </w:p>
    <w:p>
      <w:pPr>
        <w:pStyle w:val="57"/>
        <w:ind w:firstLine="480"/>
      </w:pPr>
      <w:r>
        <w:t>17</w:t>
      </w:r>
      <w:r>
        <w:rPr>
          <w:rFonts w:hint="eastAsia"/>
        </w:rPr>
        <w:t>、</w:t>
      </w:r>
      <w:r>
        <w:t>《四川省人民政府关于印发四川省生态保护红线方案的通知》（2018</w:t>
      </w:r>
      <w:r>
        <w:rPr>
          <w:rFonts w:hint="eastAsia"/>
        </w:rPr>
        <w:t>年</w:t>
      </w:r>
      <w:r>
        <w:t>7</w:t>
      </w:r>
      <w:r>
        <w:rPr>
          <w:rFonts w:hint="eastAsia"/>
        </w:rPr>
        <w:t>月</w:t>
      </w:r>
      <w:r>
        <w:t>20</w:t>
      </w:r>
      <w:r>
        <w:rPr>
          <w:rFonts w:hint="eastAsia"/>
        </w:rPr>
        <w:t>日</w:t>
      </w:r>
      <w:r>
        <w:t>）；</w:t>
      </w:r>
    </w:p>
    <w:p>
      <w:pPr>
        <w:pStyle w:val="57"/>
        <w:ind w:firstLine="480"/>
      </w:pPr>
      <w:r>
        <w:t>18</w:t>
      </w:r>
      <w:r>
        <w:rPr>
          <w:rFonts w:hint="eastAsia"/>
        </w:rPr>
        <w:t>、</w:t>
      </w:r>
      <w:r>
        <w:t>《四川省水利厅关于印发四川省省级水土流失重点预防区和重点治理区划分成果的通知》，（川水函</w:t>
      </w:r>
      <w:r>
        <w:rPr>
          <w:rFonts w:hint="eastAsia"/>
        </w:rPr>
        <w:t>[</w:t>
      </w:r>
      <w:r>
        <w:t>2017</w:t>
      </w:r>
      <w:r>
        <w:rPr>
          <w:rFonts w:hint="eastAsia"/>
        </w:rPr>
        <w:t>]</w:t>
      </w:r>
      <w:r>
        <w:t>482号，2017</w:t>
      </w:r>
      <w:r>
        <w:rPr>
          <w:rFonts w:hint="eastAsia"/>
        </w:rPr>
        <w:t>年</w:t>
      </w:r>
      <w:r>
        <w:t>3</w:t>
      </w:r>
      <w:r>
        <w:rPr>
          <w:rFonts w:hint="eastAsia"/>
        </w:rPr>
        <w:t>月</w:t>
      </w:r>
      <w:r>
        <w:t>14</w:t>
      </w:r>
      <w:r>
        <w:rPr>
          <w:rFonts w:hint="eastAsia"/>
        </w:rPr>
        <w:t>日</w:t>
      </w:r>
      <w:r>
        <w:t>）；</w:t>
      </w:r>
    </w:p>
    <w:p>
      <w:pPr>
        <w:pStyle w:val="57"/>
        <w:ind w:firstLine="480"/>
      </w:pPr>
      <w:r>
        <w:t>19</w:t>
      </w:r>
      <w:r>
        <w:rPr>
          <w:rFonts w:hint="eastAsia"/>
        </w:rPr>
        <w:t>、</w:t>
      </w:r>
      <w:r>
        <w:t>《关于贯彻落实环境保护法加强畜禽养殖污染防治工作的意见》，（川环发</w:t>
      </w:r>
      <w:r>
        <w:rPr>
          <w:rFonts w:hint="eastAsia"/>
        </w:rPr>
        <w:t>[</w:t>
      </w:r>
      <w:r>
        <w:t>2015</w:t>
      </w:r>
      <w:r>
        <w:rPr>
          <w:rFonts w:hint="eastAsia"/>
        </w:rPr>
        <w:t>]</w:t>
      </w:r>
      <w:r>
        <w:t>28号，2015</w:t>
      </w:r>
      <w:r>
        <w:rPr>
          <w:rFonts w:hint="eastAsia"/>
        </w:rPr>
        <w:t>年</w:t>
      </w:r>
      <w:r>
        <w:t>4</w:t>
      </w:r>
      <w:r>
        <w:rPr>
          <w:rFonts w:hint="eastAsia"/>
        </w:rPr>
        <w:t>月</w:t>
      </w:r>
      <w:r>
        <w:t>1</w:t>
      </w:r>
      <w:r>
        <w:rPr>
          <w:rFonts w:hint="eastAsia"/>
        </w:rPr>
        <w:t>日</w:t>
      </w:r>
      <w:r>
        <w:t>）；</w:t>
      </w:r>
    </w:p>
    <w:p>
      <w:pPr>
        <w:pStyle w:val="57"/>
        <w:ind w:firstLine="480"/>
      </w:pPr>
      <w:r>
        <w:t>20</w:t>
      </w:r>
      <w:r>
        <w:rPr>
          <w:rFonts w:hint="eastAsia"/>
        </w:rPr>
        <w:t>、</w:t>
      </w:r>
      <w:r>
        <w:t>《四川省人民政府办公厅关于加快推进畜禽养殖废弃物资源化利用的实施意见》，（川办发</w:t>
      </w:r>
      <w:r>
        <w:rPr>
          <w:rFonts w:hint="eastAsia"/>
        </w:rPr>
        <w:t>[</w:t>
      </w:r>
      <w:r>
        <w:t>2017</w:t>
      </w:r>
      <w:r>
        <w:rPr>
          <w:rFonts w:hint="eastAsia"/>
        </w:rPr>
        <w:t>]</w:t>
      </w:r>
      <w:r>
        <w:t>99号，2017</w:t>
      </w:r>
      <w:r>
        <w:rPr>
          <w:rFonts w:hint="eastAsia"/>
        </w:rPr>
        <w:t>年</w:t>
      </w:r>
      <w:r>
        <w:t>11</w:t>
      </w:r>
      <w:r>
        <w:rPr>
          <w:rFonts w:hint="eastAsia"/>
        </w:rPr>
        <w:t>月</w:t>
      </w:r>
      <w:r>
        <w:t>2</w:t>
      </w:r>
      <w:r>
        <w:rPr>
          <w:rFonts w:hint="eastAsia"/>
        </w:rPr>
        <w:t>日</w:t>
      </w:r>
      <w:r>
        <w:t>）；</w:t>
      </w:r>
    </w:p>
    <w:p>
      <w:pPr>
        <w:pStyle w:val="57"/>
        <w:ind w:firstLine="480"/>
      </w:pPr>
      <w:r>
        <w:t>21</w:t>
      </w:r>
      <w:r>
        <w:rPr>
          <w:rFonts w:hint="eastAsia"/>
        </w:rPr>
        <w:t>、</w:t>
      </w:r>
      <w:r>
        <w:t>《四川省&lt;中华人民共和国野生动物保护法&gt;实施办法》（2012</w:t>
      </w:r>
      <w:r>
        <w:rPr>
          <w:rFonts w:hint="eastAsia"/>
        </w:rPr>
        <w:t>年</w:t>
      </w:r>
      <w:r>
        <w:t>7</w:t>
      </w:r>
      <w:r>
        <w:rPr>
          <w:rFonts w:hint="eastAsia"/>
        </w:rPr>
        <w:t>月</w:t>
      </w:r>
      <w:r>
        <w:t>27</w:t>
      </w:r>
      <w:r>
        <w:rPr>
          <w:rFonts w:hint="eastAsia"/>
        </w:rPr>
        <w:t>日</w:t>
      </w:r>
      <w:r>
        <w:t>）；</w:t>
      </w:r>
    </w:p>
    <w:p>
      <w:pPr>
        <w:pStyle w:val="57"/>
        <w:ind w:firstLine="480"/>
      </w:pPr>
      <w:r>
        <w:t>22</w:t>
      </w:r>
      <w:r>
        <w:rPr>
          <w:rFonts w:hint="eastAsia"/>
        </w:rPr>
        <w:t>、</w:t>
      </w:r>
      <w:r>
        <w:t>《四川省人民政府办公厅关于推进畜牧业转型升级绿色发展的意见》（川办发</w:t>
      </w:r>
      <w:r>
        <w:rPr>
          <w:rFonts w:hint="eastAsia"/>
        </w:rPr>
        <w:t>[</w:t>
      </w:r>
      <w:r>
        <w:t>2017</w:t>
      </w:r>
      <w:r>
        <w:rPr>
          <w:rFonts w:hint="eastAsia"/>
        </w:rPr>
        <w:t>]</w:t>
      </w:r>
      <w:r>
        <w:t>97号，2017</w:t>
      </w:r>
      <w:r>
        <w:rPr>
          <w:rFonts w:hint="eastAsia"/>
        </w:rPr>
        <w:t>年</w:t>
      </w:r>
      <w:r>
        <w:t>10</w:t>
      </w:r>
      <w:r>
        <w:rPr>
          <w:rFonts w:hint="eastAsia"/>
        </w:rPr>
        <w:t>月</w:t>
      </w:r>
      <w:r>
        <w:t>14</w:t>
      </w:r>
      <w:r>
        <w:rPr>
          <w:rFonts w:hint="eastAsia"/>
        </w:rPr>
        <w:t>日</w:t>
      </w:r>
      <w:r>
        <w:t>）；</w:t>
      </w:r>
    </w:p>
    <w:p>
      <w:pPr>
        <w:pStyle w:val="57"/>
        <w:ind w:firstLine="480"/>
      </w:pPr>
      <w:r>
        <w:t>23</w:t>
      </w:r>
      <w:r>
        <w:rPr>
          <w:rFonts w:hint="eastAsia"/>
        </w:rPr>
        <w:t>、</w:t>
      </w:r>
      <w:r>
        <w:t>《四川省环境保护厅关于发布生态保护红线市县级行政区汇总表和登记表的函》（川环函</w:t>
      </w:r>
      <w:r>
        <w:rPr>
          <w:rFonts w:hint="eastAsia"/>
        </w:rPr>
        <w:t>[</w:t>
      </w:r>
      <w:r>
        <w:t>2018</w:t>
      </w:r>
      <w:r>
        <w:rPr>
          <w:rFonts w:hint="eastAsia"/>
        </w:rPr>
        <w:t>]</w:t>
      </w:r>
      <w:r>
        <w:t>1201号，2018</w:t>
      </w:r>
      <w:r>
        <w:rPr>
          <w:rFonts w:hint="eastAsia"/>
        </w:rPr>
        <w:t>年</w:t>
      </w:r>
      <w:r>
        <w:t>8</w:t>
      </w:r>
      <w:r>
        <w:rPr>
          <w:rFonts w:hint="eastAsia"/>
        </w:rPr>
        <w:t>月</w:t>
      </w:r>
      <w:r>
        <w:t>10</w:t>
      </w:r>
      <w:r>
        <w:rPr>
          <w:rFonts w:hint="eastAsia"/>
        </w:rPr>
        <w:t>日</w:t>
      </w:r>
      <w:r>
        <w:t>）；</w:t>
      </w:r>
    </w:p>
    <w:p>
      <w:pPr>
        <w:pStyle w:val="57"/>
        <w:ind w:firstLine="480"/>
      </w:pPr>
      <w:r>
        <w:t>24</w:t>
      </w:r>
      <w:r>
        <w:rPr>
          <w:rFonts w:hint="eastAsia"/>
        </w:rPr>
        <w:t>、《广元市人民政府关于建立病死畜禽集中无害化处理工作方案》（广府办发</w:t>
      </w:r>
      <w:r>
        <w:t>[2017]60</w:t>
      </w:r>
      <w:r>
        <w:rPr>
          <w:rFonts w:hint="eastAsia"/>
        </w:rPr>
        <w:t>号）；</w:t>
      </w:r>
    </w:p>
    <w:p>
      <w:pPr>
        <w:ind w:firstLine="480"/>
      </w:pPr>
      <w:r>
        <w:rPr>
          <w:rFonts w:hint="eastAsia"/>
        </w:rPr>
        <w:t>25、</w:t>
      </w:r>
      <w:r>
        <w:t>《关于开展规模化畜禽养殖粪污综合利用试点示范工作的通知》（川环发〔2012〕16号）</w:t>
      </w:r>
      <w:r>
        <w:rPr>
          <w:rFonts w:hint="eastAsia"/>
        </w:rPr>
        <w:t>；</w:t>
      </w:r>
    </w:p>
    <w:p>
      <w:pPr>
        <w:ind w:firstLine="480"/>
      </w:pPr>
      <w:r>
        <w:rPr>
          <w:rFonts w:hint="eastAsia"/>
        </w:rPr>
        <w:t>26、</w:t>
      </w:r>
      <w:r>
        <w:t>《关于印发四川省生态保护红线方案的通知》（川府发〔2018〕24号）</w:t>
      </w:r>
      <w:r>
        <w:rPr>
          <w:rFonts w:hint="eastAsia"/>
        </w:rPr>
        <w:t>；</w:t>
      </w:r>
    </w:p>
    <w:p>
      <w:pPr>
        <w:widowControl/>
        <w:ind w:firstLine="480"/>
      </w:pPr>
      <w:r>
        <w:rPr>
          <w:rFonts w:hint="eastAsia"/>
        </w:rPr>
        <w:t>27、</w:t>
      </w:r>
      <w:r>
        <w:rPr>
          <w:rFonts w:hint="eastAsia" w:ascii="宋体" w:hAnsi="宋体" w:cs="宋体"/>
          <w:color w:val="000000"/>
          <w:kern w:val="0"/>
          <w:lang w:bidi="ar"/>
        </w:rPr>
        <w:t>《广元市“十三五”畜禽养殖污染防治规划》。</w:t>
      </w:r>
    </w:p>
    <w:p>
      <w:pPr>
        <w:pStyle w:val="7"/>
      </w:pPr>
      <w:r>
        <w:rPr>
          <w:rFonts w:hint="eastAsia"/>
        </w:rPr>
        <w:t>2</w:t>
      </w:r>
      <w:r>
        <w:t>.1.</w:t>
      </w:r>
      <w:r>
        <w:rPr>
          <w:rFonts w:hint="eastAsia"/>
        </w:rPr>
        <w:t>5</w:t>
      </w:r>
      <w:r>
        <w:t>技术规范</w:t>
      </w:r>
    </w:p>
    <w:p>
      <w:pPr>
        <w:pStyle w:val="57"/>
        <w:ind w:firstLine="480"/>
      </w:pPr>
      <w:r>
        <w:t>1</w:t>
      </w:r>
      <w:r>
        <w:rPr>
          <w:rFonts w:hint="eastAsia"/>
        </w:rPr>
        <w:t>、</w:t>
      </w:r>
      <w:r>
        <w:t>《建设项目环境影响评价技术导则-总纲》（HJ2.1-2016）；</w:t>
      </w:r>
    </w:p>
    <w:p>
      <w:pPr>
        <w:pStyle w:val="57"/>
        <w:ind w:firstLine="480"/>
      </w:pPr>
      <w:r>
        <w:t>2</w:t>
      </w:r>
      <w:r>
        <w:rPr>
          <w:rFonts w:hint="eastAsia"/>
        </w:rPr>
        <w:t>、</w:t>
      </w:r>
      <w:r>
        <w:t>《环境影响评价技术导则大气环境》（HJ2.2-2018）；</w:t>
      </w:r>
    </w:p>
    <w:p>
      <w:pPr>
        <w:pStyle w:val="57"/>
        <w:ind w:firstLine="480"/>
      </w:pPr>
      <w:r>
        <w:t>3</w:t>
      </w:r>
      <w:r>
        <w:rPr>
          <w:rFonts w:hint="eastAsia"/>
        </w:rPr>
        <w:t>、</w:t>
      </w:r>
      <w:r>
        <w:t>《环境影响评价技术导则地</w:t>
      </w:r>
      <w:r>
        <w:rPr>
          <w:rFonts w:hint="eastAsia"/>
        </w:rPr>
        <w:t>表</w:t>
      </w:r>
      <w:r>
        <w:t>水环境》（HJ/T2.3-</w:t>
      </w:r>
      <w:r>
        <w:rPr>
          <w:rFonts w:hint="eastAsia"/>
        </w:rPr>
        <w:t>2018</w:t>
      </w:r>
      <w:r>
        <w:t>）；</w:t>
      </w:r>
    </w:p>
    <w:p>
      <w:pPr>
        <w:pStyle w:val="57"/>
        <w:ind w:firstLine="480"/>
      </w:pPr>
      <w:r>
        <w:t>4</w:t>
      </w:r>
      <w:r>
        <w:rPr>
          <w:rFonts w:hint="eastAsia"/>
        </w:rPr>
        <w:t>、</w:t>
      </w:r>
      <w:r>
        <w:t>《环境影响评价技术导则地下水环境》（HJ610-2016）；</w:t>
      </w:r>
    </w:p>
    <w:p>
      <w:pPr>
        <w:pStyle w:val="57"/>
        <w:ind w:firstLine="480"/>
      </w:pPr>
      <w:r>
        <w:t>5</w:t>
      </w:r>
      <w:r>
        <w:rPr>
          <w:rFonts w:hint="eastAsia"/>
        </w:rPr>
        <w:t>、</w:t>
      </w:r>
      <w:r>
        <w:t>《环境影响评价技术导则声环境》（HJ2.4-2009）；</w:t>
      </w:r>
    </w:p>
    <w:p>
      <w:pPr>
        <w:pStyle w:val="57"/>
        <w:ind w:firstLine="480"/>
      </w:pPr>
      <w:r>
        <w:t>6</w:t>
      </w:r>
      <w:r>
        <w:rPr>
          <w:rFonts w:hint="eastAsia"/>
        </w:rPr>
        <w:t>、</w:t>
      </w:r>
      <w:r>
        <w:t>《环境影响评价技术导则生态影响》（HJ19-2011）；</w:t>
      </w:r>
    </w:p>
    <w:p>
      <w:pPr>
        <w:pStyle w:val="57"/>
        <w:ind w:firstLine="480"/>
      </w:pPr>
      <w:r>
        <w:t>7</w:t>
      </w:r>
      <w:r>
        <w:rPr>
          <w:rFonts w:hint="eastAsia"/>
        </w:rPr>
        <w:t>、</w:t>
      </w:r>
      <w:r>
        <w:t>《建设项目环境风险评价技术导则》(HJ169-2018)；</w:t>
      </w:r>
    </w:p>
    <w:p>
      <w:pPr>
        <w:pStyle w:val="57"/>
        <w:ind w:firstLine="480"/>
      </w:pPr>
      <w:r>
        <w:t>8</w:t>
      </w:r>
      <w:r>
        <w:rPr>
          <w:rFonts w:hint="eastAsia"/>
        </w:rPr>
        <w:t>、</w:t>
      </w:r>
      <w:r>
        <w:t>《环境影响评价技术导则土壤环境（试行）》(HJ964-2018)；</w:t>
      </w:r>
    </w:p>
    <w:p>
      <w:pPr>
        <w:pStyle w:val="57"/>
        <w:ind w:firstLine="480"/>
      </w:pPr>
      <w:r>
        <w:t>9</w:t>
      </w:r>
      <w:r>
        <w:rPr>
          <w:rFonts w:hint="eastAsia"/>
        </w:rPr>
        <w:t>、</w:t>
      </w:r>
      <w:r>
        <w:t>《生态环境状况评价技术规范》（HJ192-2015）；</w:t>
      </w:r>
    </w:p>
    <w:p>
      <w:pPr>
        <w:pStyle w:val="57"/>
        <w:ind w:firstLine="480"/>
        <w:rPr>
          <w:lang w:bidi="ar"/>
        </w:rPr>
      </w:pPr>
      <w:r>
        <w:t>10</w:t>
      </w:r>
      <w:r>
        <w:rPr>
          <w:rFonts w:hint="eastAsia"/>
        </w:rPr>
        <w:t>、</w:t>
      </w:r>
      <w:r>
        <w:t>《水土保持综合治理技术规范》（GB/T16453.1～16453.6-2008）；</w:t>
      </w:r>
    </w:p>
    <w:p>
      <w:pPr>
        <w:pStyle w:val="57"/>
        <w:ind w:firstLine="480"/>
      </w:pPr>
      <w:r>
        <w:t>11</w:t>
      </w:r>
      <w:r>
        <w:rPr>
          <w:rFonts w:hint="eastAsia"/>
        </w:rPr>
        <w:t>、</w:t>
      </w:r>
      <w:r>
        <w:t>《开发建设项目水土保持技术规范》(GB/T50433-2008)；</w:t>
      </w:r>
    </w:p>
    <w:p>
      <w:pPr>
        <w:pStyle w:val="57"/>
        <w:ind w:firstLine="480"/>
      </w:pPr>
      <w:r>
        <w:t>12</w:t>
      </w:r>
      <w:r>
        <w:rPr>
          <w:rFonts w:hint="eastAsia"/>
        </w:rPr>
        <w:t>、</w:t>
      </w:r>
      <w:r>
        <w:t>《开发建设项目水土流失防治标准》（GB50434-2008）；</w:t>
      </w:r>
    </w:p>
    <w:p>
      <w:pPr>
        <w:pStyle w:val="57"/>
        <w:ind w:firstLine="480"/>
      </w:pPr>
      <w:r>
        <w:t>13</w:t>
      </w:r>
      <w:r>
        <w:rPr>
          <w:rFonts w:hint="eastAsia"/>
        </w:rPr>
        <w:t>、</w:t>
      </w:r>
      <w:r>
        <w:t>《建设项目危险废物环境影响评价指南》</w:t>
      </w:r>
      <w:r>
        <w:rPr>
          <w:rFonts w:hint="eastAsia"/>
        </w:rPr>
        <w:t>（2017年10月1日起实施）</w:t>
      </w:r>
      <w:r>
        <w:t>；</w:t>
      </w:r>
    </w:p>
    <w:p>
      <w:pPr>
        <w:ind w:firstLine="480"/>
      </w:pPr>
      <w:r>
        <w:t>1</w:t>
      </w:r>
      <w:r>
        <w:rPr>
          <w:rFonts w:hint="eastAsia"/>
        </w:rPr>
        <w:t>4、</w:t>
      </w:r>
      <w:r>
        <w:t>《危险废物收集贮存运输技术规范》（HJ2025-2012）</w:t>
      </w:r>
      <w:r>
        <w:rPr>
          <w:rFonts w:hint="eastAsia"/>
        </w:rPr>
        <w:t>；</w:t>
      </w:r>
    </w:p>
    <w:p>
      <w:pPr>
        <w:ind w:firstLine="480"/>
      </w:pPr>
      <w:r>
        <w:t>1</w:t>
      </w:r>
      <w:r>
        <w:rPr>
          <w:rFonts w:hint="eastAsia"/>
        </w:rPr>
        <w:t>5、</w:t>
      </w:r>
      <w:r>
        <w:t>《畜禽粪便无害化处理技术规范》（NY/T1168-2006）；</w:t>
      </w:r>
    </w:p>
    <w:p>
      <w:pPr>
        <w:ind w:firstLine="480"/>
      </w:pPr>
      <w:r>
        <w:rPr>
          <w:rFonts w:hint="eastAsia"/>
        </w:rPr>
        <w:t>16、</w:t>
      </w:r>
      <w:r>
        <w:t>《畜禽场场区设计技术规范》（NY/T682-2003）；</w:t>
      </w:r>
    </w:p>
    <w:p>
      <w:pPr>
        <w:ind w:firstLine="480"/>
      </w:pPr>
      <w:r>
        <w:rPr>
          <w:rFonts w:hint="eastAsia"/>
        </w:rPr>
        <w:t>17、</w:t>
      </w:r>
      <w:r>
        <w:t>《畜禽养殖业污染防治技术规范》（HJ/T81-2001）；</w:t>
      </w:r>
    </w:p>
    <w:p>
      <w:pPr>
        <w:ind w:firstLine="480"/>
      </w:pPr>
      <w:r>
        <w:rPr>
          <w:rFonts w:hint="eastAsia"/>
        </w:rPr>
        <w:t>18、</w:t>
      </w:r>
      <w:r>
        <w:t>《畜禽养殖业污染治理工程技术规范》（HJ497-2009）；</w:t>
      </w:r>
    </w:p>
    <w:p>
      <w:pPr>
        <w:ind w:firstLine="480"/>
      </w:pPr>
      <w:r>
        <w:rPr>
          <w:rFonts w:hint="eastAsia"/>
        </w:rPr>
        <w:t>19、</w:t>
      </w:r>
      <w:r>
        <w:t>《畜禽养殖业污染物排放标准》（GB18596-2001）；</w:t>
      </w:r>
    </w:p>
    <w:p>
      <w:pPr>
        <w:ind w:firstLine="480"/>
      </w:pPr>
      <w:r>
        <w:rPr>
          <w:rFonts w:hint="eastAsia"/>
        </w:rPr>
        <w:t>20、</w:t>
      </w:r>
      <w:r>
        <w:t>《畜禽养殖产地环境评价规范》（HJ568-2010）；</w:t>
      </w:r>
    </w:p>
    <w:p>
      <w:pPr>
        <w:ind w:firstLine="480"/>
      </w:pPr>
      <w:r>
        <w:rPr>
          <w:rFonts w:hint="eastAsia"/>
        </w:rPr>
        <w:t>21、</w:t>
      </w:r>
      <w:r>
        <w:t>《病死及病害动物无害化处理技术规范》（农医发〔2017〕25号）</w:t>
      </w:r>
      <w:r>
        <w:rPr>
          <w:rFonts w:hint="eastAsia"/>
        </w:rPr>
        <w:t>；</w:t>
      </w:r>
    </w:p>
    <w:p>
      <w:pPr>
        <w:ind w:firstLine="480"/>
      </w:pPr>
      <w:r>
        <w:rPr>
          <w:rFonts w:hint="eastAsia"/>
        </w:rPr>
        <w:t>22、《畜禽粪污异位发酵床处理技术规范》（DB5114/T9-2019）。</w:t>
      </w:r>
    </w:p>
    <w:p>
      <w:pPr>
        <w:pStyle w:val="7"/>
      </w:pPr>
      <w:r>
        <w:rPr>
          <w:rFonts w:hint="eastAsia"/>
        </w:rPr>
        <w:t>2</w:t>
      </w:r>
      <w:r>
        <w:t>.1.</w:t>
      </w:r>
      <w:r>
        <w:rPr>
          <w:rFonts w:hint="eastAsia"/>
        </w:rPr>
        <w:t>6</w:t>
      </w:r>
      <w:r>
        <w:t>其他依据</w:t>
      </w:r>
    </w:p>
    <w:p>
      <w:pPr>
        <w:ind w:firstLine="480"/>
      </w:pPr>
      <w:r>
        <w:t>1</w:t>
      </w:r>
      <w:r>
        <w:rPr>
          <w:rFonts w:hint="eastAsia"/>
        </w:rPr>
        <w:t>、</w:t>
      </w:r>
      <w:r>
        <w:t>四川省固定资产投资项目备案表；</w:t>
      </w:r>
    </w:p>
    <w:p>
      <w:pPr>
        <w:ind w:firstLine="480"/>
      </w:pPr>
      <w:r>
        <w:t>2</w:t>
      </w:r>
      <w:r>
        <w:rPr>
          <w:rFonts w:hint="eastAsia"/>
        </w:rPr>
        <w:t>、</w:t>
      </w:r>
      <w:r>
        <w:t>项目总平面布置图；</w:t>
      </w:r>
    </w:p>
    <w:p>
      <w:pPr>
        <w:ind w:firstLine="480"/>
      </w:pPr>
      <w:r>
        <w:t>3</w:t>
      </w:r>
      <w:r>
        <w:rPr>
          <w:rFonts w:hint="eastAsia"/>
        </w:rPr>
        <w:t>、</w:t>
      </w:r>
      <w:r>
        <w:t>环境影响评价委托书；</w:t>
      </w:r>
    </w:p>
    <w:p>
      <w:pPr>
        <w:ind w:firstLine="480"/>
      </w:pPr>
      <w:r>
        <w:rPr>
          <w:rFonts w:hint="eastAsia"/>
        </w:rPr>
        <w:t>4、</w:t>
      </w:r>
      <w:r>
        <w:t>项目建设单位提供的其它有关资料。</w:t>
      </w:r>
    </w:p>
    <w:p>
      <w:pPr>
        <w:pStyle w:val="6"/>
      </w:pPr>
      <w:bookmarkStart w:id="8" w:name="_Toc19646"/>
      <w:r>
        <w:rPr>
          <w:rFonts w:hint="eastAsia"/>
        </w:rPr>
        <w:t>2.2评价目的及评价原则</w:t>
      </w:r>
      <w:bookmarkEnd w:id="8"/>
    </w:p>
    <w:p>
      <w:pPr>
        <w:pStyle w:val="7"/>
      </w:pPr>
      <w:r>
        <w:rPr>
          <w:rFonts w:hint="eastAsia"/>
        </w:rPr>
        <w:t>2.2.1评价目的</w:t>
      </w:r>
    </w:p>
    <w:p>
      <w:pPr>
        <w:widowControl/>
        <w:ind w:firstLine="480"/>
      </w:pPr>
      <w:r>
        <w:rPr>
          <w:rFonts w:hint="eastAsia" w:ascii="宋体" w:hAnsi="宋体" w:cs="宋体"/>
          <w:color w:val="000000"/>
          <w:kern w:val="0"/>
          <w:lang w:bidi="ar"/>
        </w:rPr>
        <w:t>本次环评将通过详细的工程分析，确定该项目“三废”排放情况，在区域大气、地表水、地下水、固体废弃物、噪声、生态等环境现状评价和环境影响预测基础上，在污染物排放总量控制原则下，通过对该项目“三废”和噪声治理措施的技术可行性和经济合理性的论证分析，提出切实可行的污染防治对策和建议，为相关管理部门的环境保护决策和该项目运行后环境管理提供科学依据。</w:t>
      </w:r>
    </w:p>
    <w:p>
      <w:pPr>
        <w:widowControl/>
        <w:ind w:firstLine="480"/>
      </w:pPr>
      <w:r>
        <w:rPr>
          <w:rFonts w:hint="eastAsia" w:ascii="宋体" w:hAnsi="宋体" w:cs="宋体"/>
          <w:color w:val="000000"/>
          <w:kern w:val="0"/>
          <w:lang w:bidi="ar"/>
        </w:rPr>
        <w:t>本项目环境影响评价的目的：</w:t>
      </w:r>
    </w:p>
    <w:p>
      <w:pPr>
        <w:widowControl/>
        <w:ind w:firstLine="480"/>
      </w:pPr>
      <w:r>
        <w:rPr>
          <w:rFonts w:hint="eastAsia" w:ascii="宋体" w:hAnsi="宋体" w:cs="宋体"/>
          <w:color w:val="000000"/>
          <w:kern w:val="0"/>
          <w:lang w:bidi="ar"/>
        </w:rPr>
        <w:t>（</w:t>
      </w:r>
      <w:r>
        <w:rPr>
          <w:color w:val="000000"/>
          <w:kern w:val="0"/>
          <w:lang w:bidi="ar"/>
        </w:rPr>
        <w:t>1</w:t>
      </w:r>
      <w:r>
        <w:rPr>
          <w:rFonts w:hint="eastAsia" w:ascii="宋体" w:hAnsi="宋体" w:cs="宋体"/>
          <w:color w:val="000000"/>
          <w:kern w:val="0"/>
          <w:lang w:bidi="ar"/>
        </w:rPr>
        <w:t>）对拟建项目评价范围内的环境空气、地表水环境、地下水环境、声环境、土壤环境质量现状进行调查和评价；</w:t>
      </w:r>
    </w:p>
    <w:p>
      <w:pPr>
        <w:widowControl/>
        <w:ind w:firstLine="480"/>
      </w:pPr>
      <w:r>
        <w:rPr>
          <w:rFonts w:hint="eastAsia" w:ascii="宋体" w:hAnsi="宋体" w:cs="宋体"/>
          <w:color w:val="000000"/>
          <w:kern w:val="0"/>
          <w:lang w:bidi="ar"/>
        </w:rPr>
        <w:t>（</w:t>
      </w:r>
      <w:r>
        <w:rPr>
          <w:color w:val="000000"/>
          <w:kern w:val="0"/>
          <w:lang w:bidi="ar"/>
        </w:rPr>
        <w:t>2</w:t>
      </w:r>
      <w:r>
        <w:rPr>
          <w:rFonts w:hint="eastAsia" w:ascii="宋体" w:hAnsi="宋体" w:cs="宋体"/>
          <w:color w:val="000000"/>
          <w:kern w:val="0"/>
          <w:lang w:bidi="ar"/>
        </w:rPr>
        <w:t>）对拟建项目在施工期和营运期中的各种工程行为给周围环境带来的影响进行预测和评价；</w:t>
      </w:r>
    </w:p>
    <w:p>
      <w:pPr>
        <w:widowControl/>
        <w:ind w:firstLine="480"/>
      </w:pPr>
      <w:r>
        <w:rPr>
          <w:rFonts w:hint="eastAsia" w:ascii="宋体" w:hAnsi="宋体" w:cs="宋体"/>
          <w:color w:val="000000"/>
          <w:kern w:val="0"/>
          <w:lang w:bidi="ar"/>
        </w:rPr>
        <w:t>（</w:t>
      </w:r>
      <w:r>
        <w:rPr>
          <w:color w:val="000000"/>
          <w:kern w:val="0"/>
          <w:lang w:bidi="ar"/>
        </w:rPr>
        <w:t>3</w:t>
      </w:r>
      <w:r>
        <w:rPr>
          <w:rFonts w:hint="eastAsia" w:ascii="宋体" w:hAnsi="宋体" w:cs="宋体"/>
          <w:color w:val="000000"/>
          <w:kern w:val="0"/>
          <w:lang w:bidi="ar"/>
        </w:rPr>
        <w:t>）论证拟建项目的建设对周围环境造成的负面影响，提出可行的减轻和补偿环保工程措施，使项目建设对环境造成不利影响降到最低程度；</w:t>
      </w:r>
    </w:p>
    <w:p>
      <w:pPr>
        <w:widowControl/>
        <w:ind w:firstLine="480"/>
      </w:pPr>
      <w:r>
        <w:rPr>
          <w:rFonts w:hint="eastAsia" w:ascii="宋体" w:hAnsi="宋体" w:cs="宋体"/>
          <w:color w:val="000000"/>
          <w:kern w:val="0"/>
          <w:lang w:bidi="ar"/>
        </w:rPr>
        <w:t>（</w:t>
      </w:r>
      <w:r>
        <w:rPr>
          <w:color w:val="000000"/>
          <w:kern w:val="0"/>
          <w:lang w:bidi="ar"/>
        </w:rPr>
        <w:t>4</w:t>
      </w:r>
      <w:r>
        <w:rPr>
          <w:rFonts w:hint="eastAsia" w:ascii="宋体" w:hAnsi="宋体" w:cs="宋体"/>
          <w:color w:val="000000"/>
          <w:kern w:val="0"/>
          <w:lang w:bidi="ar"/>
        </w:rPr>
        <w:t>）为工程的环境保护设计和环境管理提供科学的依据。</w:t>
      </w:r>
    </w:p>
    <w:p>
      <w:pPr>
        <w:pStyle w:val="7"/>
      </w:pPr>
      <w:r>
        <w:rPr>
          <w:rFonts w:hint="eastAsia"/>
        </w:rPr>
        <w:t>2.2.2评价原则</w:t>
      </w:r>
    </w:p>
    <w:p>
      <w:pPr>
        <w:ind w:firstLine="480"/>
      </w:pPr>
      <w:r>
        <w:t>本次评价遵循以下原则：突出环境影响评价的源头预防作用，坚持保护和改善环境质量。</w:t>
      </w:r>
    </w:p>
    <w:p>
      <w:pPr>
        <w:ind w:firstLine="480"/>
      </w:pPr>
      <w:r>
        <w:t>（1）依法评价</w:t>
      </w:r>
    </w:p>
    <w:p>
      <w:pPr>
        <w:ind w:firstLine="480"/>
      </w:pPr>
      <w:r>
        <w:t>贯彻执行我国环境保护相关法律法规、标准、政策和规划等，优化项目建设，服务环境管理。</w:t>
      </w:r>
    </w:p>
    <w:p>
      <w:pPr>
        <w:ind w:firstLine="480"/>
      </w:pPr>
      <w:r>
        <w:t>（2）科学评价</w:t>
      </w:r>
    </w:p>
    <w:p>
      <w:pPr>
        <w:ind w:firstLine="480"/>
      </w:pPr>
      <w:r>
        <w:t>规范环境影响评价方法，科学分析项目建设对环境质量的影响。</w:t>
      </w:r>
    </w:p>
    <w:p>
      <w:pPr>
        <w:ind w:firstLine="480"/>
      </w:pPr>
      <w:r>
        <w:t>（3）突出重点</w:t>
      </w:r>
    </w:p>
    <w:p>
      <w:pPr>
        <w:ind w:firstLine="480"/>
      </w:pPr>
      <w:r>
        <w:t>根据建设项目的工程内容及其特点，明确与环境要素间的作用效应关系，根据规划环境影响评价结论和审查意见，充分利用符合时效的数据资料及成果，对建设项目主要环境影响予以重点分析和评价。</w:t>
      </w:r>
    </w:p>
    <w:p>
      <w:pPr>
        <w:pStyle w:val="6"/>
      </w:pPr>
      <w:bookmarkStart w:id="9" w:name="_Toc20150"/>
      <w:r>
        <w:rPr>
          <w:rFonts w:hint="eastAsia"/>
        </w:rPr>
        <w:t>2.3评价标准</w:t>
      </w:r>
      <w:bookmarkEnd w:id="9"/>
    </w:p>
    <w:p>
      <w:pPr>
        <w:pStyle w:val="7"/>
      </w:pPr>
      <w:r>
        <w:t>2.</w:t>
      </w:r>
      <w:r>
        <w:rPr>
          <w:rFonts w:hint="eastAsia"/>
        </w:rPr>
        <w:t>3</w:t>
      </w:r>
      <w:r>
        <w:t>.1环境质量标准</w:t>
      </w:r>
    </w:p>
    <w:p>
      <w:pPr>
        <w:ind w:firstLine="0" w:firstLineChars="0"/>
      </w:pPr>
      <w:r>
        <w:rPr>
          <w:rFonts w:hint="eastAsia"/>
        </w:rPr>
        <w:t>2.3.1.1</w:t>
      </w:r>
      <w:r>
        <w:t>环境空气</w:t>
      </w:r>
    </w:p>
    <w:p>
      <w:pPr>
        <w:ind w:firstLine="480"/>
      </w:pPr>
      <w:r>
        <w:rPr>
          <w:rFonts w:hint="eastAsia"/>
        </w:rPr>
        <w:t>项目所在区域环境空气属于二类功能区，环境空气执行《环境空气质量标准》（GB3095-2012）及其修改单二级标准；</w:t>
      </w:r>
      <w:r>
        <w:t>NH</w:t>
      </w:r>
      <w:r>
        <w:rPr>
          <w:vertAlign w:val="subscript"/>
        </w:rPr>
        <w:t>3</w:t>
      </w:r>
      <w:r>
        <w:t>、H</w:t>
      </w:r>
      <w:r>
        <w:rPr>
          <w:vertAlign w:val="subscript"/>
        </w:rPr>
        <w:t>2</w:t>
      </w:r>
      <w:r>
        <w:t>S</w:t>
      </w:r>
      <w:r>
        <w:rPr>
          <w:rFonts w:hint="eastAsia"/>
        </w:rPr>
        <w:t>参照</w:t>
      </w:r>
      <w:r>
        <w:t>执行</w:t>
      </w:r>
      <w:r>
        <w:rPr>
          <w:rFonts w:hint="eastAsia"/>
        </w:rPr>
        <w:t>《环境影响评价技术导则 大气环境》（HJ2.2-2018）附录 D 浓度限值。</w:t>
      </w:r>
    </w:p>
    <w:p>
      <w:pPr>
        <w:ind w:firstLine="0" w:firstLineChars="0"/>
      </w:pPr>
      <w:r>
        <w:rPr>
          <w:rFonts w:hint="eastAsia"/>
        </w:rPr>
        <w:t>2.3.1.2</w:t>
      </w:r>
      <w:r>
        <w:t>地表水环境</w:t>
      </w:r>
    </w:p>
    <w:p>
      <w:pPr>
        <w:ind w:firstLine="480"/>
      </w:pPr>
      <w:r>
        <w:t>项目区域地表水执行《地表水环境质量标准》（GB3838-2002）Ⅲ类水域标准。</w:t>
      </w:r>
    </w:p>
    <w:p>
      <w:pPr>
        <w:ind w:firstLine="0" w:firstLineChars="0"/>
      </w:pPr>
      <w:r>
        <w:rPr>
          <w:rFonts w:hint="eastAsia"/>
        </w:rPr>
        <w:t>2.1.3.3</w:t>
      </w:r>
      <w:r>
        <w:t>地下水环境</w:t>
      </w:r>
    </w:p>
    <w:p>
      <w:pPr>
        <w:pStyle w:val="54"/>
        <w:snapToGrid w:val="0"/>
        <w:ind w:firstLine="480"/>
        <w:rPr>
          <w:rFonts w:cs="Times New Roman"/>
        </w:rPr>
      </w:pPr>
      <w:r>
        <w:rPr>
          <w:rFonts w:hint="eastAsia" w:cs="Times New Roman"/>
        </w:rPr>
        <w:t>项目区域地下水水质执行</w:t>
      </w:r>
      <w:r>
        <w:rPr>
          <w:rFonts w:cs="Times New Roman"/>
        </w:rPr>
        <w:t>《地下水质量标准》（GB/T14848-93）中Ⅲ类水域标准。</w:t>
      </w:r>
    </w:p>
    <w:p>
      <w:pPr>
        <w:ind w:firstLine="0" w:firstLineChars="0"/>
      </w:pPr>
      <w:r>
        <w:rPr>
          <w:rFonts w:hint="eastAsia"/>
        </w:rPr>
        <w:t>2.1.3.4</w:t>
      </w:r>
      <w:r>
        <w:t>声环境</w:t>
      </w:r>
    </w:p>
    <w:p>
      <w:pPr>
        <w:ind w:firstLine="480"/>
        <w:rPr>
          <w:rStyle w:val="55"/>
          <w:color w:val="auto"/>
        </w:rPr>
      </w:pPr>
      <w:r>
        <w:rPr>
          <w:rFonts w:hint="eastAsia"/>
        </w:rPr>
        <w:t>项目所在区域</w:t>
      </w:r>
      <w:r>
        <w:t>声环境执行《声环境质量标准》（GB3096-2008</w:t>
      </w:r>
      <w:r>
        <w:rPr>
          <w:rStyle w:val="55"/>
          <w:color w:val="auto"/>
        </w:rPr>
        <w:t>）中2类标准。</w:t>
      </w:r>
    </w:p>
    <w:p>
      <w:pPr>
        <w:ind w:firstLine="0" w:firstLineChars="0"/>
      </w:pPr>
      <w:r>
        <w:rPr>
          <w:rFonts w:hint="eastAsia"/>
        </w:rPr>
        <w:t>2.1.3.5土壤环境</w:t>
      </w:r>
    </w:p>
    <w:p>
      <w:pPr>
        <w:ind w:firstLine="480"/>
      </w:pPr>
      <w:r>
        <w:rPr>
          <w:rFonts w:hint="eastAsia"/>
        </w:rPr>
        <w:t>项目所在区域土壤</w:t>
      </w:r>
      <w:r>
        <w:t>环境执行</w:t>
      </w:r>
      <w:r>
        <w:rPr>
          <w:rFonts w:hint="eastAsia"/>
        </w:rPr>
        <w:t>《畜禽养殖产地环境评价规范》（HJ568-2010）畜禽养殖场、养殖小区土壤环境质量评价指标限值。</w:t>
      </w:r>
    </w:p>
    <w:p>
      <w:pPr>
        <w:pStyle w:val="63"/>
        <w:rPr>
          <w:rFonts w:cs="Times New Roman"/>
          <w:bCs/>
          <w:spacing w:val="0"/>
          <w:kern w:val="0"/>
        </w:rPr>
      </w:pPr>
      <w:bookmarkStart w:id="10" w:name="_Ref277943708"/>
      <w:r>
        <w:rPr>
          <w:rFonts w:cs="Times New Roman"/>
          <w:bCs/>
          <w:spacing w:val="0"/>
          <w:kern w:val="0"/>
        </w:rPr>
        <w:t>表2-1</w:t>
      </w:r>
      <w:r>
        <w:rPr>
          <w:rFonts w:hint="eastAsia" w:cs="Times New Roman"/>
          <w:bCs/>
          <w:spacing w:val="0"/>
          <w:kern w:val="0"/>
        </w:rPr>
        <w:t xml:space="preserve"> </w:t>
      </w:r>
      <w:r>
        <w:rPr>
          <w:rFonts w:cs="Times New Roman"/>
          <w:bCs/>
          <w:spacing w:val="0"/>
          <w:kern w:val="0"/>
        </w:rPr>
        <w:t>环评拟执行环境质量标准及主要污染物标准限值</w:t>
      </w:r>
    </w:p>
    <w:tbl>
      <w:tblPr>
        <w:tblStyle w:val="32"/>
        <w:tblpPr w:leftFromText="180" w:rightFromText="180" w:vertAnchor="text" w:tblpXSpec="center" w:tblpY="1"/>
        <w:tblOverlap w:val="never"/>
        <w:tblW w:w="9103" w:type="dxa"/>
        <w:tblInd w:w="0" w:type="dxa"/>
        <w:tblBorders>
          <w:top w:val="single" w:color="auto" w:sz="4" w:space="0"/>
          <w:left w:val="none" w:color="auto" w:sz="0" w:space="0"/>
          <w:bottom w:val="sing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704"/>
        <w:gridCol w:w="1145"/>
        <w:gridCol w:w="2741"/>
        <w:gridCol w:w="1929"/>
        <w:gridCol w:w="1221"/>
        <w:gridCol w:w="1363"/>
      </w:tblGrid>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rPr>
          <w:tblHeader/>
        </w:trPr>
        <w:tc>
          <w:tcPr>
            <w:tcW w:w="704" w:type="dxa"/>
            <w:shd w:val="clear" w:color="auto" w:fill="D7D7D7"/>
            <w:vAlign w:val="center"/>
          </w:tcPr>
          <w:p>
            <w:pPr>
              <w:pStyle w:val="61"/>
              <w:numPr>
                <w:ilvl w:val="0"/>
                <w:numId w:val="0"/>
              </w:numPr>
              <w:spacing w:line="240" w:lineRule="auto"/>
              <w:rPr>
                <w:kern w:val="0"/>
              </w:rPr>
            </w:pPr>
            <w:bookmarkStart w:id="11" w:name="_Toc27778"/>
            <w:r>
              <w:rPr>
                <w:rFonts w:eastAsia="宋体"/>
                <w:kern w:val="0"/>
                <w:sz w:val="21"/>
                <w:szCs w:val="21"/>
              </w:rPr>
              <w:t>类别</w:t>
            </w:r>
            <w:bookmarkEnd w:id="11"/>
          </w:p>
        </w:tc>
        <w:tc>
          <w:tcPr>
            <w:tcW w:w="1145" w:type="dxa"/>
            <w:shd w:val="clear" w:color="auto" w:fill="D7D7D7"/>
            <w:vAlign w:val="center"/>
          </w:tcPr>
          <w:p>
            <w:pPr>
              <w:pStyle w:val="63"/>
              <w:rPr>
                <w:rFonts w:cs="Times New Roman"/>
                <w:b w:val="0"/>
                <w:spacing w:val="0"/>
                <w:kern w:val="0"/>
              </w:rPr>
            </w:pPr>
            <w:bookmarkStart w:id="12" w:name="_Toc17344"/>
            <w:r>
              <w:rPr>
                <w:rFonts w:cs="Times New Roman"/>
                <w:b w:val="0"/>
                <w:spacing w:val="0"/>
                <w:kern w:val="0"/>
              </w:rPr>
              <w:t>环境因素</w:t>
            </w:r>
            <w:bookmarkEnd w:id="12"/>
          </w:p>
        </w:tc>
        <w:tc>
          <w:tcPr>
            <w:tcW w:w="2741" w:type="dxa"/>
            <w:shd w:val="clear" w:color="auto" w:fill="D7D7D7"/>
            <w:vAlign w:val="center"/>
          </w:tcPr>
          <w:p>
            <w:pPr>
              <w:pStyle w:val="63"/>
              <w:rPr>
                <w:rFonts w:cs="Times New Roman"/>
                <w:b w:val="0"/>
                <w:spacing w:val="0"/>
                <w:kern w:val="0"/>
              </w:rPr>
            </w:pPr>
            <w:bookmarkStart w:id="13" w:name="_Toc8261"/>
            <w:r>
              <w:rPr>
                <w:rFonts w:cs="Times New Roman"/>
                <w:b w:val="0"/>
                <w:spacing w:val="0"/>
                <w:kern w:val="0"/>
              </w:rPr>
              <w:t>执行标准</w:t>
            </w:r>
            <w:bookmarkEnd w:id="13"/>
          </w:p>
        </w:tc>
        <w:tc>
          <w:tcPr>
            <w:tcW w:w="1929" w:type="dxa"/>
            <w:shd w:val="clear" w:color="auto" w:fill="D7D7D7"/>
            <w:vAlign w:val="center"/>
          </w:tcPr>
          <w:p>
            <w:pPr>
              <w:pStyle w:val="63"/>
              <w:rPr>
                <w:rFonts w:cs="Times New Roman"/>
                <w:b w:val="0"/>
                <w:spacing w:val="0"/>
                <w:kern w:val="0"/>
              </w:rPr>
            </w:pPr>
            <w:bookmarkStart w:id="14" w:name="_Toc27655"/>
            <w:r>
              <w:rPr>
                <w:rFonts w:cs="Times New Roman"/>
                <w:b w:val="0"/>
                <w:spacing w:val="0"/>
                <w:kern w:val="0"/>
              </w:rPr>
              <w:t>污染因子</w:t>
            </w:r>
            <w:bookmarkEnd w:id="14"/>
          </w:p>
        </w:tc>
        <w:tc>
          <w:tcPr>
            <w:tcW w:w="1221" w:type="dxa"/>
            <w:shd w:val="clear" w:color="auto" w:fill="D7D7D7"/>
            <w:vAlign w:val="center"/>
          </w:tcPr>
          <w:p>
            <w:pPr>
              <w:pStyle w:val="63"/>
              <w:rPr>
                <w:rFonts w:cs="Times New Roman"/>
                <w:b w:val="0"/>
                <w:spacing w:val="0"/>
                <w:kern w:val="0"/>
              </w:rPr>
            </w:pPr>
            <w:bookmarkStart w:id="15" w:name="_Toc3450"/>
            <w:r>
              <w:rPr>
                <w:rFonts w:cs="Times New Roman"/>
                <w:b w:val="0"/>
                <w:spacing w:val="0"/>
                <w:kern w:val="0"/>
              </w:rPr>
              <w:t>标准限值</w:t>
            </w:r>
            <w:bookmarkEnd w:id="15"/>
          </w:p>
        </w:tc>
        <w:tc>
          <w:tcPr>
            <w:tcW w:w="1363" w:type="dxa"/>
            <w:shd w:val="clear" w:color="auto" w:fill="D7D7D7"/>
            <w:vAlign w:val="center"/>
          </w:tcPr>
          <w:p>
            <w:pPr>
              <w:pStyle w:val="63"/>
              <w:rPr>
                <w:rFonts w:cs="Times New Roman"/>
                <w:b w:val="0"/>
                <w:spacing w:val="0"/>
                <w:kern w:val="0"/>
              </w:rPr>
            </w:pPr>
            <w:bookmarkStart w:id="16" w:name="_Toc24808"/>
            <w:r>
              <w:rPr>
                <w:rFonts w:cs="Times New Roman"/>
                <w:b w:val="0"/>
                <w:spacing w:val="0"/>
                <w:kern w:val="0"/>
              </w:rPr>
              <w:t>备注</w:t>
            </w:r>
            <w:bookmarkEnd w:id="16"/>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rPr>
          <w:tblHeader/>
        </w:trPr>
        <w:tc>
          <w:tcPr>
            <w:tcW w:w="704" w:type="dxa"/>
            <w:vMerge w:val="restart"/>
            <w:shd w:val="clear" w:color="auto" w:fill="auto"/>
            <w:vAlign w:val="center"/>
          </w:tcPr>
          <w:p>
            <w:pPr>
              <w:pStyle w:val="63"/>
              <w:rPr>
                <w:rFonts w:cs="Times New Roman"/>
                <w:b w:val="0"/>
                <w:spacing w:val="0"/>
                <w:kern w:val="0"/>
              </w:rPr>
            </w:pPr>
            <w:bookmarkStart w:id="17" w:name="_Toc11646"/>
            <w:r>
              <w:rPr>
                <w:rFonts w:cs="Times New Roman"/>
                <w:b w:val="0"/>
                <w:spacing w:val="0"/>
                <w:kern w:val="0"/>
              </w:rPr>
              <w:t>环</w:t>
            </w:r>
            <w:bookmarkEnd w:id="17"/>
          </w:p>
          <w:p>
            <w:pPr>
              <w:pStyle w:val="63"/>
              <w:rPr>
                <w:rFonts w:cs="Times New Roman"/>
                <w:b w:val="0"/>
                <w:spacing w:val="0"/>
                <w:kern w:val="0"/>
              </w:rPr>
            </w:pPr>
            <w:bookmarkStart w:id="18" w:name="_Toc26768"/>
            <w:r>
              <w:rPr>
                <w:rFonts w:cs="Times New Roman"/>
                <w:b w:val="0"/>
                <w:spacing w:val="0"/>
                <w:kern w:val="0"/>
              </w:rPr>
              <w:t>境</w:t>
            </w:r>
            <w:bookmarkEnd w:id="18"/>
          </w:p>
          <w:p>
            <w:pPr>
              <w:pStyle w:val="63"/>
              <w:rPr>
                <w:rFonts w:cs="Times New Roman"/>
                <w:b w:val="0"/>
                <w:spacing w:val="0"/>
                <w:kern w:val="0"/>
              </w:rPr>
            </w:pPr>
            <w:bookmarkStart w:id="19" w:name="_Toc13452"/>
            <w:r>
              <w:rPr>
                <w:rFonts w:cs="Times New Roman"/>
                <w:b w:val="0"/>
                <w:spacing w:val="0"/>
                <w:kern w:val="0"/>
              </w:rPr>
              <w:t>质</w:t>
            </w:r>
            <w:bookmarkEnd w:id="19"/>
          </w:p>
          <w:p>
            <w:pPr>
              <w:pStyle w:val="63"/>
              <w:rPr>
                <w:rFonts w:cs="Times New Roman"/>
                <w:b w:val="0"/>
                <w:spacing w:val="0"/>
                <w:kern w:val="0"/>
              </w:rPr>
            </w:pPr>
            <w:bookmarkStart w:id="20" w:name="_Toc31213"/>
            <w:r>
              <w:rPr>
                <w:rFonts w:cs="Times New Roman"/>
                <w:b w:val="0"/>
                <w:spacing w:val="0"/>
                <w:kern w:val="0"/>
              </w:rPr>
              <w:t>量</w:t>
            </w:r>
            <w:bookmarkEnd w:id="20"/>
          </w:p>
          <w:p>
            <w:pPr>
              <w:pStyle w:val="63"/>
              <w:rPr>
                <w:rFonts w:cs="Times New Roman"/>
                <w:b w:val="0"/>
                <w:spacing w:val="0"/>
                <w:kern w:val="0"/>
              </w:rPr>
            </w:pPr>
            <w:bookmarkStart w:id="21" w:name="_Toc2811"/>
            <w:r>
              <w:rPr>
                <w:rFonts w:cs="Times New Roman"/>
                <w:b w:val="0"/>
                <w:spacing w:val="0"/>
                <w:kern w:val="0"/>
              </w:rPr>
              <w:t>标</w:t>
            </w:r>
            <w:bookmarkEnd w:id="21"/>
          </w:p>
          <w:p>
            <w:pPr>
              <w:pStyle w:val="63"/>
              <w:rPr>
                <w:rFonts w:cs="Times New Roman"/>
                <w:b w:val="0"/>
                <w:spacing w:val="0"/>
                <w:kern w:val="0"/>
              </w:rPr>
            </w:pPr>
            <w:bookmarkStart w:id="22" w:name="_Toc23731"/>
            <w:r>
              <w:rPr>
                <w:rFonts w:cs="Times New Roman"/>
                <w:b w:val="0"/>
                <w:spacing w:val="0"/>
                <w:kern w:val="0"/>
              </w:rPr>
              <w:t>准</w:t>
            </w:r>
            <w:bookmarkEnd w:id="22"/>
          </w:p>
        </w:tc>
        <w:tc>
          <w:tcPr>
            <w:tcW w:w="1145" w:type="dxa"/>
            <w:vMerge w:val="restart"/>
            <w:shd w:val="clear" w:color="auto" w:fill="auto"/>
            <w:vAlign w:val="center"/>
          </w:tcPr>
          <w:p>
            <w:pPr>
              <w:pStyle w:val="63"/>
              <w:rPr>
                <w:rFonts w:cs="Times New Roman"/>
                <w:b w:val="0"/>
                <w:spacing w:val="0"/>
                <w:kern w:val="0"/>
              </w:rPr>
            </w:pPr>
            <w:r>
              <w:rPr>
                <w:rFonts w:cs="Times New Roman"/>
                <w:b w:val="0"/>
                <w:spacing w:val="0"/>
                <w:kern w:val="0"/>
              </w:rPr>
              <w:t>环境空气</w:t>
            </w:r>
          </w:p>
        </w:tc>
        <w:tc>
          <w:tcPr>
            <w:tcW w:w="2741" w:type="dxa"/>
            <w:vMerge w:val="restart"/>
            <w:shd w:val="clear" w:color="auto" w:fill="auto"/>
            <w:vAlign w:val="center"/>
          </w:tcPr>
          <w:p>
            <w:pPr>
              <w:pStyle w:val="63"/>
              <w:rPr>
                <w:rFonts w:cs="Times New Roman"/>
                <w:b w:val="0"/>
                <w:spacing w:val="0"/>
                <w:kern w:val="0"/>
              </w:rPr>
            </w:pPr>
            <w:r>
              <w:rPr>
                <w:rFonts w:cs="Times New Roman"/>
                <w:b w:val="0"/>
                <w:spacing w:val="0"/>
                <w:kern w:val="0"/>
              </w:rPr>
              <w:t>《环境空气质量标准》</w:t>
            </w:r>
          </w:p>
          <w:p>
            <w:pPr>
              <w:pStyle w:val="63"/>
              <w:rPr>
                <w:rFonts w:cs="Times New Roman"/>
                <w:b w:val="0"/>
                <w:spacing w:val="0"/>
                <w:kern w:val="0"/>
              </w:rPr>
            </w:pPr>
            <w:r>
              <w:rPr>
                <w:rFonts w:cs="Times New Roman"/>
                <w:b w:val="0"/>
                <w:spacing w:val="0"/>
                <w:kern w:val="0"/>
              </w:rPr>
              <w:t>（GB3095-2012）二级标准</w:t>
            </w:r>
          </w:p>
        </w:tc>
        <w:tc>
          <w:tcPr>
            <w:tcW w:w="1929" w:type="dxa"/>
            <w:vMerge w:val="restart"/>
            <w:shd w:val="clear" w:color="auto" w:fill="auto"/>
            <w:vAlign w:val="center"/>
          </w:tcPr>
          <w:p>
            <w:pPr>
              <w:pStyle w:val="63"/>
              <w:rPr>
                <w:rFonts w:cs="Times New Roman"/>
                <w:b w:val="0"/>
                <w:spacing w:val="0"/>
                <w:kern w:val="0"/>
              </w:rPr>
            </w:pPr>
            <w:r>
              <w:rPr>
                <w:rFonts w:cs="Times New Roman"/>
                <w:b w:val="0"/>
                <w:spacing w:val="0"/>
                <w:kern w:val="0"/>
              </w:rPr>
              <w:t>PM</w:t>
            </w:r>
            <w:r>
              <w:rPr>
                <w:rFonts w:cs="Times New Roman"/>
                <w:b w:val="0"/>
                <w:spacing w:val="0"/>
                <w:kern w:val="0"/>
                <w:vertAlign w:val="subscript"/>
              </w:rPr>
              <w:t>10</w:t>
            </w:r>
          </w:p>
        </w:tc>
        <w:tc>
          <w:tcPr>
            <w:tcW w:w="1221" w:type="dxa"/>
            <w:shd w:val="clear" w:color="auto" w:fill="auto"/>
            <w:vAlign w:val="center"/>
          </w:tcPr>
          <w:p>
            <w:pPr>
              <w:pStyle w:val="63"/>
              <w:rPr>
                <w:rFonts w:cs="Times New Roman"/>
                <w:b w:val="0"/>
                <w:spacing w:val="0"/>
                <w:kern w:val="0"/>
              </w:rPr>
            </w:pPr>
            <w:r>
              <w:rPr>
                <w:rFonts w:hint="eastAsia" w:cs="Times New Roman"/>
                <w:b w:val="0"/>
                <w:spacing w:val="0"/>
                <w:kern w:val="0"/>
              </w:rPr>
              <w:t>0.</w:t>
            </w:r>
            <w:r>
              <w:rPr>
                <w:rFonts w:cs="Times New Roman"/>
                <w:b w:val="0"/>
                <w:spacing w:val="0"/>
                <w:kern w:val="0"/>
              </w:rPr>
              <w:t>15mg/m</w:t>
            </w:r>
            <w:r>
              <w:rPr>
                <w:rFonts w:cs="Times New Roman"/>
                <w:b w:val="0"/>
                <w:spacing w:val="0"/>
                <w:kern w:val="0"/>
                <w:vertAlign w:val="superscript"/>
              </w:rPr>
              <w:t>3</w:t>
            </w:r>
          </w:p>
        </w:tc>
        <w:tc>
          <w:tcPr>
            <w:tcW w:w="1363" w:type="dxa"/>
            <w:shd w:val="clear" w:color="auto" w:fill="auto"/>
            <w:vAlign w:val="center"/>
          </w:tcPr>
          <w:p>
            <w:pPr>
              <w:pStyle w:val="63"/>
              <w:rPr>
                <w:rFonts w:cs="Times New Roman"/>
                <w:b w:val="0"/>
                <w:spacing w:val="0"/>
                <w:kern w:val="0"/>
              </w:rPr>
            </w:pPr>
            <w:r>
              <w:rPr>
                <w:rFonts w:cs="Times New Roman"/>
                <w:b w:val="0"/>
                <w:spacing w:val="0"/>
                <w:kern w:val="0"/>
              </w:rPr>
              <w:t>24小时平均</w:t>
            </w: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rPr>
          <w:tblHeader/>
        </w:trPr>
        <w:tc>
          <w:tcPr>
            <w:tcW w:w="704" w:type="dxa"/>
            <w:vMerge w:val="continue"/>
            <w:shd w:val="clear" w:color="auto" w:fill="auto"/>
            <w:vAlign w:val="center"/>
          </w:tcPr>
          <w:p>
            <w:pPr>
              <w:pStyle w:val="61"/>
              <w:numPr>
                <w:ilvl w:val="0"/>
                <w:numId w:val="0"/>
              </w:numPr>
              <w:spacing w:line="240" w:lineRule="auto"/>
              <w:rPr>
                <w:rFonts w:eastAsia="宋体"/>
                <w:kern w:val="0"/>
                <w:sz w:val="21"/>
                <w:szCs w:val="21"/>
              </w:rPr>
            </w:pPr>
          </w:p>
        </w:tc>
        <w:tc>
          <w:tcPr>
            <w:tcW w:w="1145" w:type="dxa"/>
            <w:vMerge w:val="continue"/>
            <w:shd w:val="clear" w:color="auto" w:fill="auto"/>
            <w:vAlign w:val="center"/>
          </w:tcPr>
          <w:p>
            <w:pPr>
              <w:pStyle w:val="63"/>
              <w:rPr>
                <w:rFonts w:cs="Times New Roman"/>
                <w:b w:val="0"/>
                <w:spacing w:val="0"/>
                <w:kern w:val="0"/>
              </w:rPr>
            </w:pPr>
          </w:p>
        </w:tc>
        <w:tc>
          <w:tcPr>
            <w:tcW w:w="2741" w:type="dxa"/>
            <w:vMerge w:val="continue"/>
            <w:shd w:val="clear" w:color="auto" w:fill="auto"/>
            <w:vAlign w:val="center"/>
          </w:tcPr>
          <w:p>
            <w:pPr>
              <w:pStyle w:val="63"/>
              <w:rPr>
                <w:rFonts w:cs="Times New Roman"/>
                <w:b w:val="0"/>
                <w:spacing w:val="0"/>
                <w:kern w:val="0"/>
              </w:rPr>
            </w:pPr>
          </w:p>
        </w:tc>
        <w:tc>
          <w:tcPr>
            <w:tcW w:w="1929" w:type="dxa"/>
            <w:vMerge w:val="continue"/>
            <w:shd w:val="clear" w:color="auto" w:fill="auto"/>
            <w:vAlign w:val="center"/>
          </w:tcPr>
          <w:p>
            <w:pPr>
              <w:pStyle w:val="63"/>
              <w:rPr>
                <w:rFonts w:cs="Times New Roman"/>
                <w:b w:val="0"/>
                <w:spacing w:val="0"/>
                <w:kern w:val="0"/>
              </w:rPr>
            </w:pPr>
          </w:p>
        </w:tc>
        <w:tc>
          <w:tcPr>
            <w:tcW w:w="1221" w:type="dxa"/>
            <w:shd w:val="clear" w:color="auto" w:fill="auto"/>
            <w:vAlign w:val="center"/>
          </w:tcPr>
          <w:p>
            <w:pPr>
              <w:pStyle w:val="63"/>
              <w:rPr>
                <w:rFonts w:cs="Times New Roman"/>
                <w:b w:val="0"/>
                <w:spacing w:val="0"/>
                <w:kern w:val="0"/>
              </w:rPr>
            </w:pPr>
            <w:r>
              <w:rPr>
                <w:rFonts w:hint="eastAsia" w:cs="Times New Roman"/>
                <w:b w:val="0"/>
                <w:spacing w:val="0"/>
                <w:kern w:val="0"/>
              </w:rPr>
              <w:t>0.</w:t>
            </w:r>
            <w:r>
              <w:rPr>
                <w:rFonts w:cs="Times New Roman"/>
                <w:b w:val="0"/>
                <w:spacing w:val="0"/>
                <w:kern w:val="0"/>
              </w:rPr>
              <w:t>07mg/m</w:t>
            </w:r>
            <w:r>
              <w:rPr>
                <w:rFonts w:cs="Times New Roman"/>
                <w:b w:val="0"/>
                <w:spacing w:val="0"/>
                <w:kern w:val="0"/>
                <w:vertAlign w:val="superscript"/>
              </w:rPr>
              <w:t>3</w:t>
            </w:r>
          </w:p>
        </w:tc>
        <w:tc>
          <w:tcPr>
            <w:tcW w:w="1363" w:type="dxa"/>
            <w:shd w:val="clear" w:color="auto" w:fill="auto"/>
            <w:vAlign w:val="center"/>
          </w:tcPr>
          <w:p>
            <w:pPr>
              <w:pStyle w:val="63"/>
              <w:rPr>
                <w:rFonts w:cs="Times New Roman"/>
                <w:b w:val="0"/>
                <w:spacing w:val="0"/>
                <w:kern w:val="0"/>
              </w:rPr>
            </w:pPr>
            <w:r>
              <w:rPr>
                <w:rFonts w:cs="Times New Roman"/>
                <w:b w:val="0"/>
                <w:spacing w:val="0"/>
                <w:kern w:val="0"/>
              </w:rPr>
              <w:t>年平均</w:t>
            </w: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rPr>
          <w:tblHeader/>
        </w:trPr>
        <w:tc>
          <w:tcPr>
            <w:tcW w:w="704" w:type="dxa"/>
            <w:vMerge w:val="continue"/>
            <w:shd w:val="clear" w:color="auto" w:fill="auto"/>
            <w:vAlign w:val="center"/>
          </w:tcPr>
          <w:p>
            <w:pPr>
              <w:pStyle w:val="61"/>
              <w:numPr>
                <w:ilvl w:val="0"/>
                <w:numId w:val="0"/>
              </w:numPr>
              <w:spacing w:line="240" w:lineRule="auto"/>
              <w:rPr>
                <w:rFonts w:eastAsia="宋体"/>
                <w:kern w:val="0"/>
                <w:sz w:val="21"/>
                <w:szCs w:val="21"/>
              </w:rPr>
            </w:pPr>
          </w:p>
        </w:tc>
        <w:tc>
          <w:tcPr>
            <w:tcW w:w="1145" w:type="dxa"/>
            <w:vMerge w:val="continue"/>
            <w:shd w:val="clear" w:color="auto" w:fill="auto"/>
            <w:vAlign w:val="center"/>
          </w:tcPr>
          <w:p>
            <w:pPr>
              <w:pStyle w:val="63"/>
              <w:rPr>
                <w:rFonts w:cs="Times New Roman"/>
                <w:b w:val="0"/>
                <w:spacing w:val="0"/>
                <w:kern w:val="0"/>
              </w:rPr>
            </w:pPr>
          </w:p>
        </w:tc>
        <w:tc>
          <w:tcPr>
            <w:tcW w:w="2741" w:type="dxa"/>
            <w:vMerge w:val="continue"/>
            <w:shd w:val="clear" w:color="auto" w:fill="auto"/>
            <w:vAlign w:val="center"/>
          </w:tcPr>
          <w:p>
            <w:pPr>
              <w:pStyle w:val="63"/>
              <w:rPr>
                <w:rFonts w:cs="Times New Roman"/>
                <w:b w:val="0"/>
                <w:spacing w:val="0"/>
                <w:kern w:val="0"/>
              </w:rPr>
            </w:pPr>
          </w:p>
        </w:tc>
        <w:tc>
          <w:tcPr>
            <w:tcW w:w="1929" w:type="dxa"/>
            <w:vMerge w:val="restart"/>
            <w:shd w:val="clear" w:color="auto" w:fill="auto"/>
            <w:vAlign w:val="center"/>
          </w:tcPr>
          <w:p>
            <w:pPr>
              <w:pStyle w:val="63"/>
              <w:rPr>
                <w:rFonts w:cs="Times New Roman"/>
                <w:b w:val="0"/>
                <w:spacing w:val="0"/>
                <w:kern w:val="0"/>
              </w:rPr>
            </w:pPr>
            <w:r>
              <w:rPr>
                <w:rFonts w:cs="Times New Roman"/>
                <w:b w:val="0"/>
                <w:spacing w:val="0"/>
                <w:kern w:val="0"/>
              </w:rPr>
              <w:t>NO</w:t>
            </w:r>
            <w:r>
              <w:rPr>
                <w:rFonts w:cs="Times New Roman"/>
                <w:b w:val="0"/>
                <w:spacing w:val="0"/>
                <w:kern w:val="0"/>
                <w:vertAlign w:val="subscript"/>
              </w:rPr>
              <w:t>2</w:t>
            </w:r>
          </w:p>
        </w:tc>
        <w:tc>
          <w:tcPr>
            <w:tcW w:w="1221" w:type="dxa"/>
            <w:shd w:val="clear" w:color="auto" w:fill="auto"/>
            <w:vAlign w:val="center"/>
          </w:tcPr>
          <w:p>
            <w:pPr>
              <w:pStyle w:val="63"/>
              <w:rPr>
                <w:rFonts w:cs="Times New Roman"/>
                <w:b w:val="0"/>
                <w:spacing w:val="0"/>
                <w:kern w:val="0"/>
              </w:rPr>
            </w:pPr>
            <w:r>
              <w:rPr>
                <w:rFonts w:cs="Times New Roman"/>
                <w:b w:val="0"/>
                <w:spacing w:val="0"/>
                <w:kern w:val="0"/>
              </w:rPr>
              <w:t>0.20mg/m</w:t>
            </w:r>
            <w:r>
              <w:rPr>
                <w:rFonts w:cs="Times New Roman"/>
                <w:b w:val="0"/>
                <w:spacing w:val="0"/>
                <w:kern w:val="0"/>
                <w:vertAlign w:val="superscript"/>
              </w:rPr>
              <w:t>3</w:t>
            </w:r>
          </w:p>
        </w:tc>
        <w:tc>
          <w:tcPr>
            <w:tcW w:w="1363" w:type="dxa"/>
            <w:shd w:val="clear" w:color="auto" w:fill="auto"/>
            <w:vAlign w:val="center"/>
          </w:tcPr>
          <w:p>
            <w:pPr>
              <w:pStyle w:val="63"/>
              <w:rPr>
                <w:rFonts w:cs="Times New Roman"/>
                <w:b w:val="0"/>
                <w:spacing w:val="0"/>
                <w:kern w:val="0"/>
              </w:rPr>
            </w:pPr>
            <w:r>
              <w:rPr>
                <w:rFonts w:cs="Times New Roman"/>
                <w:b w:val="0"/>
                <w:spacing w:val="0"/>
                <w:kern w:val="0"/>
              </w:rPr>
              <w:t>1小时平均</w:t>
            </w: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rPr>
          <w:tblHeader/>
        </w:trPr>
        <w:tc>
          <w:tcPr>
            <w:tcW w:w="704" w:type="dxa"/>
            <w:vMerge w:val="continue"/>
            <w:shd w:val="clear" w:color="auto" w:fill="auto"/>
            <w:vAlign w:val="center"/>
          </w:tcPr>
          <w:p>
            <w:pPr>
              <w:pStyle w:val="61"/>
              <w:numPr>
                <w:ilvl w:val="0"/>
                <w:numId w:val="0"/>
              </w:numPr>
              <w:spacing w:line="240" w:lineRule="auto"/>
              <w:rPr>
                <w:rFonts w:eastAsia="宋体"/>
                <w:kern w:val="0"/>
                <w:sz w:val="21"/>
                <w:szCs w:val="21"/>
              </w:rPr>
            </w:pPr>
          </w:p>
        </w:tc>
        <w:tc>
          <w:tcPr>
            <w:tcW w:w="1145" w:type="dxa"/>
            <w:vMerge w:val="continue"/>
            <w:shd w:val="clear" w:color="auto" w:fill="auto"/>
            <w:vAlign w:val="center"/>
          </w:tcPr>
          <w:p>
            <w:pPr>
              <w:pStyle w:val="63"/>
              <w:rPr>
                <w:rFonts w:cs="Times New Roman"/>
                <w:b w:val="0"/>
                <w:spacing w:val="0"/>
                <w:kern w:val="0"/>
              </w:rPr>
            </w:pPr>
          </w:p>
        </w:tc>
        <w:tc>
          <w:tcPr>
            <w:tcW w:w="2741" w:type="dxa"/>
            <w:vMerge w:val="continue"/>
            <w:shd w:val="clear" w:color="auto" w:fill="auto"/>
            <w:vAlign w:val="center"/>
          </w:tcPr>
          <w:p>
            <w:pPr>
              <w:pStyle w:val="63"/>
              <w:rPr>
                <w:rFonts w:cs="Times New Roman"/>
                <w:b w:val="0"/>
                <w:spacing w:val="0"/>
                <w:kern w:val="0"/>
              </w:rPr>
            </w:pPr>
          </w:p>
        </w:tc>
        <w:tc>
          <w:tcPr>
            <w:tcW w:w="1929" w:type="dxa"/>
            <w:vMerge w:val="continue"/>
            <w:shd w:val="clear" w:color="auto" w:fill="auto"/>
            <w:vAlign w:val="center"/>
          </w:tcPr>
          <w:p>
            <w:pPr>
              <w:pStyle w:val="63"/>
              <w:rPr>
                <w:rFonts w:cs="Times New Roman"/>
                <w:b w:val="0"/>
                <w:spacing w:val="0"/>
                <w:kern w:val="0"/>
              </w:rPr>
            </w:pPr>
          </w:p>
        </w:tc>
        <w:tc>
          <w:tcPr>
            <w:tcW w:w="1221" w:type="dxa"/>
            <w:shd w:val="clear" w:color="auto" w:fill="auto"/>
            <w:vAlign w:val="center"/>
          </w:tcPr>
          <w:p>
            <w:pPr>
              <w:pStyle w:val="63"/>
              <w:rPr>
                <w:rFonts w:cs="Times New Roman"/>
                <w:b w:val="0"/>
                <w:spacing w:val="0"/>
                <w:kern w:val="0"/>
              </w:rPr>
            </w:pPr>
            <w:r>
              <w:rPr>
                <w:rFonts w:cs="Times New Roman"/>
                <w:b w:val="0"/>
                <w:spacing w:val="0"/>
                <w:kern w:val="0"/>
              </w:rPr>
              <w:t>0.08mg/m</w:t>
            </w:r>
            <w:r>
              <w:rPr>
                <w:rFonts w:cs="Times New Roman"/>
                <w:b w:val="0"/>
                <w:spacing w:val="0"/>
                <w:kern w:val="0"/>
                <w:vertAlign w:val="superscript"/>
              </w:rPr>
              <w:t>3</w:t>
            </w:r>
          </w:p>
        </w:tc>
        <w:tc>
          <w:tcPr>
            <w:tcW w:w="1363" w:type="dxa"/>
            <w:shd w:val="clear" w:color="auto" w:fill="auto"/>
            <w:vAlign w:val="center"/>
          </w:tcPr>
          <w:p>
            <w:pPr>
              <w:pStyle w:val="63"/>
              <w:rPr>
                <w:rFonts w:cs="Times New Roman"/>
                <w:b w:val="0"/>
                <w:spacing w:val="0"/>
                <w:kern w:val="0"/>
              </w:rPr>
            </w:pPr>
            <w:r>
              <w:rPr>
                <w:rFonts w:cs="Times New Roman"/>
                <w:b w:val="0"/>
                <w:spacing w:val="0"/>
                <w:kern w:val="0"/>
              </w:rPr>
              <w:t>24小时平均</w:t>
            </w: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rPr>
          <w:tblHeader/>
        </w:trPr>
        <w:tc>
          <w:tcPr>
            <w:tcW w:w="704" w:type="dxa"/>
            <w:vMerge w:val="continue"/>
            <w:shd w:val="clear" w:color="auto" w:fill="auto"/>
            <w:vAlign w:val="center"/>
          </w:tcPr>
          <w:p>
            <w:pPr>
              <w:pStyle w:val="61"/>
              <w:numPr>
                <w:ilvl w:val="0"/>
                <w:numId w:val="0"/>
              </w:numPr>
              <w:spacing w:line="240" w:lineRule="auto"/>
              <w:rPr>
                <w:rFonts w:eastAsia="宋体"/>
                <w:kern w:val="0"/>
                <w:sz w:val="21"/>
                <w:szCs w:val="21"/>
              </w:rPr>
            </w:pPr>
          </w:p>
        </w:tc>
        <w:tc>
          <w:tcPr>
            <w:tcW w:w="1145" w:type="dxa"/>
            <w:vMerge w:val="continue"/>
            <w:shd w:val="clear" w:color="auto" w:fill="auto"/>
            <w:vAlign w:val="center"/>
          </w:tcPr>
          <w:p>
            <w:pPr>
              <w:pStyle w:val="63"/>
              <w:rPr>
                <w:rFonts w:cs="Times New Roman"/>
                <w:b w:val="0"/>
                <w:spacing w:val="0"/>
                <w:kern w:val="0"/>
              </w:rPr>
            </w:pPr>
          </w:p>
        </w:tc>
        <w:tc>
          <w:tcPr>
            <w:tcW w:w="2741" w:type="dxa"/>
            <w:vMerge w:val="continue"/>
            <w:shd w:val="clear" w:color="auto" w:fill="auto"/>
            <w:vAlign w:val="center"/>
          </w:tcPr>
          <w:p>
            <w:pPr>
              <w:pStyle w:val="63"/>
              <w:rPr>
                <w:rFonts w:cs="Times New Roman"/>
                <w:b w:val="0"/>
                <w:spacing w:val="0"/>
                <w:kern w:val="0"/>
              </w:rPr>
            </w:pPr>
          </w:p>
        </w:tc>
        <w:tc>
          <w:tcPr>
            <w:tcW w:w="1929" w:type="dxa"/>
            <w:vMerge w:val="restart"/>
            <w:shd w:val="clear" w:color="auto" w:fill="auto"/>
            <w:vAlign w:val="center"/>
          </w:tcPr>
          <w:p>
            <w:pPr>
              <w:pStyle w:val="63"/>
              <w:rPr>
                <w:rFonts w:cs="Times New Roman"/>
                <w:b w:val="0"/>
                <w:spacing w:val="0"/>
                <w:kern w:val="0"/>
              </w:rPr>
            </w:pPr>
            <w:r>
              <w:rPr>
                <w:rFonts w:cs="Times New Roman"/>
                <w:b w:val="0"/>
                <w:spacing w:val="0"/>
                <w:kern w:val="0"/>
              </w:rPr>
              <w:t>SO</w:t>
            </w:r>
            <w:r>
              <w:rPr>
                <w:rFonts w:cs="Times New Roman"/>
                <w:b w:val="0"/>
                <w:spacing w:val="0"/>
                <w:kern w:val="0"/>
                <w:vertAlign w:val="subscript"/>
              </w:rPr>
              <w:t>2</w:t>
            </w:r>
          </w:p>
        </w:tc>
        <w:tc>
          <w:tcPr>
            <w:tcW w:w="1221" w:type="dxa"/>
            <w:shd w:val="clear" w:color="auto" w:fill="auto"/>
            <w:vAlign w:val="center"/>
          </w:tcPr>
          <w:p>
            <w:pPr>
              <w:pStyle w:val="63"/>
              <w:rPr>
                <w:rFonts w:cs="Times New Roman"/>
                <w:b w:val="0"/>
                <w:spacing w:val="0"/>
                <w:kern w:val="0"/>
              </w:rPr>
            </w:pPr>
            <w:r>
              <w:rPr>
                <w:rFonts w:cs="Times New Roman"/>
                <w:b w:val="0"/>
                <w:spacing w:val="0"/>
                <w:kern w:val="0"/>
              </w:rPr>
              <w:t>0.50mg/m</w:t>
            </w:r>
            <w:r>
              <w:rPr>
                <w:rFonts w:cs="Times New Roman"/>
                <w:b w:val="0"/>
                <w:spacing w:val="0"/>
                <w:kern w:val="0"/>
                <w:vertAlign w:val="superscript"/>
              </w:rPr>
              <w:t>3</w:t>
            </w:r>
          </w:p>
        </w:tc>
        <w:tc>
          <w:tcPr>
            <w:tcW w:w="1363" w:type="dxa"/>
            <w:shd w:val="clear" w:color="auto" w:fill="auto"/>
            <w:vAlign w:val="center"/>
          </w:tcPr>
          <w:p>
            <w:pPr>
              <w:pStyle w:val="63"/>
              <w:rPr>
                <w:rFonts w:cs="Times New Roman"/>
                <w:b w:val="0"/>
                <w:spacing w:val="0"/>
                <w:kern w:val="0"/>
              </w:rPr>
            </w:pPr>
            <w:r>
              <w:rPr>
                <w:rFonts w:cs="Times New Roman"/>
                <w:b w:val="0"/>
                <w:spacing w:val="0"/>
                <w:kern w:val="0"/>
              </w:rPr>
              <w:t>1小时平均</w:t>
            </w: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rPr>
          <w:tblHeader/>
        </w:trPr>
        <w:tc>
          <w:tcPr>
            <w:tcW w:w="704" w:type="dxa"/>
            <w:vMerge w:val="continue"/>
            <w:shd w:val="clear" w:color="auto" w:fill="auto"/>
            <w:vAlign w:val="center"/>
          </w:tcPr>
          <w:p>
            <w:pPr>
              <w:pStyle w:val="61"/>
              <w:numPr>
                <w:ilvl w:val="0"/>
                <w:numId w:val="0"/>
              </w:numPr>
              <w:spacing w:line="240" w:lineRule="auto"/>
              <w:rPr>
                <w:rFonts w:eastAsia="宋体"/>
                <w:kern w:val="0"/>
                <w:sz w:val="21"/>
                <w:szCs w:val="21"/>
              </w:rPr>
            </w:pPr>
          </w:p>
        </w:tc>
        <w:tc>
          <w:tcPr>
            <w:tcW w:w="1145" w:type="dxa"/>
            <w:vMerge w:val="continue"/>
            <w:shd w:val="clear" w:color="auto" w:fill="auto"/>
            <w:vAlign w:val="center"/>
          </w:tcPr>
          <w:p>
            <w:pPr>
              <w:pStyle w:val="63"/>
              <w:rPr>
                <w:rFonts w:cs="Times New Roman"/>
                <w:b w:val="0"/>
                <w:spacing w:val="0"/>
                <w:kern w:val="0"/>
              </w:rPr>
            </w:pPr>
          </w:p>
        </w:tc>
        <w:tc>
          <w:tcPr>
            <w:tcW w:w="2741" w:type="dxa"/>
            <w:vMerge w:val="continue"/>
            <w:shd w:val="clear" w:color="auto" w:fill="auto"/>
            <w:vAlign w:val="center"/>
          </w:tcPr>
          <w:p>
            <w:pPr>
              <w:pStyle w:val="63"/>
              <w:rPr>
                <w:rFonts w:cs="Times New Roman"/>
                <w:b w:val="0"/>
                <w:spacing w:val="0"/>
                <w:kern w:val="0"/>
              </w:rPr>
            </w:pPr>
          </w:p>
        </w:tc>
        <w:tc>
          <w:tcPr>
            <w:tcW w:w="1929" w:type="dxa"/>
            <w:vMerge w:val="continue"/>
            <w:shd w:val="clear" w:color="auto" w:fill="auto"/>
            <w:vAlign w:val="center"/>
          </w:tcPr>
          <w:p>
            <w:pPr>
              <w:pStyle w:val="63"/>
              <w:rPr>
                <w:rFonts w:cs="Times New Roman"/>
                <w:b w:val="0"/>
                <w:spacing w:val="0"/>
                <w:kern w:val="0"/>
              </w:rPr>
            </w:pPr>
          </w:p>
        </w:tc>
        <w:tc>
          <w:tcPr>
            <w:tcW w:w="1221" w:type="dxa"/>
            <w:shd w:val="clear" w:color="auto" w:fill="auto"/>
            <w:vAlign w:val="center"/>
          </w:tcPr>
          <w:p>
            <w:pPr>
              <w:pStyle w:val="63"/>
              <w:rPr>
                <w:rFonts w:cs="Times New Roman"/>
                <w:b w:val="0"/>
                <w:spacing w:val="0"/>
                <w:kern w:val="0"/>
              </w:rPr>
            </w:pPr>
            <w:r>
              <w:rPr>
                <w:rFonts w:cs="Times New Roman"/>
                <w:b w:val="0"/>
                <w:spacing w:val="0"/>
                <w:kern w:val="0"/>
              </w:rPr>
              <w:t>0.15mg/m</w:t>
            </w:r>
            <w:r>
              <w:rPr>
                <w:rFonts w:cs="Times New Roman"/>
                <w:b w:val="0"/>
                <w:spacing w:val="0"/>
                <w:kern w:val="0"/>
                <w:vertAlign w:val="superscript"/>
              </w:rPr>
              <w:t>3</w:t>
            </w:r>
          </w:p>
        </w:tc>
        <w:tc>
          <w:tcPr>
            <w:tcW w:w="1363" w:type="dxa"/>
            <w:shd w:val="clear" w:color="auto" w:fill="auto"/>
            <w:vAlign w:val="center"/>
          </w:tcPr>
          <w:p>
            <w:pPr>
              <w:pStyle w:val="63"/>
              <w:rPr>
                <w:rFonts w:cs="Times New Roman"/>
                <w:b w:val="0"/>
                <w:spacing w:val="0"/>
                <w:kern w:val="0"/>
              </w:rPr>
            </w:pPr>
            <w:r>
              <w:rPr>
                <w:rFonts w:cs="Times New Roman"/>
                <w:b w:val="0"/>
                <w:spacing w:val="0"/>
                <w:kern w:val="0"/>
              </w:rPr>
              <w:t>24小时平均</w:t>
            </w: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rPr>
          <w:tblHeader/>
        </w:trPr>
        <w:tc>
          <w:tcPr>
            <w:tcW w:w="704" w:type="dxa"/>
            <w:vMerge w:val="continue"/>
            <w:shd w:val="clear" w:color="auto" w:fill="auto"/>
            <w:vAlign w:val="center"/>
          </w:tcPr>
          <w:p>
            <w:pPr>
              <w:pStyle w:val="61"/>
              <w:numPr>
                <w:ilvl w:val="0"/>
                <w:numId w:val="0"/>
              </w:numPr>
              <w:spacing w:line="240" w:lineRule="auto"/>
              <w:rPr>
                <w:rFonts w:eastAsia="宋体"/>
                <w:kern w:val="0"/>
                <w:sz w:val="21"/>
                <w:szCs w:val="21"/>
              </w:rPr>
            </w:pPr>
          </w:p>
        </w:tc>
        <w:tc>
          <w:tcPr>
            <w:tcW w:w="1145" w:type="dxa"/>
            <w:vMerge w:val="continue"/>
            <w:shd w:val="clear" w:color="auto" w:fill="auto"/>
            <w:vAlign w:val="center"/>
          </w:tcPr>
          <w:p>
            <w:pPr>
              <w:pStyle w:val="63"/>
              <w:rPr>
                <w:rFonts w:cs="Times New Roman"/>
                <w:b w:val="0"/>
                <w:spacing w:val="0"/>
                <w:kern w:val="0"/>
              </w:rPr>
            </w:pPr>
          </w:p>
        </w:tc>
        <w:tc>
          <w:tcPr>
            <w:tcW w:w="2741" w:type="dxa"/>
            <w:vMerge w:val="continue"/>
            <w:shd w:val="clear" w:color="auto" w:fill="auto"/>
            <w:vAlign w:val="center"/>
          </w:tcPr>
          <w:p>
            <w:pPr>
              <w:pStyle w:val="63"/>
              <w:rPr>
                <w:rFonts w:cs="Times New Roman"/>
                <w:b w:val="0"/>
                <w:spacing w:val="0"/>
                <w:kern w:val="0"/>
              </w:rPr>
            </w:pPr>
          </w:p>
        </w:tc>
        <w:tc>
          <w:tcPr>
            <w:tcW w:w="1929" w:type="dxa"/>
            <w:vMerge w:val="restart"/>
            <w:shd w:val="clear" w:color="auto" w:fill="auto"/>
            <w:vAlign w:val="center"/>
          </w:tcPr>
          <w:p>
            <w:pPr>
              <w:pStyle w:val="63"/>
              <w:rPr>
                <w:rFonts w:cs="Times New Roman"/>
                <w:b w:val="0"/>
                <w:spacing w:val="0"/>
                <w:kern w:val="0"/>
              </w:rPr>
            </w:pPr>
            <w:r>
              <w:rPr>
                <w:rFonts w:hint="eastAsia" w:cs="Times New Roman"/>
                <w:b w:val="0"/>
                <w:spacing w:val="0"/>
                <w:kern w:val="0"/>
              </w:rPr>
              <w:t>TSP</w:t>
            </w:r>
          </w:p>
        </w:tc>
        <w:tc>
          <w:tcPr>
            <w:tcW w:w="1221" w:type="dxa"/>
            <w:shd w:val="clear" w:color="auto" w:fill="auto"/>
            <w:vAlign w:val="center"/>
          </w:tcPr>
          <w:p>
            <w:pPr>
              <w:pStyle w:val="68"/>
              <w:widowControl w:val="0"/>
              <w:pBdr>
                <w:left w:val="none" w:color="auto" w:sz="0" w:space="0"/>
                <w:bottom w:val="none" w:color="auto" w:sz="0" w:space="0"/>
                <w:right w:val="none" w:color="auto" w:sz="0" w:space="0"/>
              </w:pBdr>
              <w:spacing w:before="0" w:beforeAutospacing="0" w:after="0" w:afterAutospacing="0"/>
            </w:pPr>
            <w:r>
              <w:rPr>
                <w:rFonts w:ascii="Times New Roman" w:hAnsi="Times New Roman"/>
                <w:kern w:val="2"/>
              </w:rPr>
              <w:t>200</w:t>
            </w:r>
            <w:r>
              <w:rPr>
                <w:rFonts w:ascii="Times New Roman" w:hAnsi="Times New Roman" w:eastAsia="黑体"/>
              </w:rPr>
              <w:t>μg/m</w:t>
            </w:r>
            <w:r>
              <w:rPr>
                <w:rFonts w:ascii="Times New Roman" w:hAnsi="Times New Roman" w:eastAsia="黑体"/>
                <w:vertAlign w:val="superscript"/>
              </w:rPr>
              <w:t>3</w:t>
            </w:r>
          </w:p>
        </w:tc>
        <w:tc>
          <w:tcPr>
            <w:tcW w:w="1363" w:type="dxa"/>
            <w:shd w:val="clear" w:color="auto" w:fill="auto"/>
            <w:vAlign w:val="center"/>
          </w:tcPr>
          <w:p>
            <w:pPr>
              <w:pStyle w:val="68"/>
              <w:widowControl w:val="0"/>
              <w:pBdr>
                <w:left w:val="none" w:color="auto" w:sz="0" w:space="0"/>
                <w:bottom w:val="none" w:color="auto" w:sz="0" w:space="0"/>
                <w:right w:val="none" w:color="auto" w:sz="0" w:space="0"/>
              </w:pBdr>
              <w:spacing w:before="0" w:beforeAutospacing="0" w:after="0" w:afterAutospacing="0"/>
            </w:pPr>
            <w:r>
              <w:rPr>
                <w:rFonts w:ascii="Times New Roman" w:hAnsi="Times New Roman"/>
                <w:kern w:val="2"/>
              </w:rPr>
              <w:t>年平均</w:t>
            </w: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rPr>
          <w:tblHeader/>
        </w:trPr>
        <w:tc>
          <w:tcPr>
            <w:tcW w:w="704" w:type="dxa"/>
            <w:vMerge w:val="continue"/>
            <w:shd w:val="clear" w:color="auto" w:fill="auto"/>
            <w:vAlign w:val="center"/>
          </w:tcPr>
          <w:p>
            <w:pPr>
              <w:pStyle w:val="61"/>
              <w:numPr>
                <w:ilvl w:val="0"/>
                <w:numId w:val="0"/>
              </w:numPr>
              <w:spacing w:line="240" w:lineRule="auto"/>
              <w:rPr>
                <w:rFonts w:eastAsia="宋体"/>
                <w:kern w:val="0"/>
                <w:sz w:val="21"/>
                <w:szCs w:val="21"/>
              </w:rPr>
            </w:pPr>
          </w:p>
        </w:tc>
        <w:tc>
          <w:tcPr>
            <w:tcW w:w="1145" w:type="dxa"/>
            <w:vMerge w:val="continue"/>
            <w:shd w:val="clear" w:color="auto" w:fill="auto"/>
            <w:vAlign w:val="center"/>
          </w:tcPr>
          <w:p>
            <w:pPr>
              <w:pStyle w:val="63"/>
              <w:rPr>
                <w:rFonts w:cs="Times New Roman"/>
                <w:b w:val="0"/>
                <w:spacing w:val="0"/>
                <w:kern w:val="0"/>
              </w:rPr>
            </w:pPr>
          </w:p>
        </w:tc>
        <w:tc>
          <w:tcPr>
            <w:tcW w:w="2741" w:type="dxa"/>
            <w:vMerge w:val="continue"/>
            <w:shd w:val="clear" w:color="auto" w:fill="auto"/>
            <w:vAlign w:val="center"/>
          </w:tcPr>
          <w:p>
            <w:pPr>
              <w:pStyle w:val="63"/>
              <w:rPr>
                <w:rFonts w:cs="Times New Roman"/>
                <w:b w:val="0"/>
                <w:spacing w:val="0"/>
                <w:kern w:val="0"/>
              </w:rPr>
            </w:pPr>
          </w:p>
        </w:tc>
        <w:tc>
          <w:tcPr>
            <w:tcW w:w="1929" w:type="dxa"/>
            <w:vMerge w:val="continue"/>
            <w:shd w:val="clear" w:color="auto" w:fill="auto"/>
            <w:vAlign w:val="center"/>
          </w:tcPr>
          <w:p>
            <w:pPr>
              <w:pStyle w:val="63"/>
              <w:rPr>
                <w:rFonts w:cs="Times New Roman"/>
                <w:b w:val="0"/>
                <w:spacing w:val="0"/>
                <w:kern w:val="0"/>
              </w:rPr>
            </w:pPr>
          </w:p>
        </w:tc>
        <w:tc>
          <w:tcPr>
            <w:tcW w:w="1221" w:type="dxa"/>
            <w:shd w:val="clear" w:color="auto" w:fill="auto"/>
            <w:vAlign w:val="center"/>
          </w:tcPr>
          <w:p>
            <w:pPr>
              <w:pStyle w:val="68"/>
              <w:widowControl w:val="0"/>
              <w:pBdr>
                <w:left w:val="none" w:color="auto" w:sz="0" w:space="0"/>
                <w:bottom w:val="none" w:color="auto" w:sz="0" w:space="0"/>
                <w:right w:val="none" w:color="auto" w:sz="0" w:space="0"/>
              </w:pBdr>
              <w:spacing w:before="0" w:beforeAutospacing="0" w:after="0" w:afterAutospacing="0"/>
            </w:pPr>
            <w:r>
              <w:rPr>
                <w:rFonts w:ascii="Times New Roman" w:hAnsi="Times New Roman"/>
                <w:kern w:val="2"/>
              </w:rPr>
              <w:t>300</w:t>
            </w:r>
            <w:r>
              <w:rPr>
                <w:rFonts w:ascii="Times New Roman" w:hAnsi="Times New Roman" w:eastAsia="黑体"/>
              </w:rPr>
              <w:t>μg/m</w:t>
            </w:r>
            <w:r>
              <w:rPr>
                <w:rFonts w:ascii="Times New Roman" w:hAnsi="Times New Roman" w:eastAsia="黑体"/>
                <w:vertAlign w:val="superscript"/>
              </w:rPr>
              <w:t>3</w:t>
            </w:r>
          </w:p>
        </w:tc>
        <w:tc>
          <w:tcPr>
            <w:tcW w:w="1363" w:type="dxa"/>
            <w:shd w:val="clear" w:color="auto" w:fill="auto"/>
            <w:vAlign w:val="center"/>
          </w:tcPr>
          <w:p>
            <w:pPr>
              <w:pStyle w:val="68"/>
              <w:widowControl w:val="0"/>
              <w:pBdr>
                <w:left w:val="none" w:color="auto" w:sz="0" w:space="0"/>
                <w:bottom w:val="none" w:color="auto" w:sz="0" w:space="0"/>
                <w:right w:val="none" w:color="auto" w:sz="0" w:space="0"/>
              </w:pBdr>
              <w:spacing w:before="0" w:beforeAutospacing="0" w:after="0" w:afterAutospacing="0"/>
            </w:pPr>
            <w:r>
              <w:rPr>
                <w:rFonts w:ascii="Times New Roman" w:hAnsi="Times New Roman"/>
                <w:kern w:val="2"/>
              </w:rPr>
              <w:t>24小时平均</w:t>
            </w: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rPr>
          <w:tblHeader/>
        </w:trPr>
        <w:tc>
          <w:tcPr>
            <w:tcW w:w="704" w:type="dxa"/>
            <w:vMerge w:val="continue"/>
            <w:shd w:val="clear" w:color="auto" w:fill="auto"/>
            <w:vAlign w:val="center"/>
          </w:tcPr>
          <w:p>
            <w:pPr>
              <w:pStyle w:val="61"/>
              <w:numPr>
                <w:ilvl w:val="0"/>
                <w:numId w:val="0"/>
              </w:numPr>
              <w:spacing w:line="240" w:lineRule="auto"/>
              <w:rPr>
                <w:rFonts w:eastAsia="宋体"/>
                <w:kern w:val="0"/>
                <w:sz w:val="21"/>
                <w:szCs w:val="21"/>
              </w:rPr>
            </w:pPr>
          </w:p>
        </w:tc>
        <w:tc>
          <w:tcPr>
            <w:tcW w:w="1145" w:type="dxa"/>
            <w:vMerge w:val="continue"/>
            <w:shd w:val="clear" w:color="auto" w:fill="auto"/>
            <w:vAlign w:val="center"/>
          </w:tcPr>
          <w:p>
            <w:pPr>
              <w:pStyle w:val="63"/>
              <w:rPr>
                <w:rFonts w:cs="Times New Roman"/>
                <w:b w:val="0"/>
                <w:spacing w:val="0"/>
                <w:kern w:val="0"/>
              </w:rPr>
            </w:pPr>
          </w:p>
        </w:tc>
        <w:tc>
          <w:tcPr>
            <w:tcW w:w="2741" w:type="dxa"/>
            <w:vMerge w:val="continue"/>
            <w:shd w:val="clear" w:color="auto" w:fill="auto"/>
            <w:vAlign w:val="center"/>
          </w:tcPr>
          <w:p>
            <w:pPr>
              <w:pStyle w:val="63"/>
              <w:rPr>
                <w:rFonts w:cs="Times New Roman"/>
                <w:b w:val="0"/>
                <w:spacing w:val="0"/>
                <w:kern w:val="0"/>
              </w:rPr>
            </w:pPr>
          </w:p>
        </w:tc>
        <w:tc>
          <w:tcPr>
            <w:tcW w:w="1929" w:type="dxa"/>
            <w:vMerge w:val="restart"/>
            <w:shd w:val="clear" w:color="auto" w:fill="auto"/>
            <w:vAlign w:val="center"/>
          </w:tcPr>
          <w:p>
            <w:pPr>
              <w:pStyle w:val="63"/>
              <w:rPr>
                <w:rFonts w:cs="Times New Roman"/>
                <w:b w:val="0"/>
                <w:spacing w:val="0"/>
                <w:kern w:val="0"/>
              </w:rPr>
            </w:pPr>
            <w:r>
              <w:rPr>
                <w:rFonts w:hint="eastAsia" w:cs="Times New Roman"/>
                <w:b w:val="0"/>
                <w:spacing w:val="0"/>
                <w:kern w:val="0"/>
              </w:rPr>
              <w:t>CO</w:t>
            </w:r>
          </w:p>
        </w:tc>
        <w:tc>
          <w:tcPr>
            <w:tcW w:w="1221" w:type="dxa"/>
            <w:shd w:val="clear" w:color="auto" w:fill="auto"/>
            <w:vAlign w:val="center"/>
          </w:tcPr>
          <w:p>
            <w:pPr>
              <w:pStyle w:val="68"/>
              <w:widowControl w:val="0"/>
              <w:pBdr>
                <w:left w:val="none" w:color="auto" w:sz="0" w:space="0"/>
                <w:bottom w:val="none" w:color="auto" w:sz="0" w:space="0"/>
                <w:right w:val="none" w:color="auto" w:sz="0" w:space="0"/>
              </w:pBdr>
              <w:spacing w:before="0" w:beforeAutospacing="0" w:after="0" w:afterAutospacing="0"/>
              <w:rPr>
                <w:rFonts w:ascii="Times New Roman" w:hAnsi="Times New Roman" w:eastAsia="黑体"/>
              </w:rPr>
            </w:pPr>
            <w:r>
              <w:rPr>
                <w:rFonts w:hint="eastAsia" w:ascii="Times New Roman" w:hAnsi="Times New Roman" w:eastAsia="黑体"/>
              </w:rPr>
              <w:t>10</w:t>
            </w:r>
            <w:r>
              <w:rPr>
                <w:rFonts w:ascii="Times New Roman" w:hAnsi="Times New Roman" w:eastAsia="黑体"/>
              </w:rPr>
              <w:t>mg/m</w:t>
            </w:r>
            <w:r>
              <w:rPr>
                <w:rFonts w:ascii="Times New Roman" w:hAnsi="Times New Roman" w:eastAsia="黑体"/>
                <w:vertAlign w:val="superscript"/>
              </w:rPr>
              <w:t>3</w:t>
            </w:r>
          </w:p>
        </w:tc>
        <w:tc>
          <w:tcPr>
            <w:tcW w:w="1363" w:type="dxa"/>
            <w:shd w:val="clear" w:color="auto" w:fill="auto"/>
            <w:vAlign w:val="center"/>
          </w:tcPr>
          <w:p>
            <w:pPr>
              <w:pStyle w:val="63"/>
              <w:rPr>
                <w:rFonts w:cs="Times New Roman"/>
                <w:b w:val="0"/>
                <w:spacing w:val="0"/>
                <w:kern w:val="0"/>
              </w:rPr>
            </w:pPr>
            <w:r>
              <w:rPr>
                <w:rFonts w:cs="Times New Roman"/>
                <w:b w:val="0"/>
                <w:spacing w:val="0"/>
                <w:kern w:val="0"/>
              </w:rPr>
              <w:t>1小时平均</w:t>
            </w: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rPr>
          <w:tblHeader/>
        </w:trPr>
        <w:tc>
          <w:tcPr>
            <w:tcW w:w="704" w:type="dxa"/>
            <w:vMerge w:val="continue"/>
            <w:shd w:val="clear" w:color="auto" w:fill="auto"/>
            <w:vAlign w:val="center"/>
          </w:tcPr>
          <w:p>
            <w:pPr>
              <w:pStyle w:val="61"/>
              <w:numPr>
                <w:ilvl w:val="0"/>
                <w:numId w:val="0"/>
              </w:numPr>
              <w:spacing w:line="240" w:lineRule="auto"/>
              <w:rPr>
                <w:rFonts w:eastAsia="宋体"/>
                <w:kern w:val="0"/>
                <w:sz w:val="21"/>
                <w:szCs w:val="21"/>
              </w:rPr>
            </w:pPr>
          </w:p>
        </w:tc>
        <w:tc>
          <w:tcPr>
            <w:tcW w:w="1145" w:type="dxa"/>
            <w:vMerge w:val="continue"/>
            <w:shd w:val="clear" w:color="auto" w:fill="auto"/>
            <w:vAlign w:val="center"/>
          </w:tcPr>
          <w:p>
            <w:pPr>
              <w:pStyle w:val="63"/>
              <w:rPr>
                <w:rFonts w:cs="Times New Roman"/>
                <w:b w:val="0"/>
                <w:spacing w:val="0"/>
                <w:kern w:val="0"/>
              </w:rPr>
            </w:pPr>
          </w:p>
        </w:tc>
        <w:tc>
          <w:tcPr>
            <w:tcW w:w="2741" w:type="dxa"/>
            <w:vMerge w:val="continue"/>
            <w:shd w:val="clear" w:color="auto" w:fill="auto"/>
            <w:vAlign w:val="center"/>
          </w:tcPr>
          <w:p>
            <w:pPr>
              <w:pStyle w:val="63"/>
              <w:rPr>
                <w:rFonts w:cs="Times New Roman"/>
                <w:b w:val="0"/>
                <w:spacing w:val="0"/>
                <w:kern w:val="0"/>
              </w:rPr>
            </w:pPr>
          </w:p>
        </w:tc>
        <w:tc>
          <w:tcPr>
            <w:tcW w:w="1929" w:type="dxa"/>
            <w:vMerge w:val="continue"/>
            <w:shd w:val="clear" w:color="auto" w:fill="auto"/>
            <w:vAlign w:val="center"/>
          </w:tcPr>
          <w:p>
            <w:pPr>
              <w:pStyle w:val="63"/>
              <w:rPr>
                <w:rFonts w:cs="Times New Roman"/>
                <w:b w:val="0"/>
                <w:spacing w:val="0"/>
                <w:kern w:val="0"/>
              </w:rPr>
            </w:pPr>
          </w:p>
        </w:tc>
        <w:tc>
          <w:tcPr>
            <w:tcW w:w="1221" w:type="dxa"/>
            <w:shd w:val="clear" w:color="auto" w:fill="auto"/>
            <w:vAlign w:val="center"/>
          </w:tcPr>
          <w:p>
            <w:pPr>
              <w:pStyle w:val="68"/>
              <w:widowControl w:val="0"/>
              <w:pBdr>
                <w:left w:val="none" w:color="auto" w:sz="0" w:space="0"/>
                <w:bottom w:val="none" w:color="auto" w:sz="0" w:space="0"/>
                <w:right w:val="none" w:color="auto" w:sz="0" w:space="0"/>
              </w:pBdr>
              <w:spacing w:before="0" w:beforeAutospacing="0" w:after="0" w:afterAutospacing="0"/>
              <w:rPr>
                <w:rFonts w:ascii="Times New Roman" w:hAnsi="Times New Roman" w:eastAsia="黑体"/>
              </w:rPr>
            </w:pPr>
            <w:r>
              <w:rPr>
                <w:rFonts w:hint="eastAsia" w:ascii="Times New Roman" w:hAnsi="Times New Roman" w:eastAsia="黑体"/>
              </w:rPr>
              <w:t>4</w:t>
            </w:r>
            <w:r>
              <w:rPr>
                <w:rFonts w:ascii="Times New Roman" w:hAnsi="Times New Roman" w:eastAsia="黑体"/>
              </w:rPr>
              <w:t>mg/m</w:t>
            </w:r>
            <w:r>
              <w:rPr>
                <w:rFonts w:ascii="Times New Roman" w:hAnsi="Times New Roman" w:eastAsia="黑体"/>
                <w:vertAlign w:val="superscript"/>
              </w:rPr>
              <w:t>3</w:t>
            </w:r>
          </w:p>
        </w:tc>
        <w:tc>
          <w:tcPr>
            <w:tcW w:w="1363" w:type="dxa"/>
            <w:shd w:val="clear" w:color="auto" w:fill="auto"/>
            <w:vAlign w:val="center"/>
          </w:tcPr>
          <w:p>
            <w:pPr>
              <w:pStyle w:val="63"/>
              <w:rPr>
                <w:rFonts w:cs="Times New Roman"/>
                <w:b w:val="0"/>
                <w:spacing w:val="0"/>
                <w:kern w:val="0"/>
              </w:rPr>
            </w:pPr>
            <w:r>
              <w:rPr>
                <w:rFonts w:cs="Times New Roman"/>
                <w:b w:val="0"/>
                <w:spacing w:val="0"/>
                <w:kern w:val="0"/>
              </w:rPr>
              <w:t>24小时平均</w:t>
            </w: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rPr>
          <w:tblHeader/>
        </w:trPr>
        <w:tc>
          <w:tcPr>
            <w:tcW w:w="704" w:type="dxa"/>
            <w:vMerge w:val="continue"/>
            <w:shd w:val="clear" w:color="auto" w:fill="auto"/>
            <w:vAlign w:val="center"/>
          </w:tcPr>
          <w:p>
            <w:pPr>
              <w:pStyle w:val="61"/>
              <w:numPr>
                <w:ilvl w:val="0"/>
                <w:numId w:val="0"/>
              </w:numPr>
              <w:spacing w:line="240" w:lineRule="auto"/>
              <w:rPr>
                <w:rFonts w:eastAsia="宋体"/>
                <w:kern w:val="0"/>
                <w:sz w:val="21"/>
                <w:szCs w:val="21"/>
              </w:rPr>
            </w:pPr>
          </w:p>
        </w:tc>
        <w:tc>
          <w:tcPr>
            <w:tcW w:w="1145" w:type="dxa"/>
            <w:vMerge w:val="continue"/>
            <w:shd w:val="clear" w:color="auto" w:fill="auto"/>
            <w:vAlign w:val="center"/>
          </w:tcPr>
          <w:p>
            <w:pPr>
              <w:pStyle w:val="63"/>
              <w:rPr>
                <w:rFonts w:cs="Times New Roman"/>
                <w:b w:val="0"/>
                <w:spacing w:val="0"/>
                <w:kern w:val="0"/>
              </w:rPr>
            </w:pPr>
          </w:p>
        </w:tc>
        <w:tc>
          <w:tcPr>
            <w:tcW w:w="2741" w:type="dxa"/>
            <w:vMerge w:val="continue"/>
            <w:shd w:val="clear" w:color="auto" w:fill="auto"/>
            <w:vAlign w:val="center"/>
          </w:tcPr>
          <w:p>
            <w:pPr>
              <w:pStyle w:val="63"/>
              <w:rPr>
                <w:rFonts w:cs="Times New Roman"/>
                <w:b w:val="0"/>
                <w:spacing w:val="0"/>
                <w:kern w:val="0"/>
              </w:rPr>
            </w:pPr>
          </w:p>
        </w:tc>
        <w:tc>
          <w:tcPr>
            <w:tcW w:w="1929" w:type="dxa"/>
            <w:shd w:val="clear" w:color="auto" w:fill="auto"/>
            <w:vAlign w:val="center"/>
          </w:tcPr>
          <w:p>
            <w:pPr>
              <w:pStyle w:val="63"/>
              <w:rPr>
                <w:rFonts w:cs="Times New Roman"/>
                <w:b w:val="0"/>
                <w:spacing w:val="0"/>
                <w:kern w:val="0"/>
              </w:rPr>
            </w:pPr>
            <w:r>
              <w:rPr>
                <w:rFonts w:hint="eastAsia" w:cs="Times New Roman"/>
                <w:b w:val="0"/>
                <w:spacing w:val="0"/>
                <w:kern w:val="0"/>
              </w:rPr>
              <w:t>O</w:t>
            </w:r>
            <w:r>
              <w:rPr>
                <w:rFonts w:hint="eastAsia" w:cs="Times New Roman"/>
                <w:b w:val="0"/>
                <w:spacing w:val="0"/>
                <w:kern w:val="0"/>
                <w:vertAlign w:val="subscript"/>
              </w:rPr>
              <w:t>3</w:t>
            </w:r>
          </w:p>
        </w:tc>
        <w:tc>
          <w:tcPr>
            <w:tcW w:w="1221" w:type="dxa"/>
            <w:shd w:val="clear" w:color="auto" w:fill="auto"/>
            <w:vAlign w:val="center"/>
          </w:tcPr>
          <w:p>
            <w:pPr>
              <w:pStyle w:val="68"/>
              <w:widowControl w:val="0"/>
              <w:pBdr>
                <w:left w:val="none" w:color="auto" w:sz="0" w:space="0"/>
                <w:bottom w:val="none" w:color="auto" w:sz="0" w:space="0"/>
                <w:right w:val="none" w:color="auto" w:sz="0" w:space="0"/>
              </w:pBdr>
              <w:spacing w:before="0" w:beforeAutospacing="0" w:after="0" w:afterAutospacing="0"/>
              <w:rPr>
                <w:rFonts w:ascii="Times New Roman" w:hAnsi="Times New Roman"/>
                <w:kern w:val="2"/>
              </w:rPr>
            </w:pPr>
            <w:r>
              <w:rPr>
                <w:rFonts w:hint="eastAsia" w:ascii="Times New Roman" w:hAnsi="Times New Roman"/>
                <w:kern w:val="2"/>
              </w:rPr>
              <w:t>160</w:t>
            </w:r>
            <w:r>
              <w:rPr>
                <w:rFonts w:ascii="Times New Roman" w:hAnsi="Times New Roman" w:eastAsia="黑体"/>
              </w:rPr>
              <w:t>μg/m</w:t>
            </w:r>
            <w:r>
              <w:rPr>
                <w:rFonts w:ascii="Times New Roman" w:hAnsi="Times New Roman" w:eastAsia="黑体"/>
                <w:vertAlign w:val="superscript"/>
              </w:rPr>
              <w:t>3</w:t>
            </w:r>
          </w:p>
        </w:tc>
        <w:tc>
          <w:tcPr>
            <w:tcW w:w="1363" w:type="dxa"/>
            <w:shd w:val="clear" w:color="auto" w:fill="auto"/>
            <w:vAlign w:val="center"/>
          </w:tcPr>
          <w:p>
            <w:pPr>
              <w:pStyle w:val="68"/>
              <w:widowControl w:val="0"/>
              <w:pBdr>
                <w:left w:val="none" w:color="auto" w:sz="0" w:space="0"/>
                <w:bottom w:val="none" w:color="auto" w:sz="0" w:space="0"/>
                <w:right w:val="none" w:color="auto" w:sz="0" w:space="0"/>
              </w:pBdr>
              <w:spacing w:before="0" w:beforeAutospacing="0" w:after="0" w:afterAutospacing="0"/>
              <w:rPr>
                <w:rFonts w:ascii="Times New Roman" w:hAnsi="Times New Roman"/>
                <w:kern w:val="2"/>
              </w:rPr>
            </w:pPr>
            <w:r>
              <w:rPr>
                <w:rFonts w:hint="eastAsia" w:ascii="Times New Roman" w:hAnsi="Times New Roman"/>
                <w:kern w:val="2"/>
              </w:rPr>
              <w:t>8小时平均</w:t>
            </w: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rPr>
          <w:tblHeader/>
        </w:trPr>
        <w:tc>
          <w:tcPr>
            <w:tcW w:w="704" w:type="dxa"/>
            <w:vMerge w:val="continue"/>
            <w:shd w:val="clear" w:color="auto" w:fill="auto"/>
            <w:vAlign w:val="center"/>
          </w:tcPr>
          <w:p>
            <w:pPr>
              <w:pStyle w:val="61"/>
              <w:numPr>
                <w:ilvl w:val="0"/>
                <w:numId w:val="0"/>
              </w:numPr>
              <w:spacing w:line="240" w:lineRule="auto"/>
              <w:rPr>
                <w:rFonts w:eastAsia="宋体"/>
                <w:kern w:val="0"/>
                <w:sz w:val="21"/>
                <w:szCs w:val="21"/>
              </w:rPr>
            </w:pPr>
          </w:p>
        </w:tc>
        <w:tc>
          <w:tcPr>
            <w:tcW w:w="1145" w:type="dxa"/>
            <w:vMerge w:val="continue"/>
            <w:shd w:val="clear" w:color="auto" w:fill="auto"/>
            <w:vAlign w:val="center"/>
          </w:tcPr>
          <w:p>
            <w:pPr>
              <w:pStyle w:val="63"/>
              <w:rPr>
                <w:rFonts w:cs="Times New Roman"/>
                <w:b w:val="0"/>
                <w:spacing w:val="0"/>
                <w:kern w:val="0"/>
              </w:rPr>
            </w:pPr>
          </w:p>
        </w:tc>
        <w:tc>
          <w:tcPr>
            <w:tcW w:w="2741" w:type="dxa"/>
            <w:vMerge w:val="restart"/>
            <w:shd w:val="clear" w:color="auto" w:fill="auto"/>
            <w:vAlign w:val="center"/>
          </w:tcPr>
          <w:p>
            <w:pPr>
              <w:pStyle w:val="63"/>
              <w:rPr>
                <w:rFonts w:cs="Times New Roman"/>
                <w:b w:val="0"/>
                <w:spacing w:val="0"/>
                <w:kern w:val="0"/>
              </w:rPr>
            </w:pPr>
            <w:r>
              <w:rPr>
                <w:rFonts w:hint="eastAsia" w:cs="Times New Roman"/>
                <w:b w:val="0"/>
                <w:bCs/>
              </w:rPr>
              <w:t>《环境影响评价技术导则大气环境》（</w:t>
            </w:r>
            <w:r>
              <w:rPr>
                <w:rFonts w:cs="Times New Roman"/>
                <w:b w:val="0"/>
                <w:bCs/>
              </w:rPr>
              <w:t>HJ2.2-2018</w:t>
            </w:r>
            <w:r>
              <w:rPr>
                <w:rFonts w:hint="eastAsia" w:cs="Times New Roman"/>
                <w:b w:val="0"/>
                <w:bCs/>
              </w:rPr>
              <w:t>）</w:t>
            </w:r>
            <w:r>
              <w:rPr>
                <w:rFonts w:cs="Times New Roman"/>
                <w:b w:val="0"/>
                <w:bCs/>
              </w:rPr>
              <w:t>附录D</w:t>
            </w:r>
          </w:p>
        </w:tc>
        <w:tc>
          <w:tcPr>
            <w:tcW w:w="1929" w:type="dxa"/>
            <w:shd w:val="clear" w:color="auto" w:fill="auto"/>
            <w:vAlign w:val="center"/>
          </w:tcPr>
          <w:p>
            <w:pPr>
              <w:spacing w:line="240" w:lineRule="auto"/>
              <w:ind w:firstLine="0" w:firstLineChars="0"/>
              <w:jc w:val="center"/>
              <w:rPr>
                <w:kern w:val="0"/>
              </w:rPr>
            </w:pPr>
            <w:r>
              <w:rPr>
                <w:sz w:val="21"/>
                <w:szCs w:val="21"/>
              </w:rPr>
              <w:t>H</w:t>
            </w:r>
            <w:r>
              <w:rPr>
                <w:sz w:val="21"/>
                <w:szCs w:val="21"/>
                <w:vertAlign w:val="subscript"/>
              </w:rPr>
              <w:t>2</w:t>
            </w:r>
            <w:r>
              <w:rPr>
                <w:sz w:val="21"/>
                <w:szCs w:val="21"/>
              </w:rPr>
              <w:t>S</w:t>
            </w:r>
          </w:p>
        </w:tc>
        <w:tc>
          <w:tcPr>
            <w:tcW w:w="1221" w:type="dxa"/>
            <w:shd w:val="clear" w:color="auto" w:fill="auto"/>
            <w:vAlign w:val="center"/>
          </w:tcPr>
          <w:p>
            <w:pPr>
              <w:spacing w:line="240" w:lineRule="auto"/>
              <w:ind w:firstLine="0" w:firstLineChars="0"/>
              <w:jc w:val="center"/>
              <w:rPr>
                <w:kern w:val="0"/>
              </w:rPr>
            </w:pPr>
            <w:r>
              <w:rPr>
                <w:sz w:val="21"/>
                <w:szCs w:val="21"/>
              </w:rPr>
              <w:t>10</w:t>
            </w:r>
            <w:r>
              <w:rPr>
                <w:rFonts w:eastAsia="黑体"/>
                <w:sz w:val="21"/>
                <w:szCs w:val="21"/>
              </w:rPr>
              <w:t>μg/m</w:t>
            </w:r>
            <w:r>
              <w:rPr>
                <w:rFonts w:eastAsia="黑体"/>
                <w:sz w:val="21"/>
                <w:szCs w:val="21"/>
                <w:vertAlign w:val="superscript"/>
              </w:rPr>
              <w:t>3</w:t>
            </w:r>
          </w:p>
        </w:tc>
        <w:tc>
          <w:tcPr>
            <w:tcW w:w="1363" w:type="dxa"/>
            <w:shd w:val="clear" w:color="auto" w:fill="auto"/>
            <w:vAlign w:val="center"/>
          </w:tcPr>
          <w:p>
            <w:pPr>
              <w:spacing w:line="240" w:lineRule="auto"/>
              <w:ind w:firstLine="0" w:firstLineChars="0"/>
              <w:jc w:val="center"/>
              <w:rPr>
                <w:kern w:val="0"/>
              </w:rPr>
            </w:pPr>
            <w:r>
              <w:rPr>
                <w:sz w:val="21"/>
                <w:szCs w:val="21"/>
              </w:rPr>
              <w:t>1小时平均</w:t>
            </w: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rPr>
          <w:tblHeader/>
        </w:trPr>
        <w:tc>
          <w:tcPr>
            <w:tcW w:w="704" w:type="dxa"/>
            <w:vMerge w:val="continue"/>
            <w:shd w:val="clear" w:color="auto" w:fill="auto"/>
            <w:vAlign w:val="center"/>
          </w:tcPr>
          <w:p>
            <w:pPr>
              <w:pStyle w:val="61"/>
              <w:numPr>
                <w:ilvl w:val="0"/>
                <w:numId w:val="0"/>
              </w:numPr>
              <w:spacing w:line="240" w:lineRule="auto"/>
              <w:rPr>
                <w:rFonts w:eastAsia="宋体"/>
                <w:kern w:val="0"/>
                <w:sz w:val="21"/>
                <w:szCs w:val="21"/>
              </w:rPr>
            </w:pPr>
          </w:p>
        </w:tc>
        <w:tc>
          <w:tcPr>
            <w:tcW w:w="1145" w:type="dxa"/>
            <w:vMerge w:val="continue"/>
            <w:shd w:val="clear" w:color="auto" w:fill="auto"/>
            <w:vAlign w:val="center"/>
          </w:tcPr>
          <w:p>
            <w:pPr>
              <w:pStyle w:val="63"/>
              <w:rPr>
                <w:rFonts w:cs="Times New Roman"/>
                <w:b w:val="0"/>
                <w:spacing w:val="0"/>
                <w:kern w:val="0"/>
              </w:rPr>
            </w:pPr>
          </w:p>
        </w:tc>
        <w:tc>
          <w:tcPr>
            <w:tcW w:w="2741" w:type="dxa"/>
            <w:vMerge w:val="continue"/>
            <w:shd w:val="clear" w:color="auto" w:fill="auto"/>
            <w:vAlign w:val="center"/>
          </w:tcPr>
          <w:p>
            <w:pPr>
              <w:pStyle w:val="63"/>
              <w:rPr>
                <w:rFonts w:cs="Times New Roman"/>
                <w:b w:val="0"/>
                <w:spacing w:val="0"/>
                <w:kern w:val="0"/>
              </w:rPr>
            </w:pPr>
          </w:p>
        </w:tc>
        <w:tc>
          <w:tcPr>
            <w:tcW w:w="1929" w:type="dxa"/>
            <w:shd w:val="clear" w:color="auto" w:fill="auto"/>
            <w:vAlign w:val="center"/>
          </w:tcPr>
          <w:p>
            <w:pPr>
              <w:spacing w:line="240" w:lineRule="auto"/>
              <w:ind w:firstLine="0" w:firstLineChars="0"/>
              <w:jc w:val="center"/>
              <w:rPr>
                <w:kern w:val="0"/>
              </w:rPr>
            </w:pPr>
            <w:r>
              <w:rPr>
                <w:sz w:val="21"/>
                <w:szCs w:val="21"/>
              </w:rPr>
              <w:t>NH</w:t>
            </w:r>
            <w:r>
              <w:rPr>
                <w:sz w:val="21"/>
                <w:szCs w:val="21"/>
                <w:vertAlign w:val="subscript"/>
              </w:rPr>
              <w:t>3</w:t>
            </w:r>
          </w:p>
        </w:tc>
        <w:tc>
          <w:tcPr>
            <w:tcW w:w="1221" w:type="dxa"/>
            <w:shd w:val="clear" w:color="auto" w:fill="auto"/>
            <w:vAlign w:val="center"/>
          </w:tcPr>
          <w:p>
            <w:pPr>
              <w:spacing w:line="240" w:lineRule="auto"/>
              <w:ind w:firstLine="0" w:firstLineChars="0"/>
              <w:jc w:val="center"/>
              <w:rPr>
                <w:kern w:val="0"/>
              </w:rPr>
            </w:pPr>
            <w:r>
              <w:rPr>
                <w:sz w:val="21"/>
                <w:szCs w:val="21"/>
              </w:rPr>
              <w:t>200</w:t>
            </w:r>
            <w:r>
              <w:rPr>
                <w:rFonts w:eastAsia="黑体"/>
                <w:sz w:val="21"/>
                <w:szCs w:val="21"/>
              </w:rPr>
              <w:t>μg/m</w:t>
            </w:r>
            <w:r>
              <w:rPr>
                <w:rFonts w:eastAsia="黑体"/>
                <w:sz w:val="21"/>
                <w:szCs w:val="21"/>
                <w:vertAlign w:val="superscript"/>
              </w:rPr>
              <w:t>3</w:t>
            </w:r>
          </w:p>
        </w:tc>
        <w:tc>
          <w:tcPr>
            <w:tcW w:w="1363" w:type="dxa"/>
            <w:shd w:val="clear" w:color="auto" w:fill="auto"/>
            <w:vAlign w:val="center"/>
          </w:tcPr>
          <w:p>
            <w:pPr>
              <w:spacing w:line="240" w:lineRule="auto"/>
              <w:ind w:firstLine="0" w:firstLineChars="0"/>
              <w:jc w:val="center"/>
              <w:rPr>
                <w:kern w:val="0"/>
              </w:rPr>
            </w:pPr>
            <w:r>
              <w:rPr>
                <w:sz w:val="21"/>
                <w:szCs w:val="21"/>
              </w:rPr>
              <w:t>1小时平均</w:t>
            </w: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c>
          <w:tcPr>
            <w:tcW w:w="704" w:type="dxa"/>
            <w:vMerge w:val="continue"/>
            <w:vAlign w:val="center"/>
          </w:tcPr>
          <w:p>
            <w:pPr>
              <w:pStyle w:val="63"/>
              <w:rPr>
                <w:rFonts w:cs="Times New Roman"/>
                <w:b w:val="0"/>
                <w:spacing w:val="0"/>
                <w:kern w:val="0"/>
              </w:rPr>
            </w:pPr>
          </w:p>
        </w:tc>
        <w:tc>
          <w:tcPr>
            <w:tcW w:w="1145" w:type="dxa"/>
            <w:vMerge w:val="restart"/>
            <w:vAlign w:val="center"/>
          </w:tcPr>
          <w:p>
            <w:pPr>
              <w:pStyle w:val="63"/>
              <w:rPr>
                <w:rFonts w:cs="Times New Roman"/>
                <w:b w:val="0"/>
                <w:spacing w:val="0"/>
                <w:kern w:val="0"/>
              </w:rPr>
            </w:pPr>
            <w:bookmarkStart w:id="23" w:name="_Toc6845"/>
            <w:r>
              <w:rPr>
                <w:rFonts w:cs="Times New Roman"/>
                <w:b w:val="0"/>
                <w:spacing w:val="0"/>
                <w:kern w:val="0"/>
              </w:rPr>
              <w:t>水环境</w:t>
            </w:r>
            <w:bookmarkEnd w:id="23"/>
          </w:p>
        </w:tc>
        <w:tc>
          <w:tcPr>
            <w:tcW w:w="2741" w:type="dxa"/>
            <w:vMerge w:val="restart"/>
            <w:vAlign w:val="center"/>
          </w:tcPr>
          <w:p>
            <w:pPr>
              <w:pStyle w:val="63"/>
              <w:rPr>
                <w:rFonts w:cs="Times New Roman"/>
                <w:b w:val="0"/>
                <w:spacing w:val="0"/>
                <w:kern w:val="0"/>
              </w:rPr>
            </w:pPr>
            <w:bookmarkStart w:id="24" w:name="_Toc23043"/>
            <w:r>
              <w:rPr>
                <w:rFonts w:cs="Times New Roman"/>
                <w:b w:val="0"/>
                <w:spacing w:val="0"/>
                <w:kern w:val="0"/>
              </w:rPr>
              <w:t>《地表水环境质量标准》</w:t>
            </w:r>
            <w:bookmarkEnd w:id="24"/>
            <w:bookmarkStart w:id="25" w:name="_Toc21869"/>
            <w:r>
              <w:rPr>
                <w:rFonts w:cs="Times New Roman"/>
                <w:b w:val="0"/>
                <w:spacing w:val="0"/>
                <w:kern w:val="0"/>
              </w:rPr>
              <w:t>（GB3838-2002）</w:t>
            </w:r>
            <w:bookmarkEnd w:id="25"/>
            <w:bookmarkStart w:id="26" w:name="_Toc5420"/>
            <w:r>
              <w:rPr>
                <w:rFonts w:cs="Times New Roman"/>
                <w:b w:val="0"/>
                <w:spacing w:val="0"/>
                <w:kern w:val="0"/>
              </w:rPr>
              <w:t>Ⅲ类水域标准</w:t>
            </w:r>
            <w:bookmarkEnd w:id="26"/>
          </w:p>
        </w:tc>
        <w:tc>
          <w:tcPr>
            <w:tcW w:w="1929" w:type="dxa"/>
            <w:vAlign w:val="center"/>
          </w:tcPr>
          <w:p>
            <w:pPr>
              <w:pStyle w:val="63"/>
              <w:rPr>
                <w:rFonts w:cs="Times New Roman"/>
                <w:b w:val="0"/>
                <w:spacing w:val="0"/>
                <w:kern w:val="0"/>
              </w:rPr>
            </w:pPr>
            <w:bookmarkStart w:id="27" w:name="_Toc26344"/>
            <w:r>
              <w:rPr>
                <w:rFonts w:cs="Times New Roman"/>
                <w:b w:val="0"/>
                <w:spacing w:val="0"/>
                <w:kern w:val="0"/>
              </w:rPr>
              <w:t>pH</w:t>
            </w:r>
            <w:bookmarkEnd w:id="27"/>
          </w:p>
        </w:tc>
        <w:tc>
          <w:tcPr>
            <w:tcW w:w="1221" w:type="dxa"/>
            <w:vAlign w:val="center"/>
          </w:tcPr>
          <w:p>
            <w:pPr>
              <w:pStyle w:val="63"/>
              <w:rPr>
                <w:rFonts w:cs="Times New Roman"/>
                <w:b w:val="0"/>
                <w:spacing w:val="0"/>
                <w:kern w:val="0"/>
              </w:rPr>
            </w:pPr>
            <w:bookmarkStart w:id="28" w:name="_Toc2553"/>
            <w:r>
              <w:rPr>
                <w:rFonts w:cs="Times New Roman"/>
                <w:b w:val="0"/>
                <w:spacing w:val="0"/>
                <w:kern w:val="0"/>
              </w:rPr>
              <w:t>6～9</w:t>
            </w:r>
            <w:bookmarkEnd w:id="28"/>
          </w:p>
        </w:tc>
        <w:tc>
          <w:tcPr>
            <w:tcW w:w="1363" w:type="dxa"/>
            <w:vMerge w:val="restart"/>
            <w:vAlign w:val="center"/>
          </w:tcPr>
          <w:p>
            <w:pPr>
              <w:pStyle w:val="63"/>
              <w:rPr>
                <w:rFonts w:cs="Times New Roman"/>
                <w:b w:val="0"/>
                <w:spacing w:val="0"/>
                <w:kern w:val="0"/>
              </w:rPr>
            </w:pPr>
            <w:bookmarkStart w:id="29" w:name="_Toc13929"/>
            <w:r>
              <w:rPr>
                <w:rFonts w:cs="Times New Roman"/>
                <w:b w:val="0"/>
                <w:spacing w:val="0"/>
                <w:kern w:val="0"/>
              </w:rPr>
              <w:t>/</w:t>
            </w:r>
            <w:bookmarkEnd w:id="29"/>
          </w:p>
          <w:p>
            <w:pPr>
              <w:pStyle w:val="63"/>
              <w:rPr>
                <w:rFonts w:cs="Times New Roman"/>
                <w:b w:val="0"/>
                <w:spacing w:val="0"/>
                <w:kern w:val="0"/>
              </w:rPr>
            </w:pP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c>
          <w:tcPr>
            <w:tcW w:w="704" w:type="dxa"/>
            <w:vMerge w:val="continue"/>
            <w:vAlign w:val="center"/>
          </w:tcPr>
          <w:p>
            <w:pPr>
              <w:pStyle w:val="63"/>
              <w:rPr>
                <w:rFonts w:cs="Times New Roman"/>
                <w:b w:val="0"/>
                <w:spacing w:val="0"/>
                <w:kern w:val="0"/>
              </w:rPr>
            </w:pPr>
          </w:p>
        </w:tc>
        <w:tc>
          <w:tcPr>
            <w:tcW w:w="1145" w:type="dxa"/>
            <w:vMerge w:val="continue"/>
            <w:vAlign w:val="center"/>
          </w:tcPr>
          <w:p>
            <w:pPr>
              <w:pStyle w:val="63"/>
              <w:rPr>
                <w:rFonts w:cs="Times New Roman"/>
                <w:b w:val="0"/>
                <w:spacing w:val="0"/>
                <w:kern w:val="0"/>
              </w:rPr>
            </w:pPr>
          </w:p>
        </w:tc>
        <w:tc>
          <w:tcPr>
            <w:tcW w:w="2741" w:type="dxa"/>
            <w:vMerge w:val="continue"/>
            <w:vAlign w:val="center"/>
          </w:tcPr>
          <w:p>
            <w:pPr>
              <w:pStyle w:val="63"/>
              <w:rPr>
                <w:rFonts w:cs="Times New Roman"/>
                <w:b w:val="0"/>
                <w:spacing w:val="0"/>
                <w:kern w:val="0"/>
              </w:rPr>
            </w:pPr>
          </w:p>
        </w:tc>
        <w:tc>
          <w:tcPr>
            <w:tcW w:w="1929" w:type="dxa"/>
            <w:vAlign w:val="center"/>
          </w:tcPr>
          <w:p>
            <w:pPr>
              <w:pStyle w:val="63"/>
              <w:rPr>
                <w:rFonts w:cs="Times New Roman"/>
                <w:b w:val="0"/>
                <w:spacing w:val="0"/>
                <w:kern w:val="0"/>
              </w:rPr>
            </w:pPr>
            <w:bookmarkStart w:id="30" w:name="_Toc5347"/>
            <w:r>
              <w:rPr>
                <w:rFonts w:cs="Times New Roman"/>
                <w:b w:val="0"/>
                <w:spacing w:val="0"/>
                <w:kern w:val="0"/>
              </w:rPr>
              <w:t>COD</w:t>
            </w:r>
            <w:bookmarkEnd w:id="30"/>
          </w:p>
        </w:tc>
        <w:tc>
          <w:tcPr>
            <w:tcW w:w="1221" w:type="dxa"/>
            <w:vAlign w:val="center"/>
          </w:tcPr>
          <w:p>
            <w:pPr>
              <w:pStyle w:val="63"/>
              <w:rPr>
                <w:rFonts w:cs="Times New Roman"/>
                <w:b w:val="0"/>
                <w:spacing w:val="0"/>
                <w:kern w:val="0"/>
              </w:rPr>
            </w:pPr>
            <w:bookmarkStart w:id="31" w:name="_Toc8194"/>
            <w:r>
              <w:rPr>
                <w:rFonts w:cs="Times New Roman"/>
                <w:b w:val="0"/>
                <w:spacing w:val="0"/>
                <w:kern w:val="0"/>
              </w:rPr>
              <w:t>20mg/L</w:t>
            </w:r>
            <w:bookmarkEnd w:id="31"/>
          </w:p>
        </w:tc>
        <w:tc>
          <w:tcPr>
            <w:tcW w:w="1363" w:type="dxa"/>
            <w:vMerge w:val="continue"/>
            <w:vAlign w:val="center"/>
          </w:tcPr>
          <w:p>
            <w:pPr>
              <w:pStyle w:val="63"/>
              <w:rPr>
                <w:rFonts w:cs="Times New Roman"/>
                <w:b w:val="0"/>
                <w:spacing w:val="0"/>
                <w:kern w:val="0"/>
              </w:rPr>
            </w:pP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c>
          <w:tcPr>
            <w:tcW w:w="704" w:type="dxa"/>
            <w:vMerge w:val="continue"/>
            <w:vAlign w:val="center"/>
          </w:tcPr>
          <w:p>
            <w:pPr>
              <w:pStyle w:val="63"/>
              <w:rPr>
                <w:rFonts w:cs="Times New Roman"/>
                <w:b w:val="0"/>
                <w:spacing w:val="0"/>
                <w:kern w:val="0"/>
              </w:rPr>
            </w:pPr>
          </w:p>
        </w:tc>
        <w:tc>
          <w:tcPr>
            <w:tcW w:w="1145" w:type="dxa"/>
            <w:vMerge w:val="continue"/>
            <w:vAlign w:val="center"/>
          </w:tcPr>
          <w:p>
            <w:pPr>
              <w:pStyle w:val="63"/>
              <w:rPr>
                <w:rFonts w:cs="Times New Roman"/>
                <w:b w:val="0"/>
                <w:spacing w:val="0"/>
                <w:kern w:val="0"/>
              </w:rPr>
            </w:pPr>
          </w:p>
        </w:tc>
        <w:tc>
          <w:tcPr>
            <w:tcW w:w="2741" w:type="dxa"/>
            <w:vMerge w:val="continue"/>
            <w:vAlign w:val="center"/>
          </w:tcPr>
          <w:p>
            <w:pPr>
              <w:pStyle w:val="63"/>
              <w:rPr>
                <w:rFonts w:cs="Times New Roman"/>
                <w:b w:val="0"/>
                <w:spacing w:val="0"/>
                <w:kern w:val="0"/>
              </w:rPr>
            </w:pPr>
          </w:p>
        </w:tc>
        <w:tc>
          <w:tcPr>
            <w:tcW w:w="1929" w:type="dxa"/>
            <w:vAlign w:val="center"/>
          </w:tcPr>
          <w:p>
            <w:pPr>
              <w:pStyle w:val="63"/>
              <w:rPr>
                <w:rFonts w:cs="Times New Roman"/>
                <w:b w:val="0"/>
                <w:spacing w:val="0"/>
                <w:kern w:val="0"/>
              </w:rPr>
            </w:pPr>
            <w:bookmarkStart w:id="32" w:name="_Toc21806"/>
            <w:r>
              <w:rPr>
                <w:rFonts w:cs="Times New Roman"/>
                <w:b w:val="0"/>
                <w:spacing w:val="0"/>
                <w:kern w:val="0"/>
              </w:rPr>
              <w:t>BOD</w:t>
            </w:r>
            <w:r>
              <w:rPr>
                <w:rFonts w:cs="Times New Roman"/>
                <w:b w:val="0"/>
                <w:spacing w:val="0"/>
                <w:kern w:val="0"/>
                <w:vertAlign w:val="subscript"/>
              </w:rPr>
              <w:t>5</w:t>
            </w:r>
            <w:bookmarkEnd w:id="32"/>
          </w:p>
        </w:tc>
        <w:tc>
          <w:tcPr>
            <w:tcW w:w="1221" w:type="dxa"/>
            <w:vAlign w:val="center"/>
          </w:tcPr>
          <w:p>
            <w:pPr>
              <w:pStyle w:val="63"/>
              <w:rPr>
                <w:rFonts w:cs="Times New Roman"/>
                <w:b w:val="0"/>
                <w:spacing w:val="0"/>
                <w:kern w:val="0"/>
              </w:rPr>
            </w:pPr>
            <w:bookmarkStart w:id="33" w:name="_Toc4991"/>
            <w:r>
              <w:rPr>
                <w:rFonts w:cs="Times New Roman"/>
                <w:b w:val="0"/>
                <w:spacing w:val="0"/>
                <w:kern w:val="0"/>
              </w:rPr>
              <w:t>4mg/L</w:t>
            </w:r>
            <w:bookmarkEnd w:id="33"/>
          </w:p>
        </w:tc>
        <w:tc>
          <w:tcPr>
            <w:tcW w:w="1363" w:type="dxa"/>
            <w:vMerge w:val="continue"/>
            <w:vAlign w:val="center"/>
          </w:tcPr>
          <w:p>
            <w:pPr>
              <w:pStyle w:val="63"/>
              <w:rPr>
                <w:rFonts w:cs="Times New Roman"/>
                <w:b w:val="0"/>
                <w:spacing w:val="0"/>
                <w:kern w:val="0"/>
              </w:rPr>
            </w:pP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c>
          <w:tcPr>
            <w:tcW w:w="704" w:type="dxa"/>
            <w:vMerge w:val="continue"/>
            <w:vAlign w:val="center"/>
          </w:tcPr>
          <w:p>
            <w:pPr>
              <w:pStyle w:val="63"/>
              <w:rPr>
                <w:rFonts w:cs="Times New Roman"/>
                <w:b w:val="0"/>
                <w:spacing w:val="0"/>
                <w:kern w:val="0"/>
              </w:rPr>
            </w:pPr>
          </w:p>
        </w:tc>
        <w:tc>
          <w:tcPr>
            <w:tcW w:w="1145" w:type="dxa"/>
            <w:vMerge w:val="continue"/>
            <w:vAlign w:val="center"/>
          </w:tcPr>
          <w:p>
            <w:pPr>
              <w:pStyle w:val="63"/>
              <w:rPr>
                <w:rFonts w:cs="Times New Roman"/>
                <w:b w:val="0"/>
                <w:spacing w:val="0"/>
                <w:kern w:val="0"/>
              </w:rPr>
            </w:pPr>
          </w:p>
        </w:tc>
        <w:tc>
          <w:tcPr>
            <w:tcW w:w="2741" w:type="dxa"/>
            <w:vMerge w:val="continue"/>
            <w:vAlign w:val="center"/>
          </w:tcPr>
          <w:p>
            <w:pPr>
              <w:pStyle w:val="63"/>
              <w:rPr>
                <w:rFonts w:cs="Times New Roman"/>
                <w:b w:val="0"/>
                <w:spacing w:val="0"/>
                <w:kern w:val="0"/>
              </w:rPr>
            </w:pPr>
          </w:p>
        </w:tc>
        <w:tc>
          <w:tcPr>
            <w:tcW w:w="1929" w:type="dxa"/>
            <w:vAlign w:val="center"/>
          </w:tcPr>
          <w:p>
            <w:pPr>
              <w:pStyle w:val="63"/>
              <w:rPr>
                <w:rFonts w:cs="Times New Roman"/>
                <w:b w:val="0"/>
                <w:spacing w:val="0"/>
                <w:kern w:val="0"/>
              </w:rPr>
            </w:pPr>
            <w:bookmarkStart w:id="34" w:name="_Toc23233"/>
            <w:r>
              <w:rPr>
                <w:rFonts w:cs="Times New Roman"/>
                <w:b w:val="0"/>
                <w:spacing w:val="0"/>
                <w:kern w:val="0"/>
              </w:rPr>
              <w:t>NH</w:t>
            </w:r>
            <w:r>
              <w:rPr>
                <w:rFonts w:cs="Times New Roman"/>
                <w:b w:val="0"/>
                <w:spacing w:val="0"/>
                <w:kern w:val="0"/>
                <w:vertAlign w:val="subscript"/>
              </w:rPr>
              <w:t>3</w:t>
            </w:r>
            <w:r>
              <w:rPr>
                <w:rFonts w:cs="Times New Roman"/>
                <w:b w:val="0"/>
                <w:spacing w:val="0"/>
                <w:kern w:val="0"/>
              </w:rPr>
              <w:t>-N</w:t>
            </w:r>
            <w:bookmarkEnd w:id="34"/>
          </w:p>
        </w:tc>
        <w:tc>
          <w:tcPr>
            <w:tcW w:w="1221" w:type="dxa"/>
            <w:vAlign w:val="center"/>
          </w:tcPr>
          <w:p>
            <w:pPr>
              <w:pStyle w:val="63"/>
              <w:rPr>
                <w:rFonts w:cs="Times New Roman"/>
                <w:b w:val="0"/>
                <w:spacing w:val="0"/>
                <w:kern w:val="0"/>
              </w:rPr>
            </w:pPr>
            <w:bookmarkStart w:id="35" w:name="_Toc27466"/>
            <w:r>
              <w:rPr>
                <w:rFonts w:cs="Times New Roman"/>
                <w:b w:val="0"/>
                <w:spacing w:val="0"/>
                <w:kern w:val="0"/>
              </w:rPr>
              <w:t>1.0mg/L</w:t>
            </w:r>
            <w:bookmarkEnd w:id="35"/>
          </w:p>
        </w:tc>
        <w:tc>
          <w:tcPr>
            <w:tcW w:w="1363" w:type="dxa"/>
            <w:vMerge w:val="continue"/>
            <w:vAlign w:val="center"/>
          </w:tcPr>
          <w:p>
            <w:pPr>
              <w:pStyle w:val="63"/>
              <w:rPr>
                <w:rFonts w:cs="Times New Roman"/>
                <w:b w:val="0"/>
                <w:spacing w:val="0"/>
                <w:kern w:val="0"/>
              </w:rPr>
            </w:pP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c>
          <w:tcPr>
            <w:tcW w:w="704" w:type="dxa"/>
            <w:vMerge w:val="continue"/>
            <w:vAlign w:val="center"/>
          </w:tcPr>
          <w:p>
            <w:pPr>
              <w:pStyle w:val="63"/>
              <w:rPr>
                <w:rFonts w:cs="Times New Roman"/>
                <w:b w:val="0"/>
                <w:spacing w:val="0"/>
                <w:kern w:val="0"/>
              </w:rPr>
            </w:pPr>
          </w:p>
        </w:tc>
        <w:tc>
          <w:tcPr>
            <w:tcW w:w="1145" w:type="dxa"/>
            <w:vMerge w:val="continue"/>
            <w:vAlign w:val="center"/>
          </w:tcPr>
          <w:p>
            <w:pPr>
              <w:pStyle w:val="63"/>
              <w:rPr>
                <w:rFonts w:cs="Times New Roman"/>
                <w:b w:val="0"/>
                <w:spacing w:val="0"/>
                <w:kern w:val="0"/>
              </w:rPr>
            </w:pPr>
          </w:p>
        </w:tc>
        <w:tc>
          <w:tcPr>
            <w:tcW w:w="2741" w:type="dxa"/>
            <w:vMerge w:val="continue"/>
            <w:vAlign w:val="center"/>
          </w:tcPr>
          <w:p>
            <w:pPr>
              <w:pStyle w:val="63"/>
              <w:rPr>
                <w:rFonts w:cs="Times New Roman"/>
                <w:b w:val="0"/>
                <w:spacing w:val="0"/>
                <w:kern w:val="0"/>
              </w:rPr>
            </w:pPr>
          </w:p>
        </w:tc>
        <w:tc>
          <w:tcPr>
            <w:tcW w:w="1929" w:type="dxa"/>
            <w:vAlign w:val="center"/>
          </w:tcPr>
          <w:p>
            <w:pPr>
              <w:pStyle w:val="63"/>
              <w:rPr>
                <w:rFonts w:cs="Times New Roman"/>
                <w:b w:val="0"/>
                <w:spacing w:val="0"/>
                <w:kern w:val="0"/>
              </w:rPr>
            </w:pPr>
            <w:bookmarkStart w:id="36" w:name="_Toc32761"/>
            <w:r>
              <w:rPr>
                <w:rFonts w:cs="Times New Roman"/>
                <w:b w:val="0"/>
                <w:spacing w:val="0"/>
                <w:kern w:val="0"/>
              </w:rPr>
              <w:t>总磷</w:t>
            </w:r>
            <w:bookmarkEnd w:id="36"/>
          </w:p>
        </w:tc>
        <w:tc>
          <w:tcPr>
            <w:tcW w:w="1221" w:type="dxa"/>
            <w:vAlign w:val="center"/>
          </w:tcPr>
          <w:p>
            <w:pPr>
              <w:pStyle w:val="63"/>
              <w:rPr>
                <w:rFonts w:cs="Times New Roman"/>
                <w:b w:val="0"/>
                <w:spacing w:val="0"/>
                <w:kern w:val="0"/>
              </w:rPr>
            </w:pPr>
            <w:bookmarkStart w:id="37" w:name="_Toc17276"/>
            <w:r>
              <w:rPr>
                <w:rFonts w:cs="Times New Roman"/>
                <w:b w:val="0"/>
                <w:spacing w:val="0"/>
                <w:kern w:val="0"/>
              </w:rPr>
              <w:t>0.2mg/L</w:t>
            </w:r>
            <w:bookmarkEnd w:id="37"/>
          </w:p>
        </w:tc>
        <w:tc>
          <w:tcPr>
            <w:tcW w:w="1363" w:type="dxa"/>
            <w:vMerge w:val="continue"/>
            <w:vAlign w:val="center"/>
          </w:tcPr>
          <w:p>
            <w:pPr>
              <w:pStyle w:val="63"/>
              <w:rPr>
                <w:rFonts w:cs="Times New Roman"/>
                <w:b w:val="0"/>
                <w:spacing w:val="0"/>
                <w:kern w:val="0"/>
              </w:rPr>
            </w:pP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c>
          <w:tcPr>
            <w:tcW w:w="704" w:type="dxa"/>
            <w:vMerge w:val="continue"/>
            <w:vAlign w:val="center"/>
          </w:tcPr>
          <w:p>
            <w:pPr>
              <w:pStyle w:val="63"/>
              <w:rPr>
                <w:rFonts w:cs="Times New Roman"/>
                <w:b w:val="0"/>
                <w:spacing w:val="0"/>
                <w:kern w:val="0"/>
              </w:rPr>
            </w:pPr>
          </w:p>
        </w:tc>
        <w:tc>
          <w:tcPr>
            <w:tcW w:w="1145" w:type="dxa"/>
            <w:vMerge w:val="continue"/>
            <w:vAlign w:val="center"/>
          </w:tcPr>
          <w:p>
            <w:pPr>
              <w:pStyle w:val="63"/>
              <w:rPr>
                <w:rFonts w:cs="Times New Roman"/>
                <w:b w:val="0"/>
                <w:spacing w:val="0"/>
                <w:kern w:val="0"/>
              </w:rPr>
            </w:pPr>
          </w:p>
        </w:tc>
        <w:tc>
          <w:tcPr>
            <w:tcW w:w="2741" w:type="dxa"/>
            <w:vMerge w:val="continue"/>
            <w:vAlign w:val="center"/>
          </w:tcPr>
          <w:p>
            <w:pPr>
              <w:pStyle w:val="63"/>
              <w:rPr>
                <w:rFonts w:cs="Times New Roman"/>
                <w:b w:val="0"/>
                <w:spacing w:val="0"/>
                <w:kern w:val="0"/>
              </w:rPr>
            </w:pPr>
          </w:p>
        </w:tc>
        <w:tc>
          <w:tcPr>
            <w:tcW w:w="1929" w:type="dxa"/>
            <w:vAlign w:val="center"/>
          </w:tcPr>
          <w:p>
            <w:pPr>
              <w:pStyle w:val="63"/>
              <w:rPr>
                <w:rFonts w:cs="Times New Roman"/>
                <w:b w:val="0"/>
                <w:spacing w:val="0"/>
                <w:kern w:val="0"/>
              </w:rPr>
            </w:pPr>
            <w:r>
              <w:rPr>
                <w:rFonts w:hint="eastAsia" w:cs="Times New Roman"/>
                <w:b w:val="0"/>
                <w:spacing w:val="0"/>
                <w:kern w:val="0"/>
              </w:rPr>
              <w:t>总氮</w:t>
            </w:r>
          </w:p>
        </w:tc>
        <w:tc>
          <w:tcPr>
            <w:tcW w:w="1221" w:type="dxa"/>
            <w:vAlign w:val="center"/>
          </w:tcPr>
          <w:p>
            <w:pPr>
              <w:pStyle w:val="63"/>
              <w:rPr>
                <w:rFonts w:cs="Times New Roman"/>
                <w:b w:val="0"/>
                <w:spacing w:val="0"/>
                <w:kern w:val="0"/>
              </w:rPr>
            </w:pPr>
            <w:r>
              <w:rPr>
                <w:rFonts w:hint="eastAsia" w:cs="Times New Roman"/>
                <w:b w:val="0"/>
                <w:spacing w:val="0"/>
                <w:kern w:val="0"/>
              </w:rPr>
              <w:t>1.0</w:t>
            </w:r>
            <w:r>
              <w:rPr>
                <w:rFonts w:cs="Times New Roman"/>
                <w:b w:val="0"/>
                <w:spacing w:val="0"/>
                <w:kern w:val="0"/>
              </w:rPr>
              <w:t>mg/L</w:t>
            </w:r>
          </w:p>
        </w:tc>
        <w:tc>
          <w:tcPr>
            <w:tcW w:w="1363" w:type="dxa"/>
            <w:vMerge w:val="continue"/>
            <w:vAlign w:val="center"/>
          </w:tcPr>
          <w:p>
            <w:pPr>
              <w:pStyle w:val="63"/>
              <w:rPr>
                <w:rFonts w:cs="Times New Roman"/>
                <w:b w:val="0"/>
                <w:spacing w:val="0"/>
                <w:kern w:val="0"/>
              </w:rPr>
            </w:pP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c>
          <w:tcPr>
            <w:tcW w:w="704" w:type="dxa"/>
            <w:vMerge w:val="continue"/>
            <w:vAlign w:val="center"/>
          </w:tcPr>
          <w:p>
            <w:pPr>
              <w:pStyle w:val="63"/>
              <w:rPr>
                <w:rFonts w:cs="Times New Roman"/>
                <w:b w:val="0"/>
                <w:spacing w:val="0"/>
                <w:kern w:val="0"/>
              </w:rPr>
            </w:pPr>
          </w:p>
        </w:tc>
        <w:tc>
          <w:tcPr>
            <w:tcW w:w="1145" w:type="dxa"/>
            <w:vMerge w:val="continue"/>
            <w:vAlign w:val="center"/>
          </w:tcPr>
          <w:p>
            <w:pPr>
              <w:pStyle w:val="63"/>
              <w:rPr>
                <w:rFonts w:cs="Times New Roman"/>
                <w:b w:val="0"/>
                <w:spacing w:val="0"/>
                <w:kern w:val="0"/>
              </w:rPr>
            </w:pPr>
          </w:p>
        </w:tc>
        <w:tc>
          <w:tcPr>
            <w:tcW w:w="2741" w:type="dxa"/>
            <w:vMerge w:val="continue"/>
            <w:vAlign w:val="center"/>
          </w:tcPr>
          <w:p>
            <w:pPr>
              <w:pStyle w:val="63"/>
              <w:rPr>
                <w:rFonts w:cs="Times New Roman"/>
                <w:b w:val="0"/>
                <w:spacing w:val="0"/>
                <w:kern w:val="0"/>
              </w:rPr>
            </w:pPr>
          </w:p>
        </w:tc>
        <w:tc>
          <w:tcPr>
            <w:tcW w:w="1929" w:type="dxa"/>
            <w:vAlign w:val="center"/>
          </w:tcPr>
          <w:p>
            <w:pPr>
              <w:pStyle w:val="63"/>
              <w:rPr>
                <w:rFonts w:cs="Times New Roman"/>
                <w:b w:val="0"/>
                <w:spacing w:val="0"/>
                <w:kern w:val="0"/>
              </w:rPr>
            </w:pPr>
            <w:bookmarkStart w:id="38" w:name="_Toc14065"/>
            <w:r>
              <w:rPr>
                <w:rFonts w:cs="Times New Roman"/>
                <w:b w:val="0"/>
                <w:spacing w:val="0"/>
                <w:kern w:val="0"/>
              </w:rPr>
              <w:t>粪大肠菌（个/L）</w:t>
            </w:r>
            <w:bookmarkEnd w:id="38"/>
          </w:p>
        </w:tc>
        <w:tc>
          <w:tcPr>
            <w:tcW w:w="1221" w:type="dxa"/>
            <w:vAlign w:val="center"/>
          </w:tcPr>
          <w:p>
            <w:pPr>
              <w:pStyle w:val="63"/>
              <w:rPr>
                <w:rFonts w:cs="Times New Roman"/>
                <w:b w:val="0"/>
                <w:spacing w:val="0"/>
                <w:kern w:val="0"/>
              </w:rPr>
            </w:pPr>
            <w:bookmarkStart w:id="39" w:name="_Toc6792"/>
            <w:r>
              <w:rPr>
                <w:rFonts w:cs="Times New Roman"/>
                <w:b w:val="0"/>
                <w:spacing w:val="0"/>
                <w:kern w:val="0"/>
              </w:rPr>
              <w:t>10000</w:t>
            </w:r>
            <w:bookmarkEnd w:id="39"/>
          </w:p>
        </w:tc>
        <w:tc>
          <w:tcPr>
            <w:tcW w:w="1363" w:type="dxa"/>
            <w:vMerge w:val="continue"/>
            <w:vAlign w:val="center"/>
          </w:tcPr>
          <w:p>
            <w:pPr>
              <w:pStyle w:val="63"/>
              <w:rPr>
                <w:rFonts w:cs="Times New Roman"/>
                <w:b w:val="0"/>
                <w:spacing w:val="0"/>
                <w:kern w:val="0"/>
              </w:rPr>
            </w:pP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c>
          <w:tcPr>
            <w:tcW w:w="704" w:type="dxa"/>
            <w:vMerge w:val="continue"/>
            <w:vAlign w:val="center"/>
          </w:tcPr>
          <w:p>
            <w:pPr>
              <w:pStyle w:val="63"/>
              <w:rPr>
                <w:rFonts w:cs="Times New Roman"/>
                <w:b w:val="0"/>
                <w:spacing w:val="0"/>
                <w:kern w:val="0"/>
              </w:rPr>
            </w:pPr>
          </w:p>
        </w:tc>
        <w:tc>
          <w:tcPr>
            <w:tcW w:w="1145" w:type="dxa"/>
            <w:vMerge w:val="continue"/>
            <w:vAlign w:val="center"/>
          </w:tcPr>
          <w:p>
            <w:pPr>
              <w:pStyle w:val="63"/>
              <w:rPr>
                <w:rFonts w:cs="Times New Roman"/>
                <w:b w:val="0"/>
                <w:spacing w:val="0"/>
                <w:kern w:val="0"/>
              </w:rPr>
            </w:pPr>
          </w:p>
        </w:tc>
        <w:tc>
          <w:tcPr>
            <w:tcW w:w="2741" w:type="dxa"/>
            <w:vMerge w:val="restart"/>
            <w:vAlign w:val="center"/>
          </w:tcPr>
          <w:p>
            <w:pPr>
              <w:pStyle w:val="63"/>
              <w:rPr>
                <w:rFonts w:cs="Times New Roman"/>
                <w:b w:val="0"/>
                <w:spacing w:val="0"/>
                <w:kern w:val="0"/>
              </w:rPr>
            </w:pPr>
            <w:bookmarkStart w:id="40" w:name="_Toc3594"/>
            <w:r>
              <w:rPr>
                <w:rFonts w:hint="eastAsia" w:cs="Times New Roman"/>
                <w:b w:val="0"/>
                <w:spacing w:val="0"/>
                <w:kern w:val="0"/>
              </w:rPr>
              <w:t>《</w:t>
            </w:r>
            <w:r>
              <w:rPr>
                <w:rFonts w:cs="Times New Roman"/>
                <w:b w:val="0"/>
                <w:spacing w:val="0"/>
                <w:kern w:val="0"/>
              </w:rPr>
              <w:t>地下水质量标准</w:t>
            </w:r>
            <w:r>
              <w:rPr>
                <w:rFonts w:hint="eastAsia" w:cs="Times New Roman"/>
                <w:b w:val="0"/>
                <w:spacing w:val="0"/>
                <w:kern w:val="0"/>
              </w:rPr>
              <w:t>》</w:t>
            </w:r>
            <w:r>
              <w:rPr>
                <w:rFonts w:cs="Times New Roman"/>
                <w:b w:val="0"/>
                <w:spacing w:val="0"/>
                <w:kern w:val="0"/>
              </w:rPr>
              <w:t>（GB/T14848-93）</w:t>
            </w:r>
            <w:bookmarkEnd w:id="40"/>
            <w:bookmarkStart w:id="41" w:name="_Toc4129"/>
            <w:r>
              <w:rPr>
                <w:rFonts w:cs="Times New Roman"/>
                <w:b w:val="0"/>
                <w:spacing w:val="0"/>
                <w:kern w:val="0"/>
              </w:rPr>
              <w:t>III类水质标准</w:t>
            </w:r>
            <w:bookmarkEnd w:id="41"/>
          </w:p>
        </w:tc>
        <w:tc>
          <w:tcPr>
            <w:tcW w:w="1929" w:type="dxa"/>
            <w:vAlign w:val="center"/>
          </w:tcPr>
          <w:p>
            <w:pPr>
              <w:pStyle w:val="63"/>
              <w:rPr>
                <w:rFonts w:cs="Times New Roman"/>
                <w:b w:val="0"/>
                <w:spacing w:val="0"/>
                <w:kern w:val="0"/>
              </w:rPr>
            </w:pPr>
            <w:bookmarkStart w:id="42" w:name="_Toc3515"/>
            <w:r>
              <w:rPr>
                <w:rFonts w:cs="Times New Roman"/>
                <w:b w:val="0"/>
                <w:spacing w:val="0"/>
                <w:kern w:val="0"/>
              </w:rPr>
              <w:t>pH</w:t>
            </w:r>
            <w:bookmarkEnd w:id="42"/>
          </w:p>
        </w:tc>
        <w:tc>
          <w:tcPr>
            <w:tcW w:w="1221" w:type="dxa"/>
            <w:vAlign w:val="center"/>
          </w:tcPr>
          <w:p>
            <w:pPr>
              <w:pStyle w:val="63"/>
              <w:rPr>
                <w:rFonts w:cs="Times New Roman"/>
                <w:b w:val="0"/>
                <w:spacing w:val="0"/>
                <w:kern w:val="0"/>
              </w:rPr>
            </w:pPr>
            <w:bookmarkStart w:id="43" w:name="_Toc31804"/>
            <w:r>
              <w:rPr>
                <w:rFonts w:cs="Times New Roman"/>
                <w:b w:val="0"/>
                <w:spacing w:val="0"/>
                <w:kern w:val="0"/>
              </w:rPr>
              <w:t>6.5~8.5</w:t>
            </w:r>
            <w:bookmarkEnd w:id="43"/>
          </w:p>
        </w:tc>
        <w:tc>
          <w:tcPr>
            <w:tcW w:w="1363" w:type="dxa"/>
            <w:vMerge w:val="continue"/>
            <w:vAlign w:val="center"/>
          </w:tcPr>
          <w:p>
            <w:pPr>
              <w:pStyle w:val="63"/>
              <w:rPr>
                <w:rFonts w:cs="Times New Roman"/>
                <w:b w:val="0"/>
                <w:spacing w:val="0"/>
                <w:kern w:val="0"/>
              </w:rPr>
            </w:pP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c>
          <w:tcPr>
            <w:tcW w:w="704" w:type="dxa"/>
            <w:vMerge w:val="continue"/>
            <w:vAlign w:val="center"/>
          </w:tcPr>
          <w:p>
            <w:pPr>
              <w:pStyle w:val="63"/>
              <w:rPr>
                <w:rFonts w:cs="Times New Roman"/>
                <w:b w:val="0"/>
                <w:spacing w:val="0"/>
                <w:kern w:val="0"/>
              </w:rPr>
            </w:pPr>
          </w:p>
        </w:tc>
        <w:tc>
          <w:tcPr>
            <w:tcW w:w="1145" w:type="dxa"/>
            <w:vMerge w:val="continue"/>
            <w:vAlign w:val="center"/>
          </w:tcPr>
          <w:p>
            <w:pPr>
              <w:pStyle w:val="63"/>
              <w:rPr>
                <w:rFonts w:cs="Times New Roman"/>
                <w:b w:val="0"/>
                <w:spacing w:val="0"/>
                <w:kern w:val="0"/>
              </w:rPr>
            </w:pPr>
          </w:p>
        </w:tc>
        <w:tc>
          <w:tcPr>
            <w:tcW w:w="2741" w:type="dxa"/>
            <w:vMerge w:val="continue"/>
            <w:vAlign w:val="center"/>
          </w:tcPr>
          <w:p>
            <w:pPr>
              <w:pStyle w:val="63"/>
              <w:rPr>
                <w:rFonts w:cs="Times New Roman"/>
                <w:b w:val="0"/>
                <w:spacing w:val="0"/>
                <w:kern w:val="0"/>
              </w:rPr>
            </w:pPr>
          </w:p>
        </w:tc>
        <w:tc>
          <w:tcPr>
            <w:tcW w:w="1929" w:type="dxa"/>
            <w:vAlign w:val="center"/>
          </w:tcPr>
          <w:p>
            <w:pPr>
              <w:pStyle w:val="63"/>
              <w:rPr>
                <w:rFonts w:cs="Times New Roman"/>
                <w:b w:val="0"/>
                <w:spacing w:val="0"/>
                <w:kern w:val="0"/>
              </w:rPr>
            </w:pPr>
            <w:bookmarkStart w:id="44" w:name="_Toc25083"/>
            <w:r>
              <w:rPr>
                <w:rFonts w:cs="Times New Roman"/>
                <w:b w:val="0"/>
                <w:spacing w:val="0"/>
                <w:kern w:val="0"/>
              </w:rPr>
              <w:t>高锰酸盐</w:t>
            </w:r>
            <w:bookmarkEnd w:id="44"/>
            <w:bookmarkStart w:id="45" w:name="_Toc10094"/>
            <w:r>
              <w:rPr>
                <w:rFonts w:cs="Times New Roman"/>
                <w:b w:val="0"/>
                <w:spacing w:val="0"/>
                <w:kern w:val="0"/>
              </w:rPr>
              <w:t>指数</w:t>
            </w:r>
            <w:bookmarkEnd w:id="45"/>
          </w:p>
        </w:tc>
        <w:tc>
          <w:tcPr>
            <w:tcW w:w="1221" w:type="dxa"/>
            <w:vAlign w:val="center"/>
          </w:tcPr>
          <w:p>
            <w:pPr>
              <w:pStyle w:val="63"/>
              <w:rPr>
                <w:rFonts w:cs="Times New Roman"/>
                <w:b w:val="0"/>
                <w:spacing w:val="0"/>
                <w:kern w:val="0"/>
              </w:rPr>
            </w:pPr>
            <w:bookmarkStart w:id="46" w:name="_Toc5044"/>
            <w:r>
              <w:rPr>
                <w:rFonts w:cs="Times New Roman"/>
                <w:b w:val="0"/>
                <w:spacing w:val="0"/>
                <w:kern w:val="0"/>
              </w:rPr>
              <w:t>3.0mg/L</w:t>
            </w:r>
            <w:bookmarkEnd w:id="46"/>
          </w:p>
        </w:tc>
        <w:tc>
          <w:tcPr>
            <w:tcW w:w="1363" w:type="dxa"/>
            <w:vMerge w:val="continue"/>
            <w:vAlign w:val="center"/>
          </w:tcPr>
          <w:p>
            <w:pPr>
              <w:pStyle w:val="63"/>
              <w:rPr>
                <w:rFonts w:cs="Times New Roman"/>
                <w:b w:val="0"/>
                <w:spacing w:val="0"/>
                <w:kern w:val="0"/>
              </w:rPr>
            </w:pP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c>
          <w:tcPr>
            <w:tcW w:w="704" w:type="dxa"/>
            <w:vMerge w:val="continue"/>
            <w:vAlign w:val="center"/>
          </w:tcPr>
          <w:p>
            <w:pPr>
              <w:pStyle w:val="63"/>
              <w:rPr>
                <w:rFonts w:cs="Times New Roman"/>
                <w:b w:val="0"/>
                <w:spacing w:val="0"/>
                <w:kern w:val="0"/>
              </w:rPr>
            </w:pPr>
          </w:p>
        </w:tc>
        <w:tc>
          <w:tcPr>
            <w:tcW w:w="1145" w:type="dxa"/>
            <w:vMerge w:val="continue"/>
            <w:vAlign w:val="center"/>
          </w:tcPr>
          <w:p>
            <w:pPr>
              <w:pStyle w:val="63"/>
              <w:rPr>
                <w:rFonts w:cs="Times New Roman"/>
                <w:b w:val="0"/>
                <w:spacing w:val="0"/>
                <w:kern w:val="0"/>
              </w:rPr>
            </w:pPr>
          </w:p>
        </w:tc>
        <w:tc>
          <w:tcPr>
            <w:tcW w:w="2741" w:type="dxa"/>
            <w:vMerge w:val="continue"/>
            <w:vAlign w:val="center"/>
          </w:tcPr>
          <w:p>
            <w:pPr>
              <w:pStyle w:val="63"/>
              <w:rPr>
                <w:rFonts w:cs="Times New Roman"/>
                <w:b w:val="0"/>
                <w:spacing w:val="0"/>
                <w:kern w:val="0"/>
              </w:rPr>
            </w:pPr>
          </w:p>
        </w:tc>
        <w:tc>
          <w:tcPr>
            <w:tcW w:w="1929" w:type="dxa"/>
            <w:vAlign w:val="center"/>
          </w:tcPr>
          <w:p>
            <w:pPr>
              <w:pStyle w:val="63"/>
              <w:rPr>
                <w:rFonts w:cs="Times New Roman"/>
                <w:b w:val="0"/>
                <w:spacing w:val="0"/>
                <w:kern w:val="0"/>
              </w:rPr>
            </w:pPr>
            <w:bookmarkStart w:id="47" w:name="_Toc30452"/>
            <w:r>
              <w:rPr>
                <w:rFonts w:cs="Times New Roman"/>
                <w:b w:val="0"/>
                <w:spacing w:val="0"/>
                <w:kern w:val="0"/>
              </w:rPr>
              <w:t>氨氮</w:t>
            </w:r>
            <w:bookmarkEnd w:id="47"/>
          </w:p>
        </w:tc>
        <w:tc>
          <w:tcPr>
            <w:tcW w:w="1221" w:type="dxa"/>
            <w:vAlign w:val="center"/>
          </w:tcPr>
          <w:p>
            <w:pPr>
              <w:pStyle w:val="63"/>
              <w:rPr>
                <w:rFonts w:cs="Times New Roman"/>
                <w:b w:val="0"/>
                <w:spacing w:val="0"/>
                <w:kern w:val="0"/>
              </w:rPr>
            </w:pPr>
            <w:bookmarkStart w:id="48" w:name="_Toc31528"/>
            <w:r>
              <w:rPr>
                <w:rFonts w:cs="Times New Roman"/>
                <w:b w:val="0"/>
                <w:spacing w:val="0"/>
                <w:kern w:val="0"/>
              </w:rPr>
              <w:t>0.2mg/L</w:t>
            </w:r>
            <w:bookmarkEnd w:id="48"/>
          </w:p>
        </w:tc>
        <w:tc>
          <w:tcPr>
            <w:tcW w:w="1363" w:type="dxa"/>
            <w:vMerge w:val="continue"/>
            <w:vAlign w:val="center"/>
          </w:tcPr>
          <w:p>
            <w:pPr>
              <w:pStyle w:val="63"/>
              <w:rPr>
                <w:rFonts w:cs="Times New Roman"/>
                <w:b w:val="0"/>
                <w:spacing w:val="0"/>
                <w:kern w:val="0"/>
              </w:rPr>
            </w:pP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c>
          <w:tcPr>
            <w:tcW w:w="704" w:type="dxa"/>
            <w:vMerge w:val="continue"/>
            <w:vAlign w:val="center"/>
          </w:tcPr>
          <w:p>
            <w:pPr>
              <w:pStyle w:val="63"/>
              <w:rPr>
                <w:rFonts w:cs="Times New Roman"/>
                <w:b w:val="0"/>
                <w:spacing w:val="0"/>
                <w:kern w:val="0"/>
              </w:rPr>
            </w:pPr>
          </w:p>
        </w:tc>
        <w:tc>
          <w:tcPr>
            <w:tcW w:w="1145" w:type="dxa"/>
            <w:vMerge w:val="continue"/>
            <w:vAlign w:val="center"/>
          </w:tcPr>
          <w:p>
            <w:pPr>
              <w:pStyle w:val="63"/>
              <w:rPr>
                <w:rFonts w:cs="Times New Roman"/>
                <w:b w:val="0"/>
                <w:spacing w:val="0"/>
                <w:kern w:val="0"/>
              </w:rPr>
            </w:pPr>
          </w:p>
        </w:tc>
        <w:tc>
          <w:tcPr>
            <w:tcW w:w="2741" w:type="dxa"/>
            <w:vMerge w:val="continue"/>
            <w:vAlign w:val="center"/>
          </w:tcPr>
          <w:p>
            <w:pPr>
              <w:pStyle w:val="63"/>
              <w:rPr>
                <w:rFonts w:cs="Times New Roman"/>
                <w:b w:val="0"/>
                <w:spacing w:val="0"/>
                <w:kern w:val="0"/>
              </w:rPr>
            </w:pPr>
          </w:p>
        </w:tc>
        <w:tc>
          <w:tcPr>
            <w:tcW w:w="1929" w:type="dxa"/>
            <w:vAlign w:val="center"/>
          </w:tcPr>
          <w:p>
            <w:pPr>
              <w:pStyle w:val="63"/>
              <w:rPr>
                <w:rFonts w:cs="Times New Roman"/>
                <w:b w:val="0"/>
                <w:spacing w:val="0"/>
                <w:kern w:val="0"/>
              </w:rPr>
            </w:pPr>
            <w:r>
              <w:rPr>
                <w:rFonts w:hint="eastAsia" w:cs="Times New Roman"/>
                <w:b w:val="0"/>
                <w:spacing w:val="0"/>
                <w:kern w:val="0"/>
              </w:rPr>
              <w:t>溶解性固体</w:t>
            </w:r>
          </w:p>
        </w:tc>
        <w:tc>
          <w:tcPr>
            <w:tcW w:w="1221" w:type="dxa"/>
            <w:vAlign w:val="center"/>
          </w:tcPr>
          <w:p>
            <w:pPr>
              <w:pStyle w:val="63"/>
              <w:rPr>
                <w:rFonts w:cs="Times New Roman"/>
                <w:b w:val="0"/>
                <w:spacing w:val="0"/>
                <w:kern w:val="0"/>
              </w:rPr>
            </w:pPr>
            <w:r>
              <w:rPr>
                <w:rFonts w:hint="eastAsia" w:cs="Times New Roman"/>
                <w:b w:val="0"/>
                <w:spacing w:val="0"/>
                <w:kern w:val="0"/>
              </w:rPr>
              <w:t>1000</w:t>
            </w:r>
            <w:r>
              <w:rPr>
                <w:rFonts w:cs="Times New Roman"/>
                <w:b w:val="0"/>
                <w:spacing w:val="0"/>
                <w:kern w:val="0"/>
              </w:rPr>
              <w:t>mg/L</w:t>
            </w:r>
          </w:p>
        </w:tc>
        <w:tc>
          <w:tcPr>
            <w:tcW w:w="1363" w:type="dxa"/>
            <w:vMerge w:val="continue"/>
            <w:vAlign w:val="center"/>
          </w:tcPr>
          <w:p>
            <w:pPr>
              <w:pStyle w:val="63"/>
              <w:rPr>
                <w:rFonts w:cs="Times New Roman"/>
                <w:b w:val="0"/>
                <w:spacing w:val="0"/>
                <w:kern w:val="0"/>
              </w:rPr>
            </w:pP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c>
          <w:tcPr>
            <w:tcW w:w="704" w:type="dxa"/>
            <w:vMerge w:val="continue"/>
            <w:vAlign w:val="center"/>
          </w:tcPr>
          <w:p>
            <w:pPr>
              <w:pStyle w:val="63"/>
              <w:rPr>
                <w:rFonts w:cs="Times New Roman"/>
                <w:b w:val="0"/>
                <w:spacing w:val="0"/>
                <w:kern w:val="0"/>
              </w:rPr>
            </w:pPr>
          </w:p>
        </w:tc>
        <w:tc>
          <w:tcPr>
            <w:tcW w:w="1145" w:type="dxa"/>
            <w:vMerge w:val="continue"/>
            <w:vAlign w:val="center"/>
          </w:tcPr>
          <w:p>
            <w:pPr>
              <w:pStyle w:val="63"/>
              <w:rPr>
                <w:rFonts w:cs="Times New Roman"/>
                <w:b w:val="0"/>
                <w:spacing w:val="0"/>
                <w:kern w:val="0"/>
              </w:rPr>
            </w:pPr>
          </w:p>
        </w:tc>
        <w:tc>
          <w:tcPr>
            <w:tcW w:w="2741" w:type="dxa"/>
            <w:vMerge w:val="continue"/>
            <w:vAlign w:val="center"/>
          </w:tcPr>
          <w:p>
            <w:pPr>
              <w:pStyle w:val="63"/>
              <w:rPr>
                <w:rFonts w:cs="Times New Roman"/>
                <w:b w:val="0"/>
                <w:spacing w:val="0"/>
                <w:kern w:val="0"/>
              </w:rPr>
            </w:pPr>
          </w:p>
        </w:tc>
        <w:tc>
          <w:tcPr>
            <w:tcW w:w="1929" w:type="dxa"/>
            <w:vAlign w:val="center"/>
          </w:tcPr>
          <w:p>
            <w:pPr>
              <w:pStyle w:val="63"/>
              <w:rPr>
                <w:rFonts w:cs="Times New Roman"/>
                <w:b w:val="0"/>
                <w:spacing w:val="0"/>
                <w:kern w:val="0"/>
              </w:rPr>
            </w:pPr>
            <w:bookmarkStart w:id="49" w:name="_Toc12832"/>
            <w:r>
              <w:rPr>
                <w:rFonts w:cs="Times New Roman"/>
                <w:b w:val="0"/>
                <w:spacing w:val="0"/>
                <w:kern w:val="0"/>
              </w:rPr>
              <w:t>硫酸盐</w:t>
            </w:r>
            <w:bookmarkEnd w:id="49"/>
          </w:p>
        </w:tc>
        <w:tc>
          <w:tcPr>
            <w:tcW w:w="1221" w:type="dxa"/>
            <w:vAlign w:val="center"/>
          </w:tcPr>
          <w:p>
            <w:pPr>
              <w:pStyle w:val="63"/>
              <w:rPr>
                <w:rFonts w:cs="Times New Roman"/>
                <w:b w:val="0"/>
                <w:spacing w:val="0"/>
                <w:kern w:val="0"/>
              </w:rPr>
            </w:pPr>
            <w:bookmarkStart w:id="50" w:name="_Toc6706"/>
            <w:r>
              <w:rPr>
                <w:rFonts w:cs="Times New Roman"/>
                <w:b w:val="0"/>
                <w:spacing w:val="0"/>
                <w:kern w:val="0"/>
              </w:rPr>
              <w:t>250mg/L</w:t>
            </w:r>
            <w:bookmarkEnd w:id="50"/>
          </w:p>
        </w:tc>
        <w:tc>
          <w:tcPr>
            <w:tcW w:w="1363" w:type="dxa"/>
            <w:vMerge w:val="continue"/>
            <w:vAlign w:val="center"/>
          </w:tcPr>
          <w:p>
            <w:pPr>
              <w:pStyle w:val="63"/>
              <w:rPr>
                <w:rFonts w:cs="Times New Roman"/>
                <w:b w:val="0"/>
                <w:spacing w:val="0"/>
                <w:kern w:val="0"/>
              </w:rPr>
            </w:pP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c>
          <w:tcPr>
            <w:tcW w:w="704" w:type="dxa"/>
            <w:vMerge w:val="continue"/>
            <w:vAlign w:val="center"/>
          </w:tcPr>
          <w:p>
            <w:pPr>
              <w:pStyle w:val="63"/>
              <w:rPr>
                <w:rFonts w:cs="Times New Roman"/>
                <w:b w:val="0"/>
                <w:spacing w:val="0"/>
                <w:kern w:val="0"/>
              </w:rPr>
            </w:pPr>
          </w:p>
        </w:tc>
        <w:tc>
          <w:tcPr>
            <w:tcW w:w="1145" w:type="dxa"/>
            <w:vMerge w:val="continue"/>
            <w:vAlign w:val="center"/>
          </w:tcPr>
          <w:p>
            <w:pPr>
              <w:pStyle w:val="63"/>
              <w:rPr>
                <w:rFonts w:cs="Times New Roman"/>
                <w:b w:val="0"/>
                <w:spacing w:val="0"/>
                <w:kern w:val="0"/>
              </w:rPr>
            </w:pPr>
          </w:p>
        </w:tc>
        <w:tc>
          <w:tcPr>
            <w:tcW w:w="2741" w:type="dxa"/>
            <w:vMerge w:val="continue"/>
            <w:vAlign w:val="center"/>
          </w:tcPr>
          <w:p>
            <w:pPr>
              <w:pStyle w:val="63"/>
              <w:rPr>
                <w:rFonts w:cs="Times New Roman"/>
                <w:b w:val="0"/>
                <w:spacing w:val="0"/>
                <w:kern w:val="0"/>
              </w:rPr>
            </w:pPr>
          </w:p>
        </w:tc>
        <w:tc>
          <w:tcPr>
            <w:tcW w:w="1929" w:type="dxa"/>
            <w:vAlign w:val="center"/>
          </w:tcPr>
          <w:p>
            <w:pPr>
              <w:pStyle w:val="63"/>
              <w:rPr>
                <w:rFonts w:cs="Times New Roman"/>
                <w:b w:val="0"/>
                <w:spacing w:val="0"/>
                <w:kern w:val="0"/>
              </w:rPr>
            </w:pPr>
            <w:r>
              <w:rPr>
                <w:rFonts w:hint="eastAsia" w:cs="Times New Roman"/>
                <w:b w:val="0"/>
                <w:spacing w:val="0"/>
                <w:kern w:val="0"/>
              </w:rPr>
              <w:t>硝酸盐</w:t>
            </w:r>
          </w:p>
        </w:tc>
        <w:tc>
          <w:tcPr>
            <w:tcW w:w="1221" w:type="dxa"/>
            <w:vAlign w:val="center"/>
          </w:tcPr>
          <w:p>
            <w:pPr>
              <w:pStyle w:val="63"/>
              <w:rPr>
                <w:rFonts w:cs="Times New Roman"/>
                <w:b w:val="0"/>
                <w:spacing w:val="0"/>
                <w:kern w:val="0"/>
              </w:rPr>
            </w:pPr>
            <w:r>
              <w:rPr>
                <w:rFonts w:hint="eastAsia" w:cs="Times New Roman"/>
                <w:b w:val="0"/>
                <w:spacing w:val="0"/>
                <w:kern w:val="0"/>
              </w:rPr>
              <w:t>20.0</w:t>
            </w:r>
            <w:r>
              <w:rPr>
                <w:rFonts w:cs="Times New Roman"/>
                <w:b w:val="0"/>
                <w:spacing w:val="0"/>
                <w:kern w:val="0"/>
              </w:rPr>
              <w:t>mg/L</w:t>
            </w:r>
          </w:p>
        </w:tc>
        <w:tc>
          <w:tcPr>
            <w:tcW w:w="1363" w:type="dxa"/>
            <w:vMerge w:val="continue"/>
            <w:vAlign w:val="center"/>
          </w:tcPr>
          <w:p>
            <w:pPr>
              <w:pStyle w:val="63"/>
              <w:rPr>
                <w:rFonts w:cs="Times New Roman"/>
                <w:b w:val="0"/>
                <w:spacing w:val="0"/>
                <w:kern w:val="0"/>
              </w:rPr>
            </w:pP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c>
          <w:tcPr>
            <w:tcW w:w="704" w:type="dxa"/>
            <w:vMerge w:val="continue"/>
            <w:vAlign w:val="center"/>
          </w:tcPr>
          <w:p>
            <w:pPr>
              <w:pStyle w:val="63"/>
              <w:rPr>
                <w:rFonts w:cs="Times New Roman"/>
                <w:b w:val="0"/>
                <w:spacing w:val="0"/>
                <w:kern w:val="0"/>
              </w:rPr>
            </w:pPr>
          </w:p>
        </w:tc>
        <w:tc>
          <w:tcPr>
            <w:tcW w:w="1145" w:type="dxa"/>
            <w:vMerge w:val="continue"/>
            <w:vAlign w:val="center"/>
          </w:tcPr>
          <w:p>
            <w:pPr>
              <w:pStyle w:val="63"/>
              <w:rPr>
                <w:rFonts w:cs="Times New Roman"/>
                <w:b w:val="0"/>
                <w:spacing w:val="0"/>
                <w:kern w:val="0"/>
              </w:rPr>
            </w:pPr>
          </w:p>
        </w:tc>
        <w:tc>
          <w:tcPr>
            <w:tcW w:w="2741" w:type="dxa"/>
            <w:vMerge w:val="continue"/>
            <w:vAlign w:val="center"/>
          </w:tcPr>
          <w:p>
            <w:pPr>
              <w:pStyle w:val="63"/>
              <w:rPr>
                <w:rFonts w:cs="Times New Roman"/>
                <w:b w:val="0"/>
                <w:spacing w:val="0"/>
                <w:kern w:val="0"/>
              </w:rPr>
            </w:pPr>
          </w:p>
        </w:tc>
        <w:tc>
          <w:tcPr>
            <w:tcW w:w="1929" w:type="dxa"/>
            <w:vAlign w:val="center"/>
          </w:tcPr>
          <w:p>
            <w:pPr>
              <w:pStyle w:val="63"/>
              <w:rPr>
                <w:rFonts w:cs="Times New Roman"/>
                <w:b w:val="0"/>
                <w:spacing w:val="0"/>
                <w:kern w:val="0"/>
              </w:rPr>
            </w:pPr>
            <w:r>
              <w:rPr>
                <w:rFonts w:hint="eastAsia" w:cs="Times New Roman"/>
                <w:b w:val="0"/>
                <w:spacing w:val="0"/>
                <w:kern w:val="0"/>
              </w:rPr>
              <w:t>亚硝酸盐</w:t>
            </w:r>
          </w:p>
        </w:tc>
        <w:tc>
          <w:tcPr>
            <w:tcW w:w="1221" w:type="dxa"/>
            <w:vAlign w:val="center"/>
          </w:tcPr>
          <w:p>
            <w:pPr>
              <w:pStyle w:val="63"/>
              <w:rPr>
                <w:rFonts w:cs="Times New Roman"/>
                <w:b w:val="0"/>
                <w:spacing w:val="0"/>
                <w:kern w:val="0"/>
              </w:rPr>
            </w:pPr>
            <w:r>
              <w:rPr>
                <w:rFonts w:hint="eastAsia" w:cs="Times New Roman"/>
                <w:b w:val="0"/>
                <w:spacing w:val="0"/>
                <w:kern w:val="0"/>
              </w:rPr>
              <w:t>1.0</w:t>
            </w:r>
            <w:r>
              <w:rPr>
                <w:rFonts w:cs="Times New Roman"/>
                <w:b w:val="0"/>
                <w:spacing w:val="0"/>
                <w:kern w:val="0"/>
              </w:rPr>
              <w:t>mg/L</w:t>
            </w:r>
          </w:p>
        </w:tc>
        <w:tc>
          <w:tcPr>
            <w:tcW w:w="1363" w:type="dxa"/>
            <w:vMerge w:val="continue"/>
            <w:vAlign w:val="center"/>
          </w:tcPr>
          <w:p>
            <w:pPr>
              <w:pStyle w:val="63"/>
              <w:rPr>
                <w:rFonts w:cs="Times New Roman"/>
                <w:b w:val="0"/>
                <w:spacing w:val="0"/>
                <w:kern w:val="0"/>
              </w:rPr>
            </w:pP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c>
          <w:tcPr>
            <w:tcW w:w="704" w:type="dxa"/>
            <w:vMerge w:val="continue"/>
            <w:vAlign w:val="center"/>
          </w:tcPr>
          <w:p>
            <w:pPr>
              <w:pStyle w:val="63"/>
              <w:rPr>
                <w:rFonts w:cs="Times New Roman"/>
                <w:b w:val="0"/>
                <w:spacing w:val="0"/>
                <w:kern w:val="0"/>
              </w:rPr>
            </w:pPr>
          </w:p>
        </w:tc>
        <w:tc>
          <w:tcPr>
            <w:tcW w:w="1145" w:type="dxa"/>
            <w:vMerge w:val="continue"/>
            <w:vAlign w:val="center"/>
          </w:tcPr>
          <w:p>
            <w:pPr>
              <w:pStyle w:val="63"/>
              <w:rPr>
                <w:rFonts w:cs="Times New Roman"/>
                <w:b w:val="0"/>
                <w:spacing w:val="0"/>
                <w:kern w:val="0"/>
              </w:rPr>
            </w:pPr>
          </w:p>
        </w:tc>
        <w:tc>
          <w:tcPr>
            <w:tcW w:w="2741" w:type="dxa"/>
            <w:vMerge w:val="continue"/>
            <w:vAlign w:val="center"/>
          </w:tcPr>
          <w:p>
            <w:pPr>
              <w:pStyle w:val="63"/>
              <w:rPr>
                <w:rFonts w:cs="Times New Roman"/>
                <w:b w:val="0"/>
                <w:spacing w:val="0"/>
                <w:kern w:val="0"/>
              </w:rPr>
            </w:pPr>
          </w:p>
        </w:tc>
        <w:tc>
          <w:tcPr>
            <w:tcW w:w="1929" w:type="dxa"/>
            <w:vAlign w:val="center"/>
          </w:tcPr>
          <w:p>
            <w:pPr>
              <w:pStyle w:val="63"/>
              <w:rPr>
                <w:rFonts w:cs="Times New Roman"/>
                <w:b w:val="0"/>
                <w:spacing w:val="0"/>
                <w:kern w:val="0"/>
              </w:rPr>
            </w:pPr>
            <w:r>
              <w:rPr>
                <w:rFonts w:hint="eastAsia" w:cs="Times New Roman"/>
                <w:b w:val="0"/>
                <w:spacing w:val="0"/>
                <w:kern w:val="0"/>
              </w:rPr>
              <w:t>挥发性酚类</w:t>
            </w:r>
          </w:p>
        </w:tc>
        <w:tc>
          <w:tcPr>
            <w:tcW w:w="1221" w:type="dxa"/>
            <w:vAlign w:val="center"/>
          </w:tcPr>
          <w:p>
            <w:pPr>
              <w:pStyle w:val="63"/>
              <w:rPr>
                <w:rFonts w:cs="Times New Roman"/>
                <w:b w:val="0"/>
                <w:spacing w:val="0"/>
                <w:kern w:val="0"/>
              </w:rPr>
            </w:pPr>
            <w:r>
              <w:rPr>
                <w:rFonts w:hint="eastAsia" w:cs="Times New Roman"/>
                <w:b w:val="0"/>
                <w:spacing w:val="0"/>
                <w:kern w:val="0"/>
              </w:rPr>
              <w:t>0.002</w:t>
            </w:r>
            <w:r>
              <w:rPr>
                <w:rFonts w:cs="Times New Roman"/>
                <w:b w:val="0"/>
                <w:spacing w:val="0"/>
                <w:kern w:val="0"/>
              </w:rPr>
              <w:t>mg/L</w:t>
            </w:r>
          </w:p>
        </w:tc>
        <w:tc>
          <w:tcPr>
            <w:tcW w:w="1363" w:type="dxa"/>
            <w:vMerge w:val="continue"/>
            <w:vAlign w:val="center"/>
          </w:tcPr>
          <w:p>
            <w:pPr>
              <w:pStyle w:val="63"/>
              <w:rPr>
                <w:rFonts w:cs="Times New Roman"/>
                <w:b w:val="0"/>
                <w:spacing w:val="0"/>
                <w:kern w:val="0"/>
              </w:rPr>
            </w:pP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c>
          <w:tcPr>
            <w:tcW w:w="704" w:type="dxa"/>
            <w:vMerge w:val="continue"/>
            <w:vAlign w:val="center"/>
          </w:tcPr>
          <w:p>
            <w:pPr>
              <w:pStyle w:val="63"/>
              <w:rPr>
                <w:rFonts w:cs="Times New Roman"/>
                <w:b w:val="0"/>
                <w:spacing w:val="0"/>
                <w:kern w:val="0"/>
              </w:rPr>
            </w:pPr>
          </w:p>
        </w:tc>
        <w:tc>
          <w:tcPr>
            <w:tcW w:w="1145" w:type="dxa"/>
            <w:vMerge w:val="continue"/>
            <w:vAlign w:val="center"/>
          </w:tcPr>
          <w:p>
            <w:pPr>
              <w:pStyle w:val="63"/>
              <w:rPr>
                <w:rFonts w:cs="Times New Roman"/>
                <w:b w:val="0"/>
                <w:spacing w:val="0"/>
                <w:kern w:val="0"/>
              </w:rPr>
            </w:pPr>
          </w:p>
        </w:tc>
        <w:tc>
          <w:tcPr>
            <w:tcW w:w="2741" w:type="dxa"/>
            <w:vMerge w:val="continue"/>
            <w:vAlign w:val="center"/>
          </w:tcPr>
          <w:p>
            <w:pPr>
              <w:pStyle w:val="63"/>
              <w:rPr>
                <w:rFonts w:cs="Times New Roman"/>
                <w:b w:val="0"/>
                <w:spacing w:val="0"/>
                <w:kern w:val="0"/>
              </w:rPr>
            </w:pPr>
          </w:p>
        </w:tc>
        <w:tc>
          <w:tcPr>
            <w:tcW w:w="1929" w:type="dxa"/>
            <w:vAlign w:val="center"/>
          </w:tcPr>
          <w:p>
            <w:pPr>
              <w:pStyle w:val="63"/>
              <w:rPr>
                <w:rFonts w:cs="Times New Roman"/>
                <w:b w:val="0"/>
                <w:spacing w:val="0"/>
                <w:kern w:val="0"/>
              </w:rPr>
            </w:pPr>
            <w:r>
              <w:rPr>
                <w:rFonts w:hint="eastAsia" w:cs="Times New Roman"/>
                <w:b w:val="0"/>
                <w:spacing w:val="0"/>
                <w:kern w:val="0"/>
              </w:rPr>
              <w:t>阴离子表面活性剂</w:t>
            </w:r>
          </w:p>
        </w:tc>
        <w:tc>
          <w:tcPr>
            <w:tcW w:w="1221" w:type="dxa"/>
            <w:vAlign w:val="center"/>
          </w:tcPr>
          <w:p>
            <w:pPr>
              <w:pStyle w:val="63"/>
              <w:rPr>
                <w:rFonts w:cs="Times New Roman"/>
                <w:b w:val="0"/>
                <w:spacing w:val="0"/>
                <w:kern w:val="0"/>
              </w:rPr>
            </w:pPr>
            <w:r>
              <w:rPr>
                <w:rFonts w:hint="eastAsia" w:cs="Times New Roman"/>
                <w:b w:val="0"/>
                <w:spacing w:val="0"/>
                <w:kern w:val="0"/>
              </w:rPr>
              <w:t>0.3</w:t>
            </w:r>
            <w:r>
              <w:rPr>
                <w:rFonts w:cs="Times New Roman"/>
                <w:b w:val="0"/>
                <w:spacing w:val="0"/>
                <w:kern w:val="0"/>
              </w:rPr>
              <w:t>mg/L</w:t>
            </w:r>
          </w:p>
        </w:tc>
        <w:tc>
          <w:tcPr>
            <w:tcW w:w="1363" w:type="dxa"/>
            <w:vMerge w:val="continue"/>
            <w:vAlign w:val="center"/>
          </w:tcPr>
          <w:p>
            <w:pPr>
              <w:pStyle w:val="63"/>
              <w:rPr>
                <w:rFonts w:cs="Times New Roman"/>
                <w:b w:val="0"/>
                <w:spacing w:val="0"/>
                <w:kern w:val="0"/>
              </w:rPr>
            </w:pP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c>
          <w:tcPr>
            <w:tcW w:w="704" w:type="dxa"/>
            <w:vMerge w:val="continue"/>
            <w:vAlign w:val="center"/>
          </w:tcPr>
          <w:p>
            <w:pPr>
              <w:pStyle w:val="63"/>
              <w:rPr>
                <w:rFonts w:cs="Times New Roman"/>
                <w:b w:val="0"/>
                <w:spacing w:val="0"/>
                <w:kern w:val="0"/>
              </w:rPr>
            </w:pPr>
          </w:p>
        </w:tc>
        <w:tc>
          <w:tcPr>
            <w:tcW w:w="1145" w:type="dxa"/>
            <w:vMerge w:val="continue"/>
            <w:vAlign w:val="center"/>
          </w:tcPr>
          <w:p>
            <w:pPr>
              <w:pStyle w:val="63"/>
              <w:rPr>
                <w:rFonts w:cs="Times New Roman"/>
                <w:b w:val="0"/>
                <w:spacing w:val="0"/>
                <w:kern w:val="0"/>
              </w:rPr>
            </w:pPr>
          </w:p>
        </w:tc>
        <w:tc>
          <w:tcPr>
            <w:tcW w:w="2741" w:type="dxa"/>
            <w:vMerge w:val="continue"/>
            <w:vAlign w:val="center"/>
          </w:tcPr>
          <w:p>
            <w:pPr>
              <w:pStyle w:val="63"/>
              <w:rPr>
                <w:rFonts w:cs="Times New Roman"/>
                <w:b w:val="0"/>
                <w:spacing w:val="0"/>
                <w:kern w:val="0"/>
              </w:rPr>
            </w:pPr>
          </w:p>
        </w:tc>
        <w:tc>
          <w:tcPr>
            <w:tcW w:w="1929" w:type="dxa"/>
            <w:vAlign w:val="center"/>
          </w:tcPr>
          <w:p>
            <w:pPr>
              <w:pStyle w:val="63"/>
              <w:rPr>
                <w:rFonts w:cs="Times New Roman"/>
                <w:b w:val="0"/>
                <w:spacing w:val="0"/>
                <w:kern w:val="0"/>
              </w:rPr>
            </w:pPr>
            <w:r>
              <w:rPr>
                <w:rFonts w:hint="eastAsia" w:cs="Times New Roman"/>
                <w:b w:val="0"/>
                <w:spacing w:val="0"/>
                <w:kern w:val="0"/>
              </w:rPr>
              <w:t>菌落总数</w:t>
            </w:r>
          </w:p>
        </w:tc>
        <w:tc>
          <w:tcPr>
            <w:tcW w:w="1221" w:type="dxa"/>
            <w:vAlign w:val="center"/>
          </w:tcPr>
          <w:p>
            <w:pPr>
              <w:pStyle w:val="63"/>
              <w:rPr>
                <w:rFonts w:cs="Times New Roman"/>
                <w:b w:val="0"/>
                <w:spacing w:val="0"/>
                <w:kern w:val="0"/>
              </w:rPr>
            </w:pPr>
            <w:r>
              <w:rPr>
                <w:rFonts w:hint="eastAsia" w:cs="Times New Roman"/>
                <w:b w:val="0"/>
                <w:spacing w:val="0"/>
                <w:kern w:val="0"/>
              </w:rPr>
              <w:t>100</w:t>
            </w:r>
            <w:r>
              <w:rPr>
                <w:rFonts w:cs="Times New Roman"/>
                <w:b w:val="0"/>
                <w:spacing w:val="0"/>
                <w:kern w:val="0"/>
              </w:rPr>
              <w:t>mg/L</w:t>
            </w:r>
          </w:p>
        </w:tc>
        <w:tc>
          <w:tcPr>
            <w:tcW w:w="1363" w:type="dxa"/>
            <w:vMerge w:val="continue"/>
            <w:vAlign w:val="center"/>
          </w:tcPr>
          <w:p>
            <w:pPr>
              <w:pStyle w:val="63"/>
              <w:rPr>
                <w:rFonts w:cs="Times New Roman"/>
                <w:b w:val="0"/>
                <w:spacing w:val="0"/>
                <w:kern w:val="0"/>
              </w:rPr>
            </w:pP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c>
          <w:tcPr>
            <w:tcW w:w="704" w:type="dxa"/>
            <w:vMerge w:val="continue"/>
            <w:vAlign w:val="center"/>
          </w:tcPr>
          <w:p>
            <w:pPr>
              <w:pStyle w:val="63"/>
              <w:rPr>
                <w:rFonts w:cs="Times New Roman"/>
                <w:b w:val="0"/>
                <w:spacing w:val="0"/>
                <w:kern w:val="0"/>
              </w:rPr>
            </w:pPr>
          </w:p>
        </w:tc>
        <w:tc>
          <w:tcPr>
            <w:tcW w:w="1145" w:type="dxa"/>
            <w:vMerge w:val="continue"/>
            <w:vAlign w:val="center"/>
          </w:tcPr>
          <w:p>
            <w:pPr>
              <w:pStyle w:val="63"/>
              <w:rPr>
                <w:rFonts w:cs="Times New Roman"/>
                <w:b w:val="0"/>
                <w:spacing w:val="0"/>
                <w:kern w:val="0"/>
              </w:rPr>
            </w:pPr>
          </w:p>
        </w:tc>
        <w:tc>
          <w:tcPr>
            <w:tcW w:w="2741" w:type="dxa"/>
            <w:vMerge w:val="continue"/>
            <w:vAlign w:val="center"/>
          </w:tcPr>
          <w:p>
            <w:pPr>
              <w:pStyle w:val="63"/>
              <w:rPr>
                <w:rFonts w:cs="Times New Roman"/>
                <w:b w:val="0"/>
                <w:spacing w:val="0"/>
                <w:kern w:val="0"/>
              </w:rPr>
            </w:pPr>
          </w:p>
        </w:tc>
        <w:tc>
          <w:tcPr>
            <w:tcW w:w="1929" w:type="dxa"/>
            <w:vAlign w:val="center"/>
          </w:tcPr>
          <w:p>
            <w:pPr>
              <w:pStyle w:val="63"/>
              <w:rPr>
                <w:rFonts w:cs="Times New Roman"/>
                <w:b w:val="0"/>
                <w:spacing w:val="0"/>
                <w:kern w:val="0"/>
              </w:rPr>
            </w:pPr>
            <w:r>
              <w:rPr>
                <w:rFonts w:hint="eastAsia" w:cs="Times New Roman"/>
                <w:b w:val="0"/>
                <w:spacing w:val="0"/>
                <w:kern w:val="0"/>
              </w:rPr>
              <w:t>铁</w:t>
            </w:r>
          </w:p>
        </w:tc>
        <w:tc>
          <w:tcPr>
            <w:tcW w:w="1221" w:type="dxa"/>
            <w:vAlign w:val="center"/>
          </w:tcPr>
          <w:p>
            <w:pPr>
              <w:pStyle w:val="63"/>
              <w:rPr>
                <w:rFonts w:cs="Times New Roman"/>
                <w:b w:val="0"/>
                <w:spacing w:val="0"/>
                <w:kern w:val="0"/>
              </w:rPr>
            </w:pPr>
            <w:r>
              <w:rPr>
                <w:rFonts w:hint="eastAsia" w:cs="Times New Roman"/>
                <w:b w:val="0"/>
                <w:spacing w:val="0"/>
                <w:kern w:val="0"/>
              </w:rPr>
              <w:t>0.3</w:t>
            </w:r>
            <w:r>
              <w:rPr>
                <w:rFonts w:cs="Times New Roman"/>
                <w:b w:val="0"/>
                <w:spacing w:val="0"/>
                <w:kern w:val="0"/>
              </w:rPr>
              <w:t>mg/L</w:t>
            </w:r>
          </w:p>
        </w:tc>
        <w:tc>
          <w:tcPr>
            <w:tcW w:w="1363" w:type="dxa"/>
            <w:vMerge w:val="continue"/>
            <w:vAlign w:val="center"/>
          </w:tcPr>
          <w:p>
            <w:pPr>
              <w:pStyle w:val="63"/>
              <w:rPr>
                <w:rFonts w:cs="Times New Roman"/>
                <w:b w:val="0"/>
                <w:spacing w:val="0"/>
                <w:kern w:val="0"/>
              </w:rPr>
            </w:pP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c>
          <w:tcPr>
            <w:tcW w:w="704" w:type="dxa"/>
            <w:vMerge w:val="continue"/>
            <w:vAlign w:val="center"/>
          </w:tcPr>
          <w:p>
            <w:pPr>
              <w:pStyle w:val="63"/>
              <w:rPr>
                <w:rFonts w:cs="Times New Roman"/>
                <w:b w:val="0"/>
                <w:spacing w:val="0"/>
                <w:kern w:val="0"/>
              </w:rPr>
            </w:pPr>
          </w:p>
        </w:tc>
        <w:tc>
          <w:tcPr>
            <w:tcW w:w="1145" w:type="dxa"/>
            <w:vMerge w:val="continue"/>
            <w:vAlign w:val="center"/>
          </w:tcPr>
          <w:p>
            <w:pPr>
              <w:pStyle w:val="63"/>
              <w:rPr>
                <w:rFonts w:cs="Times New Roman"/>
                <w:b w:val="0"/>
                <w:spacing w:val="0"/>
                <w:kern w:val="0"/>
              </w:rPr>
            </w:pPr>
          </w:p>
        </w:tc>
        <w:tc>
          <w:tcPr>
            <w:tcW w:w="2741" w:type="dxa"/>
            <w:vMerge w:val="continue"/>
            <w:vAlign w:val="center"/>
          </w:tcPr>
          <w:p>
            <w:pPr>
              <w:pStyle w:val="63"/>
              <w:rPr>
                <w:rFonts w:cs="Times New Roman"/>
                <w:b w:val="0"/>
                <w:spacing w:val="0"/>
                <w:kern w:val="0"/>
              </w:rPr>
            </w:pPr>
          </w:p>
        </w:tc>
        <w:tc>
          <w:tcPr>
            <w:tcW w:w="1929" w:type="dxa"/>
            <w:vAlign w:val="center"/>
          </w:tcPr>
          <w:p>
            <w:pPr>
              <w:pStyle w:val="63"/>
              <w:rPr>
                <w:rFonts w:cs="Times New Roman"/>
                <w:b w:val="0"/>
                <w:spacing w:val="0"/>
                <w:kern w:val="0"/>
              </w:rPr>
            </w:pPr>
            <w:r>
              <w:rPr>
                <w:rFonts w:hint="eastAsia" w:cs="Times New Roman"/>
                <w:b w:val="0"/>
                <w:spacing w:val="0"/>
                <w:kern w:val="0"/>
              </w:rPr>
              <w:t>锰</w:t>
            </w:r>
          </w:p>
        </w:tc>
        <w:tc>
          <w:tcPr>
            <w:tcW w:w="1221" w:type="dxa"/>
            <w:vAlign w:val="center"/>
          </w:tcPr>
          <w:p>
            <w:pPr>
              <w:pStyle w:val="63"/>
              <w:rPr>
                <w:rFonts w:cs="Times New Roman"/>
                <w:b w:val="0"/>
                <w:spacing w:val="0"/>
                <w:kern w:val="0"/>
              </w:rPr>
            </w:pPr>
            <w:r>
              <w:rPr>
                <w:rFonts w:hint="eastAsia" w:cs="Times New Roman"/>
                <w:b w:val="0"/>
                <w:spacing w:val="0"/>
                <w:kern w:val="0"/>
              </w:rPr>
              <w:t>0.1</w:t>
            </w:r>
            <w:r>
              <w:rPr>
                <w:rFonts w:cs="Times New Roman"/>
                <w:b w:val="0"/>
                <w:spacing w:val="0"/>
                <w:kern w:val="0"/>
              </w:rPr>
              <w:t>mg/L</w:t>
            </w:r>
          </w:p>
        </w:tc>
        <w:tc>
          <w:tcPr>
            <w:tcW w:w="1363" w:type="dxa"/>
            <w:vMerge w:val="continue"/>
            <w:vAlign w:val="center"/>
          </w:tcPr>
          <w:p>
            <w:pPr>
              <w:pStyle w:val="63"/>
              <w:rPr>
                <w:rFonts w:cs="Times New Roman"/>
                <w:b w:val="0"/>
                <w:spacing w:val="0"/>
                <w:kern w:val="0"/>
              </w:rPr>
            </w:pP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c>
          <w:tcPr>
            <w:tcW w:w="704" w:type="dxa"/>
            <w:vMerge w:val="continue"/>
            <w:vAlign w:val="center"/>
          </w:tcPr>
          <w:p>
            <w:pPr>
              <w:pStyle w:val="63"/>
              <w:rPr>
                <w:rFonts w:cs="Times New Roman"/>
                <w:b w:val="0"/>
                <w:spacing w:val="0"/>
                <w:kern w:val="0"/>
              </w:rPr>
            </w:pPr>
          </w:p>
        </w:tc>
        <w:tc>
          <w:tcPr>
            <w:tcW w:w="1145" w:type="dxa"/>
            <w:vMerge w:val="continue"/>
            <w:vAlign w:val="center"/>
          </w:tcPr>
          <w:p>
            <w:pPr>
              <w:pStyle w:val="63"/>
              <w:rPr>
                <w:rFonts w:cs="Times New Roman"/>
                <w:b w:val="0"/>
                <w:spacing w:val="0"/>
                <w:kern w:val="0"/>
              </w:rPr>
            </w:pPr>
          </w:p>
        </w:tc>
        <w:tc>
          <w:tcPr>
            <w:tcW w:w="2741" w:type="dxa"/>
            <w:vMerge w:val="continue"/>
            <w:vAlign w:val="center"/>
          </w:tcPr>
          <w:p>
            <w:pPr>
              <w:pStyle w:val="63"/>
              <w:rPr>
                <w:rFonts w:cs="Times New Roman"/>
                <w:b w:val="0"/>
                <w:spacing w:val="0"/>
                <w:kern w:val="0"/>
              </w:rPr>
            </w:pPr>
          </w:p>
        </w:tc>
        <w:tc>
          <w:tcPr>
            <w:tcW w:w="1929" w:type="dxa"/>
            <w:vAlign w:val="center"/>
          </w:tcPr>
          <w:p>
            <w:pPr>
              <w:pStyle w:val="63"/>
              <w:rPr>
                <w:rFonts w:cs="Times New Roman"/>
                <w:b w:val="0"/>
                <w:spacing w:val="0"/>
                <w:kern w:val="0"/>
              </w:rPr>
            </w:pPr>
            <w:r>
              <w:rPr>
                <w:rFonts w:hint="eastAsia" w:cs="Times New Roman"/>
                <w:b w:val="0"/>
                <w:spacing w:val="0"/>
                <w:kern w:val="0"/>
              </w:rPr>
              <w:t>铜</w:t>
            </w:r>
          </w:p>
        </w:tc>
        <w:tc>
          <w:tcPr>
            <w:tcW w:w="1221" w:type="dxa"/>
            <w:vAlign w:val="center"/>
          </w:tcPr>
          <w:p>
            <w:pPr>
              <w:pStyle w:val="63"/>
              <w:rPr>
                <w:rFonts w:cs="Times New Roman"/>
                <w:b w:val="0"/>
                <w:spacing w:val="0"/>
                <w:kern w:val="0"/>
              </w:rPr>
            </w:pPr>
            <w:r>
              <w:rPr>
                <w:rFonts w:hint="eastAsia" w:cs="Times New Roman"/>
                <w:b w:val="0"/>
                <w:spacing w:val="0"/>
                <w:kern w:val="0"/>
              </w:rPr>
              <w:t>1.0</w:t>
            </w:r>
            <w:r>
              <w:rPr>
                <w:rFonts w:cs="Times New Roman"/>
                <w:b w:val="0"/>
                <w:spacing w:val="0"/>
                <w:kern w:val="0"/>
              </w:rPr>
              <w:t>mg/L</w:t>
            </w:r>
          </w:p>
        </w:tc>
        <w:tc>
          <w:tcPr>
            <w:tcW w:w="1363" w:type="dxa"/>
            <w:vMerge w:val="continue"/>
            <w:vAlign w:val="center"/>
          </w:tcPr>
          <w:p>
            <w:pPr>
              <w:pStyle w:val="63"/>
              <w:rPr>
                <w:rFonts w:cs="Times New Roman"/>
                <w:b w:val="0"/>
                <w:spacing w:val="0"/>
                <w:kern w:val="0"/>
              </w:rPr>
            </w:pP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c>
          <w:tcPr>
            <w:tcW w:w="704" w:type="dxa"/>
            <w:vMerge w:val="continue"/>
            <w:vAlign w:val="center"/>
          </w:tcPr>
          <w:p>
            <w:pPr>
              <w:pStyle w:val="63"/>
              <w:rPr>
                <w:rFonts w:cs="Times New Roman"/>
                <w:b w:val="0"/>
                <w:spacing w:val="0"/>
                <w:kern w:val="0"/>
              </w:rPr>
            </w:pPr>
          </w:p>
        </w:tc>
        <w:tc>
          <w:tcPr>
            <w:tcW w:w="1145" w:type="dxa"/>
            <w:vMerge w:val="continue"/>
            <w:vAlign w:val="center"/>
          </w:tcPr>
          <w:p>
            <w:pPr>
              <w:pStyle w:val="63"/>
              <w:rPr>
                <w:rFonts w:cs="Times New Roman"/>
                <w:b w:val="0"/>
                <w:spacing w:val="0"/>
                <w:kern w:val="0"/>
              </w:rPr>
            </w:pPr>
          </w:p>
        </w:tc>
        <w:tc>
          <w:tcPr>
            <w:tcW w:w="2741" w:type="dxa"/>
            <w:vMerge w:val="continue"/>
            <w:vAlign w:val="center"/>
          </w:tcPr>
          <w:p>
            <w:pPr>
              <w:pStyle w:val="63"/>
              <w:rPr>
                <w:rFonts w:cs="Times New Roman"/>
                <w:b w:val="0"/>
                <w:spacing w:val="0"/>
                <w:kern w:val="0"/>
              </w:rPr>
            </w:pPr>
          </w:p>
        </w:tc>
        <w:tc>
          <w:tcPr>
            <w:tcW w:w="1929" w:type="dxa"/>
            <w:vAlign w:val="center"/>
          </w:tcPr>
          <w:p>
            <w:pPr>
              <w:pStyle w:val="63"/>
              <w:rPr>
                <w:rFonts w:cs="Times New Roman"/>
                <w:b w:val="0"/>
                <w:spacing w:val="0"/>
                <w:kern w:val="0"/>
              </w:rPr>
            </w:pPr>
            <w:r>
              <w:rPr>
                <w:rFonts w:hint="eastAsia" w:cs="Times New Roman"/>
                <w:b w:val="0"/>
                <w:spacing w:val="0"/>
                <w:kern w:val="0"/>
              </w:rPr>
              <w:t>锌</w:t>
            </w:r>
          </w:p>
        </w:tc>
        <w:tc>
          <w:tcPr>
            <w:tcW w:w="1221" w:type="dxa"/>
            <w:vAlign w:val="center"/>
          </w:tcPr>
          <w:p>
            <w:pPr>
              <w:pStyle w:val="63"/>
              <w:rPr>
                <w:rFonts w:cs="Times New Roman"/>
                <w:b w:val="0"/>
                <w:spacing w:val="0"/>
                <w:kern w:val="0"/>
              </w:rPr>
            </w:pPr>
            <w:r>
              <w:rPr>
                <w:rFonts w:hint="eastAsia" w:cs="Times New Roman"/>
                <w:b w:val="0"/>
                <w:spacing w:val="0"/>
                <w:kern w:val="0"/>
              </w:rPr>
              <w:t>1.0</w:t>
            </w:r>
            <w:r>
              <w:rPr>
                <w:rFonts w:cs="Times New Roman"/>
                <w:b w:val="0"/>
                <w:spacing w:val="0"/>
                <w:kern w:val="0"/>
              </w:rPr>
              <w:t>mg/L</w:t>
            </w:r>
          </w:p>
        </w:tc>
        <w:tc>
          <w:tcPr>
            <w:tcW w:w="1363" w:type="dxa"/>
            <w:vMerge w:val="continue"/>
            <w:vAlign w:val="center"/>
          </w:tcPr>
          <w:p>
            <w:pPr>
              <w:pStyle w:val="63"/>
              <w:rPr>
                <w:rFonts w:cs="Times New Roman"/>
                <w:b w:val="0"/>
                <w:spacing w:val="0"/>
                <w:kern w:val="0"/>
              </w:rPr>
            </w:pP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c>
          <w:tcPr>
            <w:tcW w:w="704" w:type="dxa"/>
            <w:vMerge w:val="continue"/>
            <w:vAlign w:val="center"/>
          </w:tcPr>
          <w:p>
            <w:pPr>
              <w:pStyle w:val="63"/>
              <w:rPr>
                <w:rFonts w:cs="Times New Roman"/>
                <w:b w:val="0"/>
                <w:spacing w:val="0"/>
                <w:kern w:val="0"/>
              </w:rPr>
            </w:pPr>
          </w:p>
        </w:tc>
        <w:tc>
          <w:tcPr>
            <w:tcW w:w="1145" w:type="dxa"/>
            <w:vMerge w:val="continue"/>
            <w:vAlign w:val="center"/>
          </w:tcPr>
          <w:p>
            <w:pPr>
              <w:pStyle w:val="63"/>
              <w:rPr>
                <w:rFonts w:cs="Times New Roman"/>
                <w:b w:val="0"/>
                <w:spacing w:val="0"/>
                <w:kern w:val="0"/>
              </w:rPr>
            </w:pPr>
          </w:p>
        </w:tc>
        <w:tc>
          <w:tcPr>
            <w:tcW w:w="2741" w:type="dxa"/>
            <w:vMerge w:val="continue"/>
            <w:vAlign w:val="center"/>
          </w:tcPr>
          <w:p>
            <w:pPr>
              <w:pStyle w:val="63"/>
              <w:rPr>
                <w:rFonts w:cs="Times New Roman"/>
                <w:b w:val="0"/>
                <w:spacing w:val="0"/>
                <w:kern w:val="0"/>
              </w:rPr>
            </w:pPr>
          </w:p>
        </w:tc>
        <w:tc>
          <w:tcPr>
            <w:tcW w:w="1929" w:type="dxa"/>
            <w:vAlign w:val="center"/>
          </w:tcPr>
          <w:p>
            <w:pPr>
              <w:pStyle w:val="63"/>
              <w:rPr>
                <w:rFonts w:cs="Times New Roman"/>
                <w:b w:val="0"/>
                <w:spacing w:val="0"/>
                <w:kern w:val="0"/>
              </w:rPr>
            </w:pPr>
            <w:bookmarkStart w:id="51" w:name="_Toc29694"/>
            <w:r>
              <w:rPr>
                <w:rFonts w:cs="Times New Roman"/>
                <w:b w:val="0"/>
                <w:spacing w:val="0"/>
                <w:kern w:val="0"/>
              </w:rPr>
              <w:t>氯化物</w:t>
            </w:r>
            <w:bookmarkEnd w:id="51"/>
          </w:p>
        </w:tc>
        <w:tc>
          <w:tcPr>
            <w:tcW w:w="1221" w:type="dxa"/>
            <w:vAlign w:val="center"/>
          </w:tcPr>
          <w:p>
            <w:pPr>
              <w:pStyle w:val="63"/>
              <w:rPr>
                <w:rFonts w:cs="Times New Roman"/>
                <w:b w:val="0"/>
                <w:spacing w:val="0"/>
                <w:kern w:val="0"/>
              </w:rPr>
            </w:pPr>
            <w:bookmarkStart w:id="52" w:name="_Toc17857"/>
            <w:r>
              <w:rPr>
                <w:rFonts w:cs="Times New Roman"/>
                <w:b w:val="0"/>
                <w:spacing w:val="0"/>
                <w:kern w:val="0"/>
              </w:rPr>
              <w:t>250mg/L</w:t>
            </w:r>
            <w:bookmarkEnd w:id="52"/>
          </w:p>
        </w:tc>
        <w:tc>
          <w:tcPr>
            <w:tcW w:w="1363" w:type="dxa"/>
            <w:vMerge w:val="continue"/>
            <w:vAlign w:val="center"/>
          </w:tcPr>
          <w:p>
            <w:pPr>
              <w:pStyle w:val="63"/>
              <w:rPr>
                <w:rFonts w:cs="Times New Roman"/>
                <w:b w:val="0"/>
                <w:spacing w:val="0"/>
                <w:kern w:val="0"/>
              </w:rPr>
            </w:pP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c>
          <w:tcPr>
            <w:tcW w:w="704" w:type="dxa"/>
            <w:vMerge w:val="continue"/>
            <w:vAlign w:val="center"/>
          </w:tcPr>
          <w:p>
            <w:pPr>
              <w:pStyle w:val="63"/>
              <w:rPr>
                <w:rFonts w:cs="Times New Roman"/>
                <w:b w:val="0"/>
                <w:spacing w:val="0"/>
                <w:kern w:val="0"/>
              </w:rPr>
            </w:pPr>
          </w:p>
        </w:tc>
        <w:tc>
          <w:tcPr>
            <w:tcW w:w="1145" w:type="dxa"/>
            <w:vMerge w:val="continue"/>
            <w:vAlign w:val="center"/>
          </w:tcPr>
          <w:p>
            <w:pPr>
              <w:pStyle w:val="63"/>
              <w:rPr>
                <w:rFonts w:cs="Times New Roman"/>
                <w:b w:val="0"/>
                <w:spacing w:val="0"/>
                <w:kern w:val="0"/>
              </w:rPr>
            </w:pPr>
          </w:p>
        </w:tc>
        <w:tc>
          <w:tcPr>
            <w:tcW w:w="2741" w:type="dxa"/>
            <w:vMerge w:val="continue"/>
            <w:vAlign w:val="center"/>
          </w:tcPr>
          <w:p>
            <w:pPr>
              <w:pStyle w:val="63"/>
              <w:rPr>
                <w:rFonts w:cs="Times New Roman"/>
                <w:b w:val="0"/>
                <w:spacing w:val="0"/>
                <w:kern w:val="0"/>
              </w:rPr>
            </w:pPr>
          </w:p>
        </w:tc>
        <w:tc>
          <w:tcPr>
            <w:tcW w:w="1929" w:type="dxa"/>
            <w:vAlign w:val="center"/>
          </w:tcPr>
          <w:p>
            <w:pPr>
              <w:pStyle w:val="63"/>
              <w:rPr>
                <w:rFonts w:cs="Times New Roman"/>
                <w:b w:val="0"/>
                <w:spacing w:val="0"/>
                <w:kern w:val="0"/>
              </w:rPr>
            </w:pPr>
            <w:r>
              <w:rPr>
                <w:rFonts w:hint="eastAsia" w:cs="Times New Roman"/>
                <w:b w:val="0"/>
                <w:spacing w:val="0"/>
                <w:kern w:val="0"/>
              </w:rPr>
              <w:t>氟化物</w:t>
            </w:r>
          </w:p>
        </w:tc>
        <w:tc>
          <w:tcPr>
            <w:tcW w:w="1221" w:type="dxa"/>
            <w:vAlign w:val="center"/>
          </w:tcPr>
          <w:p>
            <w:pPr>
              <w:pStyle w:val="63"/>
              <w:rPr>
                <w:rFonts w:cs="Times New Roman"/>
                <w:b w:val="0"/>
                <w:spacing w:val="0"/>
                <w:kern w:val="0"/>
              </w:rPr>
            </w:pPr>
            <w:r>
              <w:rPr>
                <w:rFonts w:hint="eastAsia" w:cs="Times New Roman"/>
                <w:b w:val="0"/>
                <w:spacing w:val="0"/>
                <w:kern w:val="0"/>
              </w:rPr>
              <w:t>1.0</w:t>
            </w:r>
            <w:r>
              <w:rPr>
                <w:rFonts w:cs="Times New Roman"/>
                <w:b w:val="0"/>
                <w:spacing w:val="0"/>
                <w:kern w:val="0"/>
              </w:rPr>
              <w:t>mg/L</w:t>
            </w:r>
          </w:p>
        </w:tc>
        <w:tc>
          <w:tcPr>
            <w:tcW w:w="1363" w:type="dxa"/>
            <w:vMerge w:val="continue"/>
            <w:vAlign w:val="center"/>
          </w:tcPr>
          <w:p>
            <w:pPr>
              <w:pStyle w:val="63"/>
              <w:rPr>
                <w:rFonts w:cs="Times New Roman"/>
                <w:b w:val="0"/>
                <w:spacing w:val="0"/>
                <w:kern w:val="0"/>
              </w:rPr>
            </w:pP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c>
          <w:tcPr>
            <w:tcW w:w="704" w:type="dxa"/>
            <w:vMerge w:val="continue"/>
            <w:vAlign w:val="center"/>
          </w:tcPr>
          <w:p>
            <w:pPr>
              <w:pStyle w:val="63"/>
              <w:rPr>
                <w:rFonts w:cs="Times New Roman"/>
                <w:b w:val="0"/>
                <w:spacing w:val="0"/>
                <w:kern w:val="0"/>
              </w:rPr>
            </w:pPr>
          </w:p>
        </w:tc>
        <w:tc>
          <w:tcPr>
            <w:tcW w:w="1145" w:type="dxa"/>
            <w:vMerge w:val="continue"/>
            <w:vAlign w:val="center"/>
          </w:tcPr>
          <w:p>
            <w:pPr>
              <w:pStyle w:val="63"/>
              <w:rPr>
                <w:rFonts w:cs="Times New Roman"/>
                <w:b w:val="0"/>
                <w:spacing w:val="0"/>
                <w:kern w:val="0"/>
              </w:rPr>
            </w:pPr>
          </w:p>
        </w:tc>
        <w:tc>
          <w:tcPr>
            <w:tcW w:w="2741" w:type="dxa"/>
            <w:vMerge w:val="continue"/>
            <w:vAlign w:val="center"/>
          </w:tcPr>
          <w:p>
            <w:pPr>
              <w:pStyle w:val="63"/>
              <w:rPr>
                <w:rFonts w:cs="Times New Roman"/>
                <w:b w:val="0"/>
                <w:spacing w:val="0"/>
                <w:kern w:val="0"/>
              </w:rPr>
            </w:pPr>
          </w:p>
        </w:tc>
        <w:tc>
          <w:tcPr>
            <w:tcW w:w="1929" w:type="dxa"/>
            <w:vAlign w:val="center"/>
          </w:tcPr>
          <w:p>
            <w:pPr>
              <w:pStyle w:val="63"/>
              <w:rPr>
                <w:rFonts w:cs="Times New Roman"/>
                <w:b w:val="0"/>
                <w:spacing w:val="0"/>
                <w:kern w:val="0"/>
              </w:rPr>
            </w:pPr>
            <w:r>
              <w:rPr>
                <w:rFonts w:hint="eastAsia" w:cs="Times New Roman"/>
                <w:b w:val="0"/>
                <w:spacing w:val="0"/>
                <w:kern w:val="0"/>
              </w:rPr>
              <w:t>氰化物</w:t>
            </w:r>
          </w:p>
        </w:tc>
        <w:tc>
          <w:tcPr>
            <w:tcW w:w="1221" w:type="dxa"/>
            <w:vAlign w:val="center"/>
          </w:tcPr>
          <w:p>
            <w:pPr>
              <w:pStyle w:val="63"/>
              <w:rPr>
                <w:rFonts w:cs="Times New Roman"/>
                <w:b w:val="0"/>
                <w:spacing w:val="0"/>
                <w:kern w:val="0"/>
              </w:rPr>
            </w:pPr>
            <w:r>
              <w:rPr>
                <w:rFonts w:hint="eastAsia" w:cs="Times New Roman"/>
                <w:b w:val="0"/>
                <w:spacing w:val="0"/>
                <w:kern w:val="0"/>
              </w:rPr>
              <w:t>0.05</w:t>
            </w:r>
            <w:r>
              <w:rPr>
                <w:rFonts w:cs="Times New Roman"/>
                <w:b w:val="0"/>
                <w:spacing w:val="0"/>
                <w:kern w:val="0"/>
              </w:rPr>
              <w:t>mg/L</w:t>
            </w:r>
          </w:p>
        </w:tc>
        <w:tc>
          <w:tcPr>
            <w:tcW w:w="1363" w:type="dxa"/>
            <w:vMerge w:val="continue"/>
            <w:vAlign w:val="center"/>
          </w:tcPr>
          <w:p>
            <w:pPr>
              <w:pStyle w:val="63"/>
              <w:rPr>
                <w:rFonts w:cs="Times New Roman"/>
                <w:b w:val="0"/>
                <w:spacing w:val="0"/>
                <w:kern w:val="0"/>
              </w:rPr>
            </w:pP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c>
          <w:tcPr>
            <w:tcW w:w="704" w:type="dxa"/>
            <w:vMerge w:val="continue"/>
            <w:vAlign w:val="center"/>
          </w:tcPr>
          <w:p>
            <w:pPr>
              <w:pStyle w:val="63"/>
              <w:rPr>
                <w:rFonts w:cs="Times New Roman"/>
                <w:b w:val="0"/>
                <w:spacing w:val="0"/>
                <w:kern w:val="0"/>
              </w:rPr>
            </w:pPr>
          </w:p>
        </w:tc>
        <w:tc>
          <w:tcPr>
            <w:tcW w:w="1145" w:type="dxa"/>
            <w:vMerge w:val="continue"/>
            <w:vAlign w:val="center"/>
          </w:tcPr>
          <w:p>
            <w:pPr>
              <w:pStyle w:val="63"/>
              <w:rPr>
                <w:rFonts w:cs="Times New Roman"/>
                <w:b w:val="0"/>
                <w:spacing w:val="0"/>
                <w:kern w:val="0"/>
              </w:rPr>
            </w:pPr>
          </w:p>
        </w:tc>
        <w:tc>
          <w:tcPr>
            <w:tcW w:w="2741" w:type="dxa"/>
            <w:vMerge w:val="continue"/>
            <w:vAlign w:val="center"/>
          </w:tcPr>
          <w:p>
            <w:pPr>
              <w:pStyle w:val="63"/>
              <w:rPr>
                <w:rFonts w:cs="Times New Roman"/>
                <w:b w:val="0"/>
                <w:spacing w:val="0"/>
                <w:kern w:val="0"/>
              </w:rPr>
            </w:pPr>
          </w:p>
        </w:tc>
        <w:tc>
          <w:tcPr>
            <w:tcW w:w="1929" w:type="dxa"/>
            <w:vAlign w:val="center"/>
          </w:tcPr>
          <w:p>
            <w:pPr>
              <w:pStyle w:val="63"/>
              <w:rPr>
                <w:rFonts w:cs="Times New Roman"/>
                <w:b w:val="0"/>
                <w:spacing w:val="0"/>
                <w:kern w:val="0"/>
              </w:rPr>
            </w:pPr>
            <w:r>
              <w:rPr>
                <w:rFonts w:hint="eastAsia" w:cs="Times New Roman"/>
                <w:b w:val="0"/>
                <w:spacing w:val="0"/>
                <w:kern w:val="0"/>
              </w:rPr>
              <w:t>铅</w:t>
            </w:r>
          </w:p>
        </w:tc>
        <w:tc>
          <w:tcPr>
            <w:tcW w:w="1221" w:type="dxa"/>
            <w:vAlign w:val="center"/>
          </w:tcPr>
          <w:p>
            <w:pPr>
              <w:pStyle w:val="63"/>
              <w:rPr>
                <w:rFonts w:cs="Times New Roman"/>
                <w:b w:val="0"/>
                <w:spacing w:val="0"/>
                <w:kern w:val="0"/>
              </w:rPr>
            </w:pPr>
            <w:r>
              <w:rPr>
                <w:rFonts w:hint="eastAsia" w:cs="Times New Roman"/>
                <w:b w:val="0"/>
                <w:spacing w:val="0"/>
                <w:kern w:val="0"/>
              </w:rPr>
              <w:t>0.01</w:t>
            </w:r>
            <w:r>
              <w:rPr>
                <w:rFonts w:cs="Times New Roman"/>
                <w:b w:val="0"/>
                <w:spacing w:val="0"/>
                <w:kern w:val="0"/>
              </w:rPr>
              <w:t>mg/L</w:t>
            </w:r>
          </w:p>
        </w:tc>
        <w:tc>
          <w:tcPr>
            <w:tcW w:w="1363" w:type="dxa"/>
            <w:vMerge w:val="continue"/>
            <w:vAlign w:val="center"/>
          </w:tcPr>
          <w:p>
            <w:pPr>
              <w:pStyle w:val="63"/>
              <w:rPr>
                <w:rFonts w:cs="Times New Roman"/>
                <w:b w:val="0"/>
                <w:spacing w:val="0"/>
                <w:kern w:val="0"/>
              </w:rPr>
            </w:pP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c>
          <w:tcPr>
            <w:tcW w:w="704" w:type="dxa"/>
            <w:vMerge w:val="continue"/>
            <w:vAlign w:val="center"/>
          </w:tcPr>
          <w:p>
            <w:pPr>
              <w:pStyle w:val="63"/>
              <w:rPr>
                <w:rFonts w:cs="Times New Roman"/>
                <w:b w:val="0"/>
                <w:spacing w:val="0"/>
                <w:kern w:val="0"/>
              </w:rPr>
            </w:pPr>
          </w:p>
        </w:tc>
        <w:tc>
          <w:tcPr>
            <w:tcW w:w="1145" w:type="dxa"/>
            <w:vMerge w:val="continue"/>
            <w:vAlign w:val="center"/>
          </w:tcPr>
          <w:p>
            <w:pPr>
              <w:pStyle w:val="63"/>
              <w:rPr>
                <w:rFonts w:cs="Times New Roman"/>
                <w:b w:val="0"/>
                <w:spacing w:val="0"/>
                <w:kern w:val="0"/>
              </w:rPr>
            </w:pPr>
          </w:p>
        </w:tc>
        <w:tc>
          <w:tcPr>
            <w:tcW w:w="2741" w:type="dxa"/>
            <w:vMerge w:val="continue"/>
            <w:vAlign w:val="center"/>
          </w:tcPr>
          <w:p>
            <w:pPr>
              <w:pStyle w:val="63"/>
              <w:rPr>
                <w:rFonts w:cs="Times New Roman"/>
                <w:b w:val="0"/>
                <w:spacing w:val="0"/>
                <w:kern w:val="0"/>
              </w:rPr>
            </w:pPr>
          </w:p>
        </w:tc>
        <w:tc>
          <w:tcPr>
            <w:tcW w:w="1929" w:type="dxa"/>
            <w:vAlign w:val="center"/>
          </w:tcPr>
          <w:p>
            <w:pPr>
              <w:pStyle w:val="63"/>
              <w:rPr>
                <w:rFonts w:cs="Times New Roman"/>
                <w:b w:val="0"/>
                <w:spacing w:val="0"/>
                <w:kern w:val="0"/>
              </w:rPr>
            </w:pPr>
            <w:r>
              <w:rPr>
                <w:rFonts w:hint="eastAsia" w:cs="Times New Roman"/>
                <w:b w:val="0"/>
                <w:spacing w:val="0"/>
                <w:kern w:val="0"/>
              </w:rPr>
              <w:t>砷</w:t>
            </w:r>
          </w:p>
        </w:tc>
        <w:tc>
          <w:tcPr>
            <w:tcW w:w="1221" w:type="dxa"/>
            <w:vAlign w:val="center"/>
          </w:tcPr>
          <w:p>
            <w:pPr>
              <w:pStyle w:val="63"/>
              <w:rPr>
                <w:rFonts w:cs="Times New Roman"/>
                <w:b w:val="0"/>
                <w:spacing w:val="0"/>
                <w:kern w:val="0"/>
              </w:rPr>
            </w:pPr>
            <w:r>
              <w:rPr>
                <w:rFonts w:hint="eastAsia" w:cs="Times New Roman"/>
                <w:b w:val="0"/>
                <w:spacing w:val="0"/>
                <w:kern w:val="0"/>
              </w:rPr>
              <w:t>0.01</w:t>
            </w:r>
            <w:r>
              <w:rPr>
                <w:rFonts w:cs="Times New Roman"/>
                <w:b w:val="0"/>
                <w:spacing w:val="0"/>
                <w:kern w:val="0"/>
              </w:rPr>
              <w:t>mg/L</w:t>
            </w:r>
          </w:p>
        </w:tc>
        <w:tc>
          <w:tcPr>
            <w:tcW w:w="1363" w:type="dxa"/>
            <w:vMerge w:val="continue"/>
            <w:vAlign w:val="center"/>
          </w:tcPr>
          <w:p>
            <w:pPr>
              <w:pStyle w:val="63"/>
              <w:rPr>
                <w:rFonts w:cs="Times New Roman"/>
                <w:b w:val="0"/>
                <w:spacing w:val="0"/>
                <w:kern w:val="0"/>
              </w:rPr>
            </w:pP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c>
          <w:tcPr>
            <w:tcW w:w="704" w:type="dxa"/>
            <w:vMerge w:val="continue"/>
            <w:vAlign w:val="center"/>
          </w:tcPr>
          <w:p>
            <w:pPr>
              <w:pStyle w:val="63"/>
              <w:rPr>
                <w:rFonts w:cs="Times New Roman"/>
                <w:b w:val="0"/>
                <w:spacing w:val="0"/>
                <w:kern w:val="0"/>
              </w:rPr>
            </w:pPr>
          </w:p>
        </w:tc>
        <w:tc>
          <w:tcPr>
            <w:tcW w:w="1145" w:type="dxa"/>
            <w:vMerge w:val="continue"/>
            <w:vAlign w:val="center"/>
          </w:tcPr>
          <w:p>
            <w:pPr>
              <w:pStyle w:val="63"/>
              <w:rPr>
                <w:rFonts w:cs="Times New Roman"/>
                <w:b w:val="0"/>
                <w:spacing w:val="0"/>
                <w:kern w:val="0"/>
              </w:rPr>
            </w:pPr>
          </w:p>
        </w:tc>
        <w:tc>
          <w:tcPr>
            <w:tcW w:w="2741" w:type="dxa"/>
            <w:vMerge w:val="continue"/>
            <w:vAlign w:val="center"/>
          </w:tcPr>
          <w:p>
            <w:pPr>
              <w:pStyle w:val="63"/>
              <w:rPr>
                <w:rFonts w:cs="Times New Roman"/>
                <w:b w:val="0"/>
                <w:spacing w:val="0"/>
                <w:kern w:val="0"/>
              </w:rPr>
            </w:pPr>
          </w:p>
        </w:tc>
        <w:tc>
          <w:tcPr>
            <w:tcW w:w="1929" w:type="dxa"/>
            <w:vAlign w:val="center"/>
          </w:tcPr>
          <w:p>
            <w:pPr>
              <w:pStyle w:val="63"/>
              <w:rPr>
                <w:rFonts w:cs="Times New Roman"/>
                <w:b w:val="0"/>
                <w:spacing w:val="0"/>
                <w:kern w:val="0"/>
              </w:rPr>
            </w:pPr>
            <w:r>
              <w:rPr>
                <w:rFonts w:hint="eastAsia" w:cs="Times New Roman"/>
                <w:b w:val="0"/>
                <w:spacing w:val="0"/>
                <w:kern w:val="0"/>
              </w:rPr>
              <w:t>汞</w:t>
            </w:r>
          </w:p>
        </w:tc>
        <w:tc>
          <w:tcPr>
            <w:tcW w:w="1221" w:type="dxa"/>
            <w:vAlign w:val="center"/>
          </w:tcPr>
          <w:p>
            <w:pPr>
              <w:pStyle w:val="63"/>
              <w:rPr>
                <w:rFonts w:cs="Times New Roman"/>
                <w:b w:val="0"/>
                <w:spacing w:val="0"/>
                <w:kern w:val="0"/>
              </w:rPr>
            </w:pPr>
            <w:r>
              <w:rPr>
                <w:rFonts w:hint="eastAsia" w:cs="Times New Roman"/>
                <w:b w:val="0"/>
                <w:spacing w:val="0"/>
                <w:kern w:val="0"/>
              </w:rPr>
              <w:t>0.001</w:t>
            </w:r>
            <w:r>
              <w:rPr>
                <w:rFonts w:cs="Times New Roman"/>
                <w:b w:val="0"/>
                <w:spacing w:val="0"/>
                <w:kern w:val="0"/>
              </w:rPr>
              <w:t>mg/L</w:t>
            </w:r>
          </w:p>
        </w:tc>
        <w:tc>
          <w:tcPr>
            <w:tcW w:w="1363" w:type="dxa"/>
            <w:vMerge w:val="continue"/>
            <w:vAlign w:val="center"/>
          </w:tcPr>
          <w:p>
            <w:pPr>
              <w:pStyle w:val="63"/>
              <w:rPr>
                <w:rFonts w:cs="Times New Roman"/>
                <w:b w:val="0"/>
                <w:spacing w:val="0"/>
                <w:kern w:val="0"/>
              </w:rPr>
            </w:pP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c>
          <w:tcPr>
            <w:tcW w:w="704" w:type="dxa"/>
            <w:vMerge w:val="continue"/>
            <w:vAlign w:val="center"/>
          </w:tcPr>
          <w:p>
            <w:pPr>
              <w:pStyle w:val="63"/>
              <w:rPr>
                <w:rFonts w:cs="Times New Roman"/>
                <w:b w:val="0"/>
                <w:spacing w:val="0"/>
                <w:kern w:val="0"/>
              </w:rPr>
            </w:pPr>
          </w:p>
        </w:tc>
        <w:tc>
          <w:tcPr>
            <w:tcW w:w="1145" w:type="dxa"/>
            <w:vMerge w:val="continue"/>
            <w:vAlign w:val="center"/>
          </w:tcPr>
          <w:p>
            <w:pPr>
              <w:pStyle w:val="63"/>
              <w:rPr>
                <w:rFonts w:cs="Times New Roman"/>
                <w:b w:val="0"/>
                <w:spacing w:val="0"/>
                <w:kern w:val="0"/>
              </w:rPr>
            </w:pPr>
          </w:p>
        </w:tc>
        <w:tc>
          <w:tcPr>
            <w:tcW w:w="2741" w:type="dxa"/>
            <w:vMerge w:val="continue"/>
            <w:vAlign w:val="center"/>
          </w:tcPr>
          <w:p>
            <w:pPr>
              <w:pStyle w:val="63"/>
              <w:rPr>
                <w:rFonts w:cs="Times New Roman"/>
                <w:b w:val="0"/>
                <w:spacing w:val="0"/>
                <w:kern w:val="0"/>
              </w:rPr>
            </w:pPr>
          </w:p>
        </w:tc>
        <w:tc>
          <w:tcPr>
            <w:tcW w:w="1929" w:type="dxa"/>
            <w:vAlign w:val="center"/>
          </w:tcPr>
          <w:p>
            <w:pPr>
              <w:pStyle w:val="63"/>
              <w:rPr>
                <w:rFonts w:cs="Times New Roman"/>
                <w:b w:val="0"/>
                <w:spacing w:val="0"/>
                <w:kern w:val="0"/>
              </w:rPr>
            </w:pPr>
            <w:r>
              <w:rPr>
                <w:rFonts w:hint="eastAsia" w:cs="Times New Roman"/>
                <w:b w:val="0"/>
                <w:spacing w:val="0"/>
                <w:kern w:val="0"/>
              </w:rPr>
              <w:t>镉</w:t>
            </w:r>
          </w:p>
        </w:tc>
        <w:tc>
          <w:tcPr>
            <w:tcW w:w="1221" w:type="dxa"/>
            <w:vAlign w:val="center"/>
          </w:tcPr>
          <w:p>
            <w:pPr>
              <w:pStyle w:val="63"/>
              <w:rPr>
                <w:rFonts w:cs="Times New Roman"/>
                <w:b w:val="0"/>
                <w:spacing w:val="0"/>
                <w:kern w:val="0"/>
              </w:rPr>
            </w:pPr>
            <w:r>
              <w:rPr>
                <w:rFonts w:hint="eastAsia" w:cs="Times New Roman"/>
                <w:b w:val="0"/>
                <w:spacing w:val="0"/>
                <w:kern w:val="0"/>
              </w:rPr>
              <w:t>0.005</w:t>
            </w:r>
            <w:r>
              <w:rPr>
                <w:rFonts w:cs="Times New Roman"/>
                <w:b w:val="0"/>
                <w:spacing w:val="0"/>
                <w:kern w:val="0"/>
              </w:rPr>
              <w:t>mg/L</w:t>
            </w:r>
          </w:p>
        </w:tc>
        <w:tc>
          <w:tcPr>
            <w:tcW w:w="1363" w:type="dxa"/>
            <w:vMerge w:val="continue"/>
            <w:vAlign w:val="center"/>
          </w:tcPr>
          <w:p>
            <w:pPr>
              <w:pStyle w:val="63"/>
              <w:rPr>
                <w:rFonts w:cs="Times New Roman"/>
                <w:b w:val="0"/>
                <w:spacing w:val="0"/>
                <w:kern w:val="0"/>
              </w:rPr>
            </w:pP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c>
          <w:tcPr>
            <w:tcW w:w="704" w:type="dxa"/>
            <w:vMerge w:val="continue"/>
            <w:vAlign w:val="center"/>
          </w:tcPr>
          <w:p>
            <w:pPr>
              <w:pStyle w:val="63"/>
              <w:rPr>
                <w:rFonts w:cs="Times New Roman"/>
                <w:b w:val="0"/>
                <w:spacing w:val="0"/>
                <w:kern w:val="0"/>
              </w:rPr>
            </w:pPr>
          </w:p>
        </w:tc>
        <w:tc>
          <w:tcPr>
            <w:tcW w:w="1145" w:type="dxa"/>
            <w:vMerge w:val="continue"/>
            <w:vAlign w:val="center"/>
          </w:tcPr>
          <w:p>
            <w:pPr>
              <w:pStyle w:val="63"/>
              <w:rPr>
                <w:rFonts w:cs="Times New Roman"/>
                <w:b w:val="0"/>
                <w:spacing w:val="0"/>
                <w:kern w:val="0"/>
              </w:rPr>
            </w:pPr>
          </w:p>
        </w:tc>
        <w:tc>
          <w:tcPr>
            <w:tcW w:w="2741" w:type="dxa"/>
            <w:vMerge w:val="continue"/>
            <w:vAlign w:val="center"/>
          </w:tcPr>
          <w:p>
            <w:pPr>
              <w:pStyle w:val="63"/>
              <w:rPr>
                <w:rFonts w:cs="Times New Roman"/>
                <w:b w:val="0"/>
                <w:spacing w:val="0"/>
                <w:kern w:val="0"/>
              </w:rPr>
            </w:pPr>
          </w:p>
        </w:tc>
        <w:tc>
          <w:tcPr>
            <w:tcW w:w="1929" w:type="dxa"/>
            <w:vAlign w:val="center"/>
          </w:tcPr>
          <w:p>
            <w:pPr>
              <w:pStyle w:val="63"/>
              <w:rPr>
                <w:rFonts w:cs="Times New Roman"/>
                <w:b w:val="0"/>
                <w:spacing w:val="0"/>
                <w:kern w:val="0"/>
              </w:rPr>
            </w:pPr>
            <w:bookmarkStart w:id="53" w:name="_Toc13176"/>
            <w:r>
              <w:rPr>
                <w:rFonts w:cs="Times New Roman"/>
                <w:b w:val="0"/>
                <w:spacing w:val="0"/>
                <w:kern w:val="0"/>
              </w:rPr>
              <w:t>总硬度</w:t>
            </w:r>
            <w:bookmarkEnd w:id="53"/>
          </w:p>
        </w:tc>
        <w:tc>
          <w:tcPr>
            <w:tcW w:w="1221" w:type="dxa"/>
            <w:vAlign w:val="center"/>
          </w:tcPr>
          <w:p>
            <w:pPr>
              <w:pStyle w:val="63"/>
              <w:rPr>
                <w:rFonts w:cs="Times New Roman"/>
                <w:b w:val="0"/>
                <w:spacing w:val="0"/>
                <w:kern w:val="0"/>
              </w:rPr>
            </w:pPr>
            <w:bookmarkStart w:id="54" w:name="_Toc3"/>
            <w:r>
              <w:rPr>
                <w:rFonts w:cs="Times New Roman"/>
                <w:b w:val="0"/>
                <w:spacing w:val="0"/>
                <w:kern w:val="0"/>
              </w:rPr>
              <w:t>450mg/L</w:t>
            </w:r>
            <w:bookmarkEnd w:id="54"/>
          </w:p>
        </w:tc>
        <w:tc>
          <w:tcPr>
            <w:tcW w:w="1363" w:type="dxa"/>
            <w:vMerge w:val="continue"/>
            <w:vAlign w:val="center"/>
          </w:tcPr>
          <w:p>
            <w:pPr>
              <w:pStyle w:val="63"/>
              <w:rPr>
                <w:rFonts w:cs="Times New Roman"/>
                <w:b w:val="0"/>
                <w:spacing w:val="0"/>
                <w:kern w:val="0"/>
              </w:rPr>
            </w:pP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c>
          <w:tcPr>
            <w:tcW w:w="704" w:type="dxa"/>
            <w:vMerge w:val="continue"/>
            <w:vAlign w:val="center"/>
          </w:tcPr>
          <w:p>
            <w:pPr>
              <w:pStyle w:val="63"/>
              <w:rPr>
                <w:rFonts w:cs="Times New Roman"/>
                <w:b w:val="0"/>
                <w:spacing w:val="0"/>
                <w:kern w:val="0"/>
              </w:rPr>
            </w:pPr>
          </w:p>
        </w:tc>
        <w:tc>
          <w:tcPr>
            <w:tcW w:w="1145" w:type="dxa"/>
            <w:vMerge w:val="continue"/>
            <w:vAlign w:val="center"/>
          </w:tcPr>
          <w:p>
            <w:pPr>
              <w:pStyle w:val="63"/>
              <w:rPr>
                <w:rFonts w:cs="Times New Roman"/>
                <w:b w:val="0"/>
                <w:spacing w:val="0"/>
                <w:kern w:val="0"/>
              </w:rPr>
            </w:pPr>
          </w:p>
        </w:tc>
        <w:tc>
          <w:tcPr>
            <w:tcW w:w="2741" w:type="dxa"/>
            <w:vMerge w:val="continue"/>
            <w:vAlign w:val="center"/>
          </w:tcPr>
          <w:p>
            <w:pPr>
              <w:pStyle w:val="63"/>
              <w:rPr>
                <w:rFonts w:cs="Times New Roman"/>
                <w:b w:val="0"/>
                <w:spacing w:val="0"/>
                <w:kern w:val="0"/>
              </w:rPr>
            </w:pPr>
          </w:p>
        </w:tc>
        <w:tc>
          <w:tcPr>
            <w:tcW w:w="1929" w:type="dxa"/>
            <w:vAlign w:val="center"/>
          </w:tcPr>
          <w:p>
            <w:pPr>
              <w:pStyle w:val="63"/>
              <w:rPr>
                <w:rFonts w:cs="Times New Roman"/>
                <w:b w:val="0"/>
                <w:spacing w:val="0"/>
                <w:kern w:val="0"/>
              </w:rPr>
            </w:pPr>
            <w:bookmarkStart w:id="55" w:name="_Toc23871"/>
            <w:r>
              <w:rPr>
                <w:rFonts w:cs="Times New Roman"/>
                <w:b w:val="0"/>
                <w:spacing w:val="0"/>
                <w:kern w:val="0"/>
              </w:rPr>
              <w:t>总大肠菌群</w:t>
            </w:r>
            <w:bookmarkEnd w:id="55"/>
          </w:p>
        </w:tc>
        <w:tc>
          <w:tcPr>
            <w:tcW w:w="1221" w:type="dxa"/>
            <w:vAlign w:val="center"/>
          </w:tcPr>
          <w:p>
            <w:pPr>
              <w:pStyle w:val="63"/>
              <w:rPr>
                <w:rFonts w:cs="Times New Roman"/>
                <w:b w:val="0"/>
                <w:spacing w:val="0"/>
                <w:kern w:val="0"/>
              </w:rPr>
            </w:pPr>
            <w:bookmarkStart w:id="56" w:name="_Toc12573"/>
            <w:r>
              <w:rPr>
                <w:rFonts w:cs="Times New Roman"/>
                <w:b w:val="0"/>
                <w:spacing w:val="0"/>
                <w:kern w:val="0"/>
              </w:rPr>
              <w:t>3.0个/L</w:t>
            </w:r>
            <w:bookmarkEnd w:id="56"/>
          </w:p>
        </w:tc>
        <w:tc>
          <w:tcPr>
            <w:tcW w:w="1363" w:type="dxa"/>
            <w:vMerge w:val="continue"/>
            <w:vAlign w:val="center"/>
          </w:tcPr>
          <w:p>
            <w:pPr>
              <w:pStyle w:val="63"/>
              <w:rPr>
                <w:rFonts w:cs="Times New Roman"/>
                <w:b w:val="0"/>
                <w:spacing w:val="0"/>
                <w:kern w:val="0"/>
              </w:rPr>
            </w:pP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c>
          <w:tcPr>
            <w:tcW w:w="704" w:type="dxa"/>
            <w:vMerge w:val="continue"/>
            <w:vAlign w:val="center"/>
          </w:tcPr>
          <w:p>
            <w:pPr>
              <w:pStyle w:val="63"/>
              <w:rPr>
                <w:rFonts w:cs="Times New Roman"/>
                <w:b w:val="0"/>
                <w:spacing w:val="0"/>
                <w:kern w:val="0"/>
              </w:rPr>
            </w:pPr>
          </w:p>
        </w:tc>
        <w:tc>
          <w:tcPr>
            <w:tcW w:w="1145" w:type="dxa"/>
            <w:vMerge w:val="restart"/>
            <w:vAlign w:val="center"/>
          </w:tcPr>
          <w:p>
            <w:pPr>
              <w:pStyle w:val="63"/>
              <w:rPr>
                <w:rFonts w:cs="Times New Roman"/>
                <w:b w:val="0"/>
                <w:spacing w:val="0"/>
                <w:kern w:val="0"/>
              </w:rPr>
            </w:pPr>
            <w:bookmarkStart w:id="57" w:name="_Toc129"/>
            <w:r>
              <w:rPr>
                <w:rFonts w:cs="Times New Roman"/>
                <w:b w:val="0"/>
                <w:spacing w:val="0"/>
                <w:kern w:val="0"/>
              </w:rPr>
              <w:t>声环境</w:t>
            </w:r>
            <w:bookmarkEnd w:id="57"/>
          </w:p>
        </w:tc>
        <w:tc>
          <w:tcPr>
            <w:tcW w:w="2741" w:type="dxa"/>
            <w:vMerge w:val="restart"/>
            <w:vAlign w:val="center"/>
          </w:tcPr>
          <w:p>
            <w:pPr>
              <w:pStyle w:val="63"/>
              <w:rPr>
                <w:rFonts w:cs="Times New Roman"/>
                <w:b w:val="0"/>
                <w:spacing w:val="0"/>
                <w:kern w:val="0"/>
              </w:rPr>
            </w:pPr>
            <w:bookmarkStart w:id="58" w:name="_Toc18573"/>
            <w:r>
              <w:rPr>
                <w:rFonts w:cs="Times New Roman"/>
                <w:b w:val="0"/>
                <w:spacing w:val="0"/>
                <w:kern w:val="0"/>
              </w:rPr>
              <w:t>《声环境质量标准》</w:t>
            </w:r>
            <w:bookmarkEnd w:id="58"/>
            <w:bookmarkStart w:id="59" w:name="_Toc27328"/>
            <w:r>
              <w:rPr>
                <w:rFonts w:cs="Times New Roman"/>
                <w:b w:val="0"/>
                <w:spacing w:val="0"/>
                <w:kern w:val="0"/>
              </w:rPr>
              <w:t>（GB3096-2008）2类标准</w:t>
            </w:r>
            <w:bookmarkEnd w:id="59"/>
          </w:p>
        </w:tc>
        <w:tc>
          <w:tcPr>
            <w:tcW w:w="1929" w:type="dxa"/>
            <w:vMerge w:val="restart"/>
            <w:vAlign w:val="center"/>
          </w:tcPr>
          <w:p>
            <w:pPr>
              <w:pStyle w:val="63"/>
              <w:rPr>
                <w:rFonts w:cs="Times New Roman"/>
                <w:b w:val="0"/>
                <w:spacing w:val="0"/>
                <w:kern w:val="0"/>
              </w:rPr>
            </w:pPr>
            <w:bookmarkStart w:id="60" w:name="_Toc12564"/>
            <w:r>
              <w:rPr>
                <w:rFonts w:cs="Times New Roman"/>
                <w:b w:val="0"/>
                <w:spacing w:val="0"/>
                <w:kern w:val="0"/>
              </w:rPr>
              <w:t>LeqA</w:t>
            </w:r>
            <w:bookmarkEnd w:id="60"/>
          </w:p>
        </w:tc>
        <w:tc>
          <w:tcPr>
            <w:tcW w:w="1221" w:type="dxa"/>
            <w:vAlign w:val="center"/>
          </w:tcPr>
          <w:p>
            <w:pPr>
              <w:pStyle w:val="63"/>
              <w:rPr>
                <w:rFonts w:cs="Times New Roman"/>
                <w:b w:val="0"/>
                <w:spacing w:val="0"/>
                <w:kern w:val="0"/>
              </w:rPr>
            </w:pPr>
            <w:bookmarkStart w:id="61" w:name="_Toc17279"/>
            <w:r>
              <w:rPr>
                <w:rFonts w:cs="Times New Roman"/>
                <w:b w:val="0"/>
                <w:spacing w:val="0"/>
                <w:kern w:val="0"/>
              </w:rPr>
              <w:t>60dB(A)</w:t>
            </w:r>
            <w:bookmarkEnd w:id="61"/>
          </w:p>
        </w:tc>
        <w:tc>
          <w:tcPr>
            <w:tcW w:w="1363" w:type="dxa"/>
            <w:vAlign w:val="center"/>
          </w:tcPr>
          <w:p>
            <w:pPr>
              <w:pStyle w:val="63"/>
              <w:rPr>
                <w:rFonts w:cs="Times New Roman"/>
                <w:b w:val="0"/>
                <w:spacing w:val="0"/>
                <w:kern w:val="0"/>
              </w:rPr>
            </w:pPr>
            <w:bookmarkStart w:id="62" w:name="_Toc22392"/>
            <w:r>
              <w:rPr>
                <w:rFonts w:cs="Times New Roman"/>
                <w:b w:val="0"/>
                <w:spacing w:val="0"/>
                <w:kern w:val="0"/>
              </w:rPr>
              <w:t>昼间</w:t>
            </w:r>
            <w:bookmarkEnd w:id="62"/>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c>
          <w:tcPr>
            <w:tcW w:w="704" w:type="dxa"/>
            <w:vMerge w:val="continue"/>
            <w:vAlign w:val="center"/>
          </w:tcPr>
          <w:p>
            <w:pPr>
              <w:pStyle w:val="63"/>
              <w:rPr>
                <w:rFonts w:cs="Times New Roman"/>
                <w:b w:val="0"/>
                <w:spacing w:val="0"/>
                <w:kern w:val="0"/>
              </w:rPr>
            </w:pPr>
          </w:p>
        </w:tc>
        <w:tc>
          <w:tcPr>
            <w:tcW w:w="1145" w:type="dxa"/>
            <w:vMerge w:val="continue"/>
            <w:vAlign w:val="center"/>
          </w:tcPr>
          <w:p>
            <w:pPr>
              <w:pStyle w:val="63"/>
              <w:rPr>
                <w:rFonts w:cs="Times New Roman"/>
                <w:b w:val="0"/>
                <w:spacing w:val="0"/>
                <w:kern w:val="0"/>
              </w:rPr>
            </w:pPr>
          </w:p>
        </w:tc>
        <w:tc>
          <w:tcPr>
            <w:tcW w:w="2741" w:type="dxa"/>
            <w:vMerge w:val="continue"/>
            <w:vAlign w:val="center"/>
          </w:tcPr>
          <w:p>
            <w:pPr>
              <w:pStyle w:val="63"/>
              <w:rPr>
                <w:rFonts w:cs="Times New Roman"/>
                <w:b w:val="0"/>
                <w:spacing w:val="0"/>
                <w:kern w:val="0"/>
              </w:rPr>
            </w:pPr>
          </w:p>
        </w:tc>
        <w:tc>
          <w:tcPr>
            <w:tcW w:w="1929" w:type="dxa"/>
            <w:vMerge w:val="continue"/>
            <w:vAlign w:val="center"/>
          </w:tcPr>
          <w:p>
            <w:pPr>
              <w:pStyle w:val="63"/>
              <w:rPr>
                <w:rFonts w:cs="Times New Roman"/>
                <w:b w:val="0"/>
                <w:spacing w:val="0"/>
                <w:kern w:val="0"/>
              </w:rPr>
            </w:pPr>
          </w:p>
        </w:tc>
        <w:tc>
          <w:tcPr>
            <w:tcW w:w="1221" w:type="dxa"/>
            <w:vAlign w:val="center"/>
          </w:tcPr>
          <w:p>
            <w:pPr>
              <w:pStyle w:val="63"/>
              <w:rPr>
                <w:rFonts w:cs="Times New Roman"/>
                <w:b w:val="0"/>
                <w:spacing w:val="0"/>
                <w:kern w:val="0"/>
              </w:rPr>
            </w:pPr>
            <w:bookmarkStart w:id="63" w:name="_Toc1941"/>
            <w:r>
              <w:rPr>
                <w:rFonts w:cs="Times New Roman"/>
                <w:b w:val="0"/>
                <w:spacing w:val="0"/>
                <w:kern w:val="0"/>
              </w:rPr>
              <w:t>50dB(A)</w:t>
            </w:r>
            <w:bookmarkEnd w:id="63"/>
          </w:p>
        </w:tc>
        <w:tc>
          <w:tcPr>
            <w:tcW w:w="1363" w:type="dxa"/>
            <w:vAlign w:val="center"/>
          </w:tcPr>
          <w:p>
            <w:pPr>
              <w:pStyle w:val="63"/>
              <w:rPr>
                <w:rFonts w:cs="Times New Roman"/>
                <w:b w:val="0"/>
                <w:spacing w:val="0"/>
                <w:kern w:val="0"/>
              </w:rPr>
            </w:pPr>
            <w:bookmarkStart w:id="64" w:name="_Toc2577"/>
            <w:r>
              <w:rPr>
                <w:rFonts w:cs="Times New Roman"/>
                <w:b w:val="0"/>
                <w:spacing w:val="0"/>
                <w:kern w:val="0"/>
              </w:rPr>
              <w:t>夜间</w:t>
            </w:r>
            <w:bookmarkEnd w:id="64"/>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c>
          <w:tcPr>
            <w:tcW w:w="704" w:type="dxa"/>
            <w:vMerge w:val="continue"/>
            <w:vAlign w:val="center"/>
          </w:tcPr>
          <w:p>
            <w:pPr>
              <w:pStyle w:val="63"/>
              <w:rPr>
                <w:rFonts w:cs="Times New Roman"/>
                <w:b w:val="0"/>
                <w:spacing w:val="0"/>
                <w:kern w:val="0"/>
              </w:rPr>
            </w:pPr>
          </w:p>
        </w:tc>
        <w:tc>
          <w:tcPr>
            <w:tcW w:w="1145" w:type="dxa"/>
            <w:vMerge w:val="restart"/>
            <w:vAlign w:val="center"/>
          </w:tcPr>
          <w:p>
            <w:pPr>
              <w:pStyle w:val="63"/>
              <w:rPr>
                <w:rFonts w:cs="Times New Roman"/>
                <w:b w:val="0"/>
                <w:spacing w:val="0"/>
                <w:kern w:val="0"/>
              </w:rPr>
            </w:pPr>
            <w:r>
              <w:rPr>
                <w:rFonts w:hint="eastAsia" w:cs="Times New Roman"/>
                <w:b w:val="0"/>
                <w:spacing w:val="0"/>
                <w:kern w:val="0"/>
              </w:rPr>
              <w:t>土壤环境</w:t>
            </w:r>
          </w:p>
        </w:tc>
        <w:tc>
          <w:tcPr>
            <w:tcW w:w="2741" w:type="dxa"/>
            <w:vMerge w:val="restart"/>
            <w:vAlign w:val="center"/>
          </w:tcPr>
          <w:p>
            <w:pPr>
              <w:pStyle w:val="63"/>
              <w:rPr>
                <w:rFonts w:cs="Times New Roman"/>
                <w:b w:val="0"/>
                <w:spacing w:val="0"/>
                <w:kern w:val="0"/>
              </w:rPr>
            </w:pPr>
            <w:r>
              <w:fldChar w:fldCharType="begin"/>
            </w:r>
            <w:r>
              <w:instrText xml:space="preserve"> HYPERLINK "https://www.baidu.com/link?url=orWbl8AT0LHu4h8fcHvLbMzuv7OcU2s0im4aHqkHorx8zQ9rVUcm-dvC-6pD6lnivbk5_Oi0qP0Ce1HuN1TazR3_36ApBoFAVVcdeo3jUHS&amp;wd=&amp;eqid=fdfec668000dbf0800000006601cb7b5" \t "https://www.baidu.com/_blank" </w:instrText>
            </w:r>
            <w:r>
              <w:fldChar w:fldCharType="separate"/>
            </w:r>
            <w:r>
              <w:rPr>
                <w:rFonts w:cs="Times New Roman"/>
                <w:b w:val="0"/>
                <w:spacing w:val="0"/>
                <w:kern w:val="0"/>
              </w:rPr>
              <w:t>《畜禽养殖产地环境评价规范》</w:t>
            </w:r>
            <w:r>
              <w:rPr>
                <w:rFonts w:cs="Times New Roman"/>
                <w:b w:val="0"/>
                <w:spacing w:val="0"/>
                <w:kern w:val="0"/>
              </w:rPr>
              <w:fldChar w:fldCharType="end"/>
            </w:r>
            <w:r>
              <w:rPr>
                <w:rFonts w:hint="eastAsia" w:cs="Times New Roman"/>
                <w:b w:val="0"/>
                <w:spacing w:val="0"/>
                <w:kern w:val="0"/>
              </w:rPr>
              <w:t>（</w:t>
            </w:r>
            <w:r>
              <w:rPr>
                <w:rFonts w:cs="Times New Roman"/>
                <w:b w:val="0"/>
                <w:spacing w:val="0"/>
                <w:kern w:val="0"/>
              </w:rPr>
              <w:t>HJ568-2010</w:t>
            </w:r>
            <w:r>
              <w:rPr>
                <w:rFonts w:hint="eastAsia" w:cs="Times New Roman"/>
                <w:b w:val="0"/>
                <w:spacing w:val="0"/>
                <w:kern w:val="0"/>
              </w:rPr>
              <w:t>）畜禽养殖场、养殖小区土壤环境质量评价指标限值</w:t>
            </w:r>
          </w:p>
          <w:p>
            <w:pPr>
              <w:pStyle w:val="63"/>
              <w:rPr>
                <w:rFonts w:cs="Times New Roman"/>
                <w:b w:val="0"/>
                <w:spacing w:val="0"/>
                <w:kern w:val="0"/>
              </w:rPr>
            </w:pPr>
          </w:p>
        </w:tc>
        <w:tc>
          <w:tcPr>
            <w:tcW w:w="1929" w:type="dxa"/>
            <w:vAlign w:val="center"/>
          </w:tcPr>
          <w:p>
            <w:pPr>
              <w:pStyle w:val="63"/>
              <w:rPr>
                <w:rFonts w:cs="Times New Roman"/>
                <w:b w:val="0"/>
                <w:spacing w:val="0"/>
                <w:kern w:val="0"/>
              </w:rPr>
            </w:pPr>
            <w:r>
              <w:rPr>
                <w:rFonts w:hint="eastAsia" w:cs="Times New Roman"/>
                <w:b w:val="0"/>
                <w:spacing w:val="0"/>
                <w:kern w:val="0"/>
              </w:rPr>
              <w:t>pH(无量纲）</w:t>
            </w:r>
          </w:p>
        </w:tc>
        <w:tc>
          <w:tcPr>
            <w:tcW w:w="1221" w:type="dxa"/>
            <w:vAlign w:val="center"/>
          </w:tcPr>
          <w:p>
            <w:pPr>
              <w:pStyle w:val="63"/>
              <w:rPr>
                <w:rFonts w:cs="Times New Roman"/>
                <w:b w:val="0"/>
                <w:spacing w:val="0"/>
                <w:kern w:val="0"/>
              </w:rPr>
            </w:pPr>
            <w:r>
              <w:rPr>
                <w:rFonts w:hint="eastAsia" w:cs="Times New Roman"/>
                <w:b w:val="0"/>
                <w:spacing w:val="0"/>
                <w:kern w:val="0"/>
              </w:rPr>
              <w:t>6.0~9.0</w:t>
            </w:r>
          </w:p>
        </w:tc>
        <w:tc>
          <w:tcPr>
            <w:tcW w:w="1363" w:type="dxa"/>
            <w:vMerge w:val="restart"/>
            <w:vAlign w:val="center"/>
          </w:tcPr>
          <w:p>
            <w:pPr>
              <w:pStyle w:val="63"/>
              <w:rPr>
                <w:rFonts w:cs="Times New Roman"/>
                <w:b w:val="0"/>
                <w:spacing w:val="0"/>
                <w:kern w:val="0"/>
              </w:rPr>
            </w:pPr>
            <w:r>
              <w:rPr>
                <w:rFonts w:hint="eastAsia" w:cs="Times New Roman"/>
                <w:b w:val="0"/>
                <w:spacing w:val="0"/>
                <w:kern w:val="0"/>
              </w:rPr>
              <w:t>/</w:t>
            </w: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c>
          <w:tcPr>
            <w:tcW w:w="704" w:type="dxa"/>
            <w:vMerge w:val="continue"/>
            <w:vAlign w:val="center"/>
          </w:tcPr>
          <w:p>
            <w:pPr>
              <w:pStyle w:val="63"/>
              <w:rPr>
                <w:rFonts w:cs="Times New Roman"/>
                <w:b w:val="0"/>
                <w:spacing w:val="0"/>
                <w:kern w:val="0"/>
              </w:rPr>
            </w:pPr>
          </w:p>
        </w:tc>
        <w:tc>
          <w:tcPr>
            <w:tcW w:w="1145" w:type="dxa"/>
            <w:vMerge w:val="continue"/>
            <w:vAlign w:val="center"/>
          </w:tcPr>
          <w:p>
            <w:pPr>
              <w:pStyle w:val="63"/>
              <w:rPr>
                <w:rFonts w:cs="Times New Roman"/>
                <w:b w:val="0"/>
                <w:spacing w:val="0"/>
                <w:kern w:val="0"/>
              </w:rPr>
            </w:pPr>
          </w:p>
        </w:tc>
        <w:tc>
          <w:tcPr>
            <w:tcW w:w="2741" w:type="dxa"/>
            <w:vMerge w:val="continue"/>
            <w:vAlign w:val="center"/>
          </w:tcPr>
          <w:p>
            <w:pPr>
              <w:pStyle w:val="63"/>
              <w:rPr>
                <w:rFonts w:cs="Times New Roman"/>
                <w:b w:val="0"/>
                <w:spacing w:val="0"/>
                <w:kern w:val="0"/>
              </w:rPr>
            </w:pPr>
          </w:p>
        </w:tc>
        <w:tc>
          <w:tcPr>
            <w:tcW w:w="1929" w:type="dxa"/>
            <w:vAlign w:val="center"/>
          </w:tcPr>
          <w:p>
            <w:pPr>
              <w:pStyle w:val="63"/>
              <w:rPr>
                <w:rFonts w:cs="Times New Roman"/>
                <w:b w:val="0"/>
                <w:spacing w:val="0"/>
                <w:kern w:val="0"/>
              </w:rPr>
            </w:pPr>
            <w:r>
              <w:rPr>
                <w:rFonts w:hint="eastAsia" w:cs="Times New Roman"/>
                <w:b w:val="0"/>
                <w:spacing w:val="0"/>
                <w:kern w:val="0"/>
              </w:rPr>
              <w:t>镉</w:t>
            </w:r>
          </w:p>
        </w:tc>
        <w:tc>
          <w:tcPr>
            <w:tcW w:w="1221" w:type="dxa"/>
            <w:vAlign w:val="center"/>
          </w:tcPr>
          <w:p>
            <w:pPr>
              <w:pStyle w:val="63"/>
              <w:rPr>
                <w:rFonts w:cs="Times New Roman"/>
                <w:b w:val="0"/>
                <w:spacing w:val="0"/>
                <w:kern w:val="0"/>
              </w:rPr>
            </w:pPr>
            <w:r>
              <w:rPr>
                <w:rFonts w:hint="eastAsia" w:cs="Times New Roman"/>
                <w:b w:val="0"/>
                <w:spacing w:val="0"/>
                <w:kern w:val="0"/>
              </w:rPr>
              <w:t>1.0</w:t>
            </w:r>
            <w:r>
              <w:rPr>
                <w:rFonts w:hint="eastAsia" w:cs="Times New Roman"/>
                <w:b w:val="0"/>
              </w:rPr>
              <w:t>mg/Kg</w:t>
            </w:r>
          </w:p>
        </w:tc>
        <w:tc>
          <w:tcPr>
            <w:tcW w:w="1363" w:type="dxa"/>
            <w:vMerge w:val="continue"/>
            <w:vAlign w:val="center"/>
          </w:tcPr>
          <w:p>
            <w:pPr>
              <w:pStyle w:val="63"/>
              <w:rPr>
                <w:rFonts w:cs="Times New Roman"/>
                <w:b w:val="0"/>
                <w:spacing w:val="0"/>
                <w:kern w:val="0"/>
              </w:rPr>
            </w:pP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c>
          <w:tcPr>
            <w:tcW w:w="704" w:type="dxa"/>
            <w:vMerge w:val="continue"/>
            <w:vAlign w:val="center"/>
          </w:tcPr>
          <w:p>
            <w:pPr>
              <w:pStyle w:val="63"/>
              <w:rPr>
                <w:rFonts w:cs="Times New Roman"/>
                <w:b w:val="0"/>
                <w:spacing w:val="0"/>
                <w:kern w:val="0"/>
              </w:rPr>
            </w:pPr>
          </w:p>
        </w:tc>
        <w:tc>
          <w:tcPr>
            <w:tcW w:w="1145" w:type="dxa"/>
            <w:vMerge w:val="continue"/>
            <w:vAlign w:val="center"/>
          </w:tcPr>
          <w:p>
            <w:pPr>
              <w:pStyle w:val="63"/>
              <w:rPr>
                <w:rFonts w:cs="Times New Roman"/>
                <w:b w:val="0"/>
                <w:spacing w:val="0"/>
                <w:kern w:val="0"/>
              </w:rPr>
            </w:pPr>
          </w:p>
        </w:tc>
        <w:tc>
          <w:tcPr>
            <w:tcW w:w="2741" w:type="dxa"/>
            <w:vMerge w:val="continue"/>
            <w:vAlign w:val="center"/>
          </w:tcPr>
          <w:p>
            <w:pPr>
              <w:pStyle w:val="63"/>
              <w:rPr>
                <w:rFonts w:cs="Times New Roman"/>
                <w:b w:val="0"/>
                <w:spacing w:val="0"/>
                <w:kern w:val="0"/>
              </w:rPr>
            </w:pPr>
          </w:p>
        </w:tc>
        <w:tc>
          <w:tcPr>
            <w:tcW w:w="1929" w:type="dxa"/>
            <w:vAlign w:val="center"/>
          </w:tcPr>
          <w:p>
            <w:pPr>
              <w:pStyle w:val="63"/>
              <w:rPr>
                <w:rFonts w:cs="Times New Roman"/>
                <w:b w:val="0"/>
                <w:spacing w:val="0"/>
                <w:kern w:val="0"/>
              </w:rPr>
            </w:pPr>
            <w:r>
              <w:rPr>
                <w:rFonts w:hint="eastAsia" w:cs="Times New Roman"/>
                <w:b w:val="0"/>
                <w:spacing w:val="0"/>
                <w:kern w:val="0"/>
              </w:rPr>
              <w:t>汞</w:t>
            </w:r>
          </w:p>
        </w:tc>
        <w:tc>
          <w:tcPr>
            <w:tcW w:w="1221" w:type="dxa"/>
            <w:vAlign w:val="center"/>
          </w:tcPr>
          <w:p>
            <w:pPr>
              <w:pStyle w:val="63"/>
              <w:rPr>
                <w:rFonts w:cs="Times New Roman"/>
                <w:b w:val="0"/>
                <w:spacing w:val="0"/>
                <w:kern w:val="0"/>
              </w:rPr>
            </w:pPr>
            <w:r>
              <w:rPr>
                <w:rFonts w:hint="eastAsia" w:cs="Times New Roman"/>
                <w:b w:val="0"/>
                <w:spacing w:val="0"/>
                <w:kern w:val="0"/>
              </w:rPr>
              <w:t>1.5</w:t>
            </w:r>
            <w:r>
              <w:rPr>
                <w:rFonts w:hint="eastAsia" w:cs="Times New Roman"/>
                <w:b w:val="0"/>
              </w:rPr>
              <w:t>mg/Kg</w:t>
            </w:r>
          </w:p>
        </w:tc>
        <w:tc>
          <w:tcPr>
            <w:tcW w:w="1363" w:type="dxa"/>
            <w:vMerge w:val="continue"/>
            <w:vAlign w:val="center"/>
          </w:tcPr>
          <w:p>
            <w:pPr>
              <w:pStyle w:val="63"/>
              <w:rPr>
                <w:rFonts w:cs="Times New Roman"/>
                <w:b w:val="0"/>
                <w:spacing w:val="0"/>
                <w:kern w:val="0"/>
              </w:rPr>
            </w:pP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c>
          <w:tcPr>
            <w:tcW w:w="704" w:type="dxa"/>
            <w:vMerge w:val="continue"/>
            <w:vAlign w:val="center"/>
          </w:tcPr>
          <w:p>
            <w:pPr>
              <w:pStyle w:val="63"/>
              <w:rPr>
                <w:rFonts w:cs="Times New Roman"/>
                <w:b w:val="0"/>
                <w:spacing w:val="0"/>
                <w:kern w:val="0"/>
              </w:rPr>
            </w:pPr>
          </w:p>
        </w:tc>
        <w:tc>
          <w:tcPr>
            <w:tcW w:w="1145" w:type="dxa"/>
            <w:vMerge w:val="continue"/>
            <w:vAlign w:val="center"/>
          </w:tcPr>
          <w:p>
            <w:pPr>
              <w:pStyle w:val="63"/>
              <w:rPr>
                <w:rFonts w:cs="Times New Roman"/>
                <w:b w:val="0"/>
                <w:spacing w:val="0"/>
                <w:kern w:val="0"/>
              </w:rPr>
            </w:pPr>
          </w:p>
        </w:tc>
        <w:tc>
          <w:tcPr>
            <w:tcW w:w="2741" w:type="dxa"/>
            <w:vMerge w:val="continue"/>
            <w:vAlign w:val="center"/>
          </w:tcPr>
          <w:p>
            <w:pPr>
              <w:pStyle w:val="63"/>
              <w:rPr>
                <w:rFonts w:cs="Times New Roman"/>
                <w:b w:val="0"/>
                <w:spacing w:val="0"/>
                <w:kern w:val="0"/>
              </w:rPr>
            </w:pPr>
          </w:p>
        </w:tc>
        <w:tc>
          <w:tcPr>
            <w:tcW w:w="1929" w:type="dxa"/>
            <w:vAlign w:val="center"/>
          </w:tcPr>
          <w:p>
            <w:pPr>
              <w:pStyle w:val="63"/>
              <w:rPr>
                <w:rFonts w:cs="Times New Roman"/>
                <w:b w:val="0"/>
                <w:spacing w:val="0"/>
                <w:kern w:val="0"/>
              </w:rPr>
            </w:pPr>
            <w:r>
              <w:rPr>
                <w:rFonts w:hint="eastAsia" w:cs="Times New Roman"/>
                <w:b w:val="0"/>
                <w:spacing w:val="0"/>
                <w:kern w:val="0"/>
              </w:rPr>
              <w:t>砷</w:t>
            </w:r>
          </w:p>
        </w:tc>
        <w:tc>
          <w:tcPr>
            <w:tcW w:w="1221" w:type="dxa"/>
            <w:vAlign w:val="center"/>
          </w:tcPr>
          <w:p>
            <w:pPr>
              <w:pStyle w:val="63"/>
              <w:rPr>
                <w:rFonts w:cs="Times New Roman"/>
                <w:b w:val="0"/>
                <w:spacing w:val="0"/>
                <w:kern w:val="0"/>
              </w:rPr>
            </w:pPr>
            <w:r>
              <w:rPr>
                <w:rFonts w:hint="eastAsia" w:cs="Times New Roman"/>
                <w:b w:val="0"/>
                <w:spacing w:val="0"/>
                <w:kern w:val="0"/>
              </w:rPr>
              <w:t>40</w:t>
            </w:r>
            <w:r>
              <w:rPr>
                <w:rFonts w:hint="eastAsia" w:cs="Times New Roman"/>
                <w:b w:val="0"/>
              </w:rPr>
              <w:t>mg/Kg</w:t>
            </w:r>
          </w:p>
        </w:tc>
        <w:tc>
          <w:tcPr>
            <w:tcW w:w="1363" w:type="dxa"/>
            <w:vMerge w:val="continue"/>
            <w:vAlign w:val="center"/>
          </w:tcPr>
          <w:p>
            <w:pPr>
              <w:pStyle w:val="63"/>
              <w:rPr>
                <w:rFonts w:cs="Times New Roman"/>
                <w:b w:val="0"/>
                <w:spacing w:val="0"/>
                <w:kern w:val="0"/>
              </w:rPr>
            </w:pP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c>
          <w:tcPr>
            <w:tcW w:w="704" w:type="dxa"/>
            <w:vMerge w:val="continue"/>
            <w:vAlign w:val="center"/>
          </w:tcPr>
          <w:p>
            <w:pPr>
              <w:pStyle w:val="63"/>
              <w:rPr>
                <w:rFonts w:cs="Times New Roman"/>
                <w:b w:val="0"/>
                <w:spacing w:val="0"/>
                <w:kern w:val="0"/>
              </w:rPr>
            </w:pPr>
          </w:p>
        </w:tc>
        <w:tc>
          <w:tcPr>
            <w:tcW w:w="1145" w:type="dxa"/>
            <w:vMerge w:val="continue"/>
            <w:vAlign w:val="center"/>
          </w:tcPr>
          <w:p>
            <w:pPr>
              <w:pStyle w:val="63"/>
              <w:rPr>
                <w:rFonts w:cs="Times New Roman"/>
                <w:b w:val="0"/>
                <w:spacing w:val="0"/>
                <w:kern w:val="0"/>
              </w:rPr>
            </w:pPr>
          </w:p>
        </w:tc>
        <w:tc>
          <w:tcPr>
            <w:tcW w:w="2741" w:type="dxa"/>
            <w:vMerge w:val="continue"/>
            <w:vAlign w:val="center"/>
          </w:tcPr>
          <w:p>
            <w:pPr>
              <w:pStyle w:val="63"/>
              <w:rPr>
                <w:rFonts w:cs="Times New Roman"/>
                <w:b w:val="0"/>
                <w:spacing w:val="0"/>
                <w:kern w:val="0"/>
              </w:rPr>
            </w:pPr>
          </w:p>
        </w:tc>
        <w:tc>
          <w:tcPr>
            <w:tcW w:w="1929" w:type="dxa"/>
            <w:vAlign w:val="center"/>
          </w:tcPr>
          <w:p>
            <w:pPr>
              <w:pStyle w:val="63"/>
              <w:rPr>
                <w:rFonts w:cs="Times New Roman"/>
                <w:b w:val="0"/>
                <w:spacing w:val="0"/>
                <w:kern w:val="0"/>
              </w:rPr>
            </w:pPr>
            <w:r>
              <w:rPr>
                <w:rFonts w:hint="eastAsia" w:cs="Times New Roman"/>
                <w:b w:val="0"/>
                <w:spacing w:val="0"/>
                <w:kern w:val="0"/>
              </w:rPr>
              <w:t>铜</w:t>
            </w:r>
          </w:p>
        </w:tc>
        <w:tc>
          <w:tcPr>
            <w:tcW w:w="1221" w:type="dxa"/>
            <w:vAlign w:val="center"/>
          </w:tcPr>
          <w:p>
            <w:pPr>
              <w:pStyle w:val="63"/>
              <w:rPr>
                <w:rFonts w:cs="Times New Roman"/>
                <w:b w:val="0"/>
                <w:spacing w:val="0"/>
                <w:kern w:val="0"/>
              </w:rPr>
            </w:pPr>
            <w:r>
              <w:rPr>
                <w:rFonts w:hint="eastAsia" w:cs="Times New Roman"/>
                <w:b w:val="0"/>
                <w:spacing w:val="0"/>
                <w:kern w:val="0"/>
              </w:rPr>
              <w:t>400</w:t>
            </w:r>
            <w:r>
              <w:rPr>
                <w:rFonts w:hint="eastAsia" w:cs="Times New Roman"/>
                <w:b w:val="0"/>
              </w:rPr>
              <w:t>mg/Kg</w:t>
            </w:r>
          </w:p>
        </w:tc>
        <w:tc>
          <w:tcPr>
            <w:tcW w:w="1363" w:type="dxa"/>
            <w:vMerge w:val="continue"/>
            <w:vAlign w:val="center"/>
          </w:tcPr>
          <w:p>
            <w:pPr>
              <w:pStyle w:val="63"/>
              <w:rPr>
                <w:rFonts w:cs="Times New Roman"/>
                <w:b w:val="0"/>
                <w:spacing w:val="0"/>
                <w:kern w:val="0"/>
              </w:rPr>
            </w:pP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c>
          <w:tcPr>
            <w:tcW w:w="704" w:type="dxa"/>
            <w:vMerge w:val="continue"/>
            <w:vAlign w:val="center"/>
          </w:tcPr>
          <w:p>
            <w:pPr>
              <w:pStyle w:val="63"/>
              <w:rPr>
                <w:rFonts w:cs="Times New Roman"/>
                <w:b w:val="0"/>
                <w:spacing w:val="0"/>
                <w:kern w:val="0"/>
              </w:rPr>
            </w:pPr>
          </w:p>
        </w:tc>
        <w:tc>
          <w:tcPr>
            <w:tcW w:w="1145" w:type="dxa"/>
            <w:vMerge w:val="continue"/>
            <w:vAlign w:val="center"/>
          </w:tcPr>
          <w:p>
            <w:pPr>
              <w:pStyle w:val="63"/>
              <w:rPr>
                <w:rFonts w:cs="Times New Roman"/>
                <w:b w:val="0"/>
                <w:spacing w:val="0"/>
                <w:kern w:val="0"/>
              </w:rPr>
            </w:pPr>
          </w:p>
        </w:tc>
        <w:tc>
          <w:tcPr>
            <w:tcW w:w="2741" w:type="dxa"/>
            <w:vMerge w:val="continue"/>
            <w:vAlign w:val="center"/>
          </w:tcPr>
          <w:p>
            <w:pPr>
              <w:pStyle w:val="63"/>
              <w:rPr>
                <w:rFonts w:cs="Times New Roman"/>
                <w:b w:val="0"/>
                <w:spacing w:val="0"/>
                <w:kern w:val="0"/>
              </w:rPr>
            </w:pPr>
          </w:p>
        </w:tc>
        <w:tc>
          <w:tcPr>
            <w:tcW w:w="1929" w:type="dxa"/>
            <w:vAlign w:val="center"/>
          </w:tcPr>
          <w:p>
            <w:pPr>
              <w:pStyle w:val="63"/>
              <w:rPr>
                <w:rFonts w:cs="Times New Roman"/>
                <w:b w:val="0"/>
                <w:spacing w:val="0"/>
                <w:kern w:val="0"/>
              </w:rPr>
            </w:pPr>
            <w:r>
              <w:rPr>
                <w:rFonts w:hint="eastAsia" w:cs="Times New Roman"/>
                <w:b w:val="0"/>
                <w:spacing w:val="0"/>
                <w:kern w:val="0"/>
              </w:rPr>
              <w:t>铅</w:t>
            </w:r>
          </w:p>
        </w:tc>
        <w:tc>
          <w:tcPr>
            <w:tcW w:w="1221" w:type="dxa"/>
            <w:vAlign w:val="center"/>
          </w:tcPr>
          <w:p>
            <w:pPr>
              <w:pStyle w:val="63"/>
              <w:rPr>
                <w:rFonts w:cs="Times New Roman"/>
                <w:b w:val="0"/>
                <w:spacing w:val="0"/>
                <w:kern w:val="0"/>
              </w:rPr>
            </w:pPr>
            <w:r>
              <w:rPr>
                <w:rFonts w:hint="eastAsia" w:cs="Times New Roman"/>
                <w:b w:val="0"/>
                <w:spacing w:val="0"/>
                <w:kern w:val="0"/>
              </w:rPr>
              <w:t>500</w:t>
            </w:r>
            <w:r>
              <w:rPr>
                <w:rFonts w:hint="eastAsia" w:cs="Times New Roman"/>
                <w:b w:val="0"/>
              </w:rPr>
              <w:t>mg/Kg</w:t>
            </w:r>
          </w:p>
        </w:tc>
        <w:tc>
          <w:tcPr>
            <w:tcW w:w="1363" w:type="dxa"/>
            <w:vMerge w:val="continue"/>
            <w:vAlign w:val="center"/>
          </w:tcPr>
          <w:p>
            <w:pPr>
              <w:pStyle w:val="63"/>
              <w:rPr>
                <w:rFonts w:cs="Times New Roman"/>
                <w:b w:val="0"/>
                <w:spacing w:val="0"/>
                <w:kern w:val="0"/>
              </w:rPr>
            </w:pP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c>
          <w:tcPr>
            <w:tcW w:w="704" w:type="dxa"/>
            <w:vMerge w:val="continue"/>
            <w:vAlign w:val="center"/>
          </w:tcPr>
          <w:p>
            <w:pPr>
              <w:pStyle w:val="63"/>
              <w:rPr>
                <w:rFonts w:cs="Times New Roman"/>
                <w:b w:val="0"/>
                <w:spacing w:val="0"/>
                <w:kern w:val="0"/>
              </w:rPr>
            </w:pPr>
          </w:p>
        </w:tc>
        <w:tc>
          <w:tcPr>
            <w:tcW w:w="1145" w:type="dxa"/>
            <w:vMerge w:val="continue"/>
            <w:vAlign w:val="center"/>
          </w:tcPr>
          <w:p>
            <w:pPr>
              <w:pStyle w:val="63"/>
              <w:rPr>
                <w:rFonts w:cs="Times New Roman"/>
                <w:b w:val="0"/>
                <w:spacing w:val="0"/>
                <w:kern w:val="0"/>
              </w:rPr>
            </w:pPr>
          </w:p>
        </w:tc>
        <w:tc>
          <w:tcPr>
            <w:tcW w:w="2741" w:type="dxa"/>
            <w:vMerge w:val="continue"/>
            <w:vAlign w:val="center"/>
          </w:tcPr>
          <w:p>
            <w:pPr>
              <w:pStyle w:val="63"/>
              <w:rPr>
                <w:rFonts w:cs="Times New Roman"/>
                <w:b w:val="0"/>
                <w:spacing w:val="0"/>
                <w:kern w:val="0"/>
              </w:rPr>
            </w:pPr>
          </w:p>
        </w:tc>
        <w:tc>
          <w:tcPr>
            <w:tcW w:w="1929" w:type="dxa"/>
            <w:vAlign w:val="center"/>
          </w:tcPr>
          <w:p>
            <w:pPr>
              <w:pStyle w:val="63"/>
              <w:rPr>
                <w:rFonts w:cs="Times New Roman"/>
                <w:b w:val="0"/>
                <w:spacing w:val="0"/>
                <w:kern w:val="0"/>
              </w:rPr>
            </w:pPr>
            <w:r>
              <w:rPr>
                <w:rFonts w:hint="eastAsia" w:cs="Times New Roman"/>
                <w:b w:val="0"/>
                <w:spacing w:val="0"/>
                <w:kern w:val="0"/>
              </w:rPr>
              <w:t>铬</w:t>
            </w:r>
          </w:p>
        </w:tc>
        <w:tc>
          <w:tcPr>
            <w:tcW w:w="1221" w:type="dxa"/>
            <w:vAlign w:val="center"/>
          </w:tcPr>
          <w:p>
            <w:pPr>
              <w:pStyle w:val="63"/>
              <w:rPr>
                <w:rFonts w:cs="Times New Roman"/>
                <w:b w:val="0"/>
                <w:spacing w:val="0"/>
                <w:kern w:val="0"/>
              </w:rPr>
            </w:pPr>
            <w:r>
              <w:rPr>
                <w:rFonts w:hint="eastAsia" w:cs="Times New Roman"/>
                <w:b w:val="0"/>
                <w:spacing w:val="0"/>
                <w:kern w:val="0"/>
              </w:rPr>
              <w:t>300</w:t>
            </w:r>
            <w:r>
              <w:rPr>
                <w:rFonts w:hint="eastAsia" w:cs="Times New Roman"/>
                <w:b w:val="0"/>
              </w:rPr>
              <w:t>mg/Kg</w:t>
            </w:r>
          </w:p>
        </w:tc>
        <w:tc>
          <w:tcPr>
            <w:tcW w:w="1363" w:type="dxa"/>
            <w:vMerge w:val="continue"/>
            <w:vAlign w:val="center"/>
          </w:tcPr>
          <w:p>
            <w:pPr>
              <w:pStyle w:val="63"/>
              <w:rPr>
                <w:rFonts w:cs="Times New Roman"/>
                <w:b w:val="0"/>
                <w:spacing w:val="0"/>
                <w:kern w:val="0"/>
              </w:rPr>
            </w:pP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c>
          <w:tcPr>
            <w:tcW w:w="704" w:type="dxa"/>
            <w:vMerge w:val="continue"/>
            <w:vAlign w:val="center"/>
          </w:tcPr>
          <w:p>
            <w:pPr>
              <w:pStyle w:val="63"/>
              <w:rPr>
                <w:rFonts w:cs="Times New Roman"/>
                <w:b w:val="0"/>
                <w:spacing w:val="0"/>
                <w:kern w:val="0"/>
              </w:rPr>
            </w:pPr>
          </w:p>
        </w:tc>
        <w:tc>
          <w:tcPr>
            <w:tcW w:w="1145" w:type="dxa"/>
            <w:vMerge w:val="continue"/>
            <w:vAlign w:val="center"/>
          </w:tcPr>
          <w:p>
            <w:pPr>
              <w:pStyle w:val="63"/>
              <w:rPr>
                <w:rFonts w:cs="Times New Roman"/>
                <w:b w:val="0"/>
                <w:spacing w:val="0"/>
                <w:kern w:val="0"/>
              </w:rPr>
            </w:pPr>
          </w:p>
        </w:tc>
        <w:tc>
          <w:tcPr>
            <w:tcW w:w="2741" w:type="dxa"/>
            <w:vMerge w:val="continue"/>
            <w:vAlign w:val="center"/>
          </w:tcPr>
          <w:p>
            <w:pPr>
              <w:pStyle w:val="63"/>
              <w:rPr>
                <w:rFonts w:cs="Times New Roman"/>
                <w:b w:val="0"/>
                <w:spacing w:val="0"/>
                <w:kern w:val="0"/>
              </w:rPr>
            </w:pPr>
          </w:p>
        </w:tc>
        <w:tc>
          <w:tcPr>
            <w:tcW w:w="1929" w:type="dxa"/>
            <w:vAlign w:val="center"/>
          </w:tcPr>
          <w:p>
            <w:pPr>
              <w:pStyle w:val="63"/>
              <w:rPr>
                <w:rFonts w:cs="Times New Roman"/>
                <w:b w:val="0"/>
                <w:spacing w:val="0"/>
                <w:kern w:val="0"/>
              </w:rPr>
            </w:pPr>
            <w:r>
              <w:rPr>
                <w:rFonts w:hint="eastAsia" w:cs="Times New Roman"/>
                <w:b w:val="0"/>
                <w:spacing w:val="0"/>
                <w:kern w:val="0"/>
              </w:rPr>
              <w:t>锌</w:t>
            </w:r>
          </w:p>
        </w:tc>
        <w:tc>
          <w:tcPr>
            <w:tcW w:w="1221" w:type="dxa"/>
            <w:vAlign w:val="center"/>
          </w:tcPr>
          <w:p>
            <w:pPr>
              <w:pStyle w:val="63"/>
              <w:rPr>
                <w:rFonts w:cs="Times New Roman"/>
                <w:b w:val="0"/>
                <w:spacing w:val="0"/>
                <w:kern w:val="0"/>
              </w:rPr>
            </w:pPr>
            <w:r>
              <w:rPr>
                <w:rFonts w:hint="eastAsia" w:cs="Times New Roman"/>
                <w:b w:val="0"/>
                <w:spacing w:val="0"/>
                <w:kern w:val="0"/>
              </w:rPr>
              <w:t>500</w:t>
            </w:r>
            <w:r>
              <w:rPr>
                <w:rFonts w:hint="eastAsia" w:cs="Times New Roman"/>
                <w:b w:val="0"/>
              </w:rPr>
              <w:t>mg/Kg</w:t>
            </w:r>
          </w:p>
        </w:tc>
        <w:tc>
          <w:tcPr>
            <w:tcW w:w="1363" w:type="dxa"/>
            <w:vMerge w:val="continue"/>
            <w:vAlign w:val="center"/>
          </w:tcPr>
          <w:p>
            <w:pPr>
              <w:pStyle w:val="63"/>
              <w:rPr>
                <w:rFonts w:cs="Times New Roman"/>
                <w:b w:val="0"/>
                <w:spacing w:val="0"/>
                <w:kern w:val="0"/>
              </w:rPr>
            </w:pP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c>
          <w:tcPr>
            <w:tcW w:w="704" w:type="dxa"/>
            <w:vMerge w:val="continue"/>
            <w:vAlign w:val="center"/>
          </w:tcPr>
          <w:p>
            <w:pPr>
              <w:pStyle w:val="63"/>
              <w:rPr>
                <w:rFonts w:cs="Times New Roman"/>
                <w:b w:val="0"/>
                <w:spacing w:val="0"/>
                <w:kern w:val="0"/>
              </w:rPr>
            </w:pPr>
          </w:p>
        </w:tc>
        <w:tc>
          <w:tcPr>
            <w:tcW w:w="1145" w:type="dxa"/>
            <w:vMerge w:val="continue"/>
            <w:vAlign w:val="center"/>
          </w:tcPr>
          <w:p>
            <w:pPr>
              <w:pStyle w:val="63"/>
              <w:rPr>
                <w:rFonts w:cs="Times New Roman"/>
                <w:b w:val="0"/>
                <w:spacing w:val="0"/>
                <w:kern w:val="0"/>
              </w:rPr>
            </w:pPr>
          </w:p>
        </w:tc>
        <w:tc>
          <w:tcPr>
            <w:tcW w:w="2741" w:type="dxa"/>
            <w:vMerge w:val="continue"/>
            <w:vAlign w:val="center"/>
          </w:tcPr>
          <w:p>
            <w:pPr>
              <w:pStyle w:val="63"/>
              <w:rPr>
                <w:rFonts w:cs="Times New Roman"/>
                <w:b w:val="0"/>
                <w:spacing w:val="0"/>
                <w:kern w:val="0"/>
              </w:rPr>
            </w:pPr>
          </w:p>
        </w:tc>
        <w:tc>
          <w:tcPr>
            <w:tcW w:w="1929" w:type="dxa"/>
            <w:vAlign w:val="center"/>
          </w:tcPr>
          <w:p>
            <w:pPr>
              <w:pStyle w:val="63"/>
              <w:rPr>
                <w:rFonts w:cs="Times New Roman"/>
                <w:b w:val="0"/>
                <w:spacing w:val="0"/>
                <w:kern w:val="0"/>
              </w:rPr>
            </w:pPr>
            <w:r>
              <w:rPr>
                <w:rFonts w:hint="eastAsia" w:cs="Times New Roman"/>
                <w:b w:val="0"/>
                <w:spacing w:val="0"/>
                <w:kern w:val="0"/>
              </w:rPr>
              <w:t>镍</w:t>
            </w:r>
          </w:p>
        </w:tc>
        <w:tc>
          <w:tcPr>
            <w:tcW w:w="1221" w:type="dxa"/>
            <w:vAlign w:val="center"/>
          </w:tcPr>
          <w:p>
            <w:pPr>
              <w:pStyle w:val="63"/>
              <w:rPr>
                <w:rFonts w:cs="Times New Roman"/>
                <w:b w:val="0"/>
                <w:spacing w:val="0"/>
                <w:kern w:val="0"/>
              </w:rPr>
            </w:pPr>
            <w:r>
              <w:rPr>
                <w:rFonts w:hint="eastAsia" w:cs="Times New Roman"/>
                <w:b w:val="0"/>
                <w:spacing w:val="0"/>
                <w:kern w:val="0"/>
              </w:rPr>
              <w:t>200</w:t>
            </w:r>
            <w:r>
              <w:rPr>
                <w:rFonts w:hint="eastAsia" w:cs="Times New Roman"/>
                <w:b w:val="0"/>
              </w:rPr>
              <w:t>mg/Kg</w:t>
            </w:r>
          </w:p>
        </w:tc>
        <w:tc>
          <w:tcPr>
            <w:tcW w:w="1363" w:type="dxa"/>
            <w:vMerge w:val="continue"/>
            <w:vAlign w:val="center"/>
          </w:tcPr>
          <w:p>
            <w:pPr>
              <w:pStyle w:val="63"/>
              <w:rPr>
                <w:rFonts w:cs="Times New Roman"/>
                <w:b w:val="0"/>
                <w:spacing w:val="0"/>
                <w:kern w:val="0"/>
              </w:rPr>
            </w:pPr>
          </w:p>
        </w:tc>
      </w:tr>
      <w:bookmarkEnd w:id="10"/>
    </w:tbl>
    <w:p>
      <w:pPr>
        <w:pStyle w:val="7"/>
      </w:pPr>
      <w:bookmarkStart w:id="65" w:name="_Toc208485533"/>
      <w:bookmarkStart w:id="66" w:name="_Toc295483494"/>
      <w:bookmarkStart w:id="67" w:name="_Toc182293457"/>
      <w:r>
        <w:t>2.</w:t>
      </w:r>
      <w:r>
        <w:rPr>
          <w:rFonts w:hint="eastAsia"/>
        </w:rPr>
        <w:t>3</w:t>
      </w:r>
      <w:r>
        <w:t>.2污染物排放标准</w:t>
      </w:r>
      <w:bookmarkEnd w:id="65"/>
      <w:bookmarkEnd w:id="66"/>
      <w:bookmarkEnd w:id="67"/>
    </w:p>
    <w:p>
      <w:pPr>
        <w:ind w:firstLine="0" w:firstLineChars="0"/>
      </w:pPr>
      <w:r>
        <w:rPr>
          <w:rFonts w:hint="eastAsia"/>
        </w:rPr>
        <w:t>2.3.2.1大气污染物</w:t>
      </w:r>
    </w:p>
    <w:p>
      <w:pPr>
        <w:ind w:firstLine="480"/>
      </w:pPr>
      <w:r>
        <w:t>项目</w:t>
      </w:r>
      <w:r>
        <w:rPr>
          <w:rFonts w:hint="eastAsia"/>
        </w:rPr>
        <w:t>施工期扬尘及运营期废气排放执行《大气污染综合排放标准》（</w:t>
      </w:r>
      <w:r>
        <w:t>GB16297-1996</w:t>
      </w:r>
      <w:r>
        <w:rPr>
          <w:rFonts w:hint="eastAsia"/>
        </w:rPr>
        <w:t>）表</w:t>
      </w:r>
      <w:r>
        <w:t>2</w:t>
      </w:r>
      <w:r>
        <w:rPr>
          <w:rFonts w:hint="eastAsia"/>
        </w:rPr>
        <w:t>中的二级标准和无组织排放监控浓度限值要求，养殖区臭气浓度执行《畜禽养殖业污染物排放标准》（GB18596-2001）</w:t>
      </w:r>
      <w:r>
        <w:t>中的集约化畜禽养殖业恶臭污染物排放标准</w:t>
      </w:r>
      <w:r>
        <w:rPr>
          <w:rFonts w:hint="eastAsia"/>
        </w:rPr>
        <w:t>、</w:t>
      </w:r>
      <w:r>
        <w:t>H</w:t>
      </w:r>
      <w:r>
        <w:rPr>
          <w:vertAlign w:val="subscript"/>
        </w:rPr>
        <w:t>2</w:t>
      </w:r>
      <w:r>
        <w:t>S</w:t>
      </w:r>
      <w:r>
        <w:rPr>
          <w:rFonts w:hint="eastAsia"/>
        </w:rPr>
        <w:t>和</w:t>
      </w:r>
      <w:r>
        <w:t>NH</w:t>
      </w:r>
      <w:r>
        <w:rPr>
          <w:vertAlign w:val="subscript"/>
        </w:rPr>
        <w:t>3</w:t>
      </w:r>
      <w:r>
        <w:rPr>
          <w:rFonts w:hint="eastAsia"/>
        </w:rPr>
        <w:t>执行《恶臭污染物排放标准》（GB14554-93）中恶臭污染物场界标准值中的二级标准。</w:t>
      </w:r>
      <w:r>
        <w:t>具体标准见下表所示。</w:t>
      </w:r>
    </w:p>
    <w:p>
      <w:pPr>
        <w:pStyle w:val="63"/>
        <w:rPr>
          <w:rFonts w:cs="Times New Roman"/>
          <w:bCs/>
          <w:spacing w:val="0"/>
          <w:kern w:val="0"/>
        </w:rPr>
      </w:pPr>
      <w:bookmarkStart w:id="68" w:name="_Ref458086483"/>
      <w:r>
        <w:rPr>
          <w:rFonts w:cs="Times New Roman"/>
          <w:bCs/>
          <w:spacing w:val="0"/>
          <w:kern w:val="0"/>
        </w:rPr>
        <w:t>表2-2</w:t>
      </w:r>
      <w:r>
        <w:rPr>
          <w:rFonts w:hint="eastAsia" w:cs="Times New Roman"/>
          <w:bCs/>
          <w:spacing w:val="0"/>
          <w:kern w:val="0"/>
        </w:rPr>
        <w:t>大气污染物排放标准</w:t>
      </w:r>
    </w:p>
    <w:tbl>
      <w:tblPr>
        <w:tblStyle w:val="32"/>
        <w:tblW w:w="9362"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35"/>
        <w:gridCol w:w="1112"/>
        <w:gridCol w:w="1350"/>
        <w:gridCol w:w="1183"/>
        <w:gridCol w:w="1333"/>
        <w:gridCol w:w="1450"/>
        <w:gridCol w:w="189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jc w:val="center"/>
        </w:trPr>
        <w:tc>
          <w:tcPr>
            <w:tcW w:w="1035" w:type="dxa"/>
            <w:vMerge w:val="restart"/>
            <w:shd w:val="clear" w:color="auto" w:fill="D7D7D7"/>
            <w:vAlign w:val="center"/>
          </w:tcPr>
          <w:p>
            <w:pPr>
              <w:pStyle w:val="63"/>
              <w:rPr>
                <w:rFonts w:cs="Times New Roman"/>
                <w:b w:val="0"/>
                <w:spacing w:val="0"/>
                <w:kern w:val="0"/>
              </w:rPr>
            </w:pPr>
            <w:r>
              <w:rPr>
                <w:rFonts w:hint="eastAsia" w:cs="Times New Roman"/>
                <w:b w:val="0"/>
                <w:spacing w:val="0"/>
                <w:kern w:val="0"/>
              </w:rPr>
              <w:t>污染物名称</w:t>
            </w:r>
          </w:p>
        </w:tc>
        <w:tc>
          <w:tcPr>
            <w:tcW w:w="3645" w:type="dxa"/>
            <w:gridSpan w:val="3"/>
            <w:shd w:val="clear" w:color="auto" w:fill="D7D7D7"/>
            <w:vAlign w:val="center"/>
          </w:tcPr>
          <w:p>
            <w:pPr>
              <w:pStyle w:val="63"/>
              <w:rPr>
                <w:rFonts w:cs="Times New Roman"/>
                <w:b w:val="0"/>
                <w:spacing w:val="0"/>
                <w:kern w:val="0"/>
              </w:rPr>
            </w:pPr>
            <w:r>
              <w:rPr>
                <w:rFonts w:hint="eastAsia" w:cs="Times New Roman"/>
                <w:b w:val="0"/>
                <w:spacing w:val="0"/>
                <w:kern w:val="0"/>
              </w:rPr>
              <w:t>有组织排放最高允许浓度限值</w:t>
            </w:r>
          </w:p>
        </w:tc>
        <w:tc>
          <w:tcPr>
            <w:tcW w:w="2783" w:type="dxa"/>
            <w:gridSpan w:val="2"/>
            <w:vMerge w:val="restart"/>
            <w:shd w:val="clear" w:color="auto" w:fill="D7D7D7"/>
            <w:vAlign w:val="center"/>
          </w:tcPr>
          <w:p>
            <w:pPr>
              <w:pStyle w:val="63"/>
              <w:rPr>
                <w:rFonts w:cs="Times New Roman"/>
                <w:b w:val="0"/>
                <w:spacing w:val="0"/>
                <w:kern w:val="0"/>
              </w:rPr>
            </w:pPr>
            <w:r>
              <w:rPr>
                <w:rFonts w:hint="eastAsia" w:cs="Times New Roman"/>
                <w:b w:val="0"/>
                <w:spacing w:val="0"/>
                <w:kern w:val="0"/>
              </w:rPr>
              <w:t>无组织排放监控浓度限值</w:t>
            </w:r>
          </w:p>
        </w:tc>
        <w:tc>
          <w:tcPr>
            <w:tcW w:w="1899" w:type="dxa"/>
            <w:vMerge w:val="restart"/>
            <w:shd w:val="clear" w:color="auto" w:fill="D7D7D7"/>
            <w:vAlign w:val="center"/>
          </w:tcPr>
          <w:p>
            <w:pPr>
              <w:pStyle w:val="63"/>
              <w:rPr>
                <w:rFonts w:cs="Times New Roman"/>
                <w:b w:val="0"/>
                <w:spacing w:val="0"/>
                <w:kern w:val="0"/>
              </w:rPr>
            </w:pPr>
            <w:r>
              <w:rPr>
                <w:rFonts w:hint="eastAsia" w:cs="Times New Roman"/>
                <w:b w:val="0"/>
                <w:spacing w:val="0"/>
                <w:kern w:val="0"/>
              </w:rPr>
              <w:t>标准来源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035" w:type="dxa"/>
            <w:vMerge w:val="continue"/>
            <w:shd w:val="clear" w:color="auto" w:fill="D7D7D7"/>
            <w:vAlign w:val="center"/>
          </w:tcPr>
          <w:p>
            <w:pPr>
              <w:pStyle w:val="63"/>
              <w:rPr>
                <w:rFonts w:cs="Times New Roman"/>
                <w:b w:val="0"/>
                <w:spacing w:val="0"/>
                <w:kern w:val="0"/>
              </w:rPr>
            </w:pPr>
          </w:p>
        </w:tc>
        <w:tc>
          <w:tcPr>
            <w:tcW w:w="1112" w:type="dxa"/>
            <w:vMerge w:val="restart"/>
            <w:shd w:val="clear" w:color="auto" w:fill="D7D7D7"/>
            <w:vAlign w:val="center"/>
          </w:tcPr>
          <w:p>
            <w:pPr>
              <w:pStyle w:val="63"/>
              <w:rPr>
                <w:rFonts w:cs="Times New Roman"/>
                <w:b w:val="0"/>
                <w:spacing w:val="0"/>
                <w:kern w:val="0"/>
              </w:rPr>
            </w:pPr>
            <w:r>
              <w:rPr>
                <w:rFonts w:hint="eastAsia" w:cs="Times New Roman"/>
                <w:b w:val="0"/>
                <w:spacing w:val="0"/>
                <w:kern w:val="0"/>
              </w:rPr>
              <w:t>最高允许排放浓度（mg/m</w:t>
            </w:r>
            <w:r>
              <w:rPr>
                <w:rFonts w:hint="eastAsia" w:cs="Times New Roman"/>
                <w:b w:val="0"/>
                <w:spacing w:val="0"/>
                <w:kern w:val="0"/>
                <w:vertAlign w:val="superscript"/>
              </w:rPr>
              <w:t>3</w:t>
            </w:r>
            <w:r>
              <w:rPr>
                <w:rFonts w:hint="eastAsia" w:cs="Times New Roman"/>
                <w:b w:val="0"/>
                <w:spacing w:val="0"/>
                <w:kern w:val="0"/>
              </w:rPr>
              <w:t>）</w:t>
            </w:r>
          </w:p>
        </w:tc>
        <w:tc>
          <w:tcPr>
            <w:tcW w:w="2533" w:type="dxa"/>
            <w:gridSpan w:val="2"/>
            <w:shd w:val="clear" w:color="auto" w:fill="D7D7D7"/>
            <w:vAlign w:val="center"/>
          </w:tcPr>
          <w:p>
            <w:pPr>
              <w:pStyle w:val="63"/>
              <w:rPr>
                <w:rFonts w:cs="Times New Roman"/>
                <w:b w:val="0"/>
                <w:spacing w:val="0"/>
                <w:kern w:val="0"/>
              </w:rPr>
            </w:pPr>
            <w:r>
              <w:rPr>
                <w:rFonts w:hint="eastAsia" w:cs="Times New Roman"/>
                <w:b w:val="0"/>
                <w:spacing w:val="0"/>
                <w:kern w:val="0"/>
              </w:rPr>
              <w:t>最高允许排放速率（kg/h）</w:t>
            </w:r>
          </w:p>
        </w:tc>
        <w:tc>
          <w:tcPr>
            <w:tcW w:w="2783" w:type="dxa"/>
            <w:gridSpan w:val="2"/>
            <w:vMerge w:val="continue"/>
            <w:shd w:val="clear" w:color="auto" w:fill="D7D7D7"/>
            <w:vAlign w:val="center"/>
          </w:tcPr>
          <w:p>
            <w:pPr>
              <w:pStyle w:val="63"/>
              <w:rPr>
                <w:rFonts w:cs="Times New Roman"/>
                <w:b w:val="0"/>
                <w:spacing w:val="0"/>
                <w:kern w:val="0"/>
              </w:rPr>
            </w:pPr>
          </w:p>
        </w:tc>
        <w:tc>
          <w:tcPr>
            <w:tcW w:w="1899" w:type="dxa"/>
            <w:vMerge w:val="continue"/>
            <w:shd w:val="clear" w:color="auto" w:fill="D7D7D7"/>
            <w:vAlign w:val="center"/>
          </w:tcPr>
          <w:p>
            <w:pPr>
              <w:pStyle w:val="63"/>
              <w:rPr>
                <w:rFonts w:cs="Times New Roman"/>
                <w:b w:val="0"/>
                <w:spacing w:val="0"/>
                <w:kern w:val="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035" w:type="dxa"/>
            <w:vMerge w:val="continue"/>
            <w:shd w:val="clear" w:color="auto" w:fill="D7D7D7"/>
            <w:vAlign w:val="center"/>
          </w:tcPr>
          <w:p>
            <w:pPr>
              <w:pStyle w:val="63"/>
              <w:rPr>
                <w:rFonts w:cs="Times New Roman"/>
                <w:b w:val="0"/>
                <w:spacing w:val="0"/>
                <w:kern w:val="0"/>
              </w:rPr>
            </w:pPr>
          </w:p>
        </w:tc>
        <w:tc>
          <w:tcPr>
            <w:tcW w:w="1112" w:type="dxa"/>
            <w:vMerge w:val="continue"/>
            <w:shd w:val="clear" w:color="auto" w:fill="D7D7D7"/>
            <w:vAlign w:val="center"/>
          </w:tcPr>
          <w:p>
            <w:pPr>
              <w:pStyle w:val="63"/>
              <w:rPr>
                <w:rFonts w:cs="Times New Roman"/>
                <w:b w:val="0"/>
                <w:spacing w:val="0"/>
                <w:kern w:val="0"/>
              </w:rPr>
            </w:pPr>
          </w:p>
        </w:tc>
        <w:tc>
          <w:tcPr>
            <w:tcW w:w="1350" w:type="dxa"/>
            <w:shd w:val="clear" w:color="auto" w:fill="D7D7D7"/>
            <w:vAlign w:val="center"/>
          </w:tcPr>
          <w:p>
            <w:pPr>
              <w:pStyle w:val="63"/>
              <w:rPr>
                <w:rFonts w:cs="Times New Roman"/>
                <w:b w:val="0"/>
                <w:spacing w:val="0"/>
                <w:kern w:val="0"/>
              </w:rPr>
            </w:pPr>
            <w:r>
              <w:rPr>
                <w:rFonts w:hint="eastAsia" w:cs="Times New Roman"/>
                <w:b w:val="0"/>
                <w:spacing w:val="0"/>
                <w:kern w:val="0"/>
              </w:rPr>
              <w:t>排气筒（m）</w:t>
            </w:r>
          </w:p>
        </w:tc>
        <w:tc>
          <w:tcPr>
            <w:tcW w:w="1183" w:type="dxa"/>
            <w:shd w:val="clear" w:color="auto" w:fill="D7D7D7"/>
            <w:vAlign w:val="center"/>
          </w:tcPr>
          <w:p>
            <w:pPr>
              <w:pStyle w:val="63"/>
              <w:rPr>
                <w:rFonts w:cs="Times New Roman"/>
                <w:b w:val="0"/>
                <w:spacing w:val="0"/>
                <w:kern w:val="0"/>
              </w:rPr>
            </w:pPr>
            <w:r>
              <w:rPr>
                <w:rFonts w:hint="eastAsia" w:cs="Times New Roman"/>
                <w:b w:val="0"/>
                <w:spacing w:val="0"/>
                <w:kern w:val="0"/>
              </w:rPr>
              <w:t>二级</w:t>
            </w:r>
          </w:p>
        </w:tc>
        <w:tc>
          <w:tcPr>
            <w:tcW w:w="1333" w:type="dxa"/>
            <w:shd w:val="clear" w:color="auto" w:fill="D7D7D7"/>
            <w:vAlign w:val="center"/>
          </w:tcPr>
          <w:p>
            <w:pPr>
              <w:pStyle w:val="63"/>
              <w:rPr>
                <w:rFonts w:cs="Times New Roman"/>
                <w:b w:val="0"/>
                <w:spacing w:val="0"/>
                <w:kern w:val="0"/>
              </w:rPr>
            </w:pPr>
            <w:r>
              <w:rPr>
                <w:rFonts w:hint="eastAsia" w:cs="Times New Roman"/>
                <w:b w:val="0"/>
                <w:spacing w:val="0"/>
                <w:kern w:val="0"/>
              </w:rPr>
              <w:t>监控点</w:t>
            </w:r>
          </w:p>
        </w:tc>
        <w:tc>
          <w:tcPr>
            <w:tcW w:w="1450" w:type="dxa"/>
            <w:shd w:val="clear" w:color="auto" w:fill="D7D7D7"/>
            <w:vAlign w:val="center"/>
          </w:tcPr>
          <w:p>
            <w:pPr>
              <w:pStyle w:val="63"/>
              <w:rPr>
                <w:rFonts w:cs="Times New Roman"/>
                <w:b w:val="0"/>
                <w:spacing w:val="0"/>
                <w:kern w:val="0"/>
              </w:rPr>
            </w:pPr>
            <w:r>
              <w:rPr>
                <w:rFonts w:hint="eastAsia" w:cs="Times New Roman"/>
                <w:b w:val="0"/>
                <w:spacing w:val="0"/>
                <w:kern w:val="0"/>
              </w:rPr>
              <w:t>浓度（mg/m</w:t>
            </w:r>
            <w:r>
              <w:rPr>
                <w:rFonts w:hint="eastAsia" w:cs="Times New Roman"/>
                <w:b w:val="0"/>
                <w:spacing w:val="0"/>
                <w:kern w:val="0"/>
                <w:vertAlign w:val="superscript"/>
              </w:rPr>
              <w:t>3</w:t>
            </w:r>
            <w:r>
              <w:rPr>
                <w:rFonts w:hint="eastAsia" w:cs="Times New Roman"/>
                <w:b w:val="0"/>
                <w:spacing w:val="0"/>
                <w:kern w:val="0"/>
              </w:rPr>
              <w:t>）</w:t>
            </w:r>
          </w:p>
        </w:tc>
        <w:tc>
          <w:tcPr>
            <w:tcW w:w="1899" w:type="dxa"/>
            <w:vMerge w:val="continue"/>
            <w:vAlign w:val="center"/>
          </w:tcPr>
          <w:p>
            <w:pPr>
              <w:pStyle w:val="63"/>
              <w:rPr>
                <w:rFonts w:cs="Times New Roman"/>
                <w:b w:val="0"/>
                <w:spacing w:val="0"/>
                <w:kern w:val="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035" w:type="dxa"/>
            <w:vAlign w:val="center"/>
          </w:tcPr>
          <w:p>
            <w:pPr>
              <w:pStyle w:val="63"/>
              <w:rPr>
                <w:rFonts w:cs="Times New Roman"/>
                <w:b w:val="0"/>
                <w:spacing w:val="0"/>
                <w:kern w:val="0"/>
              </w:rPr>
            </w:pPr>
            <w:r>
              <w:rPr>
                <w:rFonts w:hint="eastAsia" w:cs="Times New Roman"/>
                <w:b w:val="0"/>
                <w:spacing w:val="0"/>
                <w:kern w:val="0"/>
              </w:rPr>
              <w:t>颗粒物</w:t>
            </w:r>
          </w:p>
        </w:tc>
        <w:tc>
          <w:tcPr>
            <w:tcW w:w="1112" w:type="dxa"/>
            <w:vAlign w:val="center"/>
          </w:tcPr>
          <w:p>
            <w:pPr>
              <w:pStyle w:val="63"/>
              <w:rPr>
                <w:rFonts w:cs="Times New Roman"/>
                <w:b w:val="0"/>
                <w:spacing w:val="0"/>
                <w:kern w:val="0"/>
              </w:rPr>
            </w:pPr>
            <w:r>
              <w:rPr>
                <w:rFonts w:hint="eastAsia" w:cs="Times New Roman"/>
                <w:b w:val="0"/>
                <w:spacing w:val="0"/>
                <w:kern w:val="0"/>
              </w:rPr>
              <w:t>120</w:t>
            </w:r>
          </w:p>
        </w:tc>
        <w:tc>
          <w:tcPr>
            <w:tcW w:w="1350" w:type="dxa"/>
            <w:vAlign w:val="center"/>
          </w:tcPr>
          <w:p>
            <w:pPr>
              <w:pStyle w:val="63"/>
              <w:rPr>
                <w:rFonts w:cs="Times New Roman"/>
                <w:b w:val="0"/>
                <w:spacing w:val="0"/>
                <w:kern w:val="0"/>
              </w:rPr>
            </w:pPr>
            <w:r>
              <w:rPr>
                <w:rFonts w:hint="eastAsia" w:cs="Times New Roman"/>
                <w:b w:val="0"/>
                <w:spacing w:val="0"/>
                <w:kern w:val="0"/>
              </w:rPr>
              <w:t>15</w:t>
            </w:r>
          </w:p>
        </w:tc>
        <w:tc>
          <w:tcPr>
            <w:tcW w:w="1183" w:type="dxa"/>
            <w:vAlign w:val="center"/>
          </w:tcPr>
          <w:p>
            <w:pPr>
              <w:pStyle w:val="63"/>
              <w:rPr>
                <w:rFonts w:cs="Times New Roman"/>
                <w:b w:val="0"/>
                <w:spacing w:val="0"/>
                <w:kern w:val="0"/>
              </w:rPr>
            </w:pPr>
            <w:r>
              <w:rPr>
                <w:rFonts w:hint="eastAsia" w:cs="Times New Roman"/>
                <w:b w:val="0"/>
                <w:spacing w:val="0"/>
                <w:kern w:val="0"/>
              </w:rPr>
              <w:t>3.5</w:t>
            </w:r>
          </w:p>
        </w:tc>
        <w:tc>
          <w:tcPr>
            <w:tcW w:w="1333" w:type="dxa"/>
            <w:vMerge w:val="restart"/>
            <w:vAlign w:val="center"/>
          </w:tcPr>
          <w:p>
            <w:pPr>
              <w:pStyle w:val="63"/>
              <w:rPr>
                <w:rFonts w:cs="Times New Roman"/>
                <w:b w:val="0"/>
                <w:spacing w:val="0"/>
                <w:kern w:val="0"/>
              </w:rPr>
            </w:pPr>
            <w:r>
              <w:rPr>
                <w:rFonts w:hint="eastAsia" w:cs="Times New Roman"/>
                <w:b w:val="0"/>
                <w:spacing w:val="0"/>
                <w:kern w:val="0"/>
              </w:rPr>
              <w:t>周界外浓度最高点</w:t>
            </w:r>
          </w:p>
        </w:tc>
        <w:tc>
          <w:tcPr>
            <w:tcW w:w="1450" w:type="dxa"/>
            <w:vAlign w:val="center"/>
          </w:tcPr>
          <w:p>
            <w:pPr>
              <w:pStyle w:val="63"/>
              <w:rPr>
                <w:rFonts w:cs="Times New Roman"/>
                <w:b w:val="0"/>
                <w:spacing w:val="0"/>
                <w:kern w:val="0"/>
              </w:rPr>
            </w:pPr>
            <w:r>
              <w:rPr>
                <w:rFonts w:hint="eastAsia" w:cs="Times New Roman"/>
                <w:b w:val="0"/>
                <w:spacing w:val="0"/>
                <w:kern w:val="0"/>
              </w:rPr>
              <w:t>1.0</w:t>
            </w:r>
          </w:p>
        </w:tc>
        <w:tc>
          <w:tcPr>
            <w:tcW w:w="1899" w:type="dxa"/>
            <w:vMerge w:val="restart"/>
            <w:vAlign w:val="center"/>
          </w:tcPr>
          <w:p>
            <w:pPr>
              <w:pStyle w:val="63"/>
              <w:rPr>
                <w:rFonts w:cs="Times New Roman"/>
                <w:b w:val="0"/>
                <w:spacing w:val="0"/>
                <w:kern w:val="0"/>
              </w:rPr>
            </w:pPr>
            <w:r>
              <w:rPr>
                <w:rFonts w:hint="eastAsia" w:cs="Times New Roman"/>
                <w:b w:val="0"/>
                <w:spacing w:val="0"/>
                <w:kern w:val="0"/>
              </w:rPr>
              <w:t>《大气污染综合排放标准》（</w:t>
            </w:r>
            <w:r>
              <w:rPr>
                <w:rFonts w:cs="Times New Roman"/>
                <w:b w:val="0"/>
                <w:spacing w:val="0"/>
                <w:kern w:val="0"/>
              </w:rPr>
              <w:t>GB16297-1996</w:t>
            </w:r>
            <w:r>
              <w:rPr>
                <w:rFonts w:hint="eastAsia" w:cs="Times New Roman"/>
                <w:b w:val="0"/>
                <w:spacing w:val="0"/>
                <w:kern w:val="0"/>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035" w:type="dxa"/>
            <w:vAlign w:val="center"/>
          </w:tcPr>
          <w:p>
            <w:pPr>
              <w:pStyle w:val="63"/>
              <w:rPr>
                <w:rFonts w:cs="Times New Roman"/>
                <w:b w:val="0"/>
                <w:spacing w:val="0"/>
                <w:kern w:val="0"/>
              </w:rPr>
            </w:pPr>
            <w:r>
              <w:rPr>
                <w:rFonts w:hint="eastAsia" w:cs="Times New Roman"/>
                <w:b w:val="0"/>
                <w:spacing w:val="0"/>
                <w:kern w:val="0"/>
              </w:rPr>
              <w:t>SO</w:t>
            </w:r>
            <w:r>
              <w:rPr>
                <w:rFonts w:hint="eastAsia" w:cs="Times New Roman"/>
                <w:b w:val="0"/>
                <w:spacing w:val="0"/>
                <w:kern w:val="0"/>
                <w:vertAlign w:val="subscript"/>
              </w:rPr>
              <w:t>2</w:t>
            </w:r>
          </w:p>
        </w:tc>
        <w:tc>
          <w:tcPr>
            <w:tcW w:w="1112" w:type="dxa"/>
            <w:vAlign w:val="center"/>
          </w:tcPr>
          <w:p>
            <w:pPr>
              <w:pStyle w:val="63"/>
              <w:rPr>
                <w:rFonts w:cs="Times New Roman"/>
                <w:b w:val="0"/>
                <w:spacing w:val="0"/>
                <w:kern w:val="0"/>
              </w:rPr>
            </w:pPr>
            <w:r>
              <w:rPr>
                <w:rFonts w:hint="eastAsia" w:cs="Times New Roman"/>
                <w:b w:val="0"/>
                <w:spacing w:val="0"/>
                <w:kern w:val="0"/>
              </w:rPr>
              <w:t>550</w:t>
            </w:r>
          </w:p>
        </w:tc>
        <w:tc>
          <w:tcPr>
            <w:tcW w:w="1350" w:type="dxa"/>
            <w:vAlign w:val="center"/>
          </w:tcPr>
          <w:p>
            <w:pPr>
              <w:pStyle w:val="63"/>
              <w:rPr>
                <w:rFonts w:cs="Times New Roman"/>
                <w:b w:val="0"/>
                <w:spacing w:val="0"/>
                <w:kern w:val="0"/>
              </w:rPr>
            </w:pPr>
            <w:r>
              <w:rPr>
                <w:rFonts w:hint="eastAsia" w:cs="Times New Roman"/>
                <w:b w:val="0"/>
                <w:spacing w:val="0"/>
                <w:kern w:val="0"/>
              </w:rPr>
              <w:t>15</w:t>
            </w:r>
          </w:p>
        </w:tc>
        <w:tc>
          <w:tcPr>
            <w:tcW w:w="1183" w:type="dxa"/>
            <w:vAlign w:val="center"/>
          </w:tcPr>
          <w:p>
            <w:pPr>
              <w:pStyle w:val="63"/>
              <w:rPr>
                <w:rFonts w:cs="Times New Roman"/>
                <w:b w:val="0"/>
                <w:spacing w:val="0"/>
                <w:kern w:val="0"/>
              </w:rPr>
            </w:pPr>
            <w:r>
              <w:rPr>
                <w:rFonts w:hint="eastAsia" w:cs="Times New Roman"/>
                <w:b w:val="0"/>
                <w:spacing w:val="0"/>
                <w:kern w:val="0"/>
              </w:rPr>
              <w:t>2.6</w:t>
            </w:r>
          </w:p>
        </w:tc>
        <w:tc>
          <w:tcPr>
            <w:tcW w:w="1333" w:type="dxa"/>
            <w:vMerge w:val="continue"/>
            <w:vAlign w:val="center"/>
          </w:tcPr>
          <w:p>
            <w:pPr>
              <w:pStyle w:val="63"/>
              <w:rPr>
                <w:rFonts w:cs="Times New Roman"/>
                <w:b w:val="0"/>
                <w:spacing w:val="0"/>
                <w:kern w:val="0"/>
              </w:rPr>
            </w:pPr>
          </w:p>
        </w:tc>
        <w:tc>
          <w:tcPr>
            <w:tcW w:w="1450" w:type="dxa"/>
            <w:vAlign w:val="center"/>
          </w:tcPr>
          <w:p>
            <w:pPr>
              <w:pStyle w:val="63"/>
              <w:rPr>
                <w:rFonts w:cs="Times New Roman"/>
                <w:b w:val="0"/>
                <w:spacing w:val="0"/>
                <w:kern w:val="0"/>
              </w:rPr>
            </w:pPr>
            <w:r>
              <w:rPr>
                <w:rFonts w:hint="eastAsia" w:cs="Times New Roman"/>
                <w:b w:val="0"/>
                <w:spacing w:val="0"/>
                <w:kern w:val="0"/>
              </w:rPr>
              <w:t>0.40</w:t>
            </w:r>
          </w:p>
        </w:tc>
        <w:tc>
          <w:tcPr>
            <w:tcW w:w="1899" w:type="dxa"/>
            <w:vMerge w:val="continue"/>
            <w:vAlign w:val="center"/>
          </w:tcPr>
          <w:p>
            <w:pPr>
              <w:pStyle w:val="63"/>
              <w:rPr>
                <w:rFonts w:cs="Times New Roman"/>
                <w:b w:val="0"/>
                <w:spacing w:val="0"/>
                <w:kern w:val="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035" w:type="dxa"/>
            <w:vAlign w:val="center"/>
          </w:tcPr>
          <w:p>
            <w:pPr>
              <w:pStyle w:val="63"/>
              <w:rPr>
                <w:rFonts w:cs="Times New Roman"/>
                <w:b w:val="0"/>
                <w:spacing w:val="0"/>
                <w:kern w:val="0"/>
              </w:rPr>
            </w:pPr>
            <w:r>
              <w:rPr>
                <w:rFonts w:hint="eastAsia" w:cs="Times New Roman"/>
                <w:b w:val="0"/>
                <w:spacing w:val="0"/>
                <w:kern w:val="0"/>
              </w:rPr>
              <w:t>NO</w:t>
            </w:r>
            <w:r>
              <w:rPr>
                <w:rFonts w:hint="eastAsia" w:cs="Times New Roman"/>
                <w:b w:val="0"/>
                <w:spacing w:val="0"/>
                <w:kern w:val="0"/>
                <w:vertAlign w:val="subscript"/>
              </w:rPr>
              <w:t>x</w:t>
            </w:r>
          </w:p>
        </w:tc>
        <w:tc>
          <w:tcPr>
            <w:tcW w:w="1112" w:type="dxa"/>
            <w:vAlign w:val="center"/>
          </w:tcPr>
          <w:p>
            <w:pPr>
              <w:pStyle w:val="63"/>
              <w:rPr>
                <w:rFonts w:cs="Times New Roman"/>
                <w:b w:val="0"/>
                <w:spacing w:val="0"/>
                <w:kern w:val="0"/>
              </w:rPr>
            </w:pPr>
            <w:r>
              <w:rPr>
                <w:rFonts w:hint="eastAsia" w:cs="Times New Roman"/>
                <w:b w:val="0"/>
                <w:spacing w:val="0"/>
                <w:kern w:val="0"/>
              </w:rPr>
              <w:t>240</w:t>
            </w:r>
          </w:p>
        </w:tc>
        <w:tc>
          <w:tcPr>
            <w:tcW w:w="1350" w:type="dxa"/>
            <w:vAlign w:val="center"/>
          </w:tcPr>
          <w:p>
            <w:pPr>
              <w:pStyle w:val="63"/>
              <w:rPr>
                <w:rFonts w:cs="Times New Roman"/>
                <w:b w:val="0"/>
                <w:spacing w:val="0"/>
                <w:kern w:val="0"/>
              </w:rPr>
            </w:pPr>
            <w:r>
              <w:rPr>
                <w:rFonts w:hint="eastAsia" w:cs="Times New Roman"/>
                <w:b w:val="0"/>
                <w:spacing w:val="0"/>
                <w:kern w:val="0"/>
              </w:rPr>
              <w:t>15</w:t>
            </w:r>
          </w:p>
        </w:tc>
        <w:tc>
          <w:tcPr>
            <w:tcW w:w="1183" w:type="dxa"/>
            <w:vAlign w:val="center"/>
          </w:tcPr>
          <w:p>
            <w:pPr>
              <w:pStyle w:val="63"/>
              <w:rPr>
                <w:rFonts w:cs="Times New Roman"/>
                <w:b w:val="0"/>
                <w:spacing w:val="0"/>
                <w:kern w:val="0"/>
              </w:rPr>
            </w:pPr>
            <w:r>
              <w:rPr>
                <w:rFonts w:hint="eastAsia" w:cs="Times New Roman"/>
                <w:b w:val="0"/>
                <w:spacing w:val="0"/>
                <w:kern w:val="0"/>
              </w:rPr>
              <w:t>0.77</w:t>
            </w:r>
          </w:p>
        </w:tc>
        <w:tc>
          <w:tcPr>
            <w:tcW w:w="1333" w:type="dxa"/>
            <w:vMerge w:val="continue"/>
            <w:vAlign w:val="center"/>
          </w:tcPr>
          <w:p>
            <w:pPr>
              <w:pStyle w:val="63"/>
              <w:rPr>
                <w:rFonts w:cs="Times New Roman"/>
                <w:b w:val="0"/>
                <w:spacing w:val="0"/>
                <w:kern w:val="0"/>
              </w:rPr>
            </w:pPr>
          </w:p>
        </w:tc>
        <w:tc>
          <w:tcPr>
            <w:tcW w:w="1450" w:type="dxa"/>
            <w:vAlign w:val="center"/>
          </w:tcPr>
          <w:p>
            <w:pPr>
              <w:pStyle w:val="63"/>
              <w:rPr>
                <w:rFonts w:cs="Times New Roman"/>
                <w:b w:val="0"/>
                <w:spacing w:val="0"/>
                <w:kern w:val="0"/>
              </w:rPr>
            </w:pPr>
            <w:r>
              <w:rPr>
                <w:rFonts w:hint="eastAsia" w:cs="Times New Roman"/>
                <w:b w:val="0"/>
                <w:spacing w:val="0"/>
                <w:kern w:val="0"/>
              </w:rPr>
              <w:t>0.12</w:t>
            </w:r>
          </w:p>
        </w:tc>
        <w:tc>
          <w:tcPr>
            <w:tcW w:w="1899" w:type="dxa"/>
            <w:vMerge w:val="continue"/>
            <w:vAlign w:val="center"/>
          </w:tcPr>
          <w:p>
            <w:pPr>
              <w:pStyle w:val="63"/>
              <w:rPr>
                <w:rFonts w:cs="Times New Roman"/>
                <w:b w:val="0"/>
                <w:spacing w:val="0"/>
                <w:kern w:val="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035" w:type="dxa"/>
            <w:vAlign w:val="center"/>
          </w:tcPr>
          <w:p>
            <w:pPr>
              <w:pStyle w:val="63"/>
              <w:rPr>
                <w:rFonts w:cs="Times New Roman"/>
                <w:b w:val="0"/>
                <w:spacing w:val="0"/>
                <w:kern w:val="0"/>
              </w:rPr>
            </w:pPr>
            <w:r>
              <w:rPr>
                <w:rFonts w:hint="eastAsia" w:cs="Times New Roman"/>
                <w:b w:val="0"/>
                <w:spacing w:val="0"/>
                <w:kern w:val="0"/>
              </w:rPr>
              <w:t>臭气浓度（无量纲）</w:t>
            </w:r>
          </w:p>
        </w:tc>
        <w:tc>
          <w:tcPr>
            <w:tcW w:w="1112" w:type="dxa"/>
            <w:vAlign w:val="center"/>
          </w:tcPr>
          <w:p>
            <w:pPr>
              <w:pStyle w:val="63"/>
              <w:rPr>
                <w:rFonts w:cs="Times New Roman"/>
                <w:b w:val="0"/>
                <w:spacing w:val="0"/>
                <w:kern w:val="0"/>
              </w:rPr>
            </w:pPr>
            <w:r>
              <w:rPr>
                <w:rFonts w:hint="eastAsia" w:cs="Times New Roman"/>
                <w:b w:val="0"/>
                <w:spacing w:val="0"/>
                <w:kern w:val="0"/>
              </w:rPr>
              <w:t>/</w:t>
            </w:r>
          </w:p>
        </w:tc>
        <w:tc>
          <w:tcPr>
            <w:tcW w:w="1350" w:type="dxa"/>
            <w:vAlign w:val="center"/>
          </w:tcPr>
          <w:p>
            <w:pPr>
              <w:pStyle w:val="63"/>
              <w:rPr>
                <w:rFonts w:cs="Times New Roman"/>
                <w:b w:val="0"/>
                <w:spacing w:val="0"/>
                <w:kern w:val="0"/>
              </w:rPr>
            </w:pPr>
            <w:r>
              <w:rPr>
                <w:rFonts w:hint="eastAsia" w:cs="Times New Roman"/>
                <w:b w:val="0"/>
                <w:spacing w:val="0"/>
                <w:kern w:val="0"/>
              </w:rPr>
              <w:t>/</w:t>
            </w:r>
          </w:p>
        </w:tc>
        <w:tc>
          <w:tcPr>
            <w:tcW w:w="1183" w:type="dxa"/>
            <w:vAlign w:val="center"/>
          </w:tcPr>
          <w:p>
            <w:pPr>
              <w:pStyle w:val="63"/>
              <w:rPr>
                <w:rFonts w:cs="Times New Roman"/>
                <w:b w:val="0"/>
                <w:spacing w:val="0"/>
                <w:kern w:val="0"/>
              </w:rPr>
            </w:pPr>
            <w:r>
              <w:rPr>
                <w:rFonts w:hint="eastAsia" w:cs="Times New Roman"/>
                <w:b w:val="0"/>
                <w:spacing w:val="0"/>
                <w:kern w:val="0"/>
              </w:rPr>
              <w:t>/</w:t>
            </w:r>
          </w:p>
        </w:tc>
        <w:tc>
          <w:tcPr>
            <w:tcW w:w="1333" w:type="dxa"/>
            <w:vAlign w:val="center"/>
          </w:tcPr>
          <w:p>
            <w:pPr>
              <w:pStyle w:val="63"/>
              <w:rPr>
                <w:rFonts w:cs="Times New Roman"/>
                <w:b w:val="0"/>
                <w:spacing w:val="0"/>
                <w:kern w:val="0"/>
              </w:rPr>
            </w:pPr>
            <w:r>
              <w:rPr>
                <w:rFonts w:hint="eastAsia" w:cs="Times New Roman"/>
                <w:b w:val="0"/>
                <w:spacing w:val="0"/>
                <w:kern w:val="0"/>
              </w:rPr>
              <w:t>/</w:t>
            </w:r>
          </w:p>
        </w:tc>
        <w:tc>
          <w:tcPr>
            <w:tcW w:w="1450" w:type="dxa"/>
            <w:vAlign w:val="center"/>
          </w:tcPr>
          <w:p>
            <w:pPr>
              <w:pStyle w:val="63"/>
              <w:rPr>
                <w:rFonts w:cs="Times New Roman"/>
                <w:b w:val="0"/>
                <w:spacing w:val="0"/>
                <w:kern w:val="0"/>
              </w:rPr>
            </w:pPr>
            <w:r>
              <w:rPr>
                <w:rFonts w:hint="eastAsia" w:cs="Times New Roman"/>
                <w:b w:val="0"/>
                <w:spacing w:val="0"/>
                <w:kern w:val="0"/>
              </w:rPr>
              <w:t>70</w:t>
            </w:r>
          </w:p>
        </w:tc>
        <w:tc>
          <w:tcPr>
            <w:tcW w:w="1899" w:type="dxa"/>
            <w:vAlign w:val="center"/>
          </w:tcPr>
          <w:p>
            <w:pPr>
              <w:pStyle w:val="63"/>
              <w:rPr>
                <w:rFonts w:cs="Times New Roman"/>
                <w:b w:val="0"/>
                <w:spacing w:val="0"/>
                <w:kern w:val="0"/>
              </w:rPr>
            </w:pPr>
            <w:r>
              <w:rPr>
                <w:rFonts w:cs="Times New Roman"/>
                <w:b w:val="0"/>
                <w:spacing w:val="0"/>
                <w:kern w:val="0"/>
              </w:rPr>
              <w:t>《畜禽养殖业污染物排放标准》（GB18596-2001）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035" w:type="dxa"/>
            <w:vAlign w:val="center"/>
          </w:tcPr>
          <w:p>
            <w:pPr>
              <w:pStyle w:val="63"/>
              <w:rPr>
                <w:rFonts w:cs="Times New Roman"/>
                <w:b w:val="0"/>
                <w:spacing w:val="0"/>
                <w:kern w:val="0"/>
              </w:rPr>
            </w:pPr>
            <w:r>
              <w:rPr>
                <w:rFonts w:cs="Times New Roman"/>
                <w:b w:val="0"/>
                <w:spacing w:val="0"/>
                <w:kern w:val="0"/>
              </w:rPr>
              <w:t>NH</w:t>
            </w:r>
            <w:r>
              <w:rPr>
                <w:rFonts w:cs="Times New Roman"/>
                <w:b w:val="0"/>
                <w:spacing w:val="0"/>
                <w:kern w:val="0"/>
                <w:vertAlign w:val="subscript"/>
              </w:rPr>
              <w:t>3</w:t>
            </w:r>
          </w:p>
        </w:tc>
        <w:tc>
          <w:tcPr>
            <w:tcW w:w="1112" w:type="dxa"/>
            <w:vAlign w:val="center"/>
          </w:tcPr>
          <w:p>
            <w:pPr>
              <w:pStyle w:val="63"/>
              <w:rPr>
                <w:rFonts w:cs="Times New Roman"/>
                <w:b w:val="0"/>
                <w:spacing w:val="0"/>
                <w:kern w:val="0"/>
              </w:rPr>
            </w:pPr>
            <w:r>
              <w:rPr>
                <w:rFonts w:hint="eastAsia" w:cs="Times New Roman"/>
                <w:b w:val="0"/>
                <w:spacing w:val="0"/>
                <w:kern w:val="0"/>
              </w:rPr>
              <w:t>/</w:t>
            </w:r>
          </w:p>
        </w:tc>
        <w:tc>
          <w:tcPr>
            <w:tcW w:w="1350" w:type="dxa"/>
            <w:vAlign w:val="center"/>
          </w:tcPr>
          <w:p>
            <w:pPr>
              <w:pStyle w:val="63"/>
              <w:rPr>
                <w:rFonts w:cs="Times New Roman"/>
                <w:b w:val="0"/>
                <w:spacing w:val="0"/>
                <w:kern w:val="0"/>
              </w:rPr>
            </w:pPr>
            <w:r>
              <w:rPr>
                <w:rFonts w:hint="eastAsia" w:cs="Times New Roman"/>
                <w:b w:val="0"/>
                <w:spacing w:val="0"/>
                <w:kern w:val="0"/>
              </w:rPr>
              <w:t>15</w:t>
            </w:r>
          </w:p>
        </w:tc>
        <w:tc>
          <w:tcPr>
            <w:tcW w:w="1183" w:type="dxa"/>
            <w:vAlign w:val="center"/>
          </w:tcPr>
          <w:p>
            <w:pPr>
              <w:pStyle w:val="63"/>
              <w:rPr>
                <w:rFonts w:cs="Times New Roman"/>
                <w:b w:val="0"/>
                <w:spacing w:val="0"/>
                <w:kern w:val="0"/>
              </w:rPr>
            </w:pPr>
            <w:r>
              <w:rPr>
                <w:rFonts w:hint="eastAsia" w:cs="Times New Roman"/>
                <w:b w:val="0"/>
                <w:spacing w:val="0"/>
                <w:kern w:val="0"/>
              </w:rPr>
              <w:t>4.9</w:t>
            </w:r>
          </w:p>
        </w:tc>
        <w:tc>
          <w:tcPr>
            <w:tcW w:w="1333" w:type="dxa"/>
            <w:vMerge w:val="restart"/>
            <w:vAlign w:val="center"/>
          </w:tcPr>
          <w:p>
            <w:pPr>
              <w:pStyle w:val="63"/>
              <w:rPr>
                <w:rFonts w:cs="Times New Roman"/>
                <w:b w:val="0"/>
                <w:spacing w:val="0"/>
                <w:kern w:val="0"/>
              </w:rPr>
            </w:pPr>
            <w:r>
              <w:rPr>
                <w:rFonts w:hint="eastAsia" w:cs="Times New Roman"/>
                <w:b w:val="0"/>
                <w:spacing w:val="0"/>
                <w:kern w:val="0"/>
              </w:rPr>
              <w:t>恶臭污染物厂界标准值二级浓度</w:t>
            </w:r>
          </w:p>
        </w:tc>
        <w:tc>
          <w:tcPr>
            <w:tcW w:w="1450" w:type="dxa"/>
            <w:vAlign w:val="center"/>
          </w:tcPr>
          <w:p>
            <w:pPr>
              <w:pStyle w:val="63"/>
              <w:rPr>
                <w:rFonts w:cs="Times New Roman"/>
                <w:b w:val="0"/>
                <w:spacing w:val="0"/>
                <w:kern w:val="0"/>
              </w:rPr>
            </w:pPr>
            <w:r>
              <w:rPr>
                <w:rFonts w:hint="eastAsia" w:cs="Times New Roman"/>
                <w:b w:val="0"/>
                <w:spacing w:val="0"/>
                <w:kern w:val="0"/>
              </w:rPr>
              <w:t>1.5</w:t>
            </w:r>
          </w:p>
        </w:tc>
        <w:tc>
          <w:tcPr>
            <w:tcW w:w="1899" w:type="dxa"/>
            <w:vMerge w:val="restart"/>
            <w:vAlign w:val="center"/>
          </w:tcPr>
          <w:p>
            <w:pPr>
              <w:pStyle w:val="63"/>
              <w:rPr>
                <w:rFonts w:cs="Times New Roman"/>
                <w:b w:val="0"/>
                <w:spacing w:val="0"/>
                <w:kern w:val="0"/>
              </w:rPr>
            </w:pPr>
            <w:r>
              <w:rPr>
                <w:rFonts w:cs="Times New Roman"/>
                <w:b w:val="0"/>
                <w:spacing w:val="0"/>
                <w:kern w:val="0"/>
              </w:rPr>
              <w:t>《恶臭污染物排放标准》（GB14554-93）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035" w:type="dxa"/>
            <w:vAlign w:val="center"/>
          </w:tcPr>
          <w:p>
            <w:pPr>
              <w:pStyle w:val="63"/>
              <w:rPr>
                <w:rFonts w:cs="Times New Roman"/>
                <w:b w:val="0"/>
                <w:spacing w:val="0"/>
                <w:kern w:val="0"/>
              </w:rPr>
            </w:pPr>
            <w:r>
              <w:rPr>
                <w:rFonts w:hint="eastAsia" w:cs="Times New Roman"/>
                <w:b w:val="0"/>
                <w:spacing w:val="0"/>
                <w:kern w:val="0"/>
              </w:rPr>
              <w:t>H</w:t>
            </w:r>
            <w:r>
              <w:rPr>
                <w:rFonts w:hint="eastAsia" w:cs="Times New Roman"/>
                <w:b w:val="0"/>
                <w:spacing w:val="0"/>
                <w:kern w:val="0"/>
                <w:vertAlign w:val="subscript"/>
              </w:rPr>
              <w:t>2</w:t>
            </w:r>
            <w:r>
              <w:rPr>
                <w:rFonts w:hint="eastAsia" w:cs="Times New Roman"/>
                <w:b w:val="0"/>
                <w:spacing w:val="0"/>
                <w:kern w:val="0"/>
              </w:rPr>
              <w:t>S</w:t>
            </w:r>
          </w:p>
        </w:tc>
        <w:tc>
          <w:tcPr>
            <w:tcW w:w="1112" w:type="dxa"/>
            <w:vAlign w:val="center"/>
          </w:tcPr>
          <w:p>
            <w:pPr>
              <w:pStyle w:val="63"/>
              <w:rPr>
                <w:rFonts w:cs="Times New Roman"/>
                <w:b w:val="0"/>
                <w:spacing w:val="0"/>
                <w:kern w:val="0"/>
              </w:rPr>
            </w:pPr>
            <w:r>
              <w:rPr>
                <w:rFonts w:hint="eastAsia" w:cs="Times New Roman"/>
                <w:b w:val="0"/>
                <w:spacing w:val="0"/>
                <w:kern w:val="0"/>
              </w:rPr>
              <w:t>/</w:t>
            </w:r>
          </w:p>
        </w:tc>
        <w:tc>
          <w:tcPr>
            <w:tcW w:w="1350" w:type="dxa"/>
            <w:vAlign w:val="center"/>
          </w:tcPr>
          <w:p>
            <w:pPr>
              <w:pStyle w:val="63"/>
              <w:rPr>
                <w:rFonts w:cs="Times New Roman"/>
                <w:b w:val="0"/>
                <w:spacing w:val="0"/>
                <w:kern w:val="0"/>
              </w:rPr>
            </w:pPr>
            <w:r>
              <w:rPr>
                <w:rFonts w:hint="eastAsia" w:cs="Times New Roman"/>
                <w:b w:val="0"/>
                <w:spacing w:val="0"/>
                <w:kern w:val="0"/>
              </w:rPr>
              <w:t>15</w:t>
            </w:r>
          </w:p>
        </w:tc>
        <w:tc>
          <w:tcPr>
            <w:tcW w:w="1183" w:type="dxa"/>
            <w:vAlign w:val="center"/>
          </w:tcPr>
          <w:p>
            <w:pPr>
              <w:pStyle w:val="63"/>
              <w:rPr>
                <w:rFonts w:cs="Times New Roman"/>
                <w:b w:val="0"/>
                <w:spacing w:val="0"/>
                <w:kern w:val="0"/>
              </w:rPr>
            </w:pPr>
            <w:r>
              <w:rPr>
                <w:rFonts w:hint="eastAsia" w:cs="Times New Roman"/>
                <w:b w:val="0"/>
                <w:spacing w:val="0"/>
                <w:kern w:val="0"/>
              </w:rPr>
              <w:t>0.33</w:t>
            </w:r>
          </w:p>
        </w:tc>
        <w:tc>
          <w:tcPr>
            <w:tcW w:w="1333" w:type="dxa"/>
            <w:vMerge w:val="continue"/>
            <w:vAlign w:val="center"/>
          </w:tcPr>
          <w:p>
            <w:pPr>
              <w:pStyle w:val="63"/>
              <w:rPr>
                <w:rFonts w:cs="Times New Roman"/>
                <w:b w:val="0"/>
                <w:spacing w:val="0"/>
                <w:kern w:val="0"/>
              </w:rPr>
            </w:pPr>
          </w:p>
        </w:tc>
        <w:tc>
          <w:tcPr>
            <w:tcW w:w="1450" w:type="dxa"/>
            <w:vAlign w:val="center"/>
          </w:tcPr>
          <w:p>
            <w:pPr>
              <w:pStyle w:val="63"/>
              <w:rPr>
                <w:rFonts w:cs="Times New Roman"/>
                <w:b w:val="0"/>
                <w:spacing w:val="0"/>
                <w:kern w:val="0"/>
              </w:rPr>
            </w:pPr>
            <w:r>
              <w:rPr>
                <w:rFonts w:hint="eastAsia" w:cs="Times New Roman"/>
                <w:b w:val="0"/>
                <w:spacing w:val="0"/>
                <w:kern w:val="0"/>
              </w:rPr>
              <w:t>0.06</w:t>
            </w:r>
          </w:p>
        </w:tc>
        <w:tc>
          <w:tcPr>
            <w:tcW w:w="1899" w:type="dxa"/>
            <w:vMerge w:val="continue"/>
            <w:vAlign w:val="center"/>
          </w:tcPr>
          <w:p>
            <w:pPr>
              <w:pStyle w:val="63"/>
              <w:rPr>
                <w:rFonts w:cs="Times New Roman"/>
                <w:bCs/>
                <w:spacing w:val="0"/>
                <w:kern w:val="0"/>
              </w:rPr>
            </w:pPr>
          </w:p>
        </w:tc>
      </w:tr>
      <w:bookmarkEnd w:id="68"/>
    </w:tbl>
    <w:p>
      <w:pPr>
        <w:pStyle w:val="54"/>
        <w:snapToGrid w:val="0"/>
        <w:ind w:firstLine="0" w:firstLineChars="0"/>
        <w:rPr>
          <w:rFonts w:cs="Times New Roman"/>
          <w:bCs/>
        </w:rPr>
      </w:pPr>
    </w:p>
    <w:p>
      <w:pPr>
        <w:ind w:firstLine="0" w:firstLineChars="0"/>
      </w:pPr>
      <w:r>
        <w:rPr>
          <w:rFonts w:hint="eastAsia"/>
        </w:rPr>
        <w:t>2.3.2.2水污染物</w:t>
      </w:r>
    </w:p>
    <w:p>
      <w:pPr>
        <w:ind w:firstLine="480"/>
      </w:pPr>
      <w:r>
        <w:t>本项目猪粪处理工艺采用</w:t>
      </w:r>
      <w:r>
        <w:rPr>
          <w:rFonts w:hint="eastAsia"/>
        </w:rPr>
        <w:t>微生物异位发酵工艺</w:t>
      </w:r>
      <w:r>
        <w:t>，</w:t>
      </w:r>
      <w:r>
        <w:rPr>
          <w:rFonts w:hint="eastAsia"/>
        </w:rPr>
        <w:t>废水不外排，</w:t>
      </w:r>
      <w:r>
        <w:t>执行《畜禽养殖业污染物排放标准》（GB18596-2001）中有关标准</w:t>
      </w:r>
      <w:r>
        <w:rPr>
          <w:rFonts w:hint="eastAsia"/>
        </w:rPr>
        <w:t>。</w:t>
      </w:r>
    </w:p>
    <w:p>
      <w:pPr>
        <w:pStyle w:val="63"/>
        <w:rPr>
          <w:rFonts w:cs="Times New Roman"/>
          <w:bCs/>
          <w:spacing w:val="0"/>
          <w:kern w:val="0"/>
        </w:rPr>
      </w:pPr>
      <w:r>
        <w:rPr>
          <w:rFonts w:cs="Times New Roman"/>
          <w:bCs/>
          <w:spacing w:val="0"/>
          <w:kern w:val="0"/>
        </w:rPr>
        <w:t>表2-</w:t>
      </w:r>
      <w:r>
        <w:rPr>
          <w:rFonts w:hint="eastAsia" w:cs="Times New Roman"/>
          <w:bCs/>
          <w:spacing w:val="0"/>
          <w:kern w:val="0"/>
        </w:rPr>
        <w:t xml:space="preserve">3  </w:t>
      </w:r>
      <w:r>
        <w:rPr>
          <w:rFonts w:cs="Times New Roman"/>
          <w:bCs/>
          <w:spacing w:val="0"/>
          <w:kern w:val="0"/>
        </w:rPr>
        <w:t>集约化畜禽养殖业水冲粪工艺最高允许排水量</w:t>
      </w:r>
    </w:p>
    <w:tbl>
      <w:tblPr>
        <w:tblStyle w:val="32"/>
        <w:tblW w:w="0" w:type="auto"/>
        <w:tblInd w:w="0" w:type="dxa"/>
        <w:tblBorders>
          <w:top w:val="single" w:color="auto" w:sz="4" w:space="0"/>
          <w:left w:val="none" w:color="auto" w:sz="0" w:space="0"/>
          <w:bottom w:val="sing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3046"/>
        <w:gridCol w:w="3121"/>
        <w:gridCol w:w="3121"/>
      </w:tblGrid>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PrEx>
        <w:trPr>
          <w:trHeight w:val="340" w:hRule="atLeast"/>
          <w:tblHeader/>
        </w:trPr>
        <w:tc>
          <w:tcPr>
            <w:tcW w:w="3046" w:type="dxa"/>
            <w:shd w:val="clear" w:color="auto" w:fill="D7D7D7"/>
            <w:vAlign w:val="center"/>
          </w:tcPr>
          <w:p>
            <w:pPr>
              <w:pStyle w:val="64"/>
              <w:wordWrap/>
              <w:snapToGrid w:val="0"/>
              <w:ind w:firstLine="0" w:firstLineChars="0"/>
              <w:rPr>
                <w:rFonts w:cs="Times New Roman"/>
                <w:b w:val="0"/>
                <w:bCs/>
              </w:rPr>
            </w:pPr>
            <w:r>
              <w:rPr>
                <w:rFonts w:cs="Times New Roman"/>
                <w:b w:val="0"/>
                <w:bCs/>
              </w:rPr>
              <w:t>种类</w:t>
            </w:r>
          </w:p>
        </w:tc>
        <w:tc>
          <w:tcPr>
            <w:tcW w:w="6242" w:type="dxa"/>
            <w:gridSpan w:val="2"/>
            <w:shd w:val="clear" w:color="auto" w:fill="D7D7D7"/>
            <w:vAlign w:val="center"/>
          </w:tcPr>
          <w:p>
            <w:pPr>
              <w:pStyle w:val="64"/>
              <w:wordWrap/>
              <w:snapToGrid w:val="0"/>
              <w:ind w:firstLine="0" w:firstLineChars="0"/>
              <w:rPr>
                <w:rFonts w:cs="Times New Roman"/>
                <w:b w:val="0"/>
                <w:bCs/>
              </w:rPr>
            </w:pPr>
            <w:r>
              <w:rPr>
                <w:rFonts w:cs="Times New Roman"/>
                <w:b w:val="0"/>
                <w:bCs/>
              </w:rPr>
              <w:t>猪（m</w:t>
            </w:r>
            <w:r>
              <w:rPr>
                <w:rFonts w:cs="Times New Roman"/>
                <w:b w:val="0"/>
                <w:bCs/>
                <w:vertAlign w:val="superscript"/>
              </w:rPr>
              <w:t>3</w:t>
            </w:r>
            <w:r>
              <w:rPr>
                <w:rFonts w:cs="Times New Roman"/>
                <w:b w:val="0"/>
                <w:bCs/>
              </w:rPr>
              <w:t>/百头·d）</w:t>
            </w: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3046" w:type="dxa"/>
            <w:shd w:val="clear" w:color="auto" w:fill="auto"/>
            <w:vAlign w:val="center"/>
          </w:tcPr>
          <w:p>
            <w:pPr>
              <w:pStyle w:val="65"/>
              <w:wordWrap/>
              <w:snapToGrid w:val="0"/>
              <w:ind w:firstLine="0" w:firstLineChars="0"/>
              <w:rPr>
                <w:bCs/>
              </w:rPr>
            </w:pPr>
            <w:r>
              <w:rPr>
                <w:bCs/>
              </w:rPr>
              <w:t>季节</w:t>
            </w:r>
          </w:p>
        </w:tc>
        <w:tc>
          <w:tcPr>
            <w:tcW w:w="3121" w:type="dxa"/>
            <w:shd w:val="clear" w:color="auto" w:fill="auto"/>
            <w:vAlign w:val="center"/>
          </w:tcPr>
          <w:p>
            <w:pPr>
              <w:pStyle w:val="65"/>
              <w:wordWrap/>
              <w:snapToGrid w:val="0"/>
              <w:ind w:firstLine="0" w:firstLineChars="0"/>
              <w:rPr>
                <w:bCs/>
              </w:rPr>
            </w:pPr>
            <w:r>
              <w:rPr>
                <w:bCs/>
              </w:rPr>
              <w:t>冬季</w:t>
            </w:r>
          </w:p>
        </w:tc>
        <w:tc>
          <w:tcPr>
            <w:tcW w:w="3121" w:type="dxa"/>
            <w:shd w:val="clear" w:color="auto" w:fill="auto"/>
            <w:vAlign w:val="center"/>
          </w:tcPr>
          <w:p>
            <w:pPr>
              <w:pStyle w:val="65"/>
              <w:wordWrap/>
              <w:snapToGrid w:val="0"/>
              <w:ind w:firstLine="0" w:firstLineChars="0"/>
              <w:rPr>
                <w:bCs/>
              </w:rPr>
            </w:pPr>
            <w:r>
              <w:rPr>
                <w:bCs/>
              </w:rPr>
              <w:t>夏季</w:t>
            </w: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3046" w:type="dxa"/>
            <w:shd w:val="clear" w:color="auto" w:fill="auto"/>
            <w:vAlign w:val="center"/>
          </w:tcPr>
          <w:p>
            <w:pPr>
              <w:pStyle w:val="65"/>
              <w:wordWrap/>
              <w:snapToGrid w:val="0"/>
              <w:ind w:firstLine="0" w:firstLineChars="0"/>
              <w:rPr>
                <w:bCs/>
              </w:rPr>
            </w:pPr>
            <w:r>
              <w:rPr>
                <w:bCs/>
              </w:rPr>
              <w:t>标准值</w:t>
            </w:r>
          </w:p>
        </w:tc>
        <w:tc>
          <w:tcPr>
            <w:tcW w:w="3121" w:type="dxa"/>
            <w:shd w:val="clear" w:color="auto" w:fill="auto"/>
            <w:vAlign w:val="center"/>
          </w:tcPr>
          <w:p>
            <w:pPr>
              <w:pStyle w:val="65"/>
              <w:wordWrap/>
              <w:snapToGrid w:val="0"/>
              <w:ind w:firstLine="0" w:firstLineChars="0"/>
              <w:rPr>
                <w:bCs/>
              </w:rPr>
            </w:pPr>
            <w:r>
              <w:rPr>
                <w:bCs/>
              </w:rPr>
              <w:t>2.5</w:t>
            </w:r>
          </w:p>
        </w:tc>
        <w:tc>
          <w:tcPr>
            <w:tcW w:w="3121" w:type="dxa"/>
            <w:shd w:val="clear" w:color="auto" w:fill="auto"/>
            <w:vAlign w:val="center"/>
          </w:tcPr>
          <w:p>
            <w:pPr>
              <w:pStyle w:val="65"/>
              <w:wordWrap/>
              <w:snapToGrid w:val="0"/>
              <w:ind w:firstLine="0" w:firstLineChars="0"/>
              <w:rPr>
                <w:bCs/>
              </w:rPr>
            </w:pPr>
            <w:r>
              <w:rPr>
                <w:bCs/>
              </w:rPr>
              <w:t>3.5</w:t>
            </w:r>
          </w:p>
        </w:tc>
      </w:tr>
    </w:tbl>
    <w:p>
      <w:pPr>
        <w:pStyle w:val="65"/>
        <w:snapToGrid w:val="0"/>
        <w:spacing w:line="360" w:lineRule="auto"/>
        <w:ind w:firstLine="420"/>
        <w:jc w:val="left"/>
      </w:pPr>
      <w:r>
        <w:t>注：废水最高允许排放量的单位中，百头、千只均指存栏数；春、秋季废水最高允许排放量按冬、夏两季的平均值计算。</w:t>
      </w:r>
    </w:p>
    <w:p>
      <w:pPr>
        <w:ind w:firstLine="0" w:firstLineChars="0"/>
      </w:pPr>
      <w:r>
        <w:rPr>
          <w:rFonts w:hint="eastAsia"/>
        </w:rPr>
        <w:t>2.3.2.3</w:t>
      </w:r>
      <w:r>
        <w:t>噪声</w:t>
      </w:r>
    </w:p>
    <w:p>
      <w:pPr>
        <w:ind w:firstLine="480"/>
      </w:pPr>
      <w:r>
        <w:t>施工期噪声污染控制执行《建筑施工场界环境噪声排放标准》</w:t>
      </w:r>
      <w:r>
        <w:rPr>
          <w:rFonts w:hint="eastAsia"/>
        </w:rPr>
        <w:t>（</w:t>
      </w:r>
      <w:r>
        <w:t>GB12523-2011</w:t>
      </w:r>
      <w:r>
        <w:rPr>
          <w:rFonts w:hint="eastAsia"/>
        </w:rPr>
        <w:t>），噪声限值详见下表</w:t>
      </w:r>
      <w:r>
        <w:t>。</w:t>
      </w:r>
    </w:p>
    <w:p>
      <w:pPr>
        <w:pStyle w:val="63"/>
        <w:rPr>
          <w:rFonts w:cs="Times New Roman"/>
          <w:bCs/>
          <w:spacing w:val="0"/>
          <w:kern w:val="0"/>
        </w:rPr>
      </w:pPr>
      <w:r>
        <w:rPr>
          <w:rFonts w:cs="Times New Roman"/>
          <w:bCs/>
          <w:spacing w:val="0"/>
          <w:kern w:val="0"/>
        </w:rPr>
        <w:t>表2-</w:t>
      </w:r>
      <w:r>
        <w:rPr>
          <w:rFonts w:hint="eastAsia" w:cs="Times New Roman"/>
          <w:bCs/>
          <w:spacing w:val="0"/>
          <w:kern w:val="0"/>
        </w:rPr>
        <w:t xml:space="preserve">4  </w:t>
      </w:r>
      <w:r>
        <w:rPr>
          <w:rFonts w:cs="Times New Roman"/>
          <w:bCs/>
          <w:spacing w:val="0"/>
          <w:kern w:val="0"/>
        </w:rPr>
        <w:t>建筑施工场界环境噪声排放标准单位：Leq[dB(A)]</w:t>
      </w:r>
    </w:p>
    <w:tbl>
      <w:tblPr>
        <w:tblStyle w:val="32"/>
        <w:tblW w:w="0" w:type="auto"/>
        <w:tblInd w:w="0" w:type="dxa"/>
        <w:tblBorders>
          <w:top w:val="single" w:color="auto" w:sz="4" w:space="0"/>
          <w:left w:val="none" w:color="auto" w:sz="0" w:space="0"/>
          <w:bottom w:val="sing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4644"/>
        <w:gridCol w:w="4644"/>
      </w:tblGrid>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exact"/>
        </w:trPr>
        <w:tc>
          <w:tcPr>
            <w:tcW w:w="9288" w:type="dxa"/>
            <w:gridSpan w:val="2"/>
            <w:shd w:val="clear" w:color="auto" w:fill="D7D7D7"/>
            <w:vAlign w:val="center"/>
          </w:tcPr>
          <w:p>
            <w:pPr>
              <w:pStyle w:val="64"/>
              <w:wordWrap/>
              <w:snapToGrid w:val="0"/>
              <w:ind w:firstLine="0" w:firstLineChars="0"/>
              <w:rPr>
                <w:rFonts w:cs="Times New Roman"/>
                <w:b w:val="0"/>
                <w:bCs/>
              </w:rPr>
            </w:pPr>
            <w:r>
              <w:rPr>
                <w:rFonts w:hint="eastAsia" w:cs="Times New Roman"/>
                <w:b w:val="0"/>
                <w:bCs/>
              </w:rPr>
              <w:t>噪声限值（dB（A））</w:t>
            </w: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exact"/>
        </w:trPr>
        <w:tc>
          <w:tcPr>
            <w:tcW w:w="4644" w:type="dxa"/>
            <w:shd w:val="clear" w:color="auto" w:fill="D7D7D7"/>
            <w:vAlign w:val="center"/>
          </w:tcPr>
          <w:p>
            <w:pPr>
              <w:pStyle w:val="64"/>
              <w:wordWrap/>
              <w:snapToGrid w:val="0"/>
              <w:ind w:firstLine="0" w:firstLineChars="0"/>
              <w:rPr>
                <w:rFonts w:cs="Times New Roman"/>
                <w:b w:val="0"/>
                <w:bCs/>
              </w:rPr>
            </w:pPr>
            <w:r>
              <w:rPr>
                <w:rFonts w:cs="Times New Roman"/>
                <w:b w:val="0"/>
                <w:bCs/>
              </w:rPr>
              <w:t>昼间</w:t>
            </w:r>
          </w:p>
        </w:tc>
        <w:tc>
          <w:tcPr>
            <w:tcW w:w="4644" w:type="dxa"/>
            <w:shd w:val="clear" w:color="auto" w:fill="D7D7D7"/>
            <w:vAlign w:val="center"/>
          </w:tcPr>
          <w:p>
            <w:pPr>
              <w:pStyle w:val="64"/>
              <w:wordWrap/>
              <w:snapToGrid w:val="0"/>
              <w:ind w:firstLine="0" w:firstLineChars="0"/>
              <w:rPr>
                <w:rFonts w:cs="Times New Roman"/>
                <w:b w:val="0"/>
                <w:bCs/>
              </w:rPr>
            </w:pPr>
            <w:r>
              <w:rPr>
                <w:rFonts w:cs="Times New Roman"/>
                <w:b w:val="0"/>
                <w:bCs/>
              </w:rPr>
              <w:t>夜间</w:t>
            </w: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exact"/>
        </w:trPr>
        <w:tc>
          <w:tcPr>
            <w:tcW w:w="4644" w:type="dxa"/>
            <w:vAlign w:val="center"/>
          </w:tcPr>
          <w:p>
            <w:pPr>
              <w:pStyle w:val="65"/>
              <w:wordWrap/>
              <w:snapToGrid w:val="0"/>
              <w:ind w:firstLine="0" w:firstLineChars="0"/>
              <w:rPr>
                <w:bCs/>
              </w:rPr>
            </w:pPr>
            <w:r>
              <w:rPr>
                <w:bCs/>
              </w:rPr>
              <w:t>70</w:t>
            </w:r>
          </w:p>
        </w:tc>
        <w:tc>
          <w:tcPr>
            <w:tcW w:w="4644" w:type="dxa"/>
            <w:vAlign w:val="center"/>
          </w:tcPr>
          <w:p>
            <w:pPr>
              <w:pStyle w:val="65"/>
              <w:wordWrap/>
              <w:snapToGrid w:val="0"/>
              <w:ind w:firstLine="0" w:firstLineChars="0"/>
              <w:rPr>
                <w:bCs/>
              </w:rPr>
            </w:pPr>
            <w:r>
              <w:rPr>
                <w:bCs/>
              </w:rPr>
              <w:t>55</w:t>
            </w:r>
          </w:p>
        </w:tc>
      </w:tr>
    </w:tbl>
    <w:p>
      <w:pPr>
        <w:ind w:firstLine="480"/>
      </w:pPr>
      <w:r>
        <w:t>养殖场营运期场界噪声执行《工业企业厂界环境噪声排放标准》（GB12348-2008）2类标准，</w:t>
      </w:r>
      <w:r>
        <w:rPr>
          <w:rFonts w:hint="eastAsia"/>
        </w:rPr>
        <w:t>具体标准限值详</w:t>
      </w:r>
      <w:r>
        <w:t>见下表。</w:t>
      </w:r>
    </w:p>
    <w:p>
      <w:pPr>
        <w:pStyle w:val="63"/>
        <w:rPr>
          <w:rFonts w:cs="Times New Roman"/>
          <w:bCs/>
          <w:spacing w:val="0"/>
          <w:kern w:val="0"/>
        </w:rPr>
      </w:pPr>
      <w:bookmarkStart w:id="69" w:name="_Ref456455669"/>
      <w:r>
        <w:rPr>
          <w:rFonts w:cs="Times New Roman"/>
          <w:bCs/>
          <w:spacing w:val="0"/>
          <w:kern w:val="0"/>
        </w:rPr>
        <w:t>表2-</w:t>
      </w:r>
      <w:r>
        <w:rPr>
          <w:rFonts w:hint="eastAsia" w:cs="Times New Roman"/>
          <w:bCs/>
          <w:spacing w:val="0"/>
          <w:kern w:val="0"/>
        </w:rPr>
        <w:t xml:space="preserve">5  </w:t>
      </w:r>
      <w:r>
        <w:rPr>
          <w:rFonts w:cs="Times New Roman"/>
          <w:bCs/>
          <w:spacing w:val="0"/>
          <w:kern w:val="0"/>
        </w:rPr>
        <w:t>工业企业厂界环境噪声排放标准单位：dB(A)</w:t>
      </w:r>
      <w:bookmarkEnd w:id="69"/>
    </w:p>
    <w:tbl>
      <w:tblPr>
        <w:tblStyle w:val="32"/>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3112"/>
        <w:gridCol w:w="3112"/>
        <w:gridCol w:w="311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112" w:type="dxa"/>
            <w:vMerge w:val="restart"/>
            <w:shd w:val="clear" w:color="auto" w:fill="D7D7D7"/>
            <w:vAlign w:val="center"/>
          </w:tcPr>
          <w:p>
            <w:pPr>
              <w:pStyle w:val="63"/>
              <w:rPr>
                <w:rFonts w:cs="Times New Roman"/>
                <w:b w:val="0"/>
                <w:spacing w:val="0"/>
                <w:kern w:val="0"/>
              </w:rPr>
            </w:pPr>
            <w:r>
              <w:rPr>
                <w:rFonts w:hint="eastAsia" w:cs="Times New Roman"/>
                <w:b w:val="0"/>
                <w:spacing w:val="0"/>
                <w:kern w:val="0"/>
              </w:rPr>
              <w:t>标准类别</w:t>
            </w:r>
          </w:p>
        </w:tc>
        <w:tc>
          <w:tcPr>
            <w:tcW w:w="6224" w:type="dxa"/>
            <w:gridSpan w:val="2"/>
            <w:shd w:val="clear" w:color="auto" w:fill="D7D7D7"/>
            <w:vAlign w:val="center"/>
          </w:tcPr>
          <w:p>
            <w:pPr>
              <w:pStyle w:val="63"/>
              <w:rPr>
                <w:rFonts w:cs="Times New Roman"/>
                <w:b w:val="0"/>
                <w:spacing w:val="0"/>
                <w:kern w:val="0"/>
              </w:rPr>
            </w:pPr>
            <w:r>
              <w:rPr>
                <w:rFonts w:hint="eastAsia" w:cs="Times New Roman"/>
                <w:b w:val="0"/>
                <w:spacing w:val="0"/>
                <w:kern w:val="0"/>
              </w:rPr>
              <w:t>标准限值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112" w:type="dxa"/>
            <w:vMerge w:val="continue"/>
            <w:shd w:val="clear" w:color="auto" w:fill="D7D7D7"/>
            <w:vAlign w:val="center"/>
          </w:tcPr>
          <w:p>
            <w:pPr>
              <w:pStyle w:val="63"/>
              <w:rPr>
                <w:rFonts w:cs="Times New Roman"/>
                <w:b w:val="0"/>
                <w:spacing w:val="0"/>
                <w:kern w:val="0"/>
              </w:rPr>
            </w:pPr>
          </w:p>
        </w:tc>
        <w:tc>
          <w:tcPr>
            <w:tcW w:w="3112" w:type="dxa"/>
            <w:shd w:val="clear" w:color="auto" w:fill="D7D7D7"/>
            <w:vAlign w:val="center"/>
          </w:tcPr>
          <w:p>
            <w:pPr>
              <w:pStyle w:val="64"/>
              <w:wordWrap/>
              <w:snapToGrid w:val="0"/>
              <w:ind w:left="480" w:firstLine="0" w:firstLineChars="0"/>
              <w:rPr>
                <w:rFonts w:cs="Times New Roman"/>
                <w:b w:val="0"/>
              </w:rPr>
            </w:pPr>
            <w:r>
              <w:rPr>
                <w:rFonts w:cs="Times New Roman"/>
                <w:b w:val="0"/>
              </w:rPr>
              <w:t>昼间</w:t>
            </w:r>
          </w:p>
        </w:tc>
        <w:tc>
          <w:tcPr>
            <w:tcW w:w="3112" w:type="dxa"/>
            <w:shd w:val="clear" w:color="auto" w:fill="D7D7D7"/>
            <w:vAlign w:val="center"/>
          </w:tcPr>
          <w:p>
            <w:pPr>
              <w:pStyle w:val="64"/>
              <w:wordWrap/>
              <w:snapToGrid w:val="0"/>
              <w:ind w:left="480" w:firstLine="0" w:firstLineChars="0"/>
              <w:rPr>
                <w:rFonts w:cs="Times New Roman"/>
                <w:b w:val="0"/>
              </w:rPr>
            </w:pPr>
            <w:r>
              <w:rPr>
                <w:rFonts w:cs="Times New Roman"/>
                <w:b w:val="0"/>
              </w:rPr>
              <w:t>夜间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112" w:type="dxa"/>
            <w:vAlign w:val="center"/>
          </w:tcPr>
          <w:p>
            <w:pPr>
              <w:pStyle w:val="63"/>
              <w:rPr>
                <w:rFonts w:cs="Times New Roman"/>
                <w:b w:val="0"/>
                <w:spacing w:val="0"/>
                <w:kern w:val="0"/>
              </w:rPr>
            </w:pPr>
            <w:r>
              <w:rPr>
                <w:rFonts w:hint="eastAsia" w:cs="Times New Roman"/>
                <w:b w:val="0"/>
                <w:spacing w:val="0"/>
                <w:kern w:val="0"/>
              </w:rPr>
              <w:t>2类标准</w:t>
            </w:r>
          </w:p>
        </w:tc>
        <w:tc>
          <w:tcPr>
            <w:tcW w:w="3112" w:type="dxa"/>
            <w:vAlign w:val="center"/>
          </w:tcPr>
          <w:p>
            <w:pPr>
              <w:pStyle w:val="65"/>
              <w:wordWrap/>
              <w:snapToGrid w:val="0"/>
              <w:ind w:left="480" w:firstLine="0" w:firstLineChars="0"/>
            </w:pPr>
            <w:r>
              <w:t>60</w:t>
            </w:r>
          </w:p>
        </w:tc>
        <w:tc>
          <w:tcPr>
            <w:tcW w:w="3112" w:type="dxa"/>
            <w:vAlign w:val="center"/>
          </w:tcPr>
          <w:p>
            <w:pPr>
              <w:pStyle w:val="65"/>
              <w:wordWrap/>
              <w:snapToGrid w:val="0"/>
              <w:ind w:left="480" w:firstLine="0" w:firstLineChars="0"/>
            </w:pPr>
            <w:r>
              <w:t>50</w:t>
            </w:r>
          </w:p>
        </w:tc>
      </w:tr>
    </w:tbl>
    <w:p>
      <w:pPr>
        <w:ind w:firstLine="0" w:firstLineChars="0"/>
      </w:pPr>
      <w:r>
        <w:rPr>
          <w:rFonts w:hint="eastAsia"/>
        </w:rPr>
        <w:t>2.3.2.4</w:t>
      </w:r>
      <w:r>
        <w:t>固体废物</w:t>
      </w:r>
    </w:p>
    <w:p>
      <w:pPr>
        <w:pStyle w:val="54"/>
        <w:snapToGrid w:val="0"/>
        <w:ind w:firstLine="480"/>
        <w:rPr>
          <w:rFonts w:cs="Times New Roman"/>
        </w:rPr>
      </w:pPr>
      <w:r>
        <w:rPr>
          <w:rFonts w:hint="eastAsia" w:cs="Times New Roman"/>
        </w:rPr>
        <w:t>项目产生的猪粪等废渣执行《</w:t>
      </w:r>
      <w:r>
        <w:rPr>
          <w:rFonts w:cs="Times New Roman"/>
        </w:rPr>
        <w:t>执行《畜禽养殖业污染物排放标准》（GB18596-2001）</w:t>
      </w:r>
      <w:r>
        <w:rPr>
          <w:rFonts w:hint="eastAsia" w:cs="Times New Roman"/>
        </w:rPr>
        <w:t>；废包装等固体废物执行</w:t>
      </w:r>
      <w:r>
        <w:rPr>
          <w:rFonts w:cs="Times New Roman"/>
        </w:rPr>
        <w:t>《一般工业固体废物贮存、处置场污染控制标准》（GB18599-2001）</w:t>
      </w:r>
      <w:r>
        <w:rPr>
          <w:rFonts w:hint="eastAsia" w:cs="Times New Roman"/>
        </w:rPr>
        <w:t>；</w:t>
      </w:r>
      <w:r>
        <w:rPr>
          <w:rFonts w:cs="Times New Roman"/>
        </w:rPr>
        <w:t>病死猪处理执行《畜禽病害肉尸及其产品无害化处理规程》（GB16548-1996）</w:t>
      </w:r>
      <w:r>
        <w:rPr>
          <w:rFonts w:hint="eastAsia" w:cs="Times New Roman"/>
        </w:rPr>
        <w:t>；</w:t>
      </w:r>
      <w:r>
        <w:rPr>
          <w:rFonts w:cs="Times New Roman"/>
        </w:rPr>
        <w:t>危险废物处理执行《危险废物贮存污染控制标准》（GB18597-2001）和《危险废物填埋污染控制标准》（GB18598-2001）。</w:t>
      </w:r>
    </w:p>
    <w:p>
      <w:pPr>
        <w:pStyle w:val="63"/>
        <w:rPr>
          <w:rFonts w:cs="Times New Roman"/>
          <w:bCs/>
          <w:spacing w:val="0"/>
          <w:kern w:val="0"/>
        </w:rPr>
      </w:pPr>
      <w:r>
        <w:rPr>
          <w:rFonts w:cs="Times New Roman"/>
          <w:bCs/>
          <w:spacing w:val="0"/>
          <w:kern w:val="0"/>
        </w:rPr>
        <w:t>表2-</w:t>
      </w:r>
      <w:r>
        <w:rPr>
          <w:rFonts w:hint="eastAsia" w:cs="Times New Roman"/>
          <w:bCs/>
          <w:spacing w:val="0"/>
          <w:kern w:val="0"/>
        </w:rPr>
        <w:t xml:space="preserve">6  </w:t>
      </w:r>
      <w:r>
        <w:rPr>
          <w:rFonts w:cs="Times New Roman"/>
          <w:bCs/>
          <w:spacing w:val="0"/>
          <w:kern w:val="0"/>
        </w:rPr>
        <w:t>畜禽养殖业废渣无害化环境标准</w:t>
      </w:r>
    </w:p>
    <w:tbl>
      <w:tblPr>
        <w:tblStyle w:val="32"/>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644"/>
        <w:gridCol w:w="464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644" w:type="dxa"/>
            <w:shd w:val="clear" w:color="auto" w:fill="D7D7D7"/>
          </w:tcPr>
          <w:p>
            <w:pPr>
              <w:wordWrap/>
              <w:snapToGrid w:val="0"/>
              <w:spacing w:line="240" w:lineRule="auto"/>
              <w:ind w:firstLine="0" w:firstLineChars="0"/>
              <w:jc w:val="center"/>
              <w:rPr>
                <w:sz w:val="21"/>
                <w:szCs w:val="21"/>
              </w:rPr>
            </w:pPr>
            <w:r>
              <w:rPr>
                <w:sz w:val="21"/>
                <w:szCs w:val="21"/>
              </w:rPr>
              <w:t>控制项目</w:t>
            </w:r>
          </w:p>
        </w:tc>
        <w:tc>
          <w:tcPr>
            <w:tcW w:w="4644" w:type="dxa"/>
            <w:shd w:val="clear" w:color="auto" w:fill="D7D7D7"/>
          </w:tcPr>
          <w:p>
            <w:pPr>
              <w:wordWrap/>
              <w:snapToGrid w:val="0"/>
              <w:spacing w:line="240" w:lineRule="auto"/>
              <w:ind w:firstLine="0" w:firstLineChars="0"/>
              <w:jc w:val="center"/>
              <w:rPr>
                <w:sz w:val="21"/>
                <w:szCs w:val="21"/>
              </w:rPr>
            </w:pPr>
            <w:r>
              <w:rPr>
                <w:sz w:val="21"/>
                <w:szCs w:val="21"/>
              </w:rPr>
              <w:t>指标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644" w:type="dxa"/>
          </w:tcPr>
          <w:p>
            <w:pPr>
              <w:wordWrap/>
              <w:snapToGrid w:val="0"/>
              <w:spacing w:line="240" w:lineRule="auto"/>
              <w:ind w:firstLine="0" w:firstLineChars="0"/>
              <w:jc w:val="center"/>
              <w:rPr>
                <w:sz w:val="21"/>
                <w:szCs w:val="21"/>
              </w:rPr>
            </w:pPr>
            <w:r>
              <w:rPr>
                <w:sz w:val="21"/>
                <w:szCs w:val="21"/>
              </w:rPr>
              <w:t>蛔虫卵</w:t>
            </w:r>
          </w:p>
        </w:tc>
        <w:tc>
          <w:tcPr>
            <w:tcW w:w="4644" w:type="dxa"/>
          </w:tcPr>
          <w:p>
            <w:pPr>
              <w:wordWrap/>
              <w:snapToGrid w:val="0"/>
              <w:spacing w:line="240" w:lineRule="auto"/>
              <w:ind w:firstLine="0" w:firstLineChars="0"/>
              <w:jc w:val="center"/>
              <w:rPr>
                <w:sz w:val="21"/>
                <w:szCs w:val="21"/>
              </w:rPr>
            </w:pPr>
            <w:r>
              <w:rPr>
                <w:sz w:val="21"/>
                <w:szCs w:val="21"/>
              </w:rPr>
              <w:t>死亡率≥95%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644" w:type="dxa"/>
          </w:tcPr>
          <w:p>
            <w:pPr>
              <w:wordWrap/>
              <w:snapToGrid w:val="0"/>
              <w:spacing w:line="240" w:lineRule="auto"/>
              <w:ind w:firstLine="0" w:firstLineChars="0"/>
              <w:jc w:val="center"/>
              <w:rPr>
                <w:sz w:val="21"/>
                <w:szCs w:val="21"/>
              </w:rPr>
            </w:pPr>
            <w:r>
              <w:rPr>
                <w:sz w:val="21"/>
                <w:szCs w:val="21"/>
              </w:rPr>
              <w:t>粪大肠杆菌群数</w:t>
            </w:r>
          </w:p>
        </w:tc>
        <w:tc>
          <w:tcPr>
            <w:tcW w:w="4644" w:type="dxa"/>
          </w:tcPr>
          <w:p>
            <w:pPr>
              <w:wordWrap/>
              <w:snapToGrid w:val="0"/>
              <w:spacing w:line="240" w:lineRule="auto"/>
              <w:ind w:firstLine="0" w:firstLineChars="0"/>
              <w:jc w:val="center"/>
              <w:rPr>
                <w:sz w:val="21"/>
                <w:szCs w:val="21"/>
              </w:rPr>
            </w:pPr>
            <w:r>
              <w:rPr>
                <w:sz w:val="21"/>
                <w:szCs w:val="21"/>
              </w:rPr>
              <w:t>≤10</w:t>
            </w:r>
            <w:r>
              <w:rPr>
                <w:sz w:val="21"/>
                <w:szCs w:val="21"/>
                <w:vertAlign w:val="superscript"/>
              </w:rPr>
              <w:t>5</w:t>
            </w:r>
            <w:r>
              <w:rPr>
                <w:sz w:val="21"/>
                <w:szCs w:val="21"/>
              </w:rPr>
              <w:t>个/kg</w:t>
            </w:r>
          </w:p>
        </w:tc>
      </w:tr>
    </w:tbl>
    <w:p>
      <w:pPr>
        <w:pStyle w:val="7"/>
      </w:pPr>
      <w:r>
        <w:t>2.</w:t>
      </w:r>
      <w:r>
        <w:rPr>
          <w:rFonts w:hint="eastAsia"/>
        </w:rPr>
        <w:t>3</w:t>
      </w:r>
      <w:r>
        <w:t>.3生态环境</w:t>
      </w:r>
    </w:p>
    <w:p>
      <w:pPr>
        <w:ind w:firstLine="480"/>
      </w:pPr>
      <w:r>
        <w:rPr>
          <w:snapToGrid w:val="0"/>
        </w:rPr>
        <w:t>以不减少项目区域内动植物种类及数量，不破坏生态系统完整性为准。</w:t>
      </w:r>
    </w:p>
    <w:p>
      <w:pPr>
        <w:pStyle w:val="6"/>
      </w:pPr>
      <w:bookmarkStart w:id="70" w:name="_Toc30777"/>
      <w:r>
        <w:rPr>
          <w:rFonts w:hint="eastAsia"/>
        </w:rPr>
        <w:t>2.4环境影响因素识别与评价因子筛选</w:t>
      </w:r>
      <w:bookmarkEnd w:id="70"/>
    </w:p>
    <w:p>
      <w:pPr>
        <w:pStyle w:val="7"/>
      </w:pPr>
      <w:bookmarkStart w:id="71" w:name="_Toc295483505"/>
      <w:bookmarkStart w:id="72" w:name="_Toc41023180"/>
      <w:bookmarkStart w:id="73" w:name="_Toc78171556"/>
      <w:bookmarkStart w:id="74" w:name="_Toc78171012"/>
      <w:bookmarkStart w:id="75" w:name="_Toc80783153"/>
      <w:bookmarkStart w:id="76" w:name="_Toc295483493"/>
      <w:bookmarkStart w:id="77" w:name="_Toc115259811"/>
      <w:bookmarkStart w:id="78" w:name="_Toc182293456"/>
      <w:bookmarkStart w:id="79" w:name="_Toc78171834"/>
      <w:bookmarkStart w:id="80" w:name="_Toc81909753"/>
      <w:bookmarkStart w:id="81" w:name="_Toc88466687"/>
      <w:bookmarkStart w:id="82" w:name="_Toc82916177"/>
      <w:bookmarkStart w:id="83" w:name="_Toc83005993"/>
      <w:bookmarkStart w:id="84" w:name="_Toc114997732"/>
      <w:bookmarkStart w:id="85" w:name="_Toc208485532"/>
      <w:bookmarkStart w:id="86" w:name="_Toc80782262"/>
      <w:bookmarkStart w:id="87" w:name="_Toc31021407"/>
      <w:bookmarkStart w:id="88" w:name="_Toc80784072"/>
      <w:r>
        <w:t>2.</w:t>
      </w:r>
      <w:r>
        <w:rPr>
          <w:rFonts w:hint="eastAsia"/>
        </w:rPr>
        <w:t>4</w:t>
      </w:r>
      <w:r>
        <w:t>.1环境影响因素识别</w:t>
      </w:r>
    </w:p>
    <w:p>
      <w:pPr>
        <w:ind w:firstLine="480"/>
      </w:pPr>
      <w:r>
        <w:t>1、环境对工程制约因素分析</w:t>
      </w:r>
    </w:p>
    <w:p>
      <w:pPr>
        <w:ind w:firstLine="480"/>
      </w:pPr>
      <w:r>
        <w:t>根据现场调查，项目所在区域自然环境状况较好，地形地貌、气候条件、地表水资源等对项目的制约作用较小。根据环境质量现状监测及现场调查，项目所在地的环境空气、地表水环境、声环境及生态环境现状均较良好，项目所在区域环境状况不会制约项目的建设和营运。外环境对项目制约作用很小。</w:t>
      </w:r>
    </w:p>
    <w:p>
      <w:pPr>
        <w:ind w:firstLine="480"/>
      </w:pPr>
      <w:r>
        <w:t>2、工程建设对环境影响分析</w:t>
      </w:r>
    </w:p>
    <w:p>
      <w:pPr>
        <w:ind w:firstLine="480"/>
      </w:pPr>
      <w:r>
        <w:t>根据对各生产环节与环境要素关系的分析，按环境要素分类，施工期环境影响主要体现在：施工期烟尘、机械尾气，施工废水和施工人员生活污水，施工机械噪声，建筑垃圾和施工人员生活垃圾等对周边环境的影响；营运期环境影响体现在：养殖废水、圈舍臭气、养殖场噪声及猪只粪便对周边环境的影响。项目对环境要素影响分析见下表</w:t>
      </w:r>
      <w:r>
        <w:rPr>
          <w:rFonts w:hint="eastAsia"/>
        </w:rPr>
        <w:t>。</w:t>
      </w:r>
    </w:p>
    <w:p>
      <w:pPr>
        <w:pStyle w:val="61"/>
        <w:numPr>
          <w:ilvl w:val="0"/>
          <w:numId w:val="0"/>
        </w:numPr>
        <w:spacing w:line="240" w:lineRule="auto"/>
        <w:rPr>
          <w:b/>
          <w:bCs/>
          <w:sz w:val="21"/>
          <w:szCs w:val="21"/>
        </w:rPr>
      </w:pPr>
      <w:bookmarkStart w:id="89" w:name="_Ref456456253"/>
      <w:r>
        <w:rPr>
          <w:b/>
          <w:bCs/>
          <w:sz w:val="21"/>
          <w:szCs w:val="21"/>
        </w:rPr>
        <w:t>表2-</w:t>
      </w:r>
      <w:r>
        <w:rPr>
          <w:rFonts w:hint="eastAsia"/>
          <w:b/>
          <w:bCs/>
          <w:sz w:val="21"/>
          <w:szCs w:val="21"/>
        </w:rPr>
        <w:t xml:space="preserve">7  </w:t>
      </w:r>
      <w:r>
        <w:rPr>
          <w:b/>
          <w:bCs/>
          <w:sz w:val="21"/>
          <w:szCs w:val="21"/>
        </w:rPr>
        <w:t>工程建设对环境影响要素分析</w:t>
      </w:r>
      <w:bookmarkEnd w:id="89"/>
    </w:p>
    <w:tbl>
      <w:tblPr>
        <w:tblStyle w:val="32"/>
        <w:tblW w:w="10025"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53"/>
        <w:gridCol w:w="1374"/>
        <w:gridCol w:w="549"/>
        <w:gridCol w:w="549"/>
        <w:gridCol w:w="413"/>
        <w:gridCol w:w="562"/>
        <w:gridCol w:w="525"/>
        <w:gridCol w:w="544"/>
        <w:gridCol w:w="562"/>
        <w:gridCol w:w="525"/>
        <w:gridCol w:w="544"/>
        <w:gridCol w:w="619"/>
        <w:gridCol w:w="568"/>
        <w:gridCol w:w="613"/>
        <w:gridCol w:w="594"/>
        <w:gridCol w:w="600"/>
        <w:gridCol w:w="53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727" w:type="dxa"/>
            <w:gridSpan w:val="2"/>
            <w:vMerge w:val="restart"/>
            <w:shd w:val="clear" w:color="auto" w:fill="D7D7D7"/>
            <w:vAlign w:val="center"/>
          </w:tcPr>
          <w:p>
            <w:pPr>
              <w:wordWrap/>
              <w:spacing w:line="240" w:lineRule="auto"/>
              <w:ind w:left="480" w:firstLine="0" w:firstLineChars="0"/>
              <w:jc w:val="center"/>
              <w:rPr>
                <w:sz w:val="21"/>
                <w:szCs w:val="21"/>
              </w:rPr>
            </w:pPr>
            <w:r>
              <w:rPr>
                <w:rFonts w:hint="eastAsia"/>
                <w:sz w:val="21"/>
                <w:szCs w:val="21"/>
              </w:rPr>
              <w:t>环境要素影响分析</w:t>
            </w:r>
          </w:p>
        </w:tc>
        <w:tc>
          <w:tcPr>
            <w:tcW w:w="2598" w:type="dxa"/>
            <w:gridSpan w:val="5"/>
            <w:shd w:val="clear" w:color="auto" w:fill="D7D7D7"/>
            <w:vAlign w:val="center"/>
          </w:tcPr>
          <w:p>
            <w:pPr>
              <w:wordWrap/>
              <w:spacing w:line="240" w:lineRule="auto"/>
              <w:ind w:left="480" w:firstLine="0" w:firstLineChars="0"/>
              <w:jc w:val="center"/>
              <w:rPr>
                <w:sz w:val="21"/>
                <w:szCs w:val="21"/>
              </w:rPr>
            </w:pPr>
            <w:r>
              <w:rPr>
                <w:rFonts w:hint="eastAsia"/>
                <w:sz w:val="21"/>
                <w:szCs w:val="21"/>
              </w:rPr>
              <w:t>自然环境</w:t>
            </w:r>
          </w:p>
        </w:tc>
        <w:tc>
          <w:tcPr>
            <w:tcW w:w="2175" w:type="dxa"/>
            <w:gridSpan w:val="4"/>
            <w:shd w:val="clear" w:color="auto" w:fill="D7D7D7"/>
            <w:vAlign w:val="center"/>
          </w:tcPr>
          <w:p>
            <w:pPr>
              <w:wordWrap/>
              <w:spacing w:line="240" w:lineRule="auto"/>
              <w:ind w:left="480" w:firstLine="0" w:firstLineChars="0"/>
              <w:jc w:val="center"/>
              <w:rPr>
                <w:sz w:val="21"/>
                <w:szCs w:val="21"/>
              </w:rPr>
            </w:pPr>
            <w:r>
              <w:rPr>
                <w:rFonts w:hint="eastAsia"/>
                <w:sz w:val="21"/>
                <w:szCs w:val="21"/>
              </w:rPr>
              <w:t>生态环境</w:t>
            </w:r>
          </w:p>
        </w:tc>
        <w:tc>
          <w:tcPr>
            <w:tcW w:w="3525" w:type="dxa"/>
            <w:gridSpan w:val="6"/>
            <w:shd w:val="clear" w:color="auto" w:fill="D7D7D7"/>
            <w:vAlign w:val="center"/>
          </w:tcPr>
          <w:p>
            <w:pPr>
              <w:wordWrap/>
              <w:spacing w:line="240" w:lineRule="auto"/>
              <w:ind w:left="480" w:firstLine="0" w:firstLineChars="0"/>
              <w:jc w:val="center"/>
              <w:rPr>
                <w:sz w:val="21"/>
                <w:szCs w:val="21"/>
              </w:rPr>
            </w:pPr>
            <w:r>
              <w:rPr>
                <w:rFonts w:hint="eastAsia"/>
                <w:sz w:val="21"/>
                <w:szCs w:val="21"/>
              </w:rPr>
              <w:t>社会环境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727" w:type="dxa"/>
            <w:gridSpan w:val="2"/>
            <w:vMerge w:val="continue"/>
            <w:shd w:val="clear" w:color="auto" w:fill="D7D7D7"/>
            <w:vAlign w:val="center"/>
          </w:tcPr>
          <w:p>
            <w:pPr>
              <w:wordWrap/>
              <w:spacing w:line="240" w:lineRule="auto"/>
              <w:ind w:left="480" w:firstLine="0" w:firstLineChars="0"/>
              <w:jc w:val="center"/>
              <w:rPr>
                <w:sz w:val="21"/>
                <w:szCs w:val="21"/>
              </w:rPr>
            </w:pPr>
          </w:p>
        </w:tc>
        <w:tc>
          <w:tcPr>
            <w:tcW w:w="549" w:type="dxa"/>
            <w:shd w:val="clear" w:color="auto" w:fill="D7D7D7"/>
            <w:vAlign w:val="center"/>
          </w:tcPr>
          <w:p>
            <w:pPr>
              <w:wordWrap/>
              <w:spacing w:line="240" w:lineRule="auto"/>
              <w:ind w:left="480" w:firstLine="0" w:firstLineChars="0"/>
              <w:jc w:val="center"/>
              <w:rPr>
                <w:sz w:val="21"/>
                <w:szCs w:val="21"/>
              </w:rPr>
            </w:pPr>
            <w:r>
              <w:rPr>
                <w:rFonts w:hint="eastAsia"/>
                <w:sz w:val="21"/>
                <w:szCs w:val="21"/>
              </w:rPr>
              <w:t>环境空气</w:t>
            </w:r>
          </w:p>
        </w:tc>
        <w:tc>
          <w:tcPr>
            <w:tcW w:w="549" w:type="dxa"/>
            <w:shd w:val="clear" w:color="auto" w:fill="D7D7D7"/>
            <w:vAlign w:val="center"/>
          </w:tcPr>
          <w:p>
            <w:pPr>
              <w:wordWrap/>
              <w:spacing w:line="240" w:lineRule="auto"/>
              <w:ind w:left="480" w:firstLine="0" w:firstLineChars="0"/>
              <w:jc w:val="center"/>
              <w:rPr>
                <w:sz w:val="21"/>
                <w:szCs w:val="21"/>
              </w:rPr>
            </w:pPr>
            <w:r>
              <w:rPr>
                <w:rFonts w:hint="eastAsia"/>
                <w:sz w:val="21"/>
                <w:szCs w:val="21"/>
              </w:rPr>
              <w:t>地表水</w:t>
            </w:r>
          </w:p>
        </w:tc>
        <w:tc>
          <w:tcPr>
            <w:tcW w:w="413" w:type="dxa"/>
            <w:shd w:val="clear" w:color="auto" w:fill="D7D7D7"/>
            <w:vAlign w:val="center"/>
          </w:tcPr>
          <w:p>
            <w:pPr>
              <w:wordWrap/>
              <w:spacing w:line="240" w:lineRule="auto"/>
              <w:ind w:left="480" w:firstLine="0" w:firstLineChars="0"/>
              <w:jc w:val="center"/>
              <w:rPr>
                <w:sz w:val="21"/>
                <w:szCs w:val="21"/>
              </w:rPr>
            </w:pPr>
            <w:r>
              <w:rPr>
                <w:rFonts w:hint="eastAsia"/>
                <w:sz w:val="21"/>
                <w:szCs w:val="21"/>
              </w:rPr>
              <w:t>地下水</w:t>
            </w:r>
          </w:p>
        </w:tc>
        <w:tc>
          <w:tcPr>
            <w:tcW w:w="562" w:type="dxa"/>
            <w:shd w:val="clear" w:color="auto" w:fill="D7D7D7"/>
            <w:vAlign w:val="center"/>
          </w:tcPr>
          <w:p>
            <w:pPr>
              <w:wordWrap/>
              <w:spacing w:line="240" w:lineRule="auto"/>
              <w:ind w:left="480" w:firstLine="0" w:firstLineChars="0"/>
              <w:jc w:val="center"/>
              <w:rPr>
                <w:sz w:val="21"/>
                <w:szCs w:val="21"/>
              </w:rPr>
            </w:pPr>
            <w:r>
              <w:rPr>
                <w:rFonts w:hint="eastAsia"/>
                <w:sz w:val="21"/>
                <w:szCs w:val="21"/>
              </w:rPr>
              <w:t>土壤环境</w:t>
            </w:r>
          </w:p>
        </w:tc>
        <w:tc>
          <w:tcPr>
            <w:tcW w:w="525" w:type="dxa"/>
            <w:shd w:val="clear" w:color="auto" w:fill="D7D7D7"/>
            <w:vAlign w:val="center"/>
          </w:tcPr>
          <w:p>
            <w:pPr>
              <w:wordWrap/>
              <w:spacing w:line="240" w:lineRule="auto"/>
              <w:ind w:left="480" w:firstLine="0" w:firstLineChars="0"/>
              <w:jc w:val="center"/>
              <w:rPr>
                <w:sz w:val="21"/>
                <w:szCs w:val="21"/>
              </w:rPr>
            </w:pPr>
            <w:r>
              <w:rPr>
                <w:rFonts w:hint="eastAsia"/>
                <w:sz w:val="21"/>
                <w:szCs w:val="21"/>
              </w:rPr>
              <w:t>声环境</w:t>
            </w:r>
          </w:p>
        </w:tc>
        <w:tc>
          <w:tcPr>
            <w:tcW w:w="544" w:type="dxa"/>
            <w:shd w:val="clear" w:color="auto" w:fill="D7D7D7"/>
            <w:vAlign w:val="center"/>
          </w:tcPr>
          <w:p>
            <w:pPr>
              <w:wordWrap/>
              <w:spacing w:line="240" w:lineRule="auto"/>
              <w:ind w:left="480" w:firstLine="0" w:firstLineChars="0"/>
              <w:jc w:val="center"/>
              <w:rPr>
                <w:sz w:val="21"/>
                <w:szCs w:val="21"/>
              </w:rPr>
            </w:pPr>
            <w:r>
              <w:rPr>
                <w:rFonts w:hint="eastAsia"/>
                <w:sz w:val="21"/>
                <w:szCs w:val="21"/>
              </w:rPr>
              <w:t>植被破坏</w:t>
            </w:r>
          </w:p>
        </w:tc>
        <w:tc>
          <w:tcPr>
            <w:tcW w:w="562" w:type="dxa"/>
            <w:shd w:val="clear" w:color="auto" w:fill="D7D7D7"/>
            <w:vAlign w:val="center"/>
          </w:tcPr>
          <w:p>
            <w:pPr>
              <w:wordWrap/>
              <w:spacing w:line="240" w:lineRule="auto"/>
              <w:ind w:left="480" w:firstLine="0" w:firstLineChars="0"/>
              <w:jc w:val="center"/>
              <w:rPr>
                <w:sz w:val="21"/>
                <w:szCs w:val="21"/>
              </w:rPr>
            </w:pPr>
            <w:r>
              <w:rPr>
                <w:rFonts w:hint="eastAsia"/>
                <w:sz w:val="21"/>
                <w:szCs w:val="21"/>
              </w:rPr>
              <w:t>景观资源</w:t>
            </w:r>
          </w:p>
        </w:tc>
        <w:tc>
          <w:tcPr>
            <w:tcW w:w="525" w:type="dxa"/>
            <w:shd w:val="clear" w:color="auto" w:fill="D7D7D7"/>
            <w:vAlign w:val="center"/>
          </w:tcPr>
          <w:p>
            <w:pPr>
              <w:wordWrap/>
              <w:spacing w:line="240" w:lineRule="auto"/>
              <w:ind w:left="480" w:firstLine="0" w:firstLineChars="0"/>
              <w:jc w:val="center"/>
              <w:rPr>
                <w:sz w:val="21"/>
                <w:szCs w:val="21"/>
              </w:rPr>
            </w:pPr>
            <w:r>
              <w:rPr>
                <w:rFonts w:hint="eastAsia"/>
                <w:sz w:val="21"/>
                <w:szCs w:val="21"/>
              </w:rPr>
              <w:t>土地利用</w:t>
            </w:r>
          </w:p>
        </w:tc>
        <w:tc>
          <w:tcPr>
            <w:tcW w:w="544" w:type="dxa"/>
            <w:shd w:val="clear" w:color="auto" w:fill="D7D7D7"/>
            <w:vAlign w:val="center"/>
          </w:tcPr>
          <w:p>
            <w:pPr>
              <w:wordWrap/>
              <w:spacing w:line="240" w:lineRule="auto"/>
              <w:ind w:left="480" w:firstLine="0" w:firstLineChars="0"/>
              <w:jc w:val="center"/>
              <w:rPr>
                <w:sz w:val="21"/>
                <w:szCs w:val="21"/>
              </w:rPr>
            </w:pPr>
            <w:r>
              <w:rPr>
                <w:rFonts w:hint="eastAsia"/>
                <w:sz w:val="21"/>
                <w:szCs w:val="21"/>
              </w:rPr>
              <w:t>水土流失</w:t>
            </w:r>
          </w:p>
        </w:tc>
        <w:tc>
          <w:tcPr>
            <w:tcW w:w="619" w:type="dxa"/>
            <w:shd w:val="clear" w:color="auto" w:fill="D7D7D7"/>
            <w:vAlign w:val="center"/>
          </w:tcPr>
          <w:p>
            <w:pPr>
              <w:wordWrap/>
              <w:spacing w:line="240" w:lineRule="auto"/>
              <w:ind w:left="480" w:firstLine="0" w:firstLineChars="0"/>
              <w:jc w:val="center"/>
              <w:rPr>
                <w:sz w:val="21"/>
                <w:szCs w:val="21"/>
              </w:rPr>
            </w:pPr>
            <w:r>
              <w:rPr>
                <w:rFonts w:hint="eastAsia"/>
                <w:sz w:val="21"/>
                <w:szCs w:val="21"/>
              </w:rPr>
              <w:t>经济发展</w:t>
            </w:r>
          </w:p>
        </w:tc>
        <w:tc>
          <w:tcPr>
            <w:tcW w:w="568" w:type="dxa"/>
            <w:shd w:val="clear" w:color="auto" w:fill="D7D7D7"/>
            <w:vAlign w:val="center"/>
          </w:tcPr>
          <w:p>
            <w:pPr>
              <w:wordWrap/>
              <w:spacing w:line="240" w:lineRule="auto"/>
              <w:ind w:left="480" w:firstLine="0" w:firstLineChars="0"/>
              <w:jc w:val="center"/>
              <w:rPr>
                <w:sz w:val="21"/>
                <w:szCs w:val="21"/>
              </w:rPr>
            </w:pPr>
            <w:r>
              <w:rPr>
                <w:rFonts w:hint="eastAsia"/>
                <w:sz w:val="21"/>
                <w:szCs w:val="21"/>
              </w:rPr>
              <w:t>能源利用</w:t>
            </w:r>
          </w:p>
        </w:tc>
        <w:tc>
          <w:tcPr>
            <w:tcW w:w="613" w:type="dxa"/>
            <w:shd w:val="clear" w:color="auto" w:fill="D7D7D7"/>
            <w:vAlign w:val="center"/>
          </w:tcPr>
          <w:p>
            <w:pPr>
              <w:wordWrap/>
              <w:spacing w:line="240" w:lineRule="auto"/>
              <w:ind w:left="480" w:firstLine="0" w:firstLineChars="0"/>
              <w:jc w:val="center"/>
              <w:rPr>
                <w:sz w:val="21"/>
                <w:szCs w:val="21"/>
              </w:rPr>
            </w:pPr>
            <w:r>
              <w:rPr>
                <w:rFonts w:hint="eastAsia"/>
                <w:sz w:val="21"/>
                <w:szCs w:val="21"/>
              </w:rPr>
              <w:t>交通运输</w:t>
            </w:r>
          </w:p>
        </w:tc>
        <w:tc>
          <w:tcPr>
            <w:tcW w:w="594" w:type="dxa"/>
            <w:shd w:val="clear" w:color="auto" w:fill="D7D7D7"/>
            <w:vAlign w:val="center"/>
          </w:tcPr>
          <w:p>
            <w:pPr>
              <w:wordWrap/>
              <w:spacing w:line="240" w:lineRule="auto"/>
              <w:ind w:left="480" w:firstLine="0" w:firstLineChars="0"/>
              <w:jc w:val="center"/>
              <w:rPr>
                <w:sz w:val="21"/>
                <w:szCs w:val="21"/>
              </w:rPr>
            </w:pPr>
            <w:r>
              <w:rPr>
                <w:rFonts w:hint="eastAsia"/>
                <w:sz w:val="21"/>
                <w:szCs w:val="21"/>
              </w:rPr>
              <w:t>生活水平</w:t>
            </w:r>
          </w:p>
        </w:tc>
        <w:tc>
          <w:tcPr>
            <w:tcW w:w="600" w:type="dxa"/>
            <w:shd w:val="clear" w:color="auto" w:fill="D7D7D7"/>
            <w:vAlign w:val="center"/>
          </w:tcPr>
          <w:p>
            <w:pPr>
              <w:wordWrap/>
              <w:spacing w:line="240" w:lineRule="auto"/>
              <w:ind w:left="480" w:firstLine="0" w:firstLineChars="0"/>
              <w:jc w:val="center"/>
              <w:rPr>
                <w:sz w:val="21"/>
                <w:szCs w:val="21"/>
              </w:rPr>
            </w:pPr>
            <w:r>
              <w:rPr>
                <w:rFonts w:hint="eastAsia"/>
                <w:sz w:val="21"/>
                <w:szCs w:val="21"/>
              </w:rPr>
              <w:t>劳动就业</w:t>
            </w:r>
          </w:p>
        </w:tc>
        <w:tc>
          <w:tcPr>
            <w:tcW w:w="531" w:type="dxa"/>
            <w:shd w:val="clear" w:color="auto" w:fill="D7D7D7"/>
            <w:vAlign w:val="center"/>
          </w:tcPr>
          <w:p>
            <w:pPr>
              <w:wordWrap/>
              <w:spacing w:line="240" w:lineRule="auto"/>
              <w:ind w:left="480" w:firstLine="0" w:firstLineChars="0"/>
              <w:jc w:val="center"/>
              <w:rPr>
                <w:sz w:val="21"/>
                <w:szCs w:val="21"/>
              </w:rPr>
            </w:pPr>
            <w:r>
              <w:rPr>
                <w:rFonts w:hint="eastAsia"/>
                <w:sz w:val="21"/>
                <w:szCs w:val="21"/>
              </w:rPr>
              <w:t>人群健康</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53" w:type="dxa"/>
            <w:vMerge w:val="restart"/>
            <w:vAlign w:val="center"/>
          </w:tcPr>
          <w:p>
            <w:pPr>
              <w:wordWrap/>
              <w:spacing w:line="240" w:lineRule="auto"/>
              <w:ind w:left="480" w:firstLine="0" w:firstLineChars="0"/>
              <w:jc w:val="center"/>
              <w:rPr>
                <w:sz w:val="21"/>
                <w:szCs w:val="21"/>
              </w:rPr>
            </w:pPr>
            <w:r>
              <w:rPr>
                <w:rFonts w:hint="eastAsia"/>
                <w:sz w:val="21"/>
                <w:szCs w:val="21"/>
              </w:rPr>
              <w:t>施工期</w:t>
            </w:r>
          </w:p>
        </w:tc>
        <w:tc>
          <w:tcPr>
            <w:tcW w:w="1374" w:type="dxa"/>
            <w:vAlign w:val="center"/>
          </w:tcPr>
          <w:p>
            <w:pPr>
              <w:wordWrap/>
              <w:spacing w:line="240" w:lineRule="auto"/>
              <w:ind w:left="480" w:firstLine="0" w:firstLineChars="0"/>
              <w:jc w:val="center"/>
              <w:rPr>
                <w:sz w:val="21"/>
                <w:szCs w:val="21"/>
              </w:rPr>
            </w:pPr>
            <w:r>
              <w:rPr>
                <w:rFonts w:hint="eastAsia"/>
                <w:sz w:val="21"/>
                <w:szCs w:val="21"/>
              </w:rPr>
              <w:t>施工图设计</w:t>
            </w:r>
          </w:p>
        </w:tc>
        <w:tc>
          <w:tcPr>
            <w:tcW w:w="549" w:type="dxa"/>
            <w:vAlign w:val="center"/>
          </w:tcPr>
          <w:p>
            <w:pPr>
              <w:wordWrap/>
              <w:spacing w:line="240" w:lineRule="auto"/>
              <w:ind w:left="480" w:firstLine="0" w:firstLineChars="0"/>
              <w:jc w:val="center"/>
              <w:rPr>
                <w:sz w:val="21"/>
                <w:szCs w:val="21"/>
              </w:rPr>
            </w:pPr>
          </w:p>
        </w:tc>
        <w:tc>
          <w:tcPr>
            <w:tcW w:w="549" w:type="dxa"/>
            <w:vAlign w:val="center"/>
          </w:tcPr>
          <w:p>
            <w:pPr>
              <w:wordWrap/>
              <w:spacing w:line="240" w:lineRule="auto"/>
              <w:ind w:left="480" w:firstLine="0" w:firstLineChars="0"/>
              <w:jc w:val="center"/>
              <w:rPr>
                <w:sz w:val="21"/>
                <w:szCs w:val="21"/>
              </w:rPr>
            </w:pPr>
          </w:p>
        </w:tc>
        <w:tc>
          <w:tcPr>
            <w:tcW w:w="413" w:type="dxa"/>
            <w:vAlign w:val="center"/>
          </w:tcPr>
          <w:p>
            <w:pPr>
              <w:wordWrap/>
              <w:spacing w:line="240" w:lineRule="auto"/>
              <w:ind w:left="480" w:firstLine="0" w:firstLineChars="0"/>
              <w:jc w:val="center"/>
              <w:rPr>
                <w:sz w:val="21"/>
                <w:szCs w:val="21"/>
              </w:rPr>
            </w:pPr>
          </w:p>
        </w:tc>
        <w:tc>
          <w:tcPr>
            <w:tcW w:w="562" w:type="dxa"/>
            <w:vAlign w:val="center"/>
          </w:tcPr>
          <w:p>
            <w:pPr>
              <w:wordWrap/>
              <w:spacing w:line="240" w:lineRule="auto"/>
              <w:ind w:left="480" w:firstLine="0" w:firstLineChars="0"/>
              <w:jc w:val="center"/>
              <w:rPr>
                <w:sz w:val="21"/>
                <w:szCs w:val="21"/>
              </w:rPr>
            </w:pPr>
          </w:p>
        </w:tc>
        <w:tc>
          <w:tcPr>
            <w:tcW w:w="525" w:type="dxa"/>
            <w:vAlign w:val="center"/>
          </w:tcPr>
          <w:p>
            <w:pPr>
              <w:wordWrap/>
              <w:spacing w:line="240" w:lineRule="auto"/>
              <w:ind w:left="480" w:firstLine="0" w:firstLineChars="0"/>
              <w:jc w:val="center"/>
              <w:rPr>
                <w:sz w:val="21"/>
                <w:szCs w:val="21"/>
              </w:rPr>
            </w:pPr>
          </w:p>
        </w:tc>
        <w:tc>
          <w:tcPr>
            <w:tcW w:w="544" w:type="dxa"/>
            <w:vAlign w:val="center"/>
          </w:tcPr>
          <w:p>
            <w:pPr>
              <w:wordWrap/>
              <w:spacing w:line="240" w:lineRule="auto"/>
              <w:ind w:left="480" w:firstLine="0" w:firstLineChars="0"/>
              <w:jc w:val="center"/>
              <w:rPr>
                <w:sz w:val="21"/>
                <w:szCs w:val="21"/>
              </w:rPr>
            </w:pPr>
          </w:p>
        </w:tc>
        <w:tc>
          <w:tcPr>
            <w:tcW w:w="562" w:type="dxa"/>
            <w:vAlign w:val="center"/>
          </w:tcPr>
          <w:p>
            <w:pPr>
              <w:wordWrap/>
              <w:spacing w:line="240" w:lineRule="auto"/>
              <w:ind w:left="480" w:firstLine="0" w:firstLineChars="0"/>
              <w:jc w:val="center"/>
              <w:rPr>
                <w:sz w:val="21"/>
                <w:szCs w:val="21"/>
              </w:rPr>
            </w:pPr>
          </w:p>
        </w:tc>
        <w:tc>
          <w:tcPr>
            <w:tcW w:w="525" w:type="dxa"/>
            <w:vAlign w:val="center"/>
          </w:tcPr>
          <w:p>
            <w:pPr>
              <w:wordWrap/>
              <w:spacing w:line="240" w:lineRule="auto"/>
              <w:ind w:left="480" w:firstLine="0" w:firstLineChars="0"/>
              <w:jc w:val="center"/>
              <w:rPr>
                <w:sz w:val="21"/>
                <w:szCs w:val="21"/>
              </w:rPr>
            </w:pPr>
          </w:p>
        </w:tc>
        <w:tc>
          <w:tcPr>
            <w:tcW w:w="544" w:type="dxa"/>
            <w:vAlign w:val="center"/>
          </w:tcPr>
          <w:p>
            <w:pPr>
              <w:wordWrap/>
              <w:spacing w:line="240" w:lineRule="auto"/>
              <w:ind w:left="480" w:firstLine="0" w:firstLineChars="0"/>
              <w:jc w:val="center"/>
              <w:rPr>
                <w:sz w:val="21"/>
                <w:szCs w:val="21"/>
              </w:rPr>
            </w:pPr>
          </w:p>
        </w:tc>
        <w:tc>
          <w:tcPr>
            <w:tcW w:w="619" w:type="dxa"/>
            <w:vAlign w:val="center"/>
          </w:tcPr>
          <w:p>
            <w:pPr>
              <w:wordWrap/>
              <w:spacing w:line="240" w:lineRule="auto"/>
              <w:ind w:left="480" w:firstLine="0" w:firstLineChars="0"/>
              <w:jc w:val="center"/>
              <w:rPr>
                <w:sz w:val="21"/>
                <w:szCs w:val="21"/>
              </w:rPr>
            </w:pPr>
            <w:r>
              <w:rPr>
                <w:rFonts w:hint="eastAsia"/>
                <w:sz w:val="21"/>
                <w:szCs w:val="21"/>
              </w:rPr>
              <w:t>+1S</w:t>
            </w:r>
          </w:p>
        </w:tc>
        <w:tc>
          <w:tcPr>
            <w:tcW w:w="568" w:type="dxa"/>
            <w:vAlign w:val="center"/>
          </w:tcPr>
          <w:p>
            <w:pPr>
              <w:wordWrap/>
              <w:spacing w:line="240" w:lineRule="auto"/>
              <w:ind w:left="480" w:firstLine="0" w:firstLineChars="0"/>
              <w:jc w:val="center"/>
              <w:rPr>
                <w:sz w:val="21"/>
                <w:szCs w:val="21"/>
              </w:rPr>
            </w:pPr>
          </w:p>
        </w:tc>
        <w:tc>
          <w:tcPr>
            <w:tcW w:w="613" w:type="dxa"/>
            <w:vAlign w:val="center"/>
          </w:tcPr>
          <w:p>
            <w:pPr>
              <w:wordWrap/>
              <w:spacing w:line="240" w:lineRule="auto"/>
              <w:ind w:left="480" w:firstLine="0" w:firstLineChars="0"/>
              <w:jc w:val="center"/>
              <w:rPr>
                <w:sz w:val="21"/>
                <w:szCs w:val="21"/>
              </w:rPr>
            </w:pPr>
          </w:p>
        </w:tc>
        <w:tc>
          <w:tcPr>
            <w:tcW w:w="594" w:type="dxa"/>
            <w:vAlign w:val="center"/>
          </w:tcPr>
          <w:p>
            <w:pPr>
              <w:wordWrap/>
              <w:spacing w:line="240" w:lineRule="auto"/>
              <w:ind w:left="480" w:firstLine="0" w:firstLineChars="0"/>
              <w:jc w:val="center"/>
              <w:rPr>
                <w:sz w:val="21"/>
                <w:szCs w:val="21"/>
              </w:rPr>
            </w:pPr>
          </w:p>
        </w:tc>
        <w:tc>
          <w:tcPr>
            <w:tcW w:w="600" w:type="dxa"/>
            <w:vAlign w:val="center"/>
          </w:tcPr>
          <w:p>
            <w:pPr>
              <w:wordWrap/>
              <w:spacing w:line="240" w:lineRule="auto"/>
              <w:ind w:left="480" w:firstLine="0" w:firstLineChars="0"/>
              <w:jc w:val="center"/>
              <w:rPr>
                <w:sz w:val="21"/>
                <w:szCs w:val="21"/>
              </w:rPr>
            </w:pPr>
            <w:r>
              <w:rPr>
                <w:rFonts w:hint="eastAsia"/>
                <w:sz w:val="21"/>
                <w:szCs w:val="21"/>
              </w:rPr>
              <w:t>+1S</w:t>
            </w:r>
          </w:p>
        </w:tc>
        <w:tc>
          <w:tcPr>
            <w:tcW w:w="531" w:type="dxa"/>
            <w:vAlign w:val="center"/>
          </w:tcPr>
          <w:p>
            <w:pPr>
              <w:wordWrap/>
              <w:spacing w:line="240" w:lineRule="auto"/>
              <w:ind w:left="480" w:firstLine="0" w:firstLineChars="0"/>
              <w:jc w:val="center"/>
              <w:rPr>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53" w:type="dxa"/>
            <w:vMerge w:val="continue"/>
            <w:vAlign w:val="center"/>
          </w:tcPr>
          <w:p>
            <w:pPr>
              <w:wordWrap/>
              <w:spacing w:line="240" w:lineRule="auto"/>
              <w:ind w:left="480" w:firstLine="0" w:firstLineChars="0"/>
              <w:jc w:val="center"/>
              <w:rPr>
                <w:sz w:val="21"/>
                <w:szCs w:val="21"/>
              </w:rPr>
            </w:pPr>
          </w:p>
        </w:tc>
        <w:tc>
          <w:tcPr>
            <w:tcW w:w="1374" w:type="dxa"/>
            <w:vAlign w:val="center"/>
          </w:tcPr>
          <w:p>
            <w:pPr>
              <w:wordWrap/>
              <w:spacing w:line="240" w:lineRule="auto"/>
              <w:ind w:left="480" w:firstLine="0" w:firstLineChars="0"/>
              <w:jc w:val="center"/>
              <w:rPr>
                <w:sz w:val="21"/>
                <w:szCs w:val="21"/>
              </w:rPr>
            </w:pPr>
            <w:r>
              <w:rPr>
                <w:rFonts w:hint="eastAsia"/>
                <w:sz w:val="21"/>
                <w:szCs w:val="21"/>
              </w:rPr>
              <w:t>土方挖掘</w:t>
            </w:r>
          </w:p>
        </w:tc>
        <w:tc>
          <w:tcPr>
            <w:tcW w:w="549" w:type="dxa"/>
            <w:vAlign w:val="center"/>
          </w:tcPr>
          <w:p>
            <w:pPr>
              <w:wordWrap/>
              <w:spacing w:line="240" w:lineRule="auto"/>
              <w:ind w:left="480" w:firstLine="0" w:firstLineChars="0"/>
              <w:jc w:val="center"/>
              <w:rPr>
                <w:sz w:val="21"/>
                <w:szCs w:val="21"/>
              </w:rPr>
            </w:pPr>
            <w:r>
              <w:rPr>
                <w:rFonts w:hint="eastAsia"/>
                <w:sz w:val="21"/>
                <w:szCs w:val="21"/>
              </w:rPr>
              <w:t>-1S</w:t>
            </w:r>
          </w:p>
        </w:tc>
        <w:tc>
          <w:tcPr>
            <w:tcW w:w="549" w:type="dxa"/>
            <w:vAlign w:val="center"/>
          </w:tcPr>
          <w:p>
            <w:pPr>
              <w:wordWrap/>
              <w:spacing w:line="240" w:lineRule="auto"/>
              <w:ind w:left="480" w:firstLine="0" w:firstLineChars="0"/>
              <w:jc w:val="center"/>
              <w:rPr>
                <w:sz w:val="21"/>
                <w:szCs w:val="21"/>
              </w:rPr>
            </w:pPr>
            <w:r>
              <w:rPr>
                <w:rFonts w:hint="eastAsia"/>
                <w:sz w:val="21"/>
                <w:szCs w:val="21"/>
              </w:rPr>
              <w:t>-1S</w:t>
            </w:r>
          </w:p>
        </w:tc>
        <w:tc>
          <w:tcPr>
            <w:tcW w:w="413" w:type="dxa"/>
            <w:vAlign w:val="center"/>
          </w:tcPr>
          <w:p>
            <w:pPr>
              <w:wordWrap/>
              <w:spacing w:line="240" w:lineRule="auto"/>
              <w:ind w:left="480" w:firstLine="0" w:firstLineChars="0"/>
              <w:jc w:val="center"/>
              <w:rPr>
                <w:sz w:val="21"/>
                <w:szCs w:val="21"/>
              </w:rPr>
            </w:pPr>
          </w:p>
        </w:tc>
        <w:tc>
          <w:tcPr>
            <w:tcW w:w="562" w:type="dxa"/>
            <w:vAlign w:val="center"/>
          </w:tcPr>
          <w:p>
            <w:pPr>
              <w:wordWrap/>
              <w:spacing w:line="240" w:lineRule="auto"/>
              <w:ind w:left="480" w:firstLine="0" w:firstLineChars="0"/>
              <w:jc w:val="center"/>
              <w:rPr>
                <w:sz w:val="21"/>
                <w:szCs w:val="21"/>
              </w:rPr>
            </w:pPr>
            <w:r>
              <w:rPr>
                <w:rFonts w:hint="eastAsia"/>
                <w:sz w:val="21"/>
                <w:szCs w:val="21"/>
              </w:rPr>
              <w:t>-1S</w:t>
            </w:r>
          </w:p>
        </w:tc>
        <w:tc>
          <w:tcPr>
            <w:tcW w:w="525" w:type="dxa"/>
            <w:vAlign w:val="center"/>
          </w:tcPr>
          <w:p>
            <w:pPr>
              <w:wordWrap/>
              <w:spacing w:line="240" w:lineRule="auto"/>
              <w:ind w:left="480" w:firstLine="0" w:firstLineChars="0"/>
              <w:jc w:val="center"/>
              <w:rPr>
                <w:sz w:val="21"/>
                <w:szCs w:val="21"/>
              </w:rPr>
            </w:pPr>
            <w:r>
              <w:rPr>
                <w:rFonts w:hint="eastAsia"/>
                <w:sz w:val="21"/>
                <w:szCs w:val="21"/>
              </w:rPr>
              <w:t>-1S</w:t>
            </w:r>
          </w:p>
        </w:tc>
        <w:tc>
          <w:tcPr>
            <w:tcW w:w="544" w:type="dxa"/>
            <w:vAlign w:val="center"/>
          </w:tcPr>
          <w:p>
            <w:pPr>
              <w:wordWrap/>
              <w:spacing w:line="240" w:lineRule="auto"/>
              <w:ind w:left="480" w:firstLine="0" w:firstLineChars="0"/>
              <w:jc w:val="center"/>
              <w:rPr>
                <w:sz w:val="21"/>
                <w:szCs w:val="21"/>
              </w:rPr>
            </w:pPr>
          </w:p>
        </w:tc>
        <w:tc>
          <w:tcPr>
            <w:tcW w:w="562" w:type="dxa"/>
            <w:vAlign w:val="center"/>
          </w:tcPr>
          <w:p>
            <w:pPr>
              <w:wordWrap/>
              <w:spacing w:line="240" w:lineRule="auto"/>
              <w:ind w:left="480" w:firstLine="0" w:firstLineChars="0"/>
              <w:jc w:val="center"/>
              <w:rPr>
                <w:sz w:val="21"/>
                <w:szCs w:val="21"/>
              </w:rPr>
            </w:pPr>
          </w:p>
        </w:tc>
        <w:tc>
          <w:tcPr>
            <w:tcW w:w="525" w:type="dxa"/>
            <w:vAlign w:val="center"/>
          </w:tcPr>
          <w:p>
            <w:pPr>
              <w:wordWrap/>
              <w:spacing w:line="240" w:lineRule="auto"/>
              <w:ind w:left="480" w:firstLine="0" w:firstLineChars="0"/>
              <w:jc w:val="center"/>
              <w:rPr>
                <w:sz w:val="21"/>
                <w:szCs w:val="21"/>
              </w:rPr>
            </w:pPr>
          </w:p>
        </w:tc>
        <w:tc>
          <w:tcPr>
            <w:tcW w:w="544" w:type="dxa"/>
            <w:vAlign w:val="center"/>
          </w:tcPr>
          <w:p>
            <w:pPr>
              <w:wordWrap/>
              <w:spacing w:line="240" w:lineRule="auto"/>
              <w:ind w:left="480" w:firstLine="0" w:firstLineChars="0"/>
              <w:jc w:val="center"/>
              <w:rPr>
                <w:sz w:val="21"/>
                <w:szCs w:val="21"/>
              </w:rPr>
            </w:pPr>
          </w:p>
        </w:tc>
        <w:tc>
          <w:tcPr>
            <w:tcW w:w="619" w:type="dxa"/>
            <w:vAlign w:val="center"/>
          </w:tcPr>
          <w:p>
            <w:pPr>
              <w:wordWrap/>
              <w:spacing w:line="240" w:lineRule="auto"/>
              <w:ind w:left="480" w:firstLine="0" w:firstLineChars="0"/>
              <w:jc w:val="center"/>
              <w:rPr>
                <w:sz w:val="21"/>
                <w:szCs w:val="21"/>
              </w:rPr>
            </w:pPr>
          </w:p>
        </w:tc>
        <w:tc>
          <w:tcPr>
            <w:tcW w:w="568" w:type="dxa"/>
            <w:vAlign w:val="center"/>
          </w:tcPr>
          <w:p>
            <w:pPr>
              <w:wordWrap/>
              <w:spacing w:line="240" w:lineRule="auto"/>
              <w:ind w:left="480" w:firstLine="0" w:firstLineChars="0"/>
              <w:jc w:val="center"/>
              <w:rPr>
                <w:sz w:val="21"/>
                <w:szCs w:val="21"/>
              </w:rPr>
            </w:pPr>
          </w:p>
        </w:tc>
        <w:tc>
          <w:tcPr>
            <w:tcW w:w="613" w:type="dxa"/>
            <w:vAlign w:val="center"/>
          </w:tcPr>
          <w:p>
            <w:pPr>
              <w:wordWrap/>
              <w:spacing w:line="240" w:lineRule="auto"/>
              <w:ind w:left="480" w:firstLine="0" w:firstLineChars="0"/>
              <w:jc w:val="center"/>
              <w:rPr>
                <w:sz w:val="21"/>
                <w:szCs w:val="21"/>
              </w:rPr>
            </w:pPr>
          </w:p>
        </w:tc>
        <w:tc>
          <w:tcPr>
            <w:tcW w:w="594" w:type="dxa"/>
            <w:vAlign w:val="center"/>
          </w:tcPr>
          <w:p>
            <w:pPr>
              <w:wordWrap/>
              <w:spacing w:line="240" w:lineRule="auto"/>
              <w:ind w:left="480" w:firstLine="0" w:firstLineChars="0"/>
              <w:jc w:val="center"/>
              <w:rPr>
                <w:sz w:val="21"/>
                <w:szCs w:val="21"/>
              </w:rPr>
            </w:pPr>
          </w:p>
        </w:tc>
        <w:tc>
          <w:tcPr>
            <w:tcW w:w="600" w:type="dxa"/>
            <w:vAlign w:val="center"/>
          </w:tcPr>
          <w:p>
            <w:pPr>
              <w:wordWrap/>
              <w:spacing w:line="240" w:lineRule="auto"/>
              <w:ind w:left="480" w:firstLine="0" w:firstLineChars="0"/>
              <w:jc w:val="center"/>
              <w:rPr>
                <w:sz w:val="21"/>
                <w:szCs w:val="21"/>
              </w:rPr>
            </w:pPr>
          </w:p>
        </w:tc>
        <w:tc>
          <w:tcPr>
            <w:tcW w:w="531" w:type="dxa"/>
            <w:vAlign w:val="center"/>
          </w:tcPr>
          <w:p>
            <w:pPr>
              <w:wordWrap/>
              <w:spacing w:line="240" w:lineRule="auto"/>
              <w:ind w:left="480" w:firstLine="0" w:firstLineChars="0"/>
              <w:jc w:val="center"/>
              <w:rPr>
                <w:sz w:val="21"/>
                <w:szCs w:val="21"/>
              </w:rPr>
            </w:pPr>
            <w:r>
              <w:rPr>
                <w:rFonts w:hint="eastAsia"/>
                <w:sz w:val="21"/>
                <w:szCs w:val="21"/>
              </w:rPr>
              <w:t>-1S</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53" w:type="dxa"/>
            <w:vMerge w:val="continue"/>
            <w:vAlign w:val="center"/>
          </w:tcPr>
          <w:p>
            <w:pPr>
              <w:wordWrap/>
              <w:spacing w:line="240" w:lineRule="auto"/>
              <w:ind w:left="480" w:firstLine="0" w:firstLineChars="0"/>
              <w:jc w:val="center"/>
              <w:rPr>
                <w:sz w:val="21"/>
                <w:szCs w:val="21"/>
              </w:rPr>
            </w:pPr>
          </w:p>
        </w:tc>
        <w:tc>
          <w:tcPr>
            <w:tcW w:w="1374" w:type="dxa"/>
            <w:vAlign w:val="center"/>
          </w:tcPr>
          <w:p>
            <w:pPr>
              <w:wordWrap/>
              <w:spacing w:line="240" w:lineRule="auto"/>
              <w:ind w:left="480" w:firstLine="0" w:firstLineChars="0"/>
              <w:jc w:val="center"/>
              <w:rPr>
                <w:sz w:val="21"/>
                <w:szCs w:val="21"/>
              </w:rPr>
            </w:pPr>
            <w:r>
              <w:rPr>
                <w:rFonts w:hint="eastAsia"/>
                <w:sz w:val="21"/>
                <w:szCs w:val="21"/>
              </w:rPr>
              <w:t>材料堆存</w:t>
            </w:r>
          </w:p>
        </w:tc>
        <w:tc>
          <w:tcPr>
            <w:tcW w:w="549" w:type="dxa"/>
            <w:vAlign w:val="center"/>
          </w:tcPr>
          <w:p>
            <w:pPr>
              <w:wordWrap/>
              <w:spacing w:line="240" w:lineRule="auto"/>
              <w:ind w:left="480" w:firstLine="0" w:firstLineChars="0"/>
              <w:jc w:val="center"/>
              <w:rPr>
                <w:sz w:val="21"/>
                <w:szCs w:val="21"/>
              </w:rPr>
            </w:pPr>
            <w:r>
              <w:rPr>
                <w:rFonts w:hint="eastAsia"/>
                <w:sz w:val="21"/>
                <w:szCs w:val="21"/>
              </w:rPr>
              <w:t>-1S</w:t>
            </w:r>
          </w:p>
        </w:tc>
        <w:tc>
          <w:tcPr>
            <w:tcW w:w="549" w:type="dxa"/>
            <w:vAlign w:val="center"/>
          </w:tcPr>
          <w:p>
            <w:pPr>
              <w:wordWrap/>
              <w:spacing w:line="240" w:lineRule="auto"/>
              <w:ind w:left="480" w:firstLine="0" w:firstLineChars="0"/>
              <w:jc w:val="center"/>
              <w:rPr>
                <w:sz w:val="21"/>
                <w:szCs w:val="21"/>
              </w:rPr>
            </w:pPr>
          </w:p>
        </w:tc>
        <w:tc>
          <w:tcPr>
            <w:tcW w:w="413" w:type="dxa"/>
            <w:vAlign w:val="center"/>
          </w:tcPr>
          <w:p>
            <w:pPr>
              <w:wordWrap/>
              <w:spacing w:line="240" w:lineRule="auto"/>
              <w:ind w:left="480" w:firstLine="0" w:firstLineChars="0"/>
              <w:jc w:val="center"/>
              <w:rPr>
                <w:sz w:val="21"/>
                <w:szCs w:val="21"/>
              </w:rPr>
            </w:pPr>
          </w:p>
        </w:tc>
        <w:tc>
          <w:tcPr>
            <w:tcW w:w="562" w:type="dxa"/>
            <w:vAlign w:val="center"/>
          </w:tcPr>
          <w:p>
            <w:pPr>
              <w:wordWrap/>
              <w:spacing w:line="240" w:lineRule="auto"/>
              <w:ind w:left="480" w:firstLine="0" w:firstLineChars="0"/>
              <w:jc w:val="center"/>
              <w:rPr>
                <w:sz w:val="21"/>
                <w:szCs w:val="21"/>
              </w:rPr>
            </w:pPr>
          </w:p>
        </w:tc>
        <w:tc>
          <w:tcPr>
            <w:tcW w:w="525" w:type="dxa"/>
            <w:vAlign w:val="center"/>
          </w:tcPr>
          <w:p>
            <w:pPr>
              <w:wordWrap/>
              <w:spacing w:line="240" w:lineRule="auto"/>
              <w:ind w:left="480" w:firstLine="0" w:firstLineChars="0"/>
              <w:jc w:val="center"/>
              <w:rPr>
                <w:sz w:val="21"/>
                <w:szCs w:val="21"/>
              </w:rPr>
            </w:pPr>
          </w:p>
        </w:tc>
        <w:tc>
          <w:tcPr>
            <w:tcW w:w="544" w:type="dxa"/>
            <w:vAlign w:val="center"/>
          </w:tcPr>
          <w:p>
            <w:pPr>
              <w:wordWrap/>
              <w:spacing w:line="240" w:lineRule="auto"/>
              <w:ind w:left="480" w:firstLine="0" w:firstLineChars="0"/>
              <w:jc w:val="center"/>
              <w:rPr>
                <w:sz w:val="21"/>
                <w:szCs w:val="21"/>
              </w:rPr>
            </w:pPr>
          </w:p>
        </w:tc>
        <w:tc>
          <w:tcPr>
            <w:tcW w:w="562" w:type="dxa"/>
            <w:vAlign w:val="center"/>
          </w:tcPr>
          <w:p>
            <w:pPr>
              <w:wordWrap/>
              <w:spacing w:line="240" w:lineRule="auto"/>
              <w:ind w:left="480" w:firstLine="0" w:firstLineChars="0"/>
              <w:jc w:val="center"/>
              <w:rPr>
                <w:sz w:val="21"/>
                <w:szCs w:val="21"/>
              </w:rPr>
            </w:pPr>
          </w:p>
        </w:tc>
        <w:tc>
          <w:tcPr>
            <w:tcW w:w="525" w:type="dxa"/>
            <w:vAlign w:val="center"/>
          </w:tcPr>
          <w:p>
            <w:pPr>
              <w:wordWrap/>
              <w:spacing w:line="240" w:lineRule="auto"/>
              <w:ind w:left="480" w:firstLine="0" w:firstLineChars="0"/>
              <w:jc w:val="center"/>
              <w:rPr>
                <w:sz w:val="21"/>
                <w:szCs w:val="21"/>
              </w:rPr>
            </w:pPr>
          </w:p>
        </w:tc>
        <w:tc>
          <w:tcPr>
            <w:tcW w:w="544" w:type="dxa"/>
            <w:vAlign w:val="center"/>
          </w:tcPr>
          <w:p>
            <w:pPr>
              <w:wordWrap/>
              <w:spacing w:line="240" w:lineRule="auto"/>
              <w:ind w:left="480" w:firstLine="0" w:firstLineChars="0"/>
              <w:jc w:val="center"/>
              <w:rPr>
                <w:sz w:val="21"/>
                <w:szCs w:val="21"/>
              </w:rPr>
            </w:pPr>
          </w:p>
        </w:tc>
        <w:tc>
          <w:tcPr>
            <w:tcW w:w="619" w:type="dxa"/>
            <w:vAlign w:val="center"/>
          </w:tcPr>
          <w:p>
            <w:pPr>
              <w:wordWrap/>
              <w:spacing w:line="240" w:lineRule="auto"/>
              <w:ind w:left="480" w:firstLine="0" w:firstLineChars="0"/>
              <w:jc w:val="center"/>
              <w:rPr>
                <w:sz w:val="21"/>
                <w:szCs w:val="21"/>
              </w:rPr>
            </w:pPr>
          </w:p>
        </w:tc>
        <w:tc>
          <w:tcPr>
            <w:tcW w:w="568" w:type="dxa"/>
            <w:vAlign w:val="center"/>
          </w:tcPr>
          <w:p>
            <w:pPr>
              <w:wordWrap/>
              <w:spacing w:line="240" w:lineRule="auto"/>
              <w:ind w:left="480" w:firstLine="0" w:firstLineChars="0"/>
              <w:jc w:val="center"/>
              <w:rPr>
                <w:sz w:val="21"/>
                <w:szCs w:val="21"/>
              </w:rPr>
            </w:pPr>
          </w:p>
        </w:tc>
        <w:tc>
          <w:tcPr>
            <w:tcW w:w="613" w:type="dxa"/>
            <w:vAlign w:val="center"/>
          </w:tcPr>
          <w:p>
            <w:pPr>
              <w:wordWrap/>
              <w:spacing w:line="240" w:lineRule="auto"/>
              <w:ind w:left="480" w:firstLine="0" w:firstLineChars="0"/>
              <w:jc w:val="center"/>
              <w:rPr>
                <w:sz w:val="21"/>
                <w:szCs w:val="21"/>
              </w:rPr>
            </w:pPr>
          </w:p>
        </w:tc>
        <w:tc>
          <w:tcPr>
            <w:tcW w:w="594" w:type="dxa"/>
            <w:vAlign w:val="center"/>
          </w:tcPr>
          <w:p>
            <w:pPr>
              <w:wordWrap/>
              <w:spacing w:line="240" w:lineRule="auto"/>
              <w:ind w:left="480" w:firstLine="0" w:firstLineChars="0"/>
              <w:jc w:val="center"/>
              <w:rPr>
                <w:sz w:val="21"/>
                <w:szCs w:val="21"/>
              </w:rPr>
            </w:pPr>
          </w:p>
        </w:tc>
        <w:tc>
          <w:tcPr>
            <w:tcW w:w="600" w:type="dxa"/>
            <w:vAlign w:val="center"/>
          </w:tcPr>
          <w:p>
            <w:pPr>
              <w:wordWrap/>
              <w:spacing w:line="240" w:lineRule="auto"/>
              <w:ind w:left="480" w:firstLine="0" w:firstLineChars="0"/>
              <w:jc w:val="center"/>
              <w:rPr>
                <w:sz w:val="21"/>
                <w:szCs w:val="21"/>
              </w:rPr>
            </w:pPr>
          </w:p>
        </w:tc>
        <w:tc>
          <w:tcPr>
            <w:tcW w:w="531" w:type="dxa"/>
            <w:vAlign w:val="center"/>
          </w:tcPr>
          <w:p>
            <w:pPr>
              <w:wordWrap/>
              <w:spacing w:line="240" w:lineRule="auto"/>
              <w:ind w:left="480" w:firstLine="0" w:firstLineChars="0"/>
              <w:jc w:val="center"/>
              <w:rPr>
                <w:sz w:val="21"/>
                <w:szCs w:val="21"/>
              </w:rPr>
            </w:pPr>
            <w:r>
              <w:rPr>
                <w:rFonts w:hint="eastAsia"/>
                <w:sz w:val="21"/>
                <w:szCs w:val="21"/>
              </w:rPr>
              <w:t>-1S</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53" w:type="dxa"/>
            <w:vMerge w:val="continue"/>
            <w:vAlign w:val="center"/>
          </w:tcPr>
          <w:p>
            <w:pPr>
              <w:wordWrap/>
              <w:spacing w:line="240" w:lineRule="auto"/>
              <w:ind w:left="480" w:firstLine="0" w:firstLineChars="0"/>
              <w:jc w:val="center"/>
              <w:rPr>
                <w:sz w:val="21"/>
                <w:szCs w:val="21"/>
              </w:rPr>
            </w:pPr>
          </w:p>
        </w:tc>
        <w:tc>
          <w:tcPr>
            <w:tcW w:w="1374" w:type="dxa"/>
            <w:vAlign w:val="center"/>
          </w:tcPr>
          <w:p>
            <w:pPr>
              <w:wordWrap/>
              <w:spacing w:line="240" w:lineRule="auto"/>
              <w:ind w:left="480" w:firstLine="0" w:firstLineChars="0"/>
              <w:jc w:val="center"/>
              <w:rPr>
                <w:sz w:val="21"/>
                <w:szCs w:val="21"/>
              </w:rPr>
            </w:pPr>
            <w:r>
              <w:rPr>
                <w:rFonts w:hint="eastAsia"/>
                <w:sz w:val="21"/>
                <w:szCs w:val="21"/>
              </w:rPr>
              <w:t>建筑施工</w:t>
            </w:r>
          </w:p>
        </w:tc>
        <w:tc>
          <w:tcPr>
            <w:tcW w:w="549" w:type="dxa"/>
            <w:vAlign w:val="center"/>
          </w:tcPr>
          <w:p>
            <w:pPr>
              <w:wordWrap/>
              <w:spacing w:line="240" w:lineRule="auto"/>
              <w:ind w:left="480" w:firstLine="0" w:firstLineChars="0"/>
              <w:jc w:val="center"/>
              <w:rPr>
                <w:sz w:val="21"/>
                <w:szCs w:val="21"/>
              </w:rPr>
            </w:pPr>
            <w:r>
              <w:rPr>
                <w:rFonts w:hint="eastAsia"/>
                <w:sz w:val="21"/>
                <w:szCs w:val="21"/>
              </w:rPr>
              <w:t>-1S</w:t>
            </w:r>
          </w:p>
        </w:tc>
        <w:tc>
          <w:tcPr>
            <w:tcW w:w="549" w:type="dxa"/>
            <w:vAlign w:val="center"/>
          </w:tcPr>
          <w:p>
            <w:pPr>
              <w:wordWrap/>
              <w:spacing w:line="240" w:lineRule="auto"/>
              <w:ind w:left="480" w:firstLine="0" w:firstLineChars="0"/>
              <w:jc w:val="center"/>
              <w:rPr>
                <w:sz w:val="21"/>
                <w:szCs w:val="21"/>
              </w:rPr>
            </w:pPr>
            <w:r>
              <w:rPr>
                <w:rFonts w:hint="eastAsia"/>
                <w:sz w:val="21"/>
                <w:szCs w:val="21"/>
              </w:rPr>
              <w:t>-1S</w:t>
            </w:r>
          </w:p>
        </w:tc>
        <w:tc>
          <w:tcPr>
            <w:tcW w:w="413" w:type="dxa"/>
            <w:vAlign w:val="center"/>
          </w:tcPr>
          <w:p>
            <w:pPr>
              <w:wordWrap/>
              <w:spacing w:line="240" w:lineRule="auto"/>
              <w:ind w:left="480" w:firstLine="0" w:firstLineChars="0"/>
              <w:jc w:val="center"/>
              <w:rPr>
                <w:sz w:val="21"/>
                <w:szCs w:val="21"/>
              </w:rPr>
            </w:pPr>
          </w:p>
        </w:tc>
        <w:tc>
          <w:tcPr>
            <w:tcW w:w="562" w:type="dxa"/>
            <w:vAlign w:val="center"/>
          </w:tcPr>
          <w:p>
            <w:pPr>
              <w:wordWrap/>
              <w:spacing w:line="240" w:lineRule="auto"/>
              <w:ind w:left="480" w:firstLine="0" w:firstLineChars="0"/>
              <w:jc w:val="center"/>
              <w:rPr>
                <w:sz w:val="21"/>
                <w:szCs w:val="21"/>
              </w:rPr>
            </w:pPr>
          </w:p>
        </w:tc>
        <w:tc>
          <w:tcPr>
            <w:tcW w:w="525" w:type="dxa"/>
            <w:vAlign w:val="center"/>
          </w:tcPr>
          <w:p>
            <w:pPr>
              <w:wordWrap/>
              <w:spacing w:line="240" w:lineRule="auto"/>
              <w:ind w:left="480" w:firstLine="0" w:firstLineChars="0"/>
              <w:jc w:val="center"/>
              <w:rPr>
                <w:sz w:val="21"/>
                <w:szCs w:val="21"/>
              </w:rPr>
            </w:pPr>
            <w:r>
              <w:rPr>
                <w:rFonts w:hint="eastAsia"/>
                <w:sz w:val="21"/>
                <w:szCs w:val="21"/>
              </w:rPr>
              <w:t>-1S</w:t>
            </w:r>
          </w:p>
        </w:tc>
        <w:tc>
          <w:tcPr>
            <w:tcW w:w="544" w:type="dxa"/>
            <w:vAlign w:val="center"/>
          </w:tcPr>
          <w:p>
            <w:pPr>
              <w:wordWrap/>
              <w:spacing w:line="240" w:lineRule="auto"/>
              <w:ind w:left="480" w:firstLine="0" w:firstLineChars="0"/>
              <w:jc w:val="center"/>
              <w:rPr>
                <w:sz w:val="21"/>
                <w:szCs w:val="21"/>
              </w:rPr>
            </w:pPr>
          </w:p>
        </w:tc>
        <w:tc>
          <w:tcPr>
            <w:tcW w:w="562" w:type="dxa"/>
            <w:vAlign w:val="center"/>
          </w:tcPr>
          <w:p>
            <w:pPr>
              <w:wordWrap/>
              <w:spacing w:line="240" w:lineRule="auto"/>
              <w:ind w:left="480" w:firstLine="0" w:firstLineChars="0"/>
              <w:jc w:val="center"/>
              <w:rPr>
                <w:sz w:val="21"/>
                <w:szCs w:val="21"/>
              </w:rPr>
            </w:pPr>
          </w:p>
        </w:tc>
        <w:tc>
          <w:tcPr>
            <w:tcW w:w="525" w:type="dxa"/>
            <w:vAlign w:val="center"/>
          </w:tcPr>
          <w:p>
            <w:pPr>
              <w:wordWrap/>
              <w:spacing w:line="240" w:lineRule="auto"/>
              <w:ind w:left="480" w:firstLine="0" w:firstLineChars="0"/>
              <w:jc w:val="center"/>
              <w:rPr>
                <w:sz w:val="21"/>
                <w:szCs w:val="21"/>
              </w:rPr>
            </w:pPr>
          </w:p>
        </w:tc>
        <w:tc>
          <w:tcPr>
            <w:tcW w:w="544" w:type="dxa"/>
            <w:vAlign w:val="center"/>
          </w:tcPr>
          <w:p>
            <w:pPr>
              <w:wordWrap/>
              <w:spacing w:line="240" w:lineRule="auto"/>
              <w:ind w:left="480" w:firstLine="0" w:firstLineChars="0"/>
              <w:jc w:val="center"/>
              <w:rPr>
                <w:sz w:val="21"/>
                <w:szCs w:val="21"/>
              </w:rPr>
            </w:pPr>
          </w:p>
        </w:tc>
        <w:tc>
          <w:tcPr>
            <w:tcW w:w="619" w:type="dxa"/>
            <w:vAlign w:val="center"/>
          </w:tcPr>
          <w:p>
            <w:pPr>
              <w:wordWrap/>
              <w:spacing w:line="240" w:lineRule="auto"/>
              <w:ind w:left="480" w:firstLine="0" w:firstLineChars="0"/>
              <w:jc w:val="center"/>
              <w:rPr>
                <w:sz w:val="21"/>
                <w:szCs w:val="21"/>
              </w:rPr>
            </w:pPr>
          </w:p>
        </w:tc>
        <w:tc>
          <w:tcPr>
            <w:tcW w:w="568" w:type="dxa"/>
            <w:vAlign w:val="center"/>
          </w:tcPr>
          <w:p>
            <w:pPr>
              <w:wordWrap/>
              <w:spacing w:line="240" w:lineRule="auto"/>
              <w:ind w:left="480" w:firstLine="0" w:firstLineChars="0"/>
              <w:jc w:val="center"/>
              <w:rPr>
                <w:sz w:val="21"/>
                <w:szCs w:val="21"/>
              </w:rPr>
            </w:pPr>
          </w:p>
        </w:tc>
        <w:tc>
          <w:tcPr>
            <w:tcW w:w="613" w:type="dxa"/>
            <w:vAlign w:val="center"/>
          </w:tcPr>
          <w:p>
            <w:pPr>
              <w:wordWrap/>
              <w:spacing w:line="240" w:lineRule="auto"/>
              <w:ind w:left="480" w:firstLine="0" w:firstLineChars="0"/>
              <w:jc w:val="center"/>
              <w:rPr>
                <w:sz w:val="21"/>
                <w:szCs w:val="21"/>
              </w:rPr>
            </w:pPr>
          </w:p>
        </w:tc>
        <w:tc>
          <w:tcPr>
            <w:tcW w:w="594" w:type="dxa"/>
            <w:vAlign w:val="center"/>
          </w:tcPr>
          <w:p>
            <w:pPr>
              <w:wordWrap/>
              <w:spacing w:line="240" w:lineRule="auto"/>
              <w:ind w:left="480" w:firstLine="0" w:firstLineChars="0"/>
              <w:jc w:val="center"/>
              <w:rPr>
                <w:sz w:val="21"/>
                <w:szCs w:val="21"/>
              </w:rPr>
            </w:pPr>
          </w:p>
        </w:tc>
        <w:tc>
          <w:tcPr>
            <w:tcW w:w="600" w:type="dxa"/>
            <w:vAlign w:val="center"/>
          </w:tcPr>
          <w:p>
            <w:pPr>
              <w:wordWrap/>
              <w:spacing w:line="240" w:lineRule="auto"/>
              <w:ind w:left="480" w:firstLine="0" w:firstLineChars="0"/>
              <w:jc w:val="center"/>
              <w:rPr>
                <w:sz w:val="21"/>
                <w:szCs w:val="21"/>
              </w:rPr>
            </w:pPr>
            <w:r>
              <w:rPr>
                <w:rFonts w:hint="eastAsia"/>
                <w:sz w:val="21"/>
                <w:szCs w:val="21"/>
              </w:rPr>
              <w:t>+1S</w:t>
            </w:r>
          </w:p>
        </w:tc>
        <w:tc>
          <w:tcPr>
            <w:tcW w:w="531" w:type="dxa"/>
            <w:vAlign w:val="center"/>
          </w:tcPr>
          <w:p>
            <w:pPr>
              <w:wordWrap/>
              <w:spacing w:line="240" w:lineRule="auto"/>
              <w:ind w:left="480" w:firstLine="0" w:firstLineChars="0"/>
              <w:jc w:val="center"/>
              <w:rPr>
                <w:sz w:val="21"/>
                <w:szCs w:val="21"/>
              </w:rPr>
            </w:pPr>
            <w:r>
              <w:rPr>
                <w:rFonts w:hint="eastAsia"/>
                <w:sz w:val="21"/>
                <w:szCs w:val="21"/>
              </w:rPr>
              <w:t>-1S</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53" w:type="dxa"/>
            <w:vMerge w:val="continue"/>
            <w:vAlign w:val="center"/>
          </w:tcPr>
          <w:p>
            <w:pPr>
              <w:wordWrap/>
              <w:spacing w:line="240" w:lineRule="auto"/>
              <w:ind w:left="480" w:firstLine="0" w:firstLineChars="0"/>
              <w:jc w:val="center"/>
              <w:rPr>
                <w:sz w:val="21"/>
                <w:szCs w:val="21"/>
              </w:rPr>
            </w:pPr>
          </w:p>
        </w:tc>
        <w:tc>
          <w:tcPr>
            <w:tcW w:w="1374" w:type="dxa"/>
            <w:vAlign w:val="center"/>
          </w:tcPr>
          <w:p>
            <w:pPr>
              <w:wordWrap/>
              <w:spacing w:line="240" w:lineRule="auto"/>
              <w:ind w:left="480" w:firstLine="0" w:firstLineChars="0"/>
              <w:jc w:val="center"/>
              <w:rPr>
                <w:sz w:val="21"/>
                <w:szCs w:val="21"/>
              </w:rPr>
            </w:pPr>
            <w:r>
              <w:rPr>
                <w:rFonts w:hint="eastAsia"/>
                <w:sz w:val="21"/>
                <w:szCs w:val="21"/>
              </w:rPr>
              <w:t>设备、材料、渣土运输</w:t>
            </w:r>
          </w:p>
        </w:tc>
        <w:tc>
          <w:tcPr>
            <w:tcW w:w="549" w:type="dxa"/>
            <w:vAlign w:val="center"/>
          </w:tcPr>
          <w:p>
            <w:pPr>
              <w:wordWrap/>
              <w:spacing w:line="240" w:lineRule="auto"/>
              <w:ind w:left="480" w:firstLine="0" w:firstLineChars="0"/>
              <w:jc w:val="center"/>
              <w:rPr>
                <w:sz w:val="21"/>
                <w:szCs w:val="21"/>
              </w:rPr>
            </w:pPr>
            <w:r>
              <w:rPr>
                <w:rFonts w:hint="eastAsia"/>
                <w:sz w:val="21"/>
                <w:szCs w:val="21"/>
              </w:rPr>
              <w:t>-1S</w:t>
            </w:r>
          </w:p>
        </w:tc>
        <w:tc>
          <w:tcPr>
            <w:tcW w:w="549" w:type="dxa"/>
            <w:vAlign w:val="center"/>
          </w:tcPr>
          <w:p>
            <w:pPr>
              <w:wordWrap/>
              <w:spacing w:line="240" w:lineRule="auto"/>
              <w:ind w:left="480" w:firstLine="0" w:firstLineChars="0"/>
              <w:jc w:val="center"/>
              <w:rPr>
                <w:sz w:val="21"/>
                <w:szCs w:val="21"/>
              </w:rPr>
            </w:pPr>
          </w:p>
        </w:tc>
        <w:tc>
          <w:tcPr>
            <w:tcW w:w="413" w:type="dxa"/>
            <w:vAlign w:val="center"/>
          </w:tcPr>
          <w:p>
            <w:pPr>
              <w:wordWrap/>
              <w:spacing w:line="240" w:lineRule="auto"/>
              <w:ind w:left="480" w:firstLine="0" w:firstLineChars="0"/>
              <w:jc w:val="center"/>
              <w:rPr>
                <w:sz w:val="21"/>
                <w:szCs w:val="21"/>
              </w:rPr>
            </w:pPr>
          </w:p>
        </w:tc>
        <w:tc>
          <w:tcPr>
            <w:tcW w:w="562" w:type="dxa"/>
            <w:vAlign w:val="center"/>
          </w:tcPr>
          <w:p>
            <w:pPr>
              <w:wordWrap/>
              <w:spacing w:line="240" w:lineRule="auto"/>
              <w:ind w:left="480" w:firstLine="0" w:firstLineChars="0"/>
              <w:jc w:val="center"/>
              <w:rPr>
                <w:sz w:val="21"/>
                <w:szCs w:val="21"/>
              </w:rPr>
            </w:pPr>
          </w:p>
        </w:tc>
        <w:tc>
          <w:tcPr>
            <w:tcW w:w="525" w:type="dxa"/>
            <w:vAlign w:val="center"/>
          </w:tcPr>
          <w:p>
            <w:pPr>
              <w:wordWrap/>
              <w:spacing w:line="240" w:lineRule="auto"/>
              <w:ind w:left="480" w:firstLine="0" w:firstLineChars="0"/>
              <w:jc w:val="center"/>
              <w:rPr>
                <w:sz w:val="21"/>
                <w:szCs w:val="21"/>
              </w:rPr>
            </w:pPr>
            <w:r>
              <w:rPr>
                <w:rFonts w:hint="eastAsia"/>
                <w:sz w:val="21"/>
                <w:szCs w:val="21"/>
              </w:rPr>
              <w:t>-1S</w:t>
            </w:r>
          </w:p>
        </w:tc>
        <w:tc>
          <w:tcPr>
            <w:tcW w:w="544" w:type="dxa"/>
            <w:vAlign w:val="center"/>
          </w:tcPr>
          <w:p>
            <w:pPr>
              <w:wordWrap/>
              <w:spacing w:line="240" w:lineRule="auto"/>
              <w:ind w:left="480" w:firstLine="0" w:firstLineChars="0"/>
              <w:jc w:val="center"/>
              <w:rPr>
                <w:sz w:val="21"/>
                <w:szCs w:val="21"/>
              </w:rPr>
            </w:pPr>
          </w:p>
        </w:tc>
        <w:tc>
          <w:tcPr>
            <w:tcW w:w="562" w:type="dxa"/>
            <w:vAlign w:val="center"/>
          </w:tcPr>
          <w:p>
            <w:pPr>
              <w:wordWrap/>
              <w:spacing w:line="240" w:lineRule="auto"/>
              <w:ind w:left="480" w:firstLine="0" w:firstLineChars="0"/>
              <w:jc w:val="center"/>
              <w:rPr>
                <w:sz w:val="21"/>
                <w:szCs w:val="21"/>
              </w:rPr>
            </w:pPr>
          </w:p>
        </w:tc>
        <w:tc>
          <w:tcPr>
            <w:tcW w:w="525" w:type="dxa"/>
            <w:vAlign w:val="center"/>
          </w:tcPr>
          <w:p>
            <w:pPr>
              <w:wordWrap/>
              <w:spacing w:line="240" w:lineRule="auto"/>
              <w:ind w:left="480" w:firstLine="0" w:firstLineChars="0"/>
              <w:jc w:val="center"/>
              <w:rPr>
                <w:sz w:val="21"/>
                <w:szCs w:val="21"/>
              </w:rPr>
            </w:pPr>
          </w:p>
        </w:tc>
        <w:tc>
          <w:tcPr>
            <w:tcW w:w="544" w:type="dxa"/>
            <w:vAlign w:val="center"/>
          </w:tcPr>
          <w:p>
            <w:pPr>
              <w:wordWrap/>
              <w:spacing w:line="240" w:lineRule="auto"/>
              <w:ind w:left="480" w:firstLine="0" w:firstLineChars="0"/>
              <w:jc w:val="center"/>
              <w:rPr>
                <w:sz w:val="21"/>
                <w:szCs w:val="21"/>
              </w:rPr>
            </w:pPr>
          </w:p>
        </w:tc>
        <w:tc>
          <w:tcPr>
            <w:tcW w:w="619" w:type="dxa"/>
            <w:vAlign w:val="center"/>
          </w:tcPr>
          <w:p>
            <w:pPr>
              <w:wordWrap/>
              <w:spacing w:line="240" w:lineRule="auto"/>
              <w:ind w:left="480" w:firstLine="0" w:firstLineChars="0"/>
              <w:jc w:val="center"/>
              <w:rPr>
                <w:sz w:val="21"/>
                <w:szCs w:val="21"/>
              </w:rPr>
            </w:pPr>
          </w:p>
        </w:tc>
        <w:tc>
          <w:tcPr>
            <w:tcW w:w="568" w:type="dxa"/>
            <w:vAlign w:val="center"/>
          </w:tcPr>
          <w:p>
            <w:pPr>
              <w:wordWrap/>
              <w:spacing w:line="240" w:lineRule="auto"/>
              <w:ind w:left="480" w:firstLine="0" w:firstLineChars="0"/>
              <w:jc w:val="center"/>
              <w:rPr>
                <w:sz w:val="21"/>
                <w:szCs w:val="21"/>
              </w:rPr>
            </w:pPr>
          </w:p>
        </w:tc>
        <w:tc>
          <w:tcPr>
            <w:tcW w:w="613" w:type="dxa"/>
            <w:vAlign w:val="center"/>
          </w:tcPr>
          <w:p>
            <w:pPr>
              <w:wordWrap/>
              <w:spacing w:line="240" w:lineRule="auto"/>
              <w:ind w:left="480" w:firstLine="0" w:firstLineChars="0"/>
              <w:jc w:val="center"/>
              <w:rPr>
                <w:sz w:val="21"/>
                <w:szCs w:val="21"/>
              </w:rPr>
            </w:pPr>
            <w:r>
              <w:rPr>
                <w:rFonts w:hint="eastAsia"/>
                <w:sz w:val="21"/>
                <w:szCs w:val="21"/>
              </w:rPr>
              <w:t>+1S</w:t>
            </w:r>
          </w:p>
        </w:tc>
        <w:tc>
          <w:tcPr>
            <w:tcW w:w="594" w:type="dxa"/>
            <w:vAlign w:val="center"/>
          </w:tcPr>
          <w:p>
            <w:pPr>
              <w:wordWrap/>
              <w:spacing w:line="240" w:lineRule="auto"/>
              <w:ind w:left="480" w:firstLine="0" w:firstLineChars="0"/>
              <w:jc w:val="center"/>
              <w:rPr>
                <w:sz w:val="21"/>
                <w:szCs w:val="21"/>
              </w:rPr>
            </w:pPr>
          </w:p>
        </w:tc>
        <w:tc>
          <w:tcPr>
            <w:tcW w:w="600" w:type="dxa"/>
            <w:vAlign w:val="center"/>
          </w:tcPr>
          <w:p>
            <w:pPr>
              <w:wordWrap/>
              <w:spacing w:line="240" w:lineRule="auto"/>
              <w:ind w:left="480" w:firstLine="0" w:firstLineChars="0"/>
              <w:jc w:val="center"/>
              <w:rPr>
                <w:sz w:val="21"/>
                <w:szCs w:val="21"/>
              </w:rPr>
            </w:pPr>
          </w:p>
        </w:tc>
        <w:tc>
          <w:tcPr>
            <w:tcW w:w="531" w:type="dxa"/>
            <w:vAlign w:val="center"/>
          </w:tcPr>
          <w:p>
            <w:pPr>
              <w:wordWrap/>
              <w:spacing w:line="240" w:lineRule="auto"/>
              <w:ind w:left="480" w:firstLine="0" w:firstLineChars="0"/>
              <w:jc w:val="center"/>
              <w:rPr>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53" w:type="dxa"/>
            <w:vMerge w:val="continue"/>
            <w:vAlign w:val="center"/>
          </w:tcPr>
          <w:p>
            <w:pPr>
              <w:wordWrap/>
              <w:spacing w:line="240" w:lineRule="auto"/>
              <w:ind w:left="480" w:firstLine="0" w:firstLineChars="0"/>
              <w:jc w:val="center"/>
              <w:rPr>
                <w:sz w:val="21"/>
                <w:szCs w:val="21"/>
              </w:rPr>
            </w:pPr>
          </w:p>
        </w:tc>
        <w:tc>
          <w:tcPr>
            <w:tcW w:w="1374" w:type="dxa"/>
            <w:vAlign w:val="center"/>
          </w:tcPr>
          <w:p>
            <w:pPr>
              <w:wordWrap/>
              <w:spacing w:line="240" w:lineRule="auto"/>
              <w:ind w:left="480" w:firstLine="0" w:firstLineChars="0"/>
              <w:jc w:val="center"/>
              <w:rPr>
                <w:sz w:val="21"/>
                <w:szCs w:val="21"/>
              </w:rPr>
            </w:pPr>
            <w:r>
              <w:rPr>
                <w:sz w:val="21"/>
                <w:szCs w:val="21"/>
              </w:rPr>
              <w:t>废气</w:t>
            </w:r>
          </w:p>
        </w:tc>
        <w:tc>
          <w:tcPr>
            <w:tcW w:w="549" w:type="dxa"/>
            <w:vAlign w:val="center"/>
          </w:tcPr>
          <w:p>
            <w:pPr>
              <w:wordWrap/>
              <w:spacing w:line="240" w:lineRule="auto"/>
              <w:ind w:left="480" w:firstLine="0" w:firstLineChars="0"/>
              <w:jc w:val="center"/>
              <w:rPr>
                <w:sz w:val="21"/>
                <w:szCs w:val="21"/>
              </w:rPr>
            </w:pPr>
            <w:r>
              <w:rPr>
                <w:rFonts w:hint="eastAsia"/>
                <w:sz w:val="21"/>
                <w:szCs w:val="21"/>
              </w:rPr>
              <w:t>-2S</w:t>
            </w:r>
          </w:p>
        </w:tc>
        <w:tc>
          <w:tcPr>
            <w:tcW w:w="549" w:type="dxa"/>
            <w:vAlign w:val="center"/>
          </w:tcPr>
          <w:p>
            <w:pPr>
              <w:wordWrap/>
              <w:spacing w:line="240" w:lineRule="auto"/>
              <w:ind w:left="480" w:firstLine="0" w:firstLineChars="0"/>
              <w:jc w:val="center"/>
              <w:rPr>
                <w:sz w:val="21"/>
                <w:szCs w:val="21"/>
              </w:rPr>
            </w:pPr>
          </w:p>
        </w:tc>
        <w:tc>
          <w:tcPr>
            <w:tcW w:w="413" w:type="dxa"/>
            <w:vAlign w:val="center"/>
          </w:tcPr>
          <w:p>
            <w:pPr>
              <w:wordWrap/>
              <w:spacing w:line="240" w:lineRule="auto"/>
              <w:ind w:left="480" w:firstLine="0" w:firstLineChars="0"/>
              <w:jc w:val="center"/>
              <w:rPr>
                <w:sz w:val="21"/>
                <w:szCs w:val="21"/>
              </w:rPr>
            </w:pPr>
          </w:p>
        </w:tc>
        <w:tc>
          <w:tcPr>
            <w:tcW w:w="562" w:type="dxa"/>
            <w:vAlign w:val="center"/>
          </w:tcPr>
          <w:p>
            <w:pPr>
              <w:wordWrap/>
              <w:spacing w:line="240" w:lineRule="auto"/>
              <w:ind w:left="480" w:firstLine="0" w:firstLineChars="0"/>
              <w:jc w:val="center"/>
              <w:rPr>
                <w:sz w:val="21"/>
                <w:szCs w:val="21"/>
              </w:rPr>
            </w:pPr>
          </w:p>
        </w:tc>
        <w:tc>
          <w:tcPr>
            <w:tcW w:w="525" w:type="dxa"/>
            <w:vAlign w:val="center"/>
          </w:tcPr>
          <w:p>
            <w:pPr>
              <w:wordWrap/>
              <w:spacing w:line="240" w:lineRule="auto"/>
              <w:ind w:left="480" w:firstLine="0" w:firstLineChars="0"/>
              <w:jc w:val="center"/>
              <w:rPr>
                <w:sz w:val="21"/>
                <w:szCs w:val="21"/>
              </w:rPr>
            </w:pPr>
          </w:p>
        </w:tc>
        <w:tc>
          <w:tcPr>
            <w:tcW w:w="544" w:type="dxa"/>
            <w:vAlign w:val="center"/>
          </w:tcPr>
          <w:p>
            <w:pPr>
              <w:wordWrap/>
              <w:spacing w:line="240" w:lineRule="auto"/>
              <w:ind w:left="480" w:firstLine="0" w:firstLineChars="0"/>
              <w:jc w:val="center"/>
              <w:rPr>
                <w:sz w:val="21"/>
                <w:szCs w:val="21"/>
              </w:rPr>
            </w:pPr>
          </w:p>
        </w:tc>
        <w:tc>
          <w:tcPr>
            <w:tcW w:w="562" w:type="dxa"/>
            <w:vAlign w:val="center"/>
          </w:tcPr>
          <w:p>
            <w:pPr>
              <w:wordWrap/>
              <w:spacing w:line="240" w:lineRule="auto"/>
              <w:ind w:left="480" w:firstLine="0" w:firstLineChars="0"/>
              <w:jc w:val="center"/>
              <w:rPr>
                <w:sz w:val="21"/>
                <w:szCs w:val="21"/>
              </w:rPr>
            </w:pPr>
          </w:p>
        </w:tc>
        <w:tc>
          <w:tcPr>
            <w:tcW w:w="525" w:type="dxa"/>
            <w:vAlign w:val="center"/>
          </w:tcPr>
          <w:p>
            <w:pPr>
              <w:wordWrap/>
              <w:spacing w:line="240" w:lineRule="auto"/>
              <w:ind w:left="480" w:firstLine="0" w:firstLineChars="0"/>
              <w:jc w:val="center"/>
              <w:rPr>
                <w:sz w:val="21"/>
                <w:szCs w:val="21"/>
              </w:rPr>
            </w:pPr>
          </w:p>
        </w:tc>
        <w:tc>
          <w:tcPr>
            <w:tcW w:w="544" w:type="dxa"/>
            <w:vAlign w:val="center"/>
          </w:tcPr>
          <w:p>
            <w:pPr>
              <w:wordWrap/>
              <w:spacing w:line="240" w:lineRule="auto"/>
              <w:ind w:left="480" w:firstLine="0" w:firstLineChars="0"/>
              <w:jc w:val="center"/>
              <w:rPr>
                <w:sz w:val="21"/>
                <w:szCs w:val="21"/>
              </w:rPr>
            </w:pPr>
          </w:p>
        </w:tc>
        <w:tc>
          <w:tcPr>
            <w:tcW w:w="619" w:type="dxa"/>
            <w:vAlign w:val="center"/>
          </w:tcPr>
          <w:p>
            <w:pPr>
              <w:wordWrap/>
              <w:spacing w:line="240" w:lineRule="auto"/>
              <w:ind w:left="480" w:firstLine="0" w:firstLineChars="0"/>
              <w:jc w:val="center"/>
              <w:rPr>
                <w:sz w:val="21"/>
                <w:szCs w:val="21"/>
              </w:rPr>
            </w:pPr>
          </w:p>
        </w:tc>
        <w:tc>
          <w:tcPr>
            <w:tcW w:w="568" w:type="dxa"/>
            <w:vAlign w:val="center"/>
          </w:tcPr>
          <w:p>
            <w:pPr>
              <w:wordWrap/>
              <w:spacing w:line="240" w:lineRule="auto"/>
              <w:ind w:left="480" w:firstLine="0" w:firstLineChars="0"/>
              <w:jc w:val="center"/>
              <w:rPr>
                <w:sz w:val="21"/>
                <w:szCs w:val="21"/>
              </w:rPr>
            </w:pPr>
          </w:p>
        </w:tc>
        <w:tc>
          <w:tcPr>
            <w:tcW w:w="613" w:type="dxa"/>
            <w:vAlign w:val="center"/>
          </w:tcPr>
          <w:p>
            <w:pPr>
              <w:wordWrap/>
              <w:spacing w:line="240" w:lineRule="auto"/>
              <w:ind w:left="480" w:firstLine="0" w:firstLineChars="0"/>
              <w:jc w:val="center"/>
              <w:rPr>
                <w:sz w:val="21"/>
                <w:szCs w:val="21"/>
              </w:rPr>
            </w:pPr>
          </w:p>
        </w:tc>
        <w:tc>
          <w:tcPr>
            <w:tcW w:w="594" w:type="dxa"/>
            <w:vAlign w:val="center"/>
          </w:tcPr>
          <w:p>
            <w:pPr>
              <w:wordWrap/>
              <w:spacing w:line="240" w:lineRule="auto"/>
              <w:ind w:left="480" w:firstLine="0" w:firstLineChars="0"/>
              <w:jc w:val="center"/>
              <w:rPr>
                <w:sz w:val="21"/>
                <w:szCs w:val="21"/>
              </w:rPr>
            </w:pPr>
          </w:p>
        </w:tc>
        <w:tc>
          <w:tcPr>
            <w:tcW w:w="600" w:type="dxa"/>
            <w:vAlign w:val="center"/>
          </w:tcPr>
          <w:p>
            <w:pPr>
              <w:wordWrap/>
              <w:spacing w:line="240" w:lineRule="auto"/>
              <w:ind w:left="480" w:firstLine="0" w:firstLineChars="0"/>
              <w:jc w:val="center"/>
              <w:rPr>
                <w:sz w:val="21"/>
                <w:szCs w:val="21"/>
              </w:rPr>
            </w:pPr>
          </w:p>
        </w:tc>
        <w:tc>
          <w:tcPr>
            <w:tcW w:w="531" w:type="dxa"/>
            <w:vAlign w:val="center"/>
          </w:tcPr>
          <w:p>
            <w:pPr>
              <w:wordWrap/>
              <w:spacing w:line="240" w:lineRule="auto"/>
              <w:ind w:left="480" w:firstLine="0" w:firstLineChars="0"/>
              <w:jc w:val="center"/>
              <w:rPr>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53" w:type="dxa"/>
            <w:vMerge w:val="continue"/>
            <w:vAlign w:val="center"/>
          </w:tcPr>
          <w:p>
            <w:pPr>
              <w:wordWrap/>
              <w:spacing w:line="240" w:lineRule="auto"/>
              <w:ind w:left="480" w:firstLine="0" w:firstLineChars="0"/>
              <w:jc w:val="center"/>
              <w:rPr>
                <w:sz w:val="21"/>
                <w:szCs w:val="21"/>
              </w:rPr>
            </w:pPr>
          </w:p>
        </w:tc>
        <w:tc>
          <w:tcPr>
            <w:tcW w:w="1374" w:type="dxa"/>
            <w:vAlign w:val="center"/>
          </w:tcPr>
          <w:p>
            <w:pPr>
              <w:wordWrap/>
              <w:spacing w:line="240" w:lineRule="auto"/>
              <w:ind w:left="480" w:firstLine="0" w:firstLineChars="0"/>
              <w:jc w:val="center"/>
              <w:rPr>
                <w:sz w:val="21"/>
                <w:szCs w:val="21"/>
              </w:rPr>
            </w:pPr>
            <w:r>
              <w:rPr>
                <w:sz w:val="21"/>
                <w:szCs w:val="21"/>
              </w:rPr>
              <w:t>废水</w:t>
            </w:r>
          </w:p>
        </w:tc>
        <w:tc>
          <w:tcPr>
            <w:tcW w:w="549" w:type="dxa"/>
            <w:vAlign w:val="center"/>
          </w:tcPr>
          <w:p>
            <w:pPr>
              <w:wordWrap/>
              <w:spacing w:line="240" w:lineRule="auto"/>
              <w:ind w:left="480" w:firstLine="0" w:firstLineChars="0"/>
              <w:jc w:val="center"/>
              <w:rPr>
                <w:sz w:val="21"/>
                <w:szCs w:val="21"/>
              </w:rPr>
            </w:pPr>
          </w:p>
        </w:tc>
        <w:tc>
          <w:tcPr>
            <w:tcW w:w="549" w:type="dxa"/>
            <w:vAlign w:val="center"/>
          </w:tcPr>
          <w:p>
            <w:pPr>
              <w:wordWrap/>
              <w:spacing w:line="240" w:lineRule="auto"/>
              <w:ind w:left="480" w:firstLine="0" w:firstLineChars="0"/>
              <w:jc w:val="center"/>
              <w:rPr>
                <w:sz w:val="21"/>
                <w:szCs w:val="21"/>
              </w:rPr>
            </w:pPr>
            <w:r>
              <w:rPr>
                <w:rFonts w:hint="eastAsia"/>
                <w:sz w:val="21"/>
                <w:szCs w:val="21"/>
              </w:rPr>
              <w:t>-1S</w:t>
            </w:r>
          </w:p>
        </w:tc>
        <w:tc>
          <w:tcPr>
            <w:tcW w:w="413" w:type="dxa"/>
            <w:vAlign w:val="center"/>
          </w:tcPr>
          <w:p>
            <w:pPr>
              <w:wordWrap/>
              <w:spacing w:line="240" w:lineRule="auto"/>
              <w:ind w:left="480" w:firstLine="0" w:firstLineChars="0"/>
              <w:jc w:val="center"/>
              <w:rPr>
                <w:sz w:val="21"/>
                <w:szCs w:val="21"/>
              </w:rPr>
            </w:pPr>
          </w:p>
        </w:tc>
        <w:tc>
          <w:tcPr>
            <w:tcW w:w="562" w:type="dxa"/>
            <w:vAlign w:val="center"/>
          </w:tcPr>
          <w:p>
            <w:pPr>
              <w:wordWrap/>
              <w:spacing w:line="240" w:lineRule="auto"/>
              <w:ind w:left="480" w:firstLine="0" w:firstLineChars="0"/>
              <w:jc w:val="center"/>
              <w:rPr>
                <w:sz w:val="21"/>
                <w:szCs w:val="21"/>
              </w:rPr>
            </w:pPr>
          </w:p>
        </w:tc>
        <w:tc>
          <w:tcPr>
            <w:tcW w:w="525" w:type="dxa"/>
            <w:vAlign w:val="center"/>
          </w:tcPr>
          <w:p>
            <w:pPr>
              <w:wordWrap/>
              <w:spacing w:line="240" w:lineRule="auto"/>
              <w:ind w:left="480" w:firstLine="0" w:firstLineChars="0"/>
              <w:jc w:val="center"/>
              <w:rPr>
                <w:sz w:val="21"/>
                <w:szCs w:val="21"/>
              </w:rPr>
            </w:pPr>
          </w:p>
        </w:tc>
        <w:tc>
          <w:tcPr>
            <w:tcW w:w="544" w:type="dxa"/>
            <w:vAlign w:val="center"/>
          </w:tcPr>
          <w:p>
            <w:pPr>
              <w:wordWrap/>
              <w:spacing w:line="240" w:lineRule="auto"/>
              <w:ind w:left="480" w:firstLine="0" w:firstLineChars="0"/>
              <w:jc w:val="center"/>
              <w:rPr>
                <w:sz w:val="21"/>
                <w:szCs w:val="21"/>
              </w:rPr>
            </w:pPr>
          </w:p>
        </w:tc>
        <w:tc>
          <w:tcPr>
            <w:tcW w:w="562" w:type="dxa"/>
            <w:vAlign w:val="center"/>
          </w:tcPr>
          <w:p>
            <w:pPr>
              <w:wordWrap/>
              <w:spacing w:line="240" w:lineRule="auto"/>
              <w:ind w:left="480" w:firstLine="0" w:firstLineChars="0"/>
              <w:jc w:val="center"/>
              <w:rPr>
                <w:sz w:val="21"/>
                <w:szCs w:val="21"/>
              </w:rPr>
            </w:pPr>
          </w:p>
        </w:tc>
        <w:tc>
          <w:tcPr>
            <w:tcW w:w="525" w:type="dxa"/>
            <w:vAlign w:val="center"/>
          </w:tcPr>
          <w:p>
            <w:pPr>
              <w:wordWrap/>
              <w:spacing w:line="240" w:lineRule="auto"/>
              <w:ind w:left="480" w:firstLine="0" w:firstLineChars="0"/>
              <w:jc w:val="center"/>
              <w:rPr>
                <w:sz w:val="21"/>
                <w:szCs w:val="21"/>
              </w:rPr>
            </w:pPr>
          </w:p>
        </w:tc>
        <w:tc>
          <w:tcPr>
            <w:tcW w:w="544" w:type="dxa"/>
            <w:vAlign w:val="center"/>
          </w:tcPr>
          <w:p>
            <w:pPr>
              <w:wordWrap/>
              <w:spacing w:line="240" w:lineRule="auto"/>
              <w:ind w:left="480" w:firstLine="0" w:firstLineChars="0"/>
              <w:jc w:val="center"/>
              <w:rPr>
                <w:sz w:val="21"/>
                <w:szCs w:val="21"/>
              </w:rPr>
            </w:pPr>
          </w:p>
        </w:tc>
        <w:tc>
          <w:tcPr>
            <w:tcW w:w="619" w:type="dxa"/>
            <w:vAlign w:val="center"/>
          </w:tcPr>
          <w:p>
            <w:pPr>
              <w:wordWrap/>
              <w:spacing w:line="240" w:lineRule="auto"/>
              <w:ind w:left="480" w:firstLine="0" w:firstLineChars="0"/>
              <w:jc w:val="center"/>
              <w:rPr>
                <w:sz w:val="21"/>
                <w:szCs w:val="21"/>
              </w:rPr>
            </w:pPr>
          </w:p>
        </w:tc>
        <w:tc>
          <w:tcPr>
            <w:tcW w:w="568" w:type="dxa"/>
            <w:vAlign w:val="center"/>
          </w:tcPr>
          <w:p>
            <w:pPr>
              <w:wordWrap/>
              <w:spacing w:line="240" w:lineRule="auto"/>
              <w:ind w:left="480" w:firstLine="0" w:firstLineChars="0"/>
              <w:jc w:val="center"/>
              <w:rPr>
                <w:sz w:val="21"/>
                <w:szCs w:val="21"/>
              </w:rPr>
            </w:pPr>
          </w:p>
        </w:tc>
        <w:tc>
          <w:tcPr>
            <w:tcW w:w="613" w:type="dxa"/>
            <w:vAlign w:val="center"/>
          </w:tcPr>
          <w:p>
            <w:pPr>
              <w:wordWrap/>
              <w:spacing w:line="240" w:lineRule="auto"/>
              <w:ind w:left="480" w:firstLine="0" w:firstLineChars="0"/>
              <w:jc w:val="center"/>
              <w:rPr>
                <w:sz w:val="21"/>
                <w:szCs w:val="21"/>
              </w:rPr>
            </w:pPr>
          </w:p>
        </w:tc>
        <w:tc>
          <w:tcPr>
            <w:tcW w:w="594" w:type="dxa"/>
            <w:vAlign w:val="center"/>
          </w:tcPr>
          <w:p>
            <w:pPr>
              <w:wordWrap/>
              <w:spacing w:line="240" w:lineRule="auto"/>
              <w:ind w:left="480" w:firstLine="0" w:firstLineChars="0"/>
              <w:jc w:val="center"/>
              <w:rPr>
                <w:sz w:val="21"/>
                <w:szCs w:val="21"/>
              </w:rPr>
            </w:pPr>
          </w:p>
        </w:tc>
        <w:tc>
          <w:tcPr>
            <w:tcW w:w="600" w:type="dxa"/>
            <w:vAlign w:val="center"/>
          </w:tcPr>
          <w:p>
            <w:pPr>
              <w:wordWrap/>
              <w:spacing w:line="240" w:lineRule="auto"/>
              <w:ind w:left="480" w:firstLine="0" w:firstLineChars="0"/>
              <w:jc w:val="center"/>
              <w:rPr>
                <w:sz w:val="21"/>
                <w:szCs w:val="21"/>
              </w:rPr>
            </w:pPr>
          </w:p>
        </w:tc>
        <w:tc>
          <w:tcPr>
            <w:tcW w:w="531" w:type="dxa"/>
            <w:vAlign w:val="center"/>
          </w:tcPr>
          <w:p>
            <w:pPr>
              <w:wordWrap/>
              <w:spacing w:line="240" w:lineRule="auto"/>
              <w:ind w:left="480" w:firstLine="0" w:firstLineChars="0"/>
              <w:jc w:val="center"/>
              <w:rPr>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53" w:type="dxa"/>
            <w:vMerge w:val="continue"/>
            <w:vAlign w:val="center"/>
          </w:tcPr>
          <w:p>
            <w:pPr>
              <w:wordWrap/>
              <w:spacing w:line="240" w:lineRule="auto"/>
              <w:ind w:left="480" w:firstLine="0" w:firstLineChars="0"/>
              <w:jc w:val="center"/>
              <w:rPr>
                <w:sz w:val="21"/>
                <w:szCs w:val="21"/>
              </w:rPr>
            </w:pPr>
          </w:p>
        </w:tc>
        <w:tc>
          <w:tcPr>
            <w:tcW w:w="1374" w:type="dxa"/>
            <w:vAlign w:val="center"/>
          </w:tcPr>
          <w:p>
            <w:pPr>
              <w:wordWrap/>
              <w:spacing w:line="240" w:lineRule="auto"/>
              <w:ind w:left="480" w:firstLine="0" w:firstLineChars="0"/>
              <w:jc w:val="center"/>
              <w:rPr>
                <w:sz w:val="21"/>
                <w:szCs w:val="21"/>
              </w:rPr>
            </w:pPr>
            <w:r>
              <w:rPr>
                <w:sz w:val="21"/>
                <w:szCs w:val="21"/>
              </w:rPr>
              <w:t>噪声</w:t>
            </w:r>
          </w:p>
        </w:tc>
        <w:tc>
          <w:tcPr>
            <w:tcW w:w="549" w:type="dxa"/>
            <w:vAlign w:val="center"/>
          </w:tcPr>
          <w:p>
            <w:pPr>
              <w:wordWrap/>
              <w:spacing w:line="240" w:lineRule="auto"/>
              <w:ind w:left="480" w:firstLine="0" w:firstLineChars="0"/>
              <w:jc w:val="center"/>
              <w:rPr>
                <w:sz w:val="21"/>
                <w:szCs w:val="21"/>
              </w:rPr>
            </w:pPr>
          </w:p>
        </w:tc>
        <w:tc>
          <w:tcPr>
            <w:tcW w:w="549" w:type="dxa"/>
            <w:vAlign w:val="center"/>
          </w:tcPr>
          <w:p>
            <w:pPr>
              <w:wordWrap/>
              <w:spacing w:line="240" w:lineRule="auto"/>
              <w:ind w:left="480" w:firstLine="0" w:firstLineChars="0"/>
              <w:jc w:val="center"/>
              <w:rPr>
                <w:sz w:val="21"/>
                <w:szCs w:val="21"/>
              </w:rPr>
            </w:pPr>
          </w:p>
        </w:tc>
        <w:tc>
          <w:tcPr>
            <w:tcW w:w="413" w:type="dxa"/>
            <w:vAlign w:val="center"/>
          </w:tcPr>
          <w:p>
            <w:pPr>
              <w:wordWrap/>
              <w:spacing w:line="240" w:lineRule="auto"/>
              <w:ind w:left="480" w:firstLine="0" w:firstLineChars="0"/>
              <w:jc w:val="center"/>
              <w:rPr>
                <w:sz w:val="21"/>
                <w:szCs w:val="21"/>
              </w:rPr>
            </w:pPr>
          </w:p>
        </w:tc>
        <w:tc>
          <w:tcPr>
            <w:tcW w:w="562" w:type="dxa"/>
            <w:vAlign w:val="center"/>
          </w:tcPr>
          <w:p>
            <w:pPr>
              <w:wordWrap/>
              <w:spacing w:line="240" w:lineRule="auto"/>
              <w:ind w:left="480" w:firstLine="0" w:firstLineChars="0"/>
              <w:jc w:val="center"/>
              <w:rPr>
                <w:sz w:val="21"/>
                <w:szCs w:val="21"/>
              </w:rPr>
            </w:pPr>
          </w:p>
        </w:tc>
        <w:tc>
          <w:tcPr>
            <w:tcW w:w="525" w:type="dxa"/>
            <w:vAlign w:val="center"/>
          </w:tcPr>
          <w:p>
            <w:pPr>
              <w:wordWrap/>
              <w:spacing w:line="240" w:lineRule="auto"/>
              <w:ind w:left="480" w:firstLine="0" w:firstLineChars="0"/>
              <w:jc w:val="center"/>
              <w:rPr>
                <w:sz w:val="21"/>
                <w:szCs w:val="21"/>
              </w:rPr>
            </w:pPr>
            <w:r>
              <w:rPr>
                <w:rFonts w:hint="eastAsia"/>
                <w:sz w:val="21"/>
                <w:szCs w:val="21"/>
              </w:rPr>
              <w:t>-2S</w:t>
            </w:r>
          </w:p>
        </w:tc>
        <w:tc>
          <w:tcPr>
            <w:tcW w:w="544" w:type="dxa"/>
            <w:vAlign w:val="center"/>
          </w:tcPr>
          <w:p>
            <w:pPr>
              <w:wordWrap/>
              <w:spacing w:line="240" w:lineRule="auto"/>
              <w:ind w:left="480" w:firstLine="0" w:firstLineChars="0"/>
              <w:jc w:val="center"/>
              <w:rPr>
                <w:sz w:val="21"/>
                <w:szCs w:val="21"/>
              </w:rPr>
            </w:pPr>
          </w:p>
        </w:tc>
        <w:tc>
          <w:tcPr>
            <w:tcW w:w="562" w:type="dxa"/>
            <w:vAlign w:val="center"/>
          </w:tcPr>
          <w:p>
            <w:pPr>
              <w:wordWrap/>
              <w:spacing w:line="240" w:lineRule="auto"/>
              <w:ind w:left="480" w:firstLine="0" w:firstLineChars="0"/>
              <w:jc w:val="center"/>
              <w:rPr>
                <w:sz w:val="21"/>
                <w:szCs w:val="21"/>
              </w:rPr>
            </w:pPr>
          </w:p>
        </w:tc>
        <w:tc>
          <w:tcPr>
            <w:tcW w:w="525" w:type="dxa"/>
            <w:vAlign w:val="center"/>
          </w:tcPr>
          <w:p>
            <w:pPr>
              <w:wordWrap/>
              <w:spacing w:line="240" w:lineRule="auto"/>
              <w:ind w:left="480" w:firstLine="0" w:firstLineChars="0"/>
              <w:jc w:val="center"/>
              <w:rPr>
                <w:sz w:val="21"/>
                <w:szCs w:val="21"/>
              </w:rPr>
            </w:pPr>
          </w:p>
        </w:tc>
        <w:tc>
          <w:tcPr>
            <w:tcW w:w="544" w:type="dxa"/>
            <w:vAlign w:val="center"/>
          </w:tcPr>
          <w:p>
            <w:pPr>
              <w:wordWrap/>
              <w:spacing w:line="240" w:lineRule="auto"/>
              <w:ind w:left="480" w:firstLine="0" w:firstLineChars="0"/>
              <w:jc w:val="center"/>
              <w:rPr>
                <w:sz w:val="21"/>
                <w:szCs w:val="21"/>
              </w:rPr>
            </w:pPr>
          </w:p>
        </w:tc>
        <w:tc>
          <w:tcPr>
            <w:tcW w:w="619" w:type="dxa"/>
            <w:vAlign w:val="center"/>
          </w:tcPr>
          <w:p>
            <w:pPr>
              <w:wordWrap/>
              <w:spacing w:line="240" w:lineRule="auto"/>
              <w:ind w:left="480" w:firstLine="0" w:firstLineChars="0"/>
              <w:jc w:val="center"/>
              <w:rPr>
                <w:sz w:val="21"/>
                <w:szCs w:val="21"/>
              </w:rPr>
            </w:pPr>
          </w:p>
        </w:tc>
        <w:tc>
          <w:tcPr>
            <w:tcW w:w="568" w:type="dxa"/>
            <w:vAlign w:val="center"/>
          </w:tcPr>
          <w:p>
            <w:pPr>
              <w:wordWrap/>
              <w:spacing w:line="240" w:lineRule="auto"/>
              <w:ind w:left="480" w:firstLine="0" w:firstLineChars="0"/>
              <w:jc w:val="center"/>
              <w:rPr>
                <w:sz w:val="21"/>
                <w:szCs w:val="21"/>
              </w:rPr>
            </w:pPr>
          </w:p>
        </w:tc>
        <w:tc>
          <w:tcPr>
            <w:tcW w:w="613" w:type="dxa"/>
            <w:vAlign w:val="center"/>
          </w:tcPr>
          <w:p>
            <w:pPr>
              <w:wordWrap/>
              <w:spacing w:line="240" w:lineRule="auto"/>
              <w:ind w:left="480" w:firstLine="0" w:firstLineChars="0"/>
              <w:jc w:val="center"/>
              <w:rPr>
                <w:sz w:val="21"/>
                <w:szCs w:val="21"/>
              </w:rPr>
            </w:pPr>
          </w:p>
        </w:tc>
        <w:tc>
          <w:tcPr>
            <w:tcW w:w="594" w:type="dxa"/>
            <w:vAlign w:val="center"/>
          </w:tcPr>
          <w:p>
            <w:pPr>
              <w:wordWrap/>
              <w:spacing w:line="240" w:lineRule="auto"/>
              <w:ind w:left="480" w:firstLine="0" w:firstLineChars="0"/>
              <w:jc w:val="center"/>
              <w:rPr>
                <w:sz w:val="21"/>
                <w:szCs w:val="21"/>
              </w:rPr>
            </w:pPr>
          </w:p>
        </w:tc>
        <w:tc>
          <w:tcPr>
            <w:tcW w:w="600" w:type="dxa"/>
            <w:vAlign w:val="center"/>
          </w:tcPr>
          <w:p>
            <w:pPr>
              <w:wordWrap/>
              <w:spacing w:line="240" w:lineRule="auto"/>
              <w:ind w:left="480" w:firstLine="0" w:firstLineChars="0"/>
              <w:jc w:val="center"/>
              <w:rPr>
                <w:sz w:val="21"/>
                <w:szCs w:val="21"/>
              </w:rPr>
            </w:pPr>
          </w:p>
        </w:tc>
        <w:tc>
          <w:tcPr>
            <w:tcW w:w="531" w:type="dxa"/>
            <w:vAlign w:val="center"/>
          </w:tcPr>
          <w:p>
            <w:pPr>
              <w:wordWrap/>
              <w:spacing w:line="240" w:lineRule="auto"/>
              <w:ind w:left="480" w:firstLine="0" w:firstLineChars="0"/>
              <w:jc w:val="center"/>
              <w:rPr>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53" w:type="dxa"/>
            <w:vMerge w:val="continue"/>
            <w:vAlign w:val="center"/>
          </w:tcPr>
          <w:p>
            <w:pPr>
              <w:wordWrap/>
              <w:spacing w:line="240" w:lineRule="auto"/>
              <w:ind w:left="480" w:firstLine="0" w:firstLineChars="0"/>
              <w:jc w:val="center"/>
              <w:rPr>
                <w:sz w:val="21"/>
                <w:szCs w:val="21"/>
              </w:rPr>
            </w:pPr>
          </w:p>
        </w:tc>
        <w:tc>
          <w:tcPr>
            <w:tcW w:w="1374" w:type="dxa"/>
            <w:vAlign w:val="center"/>
          </w:tcPr>
          <w:p>
            <w:pPr>
              <w:wordWrap/>
              <w:spacing w:line="240" w:lineRule="auto"/>
              <w:ind w:left="480" w:firstLine="0" w:firstLineChars="0"/>
              <w:jc w:val="center"/>
              <w:rPr>
                <w:sz w:val="21"/>
                <w:szCs w:val="21"/>
              </w:rPr>
            </w:pPr>
            <w:r>
              <w:rPr>
                <w:sz w:val="21"/>
                <w:szCs w:val="21"/>
              </w:rPr>
              <w:t>固废</w:t>
            </w:r>
          </w:p>
        </w:tc>
        <w:tc>
          <w:tcPr>
            <w:tcW w:w="549" w:type="dxa"/>
            <w:vAlign w:val="center"/>
          </w:tcPr>
          <w:p>
            <w:pPr>
              <w:wordWrap/>
              <w:spacing w:line="240" w:lineRule="auto"/>
              <w:ind w:left="480" w:firstLine="0" w:firstLineChars="0"/>
              <w:jc w:val="center"/>
              <w:rPr>
                <w:sz w:val="21"/>
                <w:szCs w:val="21"/>
              </w:rPr>
            </w:pPr>
          </w:p>
        </w:tc>
        <w:tc>
          <w:tcPr>
            <w:tcW w:w="549" w:type="dxa"/>
            <w:vAlign w:val="center"/>
          </w:tcPr>
          <w:p>
            <w:pPr>
              <w:wordWrap/>
              <w:spacing w:line="240" w:lineRule="auto"/>
              <w:ind w:left="480" w:firstLine="0" w:firstLineChars="0"/>
              <w:jc w:val="center"/>
              <w:rPr>
                <w:sz w:val="21"/>
                <w:szCs w:val="21"/>
              </w:rPr>
            </w:pPr>
          </w:p>
        </w:tc>
        <w:tc>
          <w:tcPr>
            <w:tcW w:w="413" w:type="dxa"/>
            <w:vAlign w:val="center"/>
          </w:tcPr>
          <w:p>
            <w:pPr>
              <w:wordWrap/>
              <w:spacing w:line="240" w:lineRule="auto"/>
              <w:ind w:left="480" w:firstLine="0" w:firstLineChars="0"/>
              <w:jc w:val="center"/>
              <w:rPr>
                <w:sz w:val="21"/>
                <w:szCs w:val="21"/>
              </w:rPr>
            </w:pPr>
          </w:p>
        </w:tc>
        <w:tc>
          <w:tcPr>
            <w:tcW w:w="562" w:type="dxa"/>
            <w:vAlign w:val="center"/>
          </w:tcPr>
          <w:p>
            <w:pPr>
              <w:wordWrap/>
              <w:spacing w:line="240" w:lineRule="auto"/>
              <w:ind w:left="480" w:firstLine="0" w:firstLineChars="0"/>
              <w:jc w:val="center"/>
              <w:rPr>
                <w:sz w:val="21"/>
                <w:szCs w:val="21"/>
              </w:rPr>
            </w:pPr>
            <w:r>
              <w:rPr>
                <w:rFonts w:hint="eastAsia"/>
                <w:sz w:val="21"/>
                <w:szCs w:val="21"/>
              </w:rPr>
              <w:t>-2S</w:t>
            </w:r>
          </w:p>
        </w:tc>
        <w:tc>
          <w:tcPr>
            <w:tcW w:w="525" w:type="dxa"/>
            <w:vAlign w:val="center"/>
          </w:tcPr>
          <w:p>
            <w:pPr>
              <w:wordWrap/>
              <w:spacing w:line="240" w:lineRule="auto"/>
              <w:ind w:left="480" w:firstLine="0" w:firstLineChars="0"/>
              <w:jc w:val="center"/>
              <w:rPr>
                <w:sz w:val="21"/>
                <w:szCs w:val="21"/>
              </w:rPr>
            </w:pPr>
          </w:p>
        </w:tc>
        <w:tc>
          <w:tcPr>
            <w:tcW w:w="544" w:type="dxa"/>
            <w:vAlign w:val="center"/>
          </w:tcPr>
          <w:p>
            <w:pPr>
              <w:wordWrap/>
              <w:spacing w:line="240" w:lineRule="auto"/>
              <w:ind w:left="480" w:firstLine="0" w:firstLineChars="0"/>
              <w:jc w:val="center"/>
              <w:rPr>
                <w:sz w:val="21"/>
                <w:szCs w:val="21"/>
              </w:rPr>
            </w:pPr>
            <w:r>
              <w:rPr>
                <w:rFonts w:hint="eastAsia"/>
                <w:sz w:val="21"/>
                <w:szCs w:val="21"/>
              </w:rPr>
              <w:t>-2S</w:t>
            </w:r>
          </w:p>
        </w:tc>
        <w:tc>
          <w:tcPr>
            <w:tcW w:w="562" w:type="dxa"/>
            <w:vAlign w:val="center"/>
          </w:tcPr>
          <w:p>
            <w:pPr>
              <w:wordWrap/>
              <w:spacing w:line="240" w:lineRule="auto"/>
              <w:ind w:left="480" w:firstLine="0" w:firstLineChars="0"/>
              <w:jc w:val="center"/>
              <w:rPr>
                <w:sz w:val="21"/>
                <w:szCs w:val="21"/>
              </w:rPr>
            </w:pPr>
            <w:r>
              <w:rPr>
                <w:rFonts w:hint="eastAsia"/>
                <w:sz w:val="21"/>
                <w:szCs w:val="21"/>
              </w:rPr>
              <w:t>-1S</w:t>
            </w:r>
          </w:p>
        </w:tc>
        <w:tc>
          <w:tcPr>
            <w:tcW w:w="525" w:type="dxa"/>
            <w:vAlign w:val="center"/>
          </w:tcPr>
          <w:p>
            <w:pPr>
              <w:wordWrap/>
              <w:spacing w:line="240" w:lineRule="auto"/>
              <w:ind w:left="480" w:firstLine="0" w:firstLineChars="0"/>
              <w:jc w:val="center"/>
              <w:rPr>
                <w:sz w:val="21"/>
                <w:szCs w:val="21"/>
              </w:rPr>
            </w:pPr>
            <w:r>
              <w:rPr>
                <w:rFonts w:hint="eastAsia"/>
                <w:sz w:val="21"/>
                <w:szCs w:val="21"/>
              </w:rPr>
              <w:t>-2S</w:t>
            </w:r>
          </w:p>
        </w:tc>
        <w:tc>
          <w:tcPr>
            <w:tcW w:w="544" w:type="dxa"/>
            <w:vAlign w:val="center"/>
          </w:tcPr>
          <w:p>
            <w:pPr>
              <w:wordWrap/>
              <w:spacing w:line="240" w:lineRule="auto"/>
              <w:ind w:left="480" w:firstLine="0" w:firstLineChars="0"/>
              <w:jc w:val="center"/>
              <w:rPr>
                <w:sz w:val="21"/>
                <w:szCs w:val="21"/>
              </w:rPr>
            </w:pPr>
            <w:r>
              <w:rPr>
                <w:rFonts w:hint="eastAsia"/>
                <w:sz w:val="21"/>
                <w:szCs w:val="21"/>
              </w:rPr>
              <w:t>-2S</w:t>
            </w:r>
          </w:p>
        </w:tc>
        <w:tc>
          <w:tcPr>
            <w:tcW w:w="619" w:type="dxa"/>
            <w:vAlign w:val="center"/>
          </w:tcPr>
          <w:p>
            <w:pPr>
              <w:wordWrap/>
              <w:spacing w:line="240" w:lineRule="auto"/>
              <w:ind w:left="480" w:firstLine="0" w:firstLineChars="0"/>
              <w:jc w:val="center"/>
              <w:rPr>
                <w:sz w:val="21"/>
                <w:szCs w:val="21"/>
              </w:rPr>
            </w:pPr>
          </w:p>
        </w:tc>
        <w:tc>
          <w:tcPr>
            <w:tcW w:w="568" w:type="dxa"/>
            <w:vAlign w:val="center"/>
          </w:tcPr>
          <w:p>
            <w:pPr>
              <w:wordWrap/>
              <w:spacing w:line="240" w:lineRule="auto"/>
              <w:ind w:left="480" w:firstLine="0" w:firstLineChars="0"/>
              <w:jc w:val="center"/>
              <w:rPr>
                <w:sz w:val="21"/>
                <w:szCs w:val="21"/>
              </w:rPr>
            </w:pPr>
          </w:p>
        </w:tc>
        <w:tc>
          <w:tcPr>
            <w:tcW w:w="613" w:type="dxa"/>
            <w:vAlign w:val="center"/>
          </w:tcPr>
          <w:p>
            <w:pPr>
              <w:wordWrap/>
              <w:spacing w:line="240" w:lineRule="auto"/>
              <w:ind w:left="480" w:firstLine="0" w:firstLineChars="0"/>
              <w:jc w:val="center"/>
              <w:rPr>
                <w:sz w:val="21"/>
                <w:szCs w:val="21"/>
              </w:rPr>
            </w:pPr>
          </w:p>
        </w:tc>
        <w:tc>
          <w:tcPr>
            <w:tcW w:w="594" w:type="dxa"/>
            <w:vAlign w:val="center"/>
          </w:tcPr>
          <w:p>
            <w:pPr>
              <w:wordWrap/>
              <w:spacing w:line="240" w:lineRule="auto"/>
              <w:ind w:left="480" w:firstLine="0" w:firstLineChars="0"/>
              <w:jc w:val="center"/>
              <w:rPr>
                <w:sz w:val="21"/>
                <w:szCs w:val="21"/>
              </w:rPr>
            </w:pPr>
          </w:p>
        </w:tc>
        <w:tc>
          <w:tcPr>
            <w:tcW w:w="600" w:type="dxa"/>
            <w:vAlign w:val="center"/>
          </w:tcPr>
          <w:p>
            <w:pPr>
              <w:wordWrap/>
              <w:spacing w:line="240" w:lineRule="auto"/>
              <w:ind w:left="480" w:firstLine="0" w:firstLineChars="0"/>
              <w:jc w:val="center"/>
              <w:rPr>
                <w:sz w:val="21"/>
                <w:szCs w:val="21"/>
              </w:rPr>
            </w:pPr>
          </w:p>
        </w:tc>
        <w:tc>
          <w:tcPr>
            <w:tcW w:w="531" w:type="dxa"/>
            <w:vAlign w:val="center"/>
          </w:tcPr>
          <w:p>
            <w:pPr>
              <w:wordWrap/>
              <w:spacing w:line="240" w:lineRule="auto"/>
              <w:ind w:left="480" w:firstLine="0" w:firstLineChars="0"/>
              <w:jc w:val="center"/>
              <w:rPr>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53" w:type="dxa"/>
            <w:vMerge w:val="restart"/>
            <w:vAlign w:val="center"/>
          </w:tcPr>
          <w:p>
            <w:pPr>
              <w:wordWrap/>
              <w:spacing w:line="240" w:lineRule="auto"/>
              <w:ind w:left="480" w:firstLine="0" w:firstLineChars="0"/>
              <w:jc w:val="center"/>
              <w:rPr>
                <w:sz w:val="21"/>
                <w:szCs w:val="21"/>
              </w:rPr>
            </w:pPr>
            <w:r>
              <w:rPr>
                <w:rFonts w:hint="eastAsia"/>
                <w:sz w:val="21"/>
                <w:szCs w:val="21"/>
              </w:rPr>
              <w:t>营运期</w:t>
            </w:r>
          </w:p>
        </w:tc>
        <w:tc>
          <w:tcPr>
            <w:tcW w:w="1374" w:type="dxa"/>
            <w:vAlign w:val="center"/>
          </w:tcPr>
          <w:p>
            <w:pPr>
              <w:wordWrap/>
              <w:spacing w:line="240" w:lineRule="auto"/>
              <w:ind w:left="480" w:firstLine="0" w:firstLineChars="0"/>
              <w:jc w:val="center"/>
              <w:rPr>
                <w:sz w:val="21"/>
                <w:szCs w:val="21"/>
              </w:rPr>
            </w:pPr>
            <w:r>
              <w:rPr>
                <w:rFonts w:hint="eastAsia"/>
                <w:sz w:val="21"/>
                <w:szCs w:val="21"/>
              </w:rPr>
              <w:t>饲料及废物运输</w:t>
            </w:r>
          </w:p>
        </w:tc>
        <w:tc>
          <w:tcPr>
            <w:tcW w:w="549" w:type="dxa"/>
            <w:vAlign w:val="center"/>
          </w:tcPr>
          <w:p>
            <w:pPr>
              <w:wordWrap/>
              <w:spacing w:line="240" w:lineRule="auto"/>
              <w:ind w:left="480" w:firstLine="0" w:firstLineChars="0"/>
              <w:jc w:val="center"/>
              <w:rPr>
                <w:sz w:val="21"/>
                <w:szCs w:val="21"/>
              </w:rPr>
            </w:pPr>
            <w:r>
              <w:rPr>
                <w:rFonts w:hint="eastAsia"/>
                <w:sz w:val="21"/>
                <w:szCs w:val="21"/>
              </w:rPr>
              <w:t>-1L</w:t>
            </w:r>
          </w:p>
        </w:tc>
        <w:tc>
          <w:tcPr>
            <w:tcW w:w="549" w:type="dxa"/>
            <w:vAlign w:val="center"/>
          </w:tcPr>
          <w:p>
            <w:pPr>
              <w:wordWrap/>
              <w:spacing w:line="240" w:lineRule="auto"/>
              <w:ind w:left="480" w:firstLine="0" w:firstLineChars="0"/>
              <w:jc w:val="center"/>
              <w:rPr>
                <w:sz w:val="21"/>
                <w:szCs w:val="21"/>
              </w:rPr>
            </w:pPr>
          </w:p>
        </w:tc>
        <w:tc>
          <w:tcPr>
            <w:tcW w:w="413" w:type="dxa"/>
            <w:vAlign w:val="center"/>
          </w:tcPr>
          <w:p>
            <w:pPr>
              <w:wordWrap/>
              <w:spacing w:line="240" w:lineRule="auto"/>
              <w:ind w:left="480" w:firstLine="0" w:firstLineChars="0"/>
              <w:jc w:val="center"/>
              <w:rPr>
                <w:sz w:val="21"/>
                <w:szCs w:val="21"/>
              </w:rPr>
            </w:pPr>
          </w:p>
        </w:tc>
        <w:tc>
          <w:tcPr>
            <w:tcW w:w="562" w:type="dxa"/>
            <w:vAlign w:val="center"/>
          </w:tcPr>
          <w:p>
            <w:pPr>
              <w:wordWrap/>
              <w:spacing w:line="240" w:lineRule="auto"/>
              <w:ind w:left="480" w:firstLine="0" w:firstLineChars="0"/>
              <w:jc w:val="center"/>
              <w:rPr>
                <w:sz w:val="21"/>
                <w:szCs w:val="21"/>
              </w:rPr>
            </w:pPr>
          </w:p>
        </w:tc>
        <w:tc>
          <w:tcPr>
            <w:tcW w:w="525" w:type="dxa"/>
            <w:vAlign w:val="center"/>
          </w:tcPr>
          <w:p>
            <w:pPr>
              <w:wordWrap/>
              <w:spacing w:line="240" w:lineRule="auto"/>
              <w:ind w:left="480" w:firstLine="0" w:firstLineChars="0"/>
              <w:jc w:val="center"/>
              <w:rPr>
                <w:sz w:val="21"/>
                <w:szCs w:val="21"/>
              </w:rPr>
            </w:pPr>
            <w:r>
              <w:rPr>
                <w:rFonts w:hint="eastAsia"/>
                <w:sz w:val="21"/>
                <w:szCs w:val="21"/>
              </w:rPr>
              <w:t>-1L</w:t>
            </w:r>
          </w:p>
        </w:tc>
        <w:tc>
          <w:tcPr>
            <w:tcW w:w="544" w:type="dxa"/>
            <w:vAlign w:val="center"/>
          </w:tcPr>
          <w:p>
            <w:pPr>
              <w:wordWrap/>
              <w:spacing w:line="240" w:lineRule="auto"/>
              <w:ind w:left="480" w:firstLine="0" w:firstLineChars="0"/>
              <w:jc w:val="center"/>
              <w:rPr>
                <w:sz w:val="21"/>
                <w:szCs w:val="21"/>
              </w:rPr>
            </w:pPr>
          </w:p>
        </w:tc>
        <w:tc>
          <w:tcPr>
            <w:tcW w:w="562" w:type="dxa"/>
            <w:vAlign w:val="center"/>
          </w:tcPr>
          <w:p>
            <w:pPr>
              <w:wordWrap/>
              <w:spacing w:line="240" w:lineRule="auto"/>
              <w:ind w:left="480" w:firstLine="0" w:firstLineChars="0"/>
              <w:jc w:val="center"/>
              <w:rPr>
                <w:sz w:val="21"/>
                <w:szCs w:val="21"/>
              </w:rPr>
            </w:pPr>
          </w:p>
        </w:tc>
        <w:tc>
          <w:tcPr>
            <w:tcW w:w="525" w:type="dxa"/>
            <w:vAlign w:val="center"/>
          </w:tcPr>
          <w:p>
            <w:pPr>
              <w:wordWrap/>
              <w:spacing w:line="240" w:lineRule="auto"/>
              <w:ind w:left="480" w:firstLine="0" w:firstLineChars="0"/>
              <w:jc w:val="center"/>
              <w:rPr>
                <w:sz w:val="21"/>
                <w:szCs w:val="21"/>
              </w:rPr>
            </w:pPr>
          </w:p>
        </w:tc>
        <w:tc>
          <w:tcPr>
            <w:tcW w:w="544" w:type="dxa"/>
            <w:vAlign w:val="center"/>
          </w:tcPr>
          <w:p>
            <w:pPr>
              <w:wordWrap/>
              <w:spacing w:line="240" w:lineRule="auto"/>
              <w:ind w:left="480" w:firstLine="0" w:firstLineChars="0"/>
              <w:jc w:val="center"/>
              <w:rPr>
                <w:sz w:val="21"/>
                <w:szCs w:val="21"/>
              </w:rPr>
            </w:pPr>
          </w:p>
        </w:tc>
        <w:tc>
          <w:tcPr>
            <w:tcW w:w="619" w:type="dxa"/>
            <w:vAlign w:val="center"/>
          </w:tcPr>
          <w:p>
            <w:pPr>
              <w:wordWrap/>
              <w:spacing w:line="240" w:lineRule="auto"/>
              <w:ind w:left="480" w:firstLine="0" w:firstLineChars="0"/>
              <w:jc w:val="center"/>
              <w:rPr>
                <w:sz w:val="21"/>
                <w:szCs w:val="21"/>
              </w:rPr>
            </w:pPr>
          </w:p>
        </w:tc>
        <w:tc>
          <w:tcPr>
            <w:tcW w:w="568" w:type="dxa"/>
            <w:vAlign w:val="center"/>
          </w:tcPr>
          <w:p>
            <w:pPr>
              <w:wordWrap/>
              <w:spacing w:line="240" w:lineRule="auto"/>
              <w:ind w:left="480" w:firstLine="0" w:firstLineChars="0"/>
              <w:jc w:val="center"/>
              <w:rPr>
                <w:sz w:val="21"/>
                <w:szCs w:val="21"/>
              </w:rPr>
            </w:pPr>
          </w:p>
        </w:tc>
        <w:tc>
          <w:tcPr>
            <w:tcW w:w="613" w:type="dxa"/>
            <w:vAlign w:val="center"/>
          </w:tcPr>
          <w:p>
            <w:pPr>
              <w:wordWrap/>
              <w:spacing w:line="240" w:lineRule="auto"/>
              <w:ind w:left="480" w:firstLine="0" w:firstLineChars="0"/>
              <w:jc w:val="center"/>
              <w:rPr>
                <w:sz w:val="21"/>
                <w:szCs w:val="21"/>
              </w:rPr>
            </w:pPr>
            <w:r>
              <w:rPr>
                <w:rFonts w:hint="eastAsia"/>
                <w:sz w:val="21"/>
                <w:szCs w:val="21"/>
              </w:rPr>
              <w:t>+1L</w:t>
            </w:r>
          </w:p>
        </w:tc>
        <w:tc>
          <w:tcPr>
            <w:tcW w:w="594" w:type="dxa"/>
            <w:vAlign w:val="center"/>
          </w:tcPr>
          <w:p>
            <w:pPr>
              <w:wordWrap/>
              <w:spacing w:line="240" w:lineRule="auto"/>
              <w:ind w:left="480" w:firstLine="0" w:firstLineChars="0"/>
              <w:jc w:val="center"/>
              <w:rPr>
                <w:sz w:val="21"/>
                <w:szCs w:val="21"/>
              </w:rPr>
            </w:pPr>
          </w:p>
        </w:tc>
        <w:tc>
          <w:tcPr>
            <w:tcW w:w="600" w:type="dxa"/>
            <w:vAlign w:val="center"/>
          </w:tcPr>
          <w:p>
            <w:pPr>
              <w:wordWrap/>
              <w:spacing w:line="240" w:lineRule="auto"/>
              <w:ind w:left="480" w:firstLine="0" w:firstLineChars="0"/>
              <w:jc w:val="center"/>
              <w:rPr>
                <w:sz w:val="21"/>
                <w:szCs w:val="21"/>
              </w:rPr>
            </w:pPr>
            <w:r>
              <w:rPr>
                <w:rFonts w:hint="eastAsia"/>
                <w:sz w:val="21"/>
                <w:szCs w:val="21"/>
              </w:rPr>
              <w:t>+1L</w:t>
            </w:r>
          </w:p>
        </w:tc>
        <w:tc>
          <w:tcPr>
            <w:tcW w:w="531" w:type="dxa"/>
            <w:vAlign w:val="center"/>
          </w:tcPr>
          <w:p>
            <w:pPr>
              <w:wordWrap/>
              <w:spacing w:line="240" w:lineRule="auto"/>
              <w:ind w:left="480" w:firstLine="0" w:firstLineChars="0"/>
              <w:jc w:val="center"/>
              <w:rPr>
                <w:sz w:val="21"/>
                <w:szCs w:val="21"/>
              </w:rPr>
            </w:pPr>
            <w:r>
              <w:rPr>
                <w:rFonts w:hint="eastAsia"/>
                <w:sz w:val="21"/>
                <w:szCs w:val="21"/>
              </w:rPr>
              <w:t>-1L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53" w:type="dxa"/>
            <w:vMerge w:val="continue"/>
            <w:vAlign w:val="center"/>
          </w:tcPr>
          <w:p>
            <w:pPr>
              <w:wordWrap/>
              <w:spacing w:line="240" w:lineRule="auto"/>
              <w:ind w:left="480" w:firstLine="0" w:firstLineChars="0"/>
              <w:jc w:val="center"/>
              <w:rPr>
                <w:sz w:val="21"/>
                <w:szCs w:val="21"/>
              </w:rPr>
            </w:pPr>
          </w:p>
        </w:tc>
        <w:tc>
          <w:tcPr>
            <w:tcW w:w="1374" w:type="dxa"/>
            <w:vAlign w:val="center"/>
          </w:tcPr>
          <w:p>
            <w:pPr>
              <w:wordWrap/>
              <w:spacing w:line="240" w:lineRule="auto"/>
              <w:ind w:left="480" w:firstLine="0" w:firstLineChars="0"/>
              <w:jc w:val="center"/>
              <w:rPr>
                <w:sz w:val="21"/>
                <w:szCs w:val="21"/>
              </w:rPr>
            </w:pPr>
            <w:r>
              <w:rPr>
                <w:rFonts w:hint="eastAsia"/>
                <w:sz w:val="21"/>
                <w:szCs w:val="21"/>
              </w:rPr>
              <w:t>猪养殖</w:t>
            </w:r>
          </w:p>
        </w:tc>
        <w:tc>
          <w:tcPr>
            <w:tcW w:w="549" w:type="dxa"/>
            <w:vAlign w:val="center"/>
          </w:tcPr>
          <w:p>
            <w:pPr>
              <w:wordWrap/>
              <w:spacing w:line="240" w:lineRule="auto"/>
              <w:ind w:left="480" w:firstLine="0" w:firstLineChars="0"/>
              <w:jc w:val="center"/>
              <w:rPr>
                <w:sz w:val="21"/>
                <w:szCs w:val="21"/>
              </w:rPr>
            </w:pPr>
            <w:r>
              <w:rPr>
                <w:rFonts w:hint="eastAsia"/>
                <w:sz w:val="21"/>
                <w:szCs w:val="21"/>
              </w:rPr>
              <w:t>-2L</w:t>
            </w:r>
          </w:p>
        </w:tc>
        <w:tc>
          <w:tcPr>
            <w:tcW w:w="549" w:type="dxa"/>
            <w:vAlign w:val="center"/>
          </w:tcPr>
          <w:p>
            <w:pPr>
              <w:wordWrap/>
              <w:spacing w:line="240" w:lineRule="auto"/>
              <w:ind w:left="480" w:firstLine="0" w:firstLineChars="0"/>
              <w:jc w:val="center"/>
              <w:rPr>
                <w:sz w:val="21"/>
                <w:szCs w:val="21"/>
              </w:rPr>
            </w:pPr>
          </w:p>
        </w:tc>
        <w:tc>
          <w:tcPr>
            <w:tcW w:w="413" w:type="dxa"/>
            <w:vAlign w:val="center"/>
          </w:tcPr>
          <w:p>
            <w:pPr>
              <w:wordWrap/>
              <w:spacing w:line="240" w:lineRule="auto"/>
              <w:ind w:left="480" w:firstLine="0" w:firstLineChars="0"/>
              <w:jc w:val="center"/>
              <w:rPr>
                <w:sz w:val="21"/>
                <w:szCs w:val="21"/>
              </w:rPr>
            </w:pPr>
          </w:p>
        </w:tc>
        <w:tc>
          <w:tcPr>
            <w:tcW w:w="562" w:type="dxa"/>
            <w:vAlign w:val="center"/>
          </w:tcPr>
          <w:p>
            <w:pPr>
              <w:wordWrap/>
              <w:spacing w:line="240" w:lineRule="auto"/>
              <w:ind w:left="480" w:firstLine="0" w:firstLineChars="0"/>
              <w:jc w:val="center"/>
              <w:rPr>
                <w:sz w:val="21"/>
                <w:szCs w:val="21"/>
              </w:rPr>
            </w:pPr>
          </w:p>
        </w:tc>
        <w:tc>
          <w:tcPr>
            <w:tcW w:w="525" w:type="dxa"/>
            <w:vAlign w:val="center"/>
          </w:tcPr>
          <w:p>
            <w:pPr>
              <w:wordWrap/>
              <w:spacing w:line="240" w:lineRule="auto"/>
              <w:ind w:left="480" w:firstLine="0" w:firstLineChars="0"/>
              <w:jc w:val="center"/>
              <w:rPr>
                <w:sz w:val="21"/>
                <w:szCs w:val="21"/>
              </w:rPr>
            </w:pPr>
            <w:r>
              <w:rPr>
                <w:rFonts w:hint="eastAsia"/>
                <w:sz w:val="21"/>
                <w:szCs w:val="21"/>
              </w:rPr>
              <w:t>-1L</w:t>
            </w:r>
          </w:p>
        </w:tc>
        <w:tc>
          <w:tcPr>
            <w:tcW w:w="544" w:type="dxa"/>
            <w:vAlign w:val="center"/>
          </w:tcPr>
          <w:p>
            <w:pPr>
              <w:wordWrap/>
              <w:spacing w:line="240" w:lineRule="auto"/>
              <w:ind w:left="480" w:firstLine="0" w:firstLineChars="0"/>
              <w:jc w:val="center"/>
              <w:rPr>
                <w:sz w:val="21"/>
                <w:szCs w:val="21"/>
              </w:rPr>
            </w:pPr>
          </w:p>
        </w:tc>
        <w:tc>
          <w:tcPr>
            <w:tcW w:w="562" w:type="dxa"/>
            <w:vAlign w:val="center"/>
          </w:tcPr>
          <w:p>
            <w:pPr>
              <w:wordWrap/>
              <w:spacing w:line="240" w:lineRule="auto"/>
              <w:ind w:left="480" w:firstLine="0" w:firstLineChars="0"/>
              <w:jc w:val="center"/>
              <w:rPr>
                <w:sz w:val="21"/>
                <w:szCs w:val="21"/>
              </w:rPr>
            </w:pPr>
          </w:p>
        </w:tc>
        <w:tc>
          <w:tcPr>
            <w:tcW w:w="525" w:type="dxa"/>
            <w:vAlign w:val="center"/>
          </w:tcPr>
          <w:p>
            <w:pPr>
              <w:wordWrap/>
              <w:spacing w:line="240" w:lineRule="auto"/>
              <w:ind w:left="480" w:firstLine="0" w:firstLineChars="0"/>
              <w:jc w:val="center"/>
              <w:rPr>
                <w:sz w:val="21"/>
                <w:szCs w:val="21"/>
              </w:rPr>
            </w:pPr>
          </w:p>
        </w:tc>
        <w:tc>
          <w:tcPr>
            <w:tcW w:w="544" w:type="dxa"/>
            <w:vAlign w:val="center"/>
          </w:tcPr>
          <w:p>
            <w:pPr>
              <w:wordWrap/>
              <w:spacing w:line="240" w:lineRule="auto"/>
              <w:ind w:left="480" w:firstLine="0" w:firstLineChars="0"/>
              <w:jc w:val="center"/>
              <w:rPr>
                <w:sz w:val="21"/>
                <w:szCs w:val="21"/>
              </w:rPr>
            </w:pPr>
          </w:p>
        </w:tc>
        <w:tc>
          <w:tcPr>
            <w:tcW w:w="619" w:type="dxa"/>
            <w:vAlign w:val="center"/>
          </w:tcPr>
          <w:p>
            <w:pPr>
              <w:wordWrap/>
              <w:spacing w:line="240" w:lineRule="auto"/>
              <w:ind w:left="480" w:firstLine="0" w:firstLineChars="0"/>
              <w:jc w:val="center"/>
              <w:rPr>
                <w:sz w:val="21"/>
                <w:szCs w:val="21"/>
              </w:rPr>
            </w:pPr>
            <w:r>
              <w:rPr>
                <w:rFonts w:hint="eastAsia"/>
                <w:sz w:val="21"/>
                <w:szCs w:val="21"/>
              </w:rPr>
              <w:t>+2L</w:t>
            </w:r>
          </w:p>
        </w:tc>
        <w:tc>
          <w:tcPr>
            <w:tcW w:w="568" w:type="dxa"/>
            <w:vAlign w:val="center"/>
          </w:tcPr>
          <w:p>
            <w:pPr>
              <w:wordWrap/>
              <w:spacing w:line="240" w:lineRule="auto"/>
              <w:ind w:left="480" w:firstLine="0" w:firstLineChars="0"/>
              <w:jc w:val="center"/>
              <w:rPr>
                <w:sz w:val="21"/>
                <w:szCs w:val="21"/>
              </w:rPr>
            </w:pPr>
            <w:r>
              <w:rPr>
                <w:rFonts w:hint="eastAsia"/>
                <w:sz w:val="21"/>
                <w:szCs w:val="21"/>
              </w:rPr>
              <w:t>+1L</w:t>
            </w:r>
          </w:p>
        </w:tc>
        <w:tc>
          <w:tcPr>
            <w:tcW w:w="613" w:type="dxa"/>
            <w:vAlign w:val="center"/>
          </w:tcPr>
          <w:p>
            <w:pPr>
              <w:wordWrap/>
              <w:spacing w:line="240" w:lineRule="auto"/>
              <w:ind w:left="480" w:firstLine="0" w:firstLineChars="0"/>
              <w:jc w:val="center"/>
              <w:rPr>
                <w:sz w:val="21"/>
                <w:szCs w:val="21"/>
              </w:rPr>
            </w:pPr>
          </w:p>
        </w:tc>
        <w:tc>
          <w:tcPr>
            <w:tcW w:w="594" w:type="dxa"/>
            <w:vAlign w:val="center"/>
          </w:tcPr>
          <w:p>
            <w:pPr>
              <w:wordWrap/>
              <w:spacing w:line="240" w:lineRule="auto"/>
              <w:ind w:left="480" w:firstLine="0" w:firstLineChars="0"/>
              <w:jc w:val="center"/>
              <w:rPr>
                <w:sz w:val="21"/>
                <w:szCs w:val="21"/>
              </w:rPr>
            </w:pPr>
            <w:r>
              <w:rPr>
                <w:rFonts w:hint="eastAsia"/>
                <w:sz w:val="21"/>
                <w:szCs w:val="21"/>
              </w:rPr>
              <w:t>+1L</w:t>
            </w:r>
          </w:p>
        </w:tc>
        <w:tc>
          <w:tcPr>
            <w:tcW w:w="600" w:type="dxa"/>
            <w:vAlign w:val="center"/>
          </w:tcPr>
          <w:p>
            <w:pPr>
              <w:wordWrap/>
              <w:spacing w:line="240" w:lineRule="auto"/>
              <w:ind w:left="480" w:firstLine="0" w:firstLineChars="0"/>
              <w:jc w:val="center"/>
              <w:rPr>
                <w:sz w:val="21"/>
                <w:szCs w:val="21"/>
              </w:rPr>
            </w:pPr>
            <w:r>
              <w:rPr>
                <w:rFonts w:hint="eastAsia"/>
                <w:sz w:val="21"/>
                <w:szCs w:val="21"/>
              </w:rPr>
              <w:t>+1L</w:t>
            </w:r>
          </w:p>
        </w:tc>
        <w:tc>
          <w:tcPr>
            <w:tcW w:w="531" w:type="dxa"/>
            <w:vAlign w:val="center"/>
          </w:tcPr>
          <w:p>
            <w:pPr>
              <w:wordWrap/>
              <w:spacing w:line="240" w:lineRule="auto"/>
              <w:ind w:left="480" w:firstLine="0" w:firstLineChars="0"/>
              <w:jc w:val="center"/>
              <w:rPr>
                <w:sz w:val="21"/>
                <w:szCs w:val="21"/>
              </w:rPr>
            </w:pPr>
            <w:r>
              <w:rPr>
                <w:rFonts w:hint="eastAsia"/>
                <w:sz w:val="21"/>
                <w:szCs w:val="21"/>
              </w:rPr>
              <w:t>-1L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53" w:type="dxa"/>
            <w:vMerge w:val="continue"/>
            <w:vAlign w:val="center"/>
          </w:tcPr>
          <w:p>
            <w:pPr>
              <w:wordWrap/>
              <w:spacing w:line="240" w:lineRule="auto"/>
              <w:ind w:left="480" w:firstLine="0" w:firstLineChars="0"/>
              <w:jc w:val="center"/>
              <w:rPr>
                <w:sz w:val="21"/>
                <w:szCs w:val="21"/>
              </w:rPr>
            </w:pPr>
          </w:p>
        </w:tc>
        <w:tc>
          <w:tcPr>
            <w:tcW w:w="1374" w:type="dxa"/>
            <w:vAlign w:val="center"/>
          </w:tcPr>
          <w:p>
            <w:pPr>
              <w:wordWrap/>
              <w:spacing w:line="240" w:lineRule="auto"/>
              <w:ind w:left="480" w:firstLine="0" w:firstLineChars="0"/>
              <w:jc w:val="center"/>
              <w:rPr>
                <w:sz w:val="21"/>
                <w:szCs w:val="21"/>
              </w:rPr>
            </w:pPr>
            <w:r>
              <w:rPr>
                <w:sz w:val="21"/>
                <w:szCs w:val="21"/>
              </w:rPr>
              <w:t>废水</w:t>
            </w:r>
          </w:p>
        </w:tc>
        <w:tc>
          <w:tcPr>
            <w:tcW w:w="549" w:type="dxa"/>
            <w:vAlign w:val="center"/>
          </w:tcPr>
          <w:p>
            <w:pPr>
              <w:wordWrap/>
              <w:spacing w:line="240" w:lineRule="auto"/>
              <w:ind w:left="480" w:firstLine="0" w:firstLineChars="0"/>
              <w:jc w:val="center"/>
              <w:rPr>
                <w:sz w:val="21"/>
                <w:szCs w:val="21"/>
              </w:rPr>
            </w:pPr>
            <w:r>
              <w:rPr>
                <w:rFonts w:hint="eastAsia"/>
                <w:sz w:val="21"/>
                <w:szCs w:val="21"/>
              </w:rPr>
              <w:t>-1L</w:t>
            </w:r>
          </w:p>
        </w:tc>
        <w:tc>
          <w:tcPr>
            <w:tcW w:w="549" w:type="dxa"/>
            <w:vAlign w:val="center"/>
          </w:tcPr>
          <w:p>
            <w:pPr>
              <w:wordWrap/>
              <w:spacing w:line="240" w:lineRule="auto"/>
              <w:ind w:left="480" w:firstLine="0" w:firstLineChars="0"/>
              <w:jc w:val="center"/>
              <w:rPr>
                <w:sz w:val="21"/>
                <w:szCs w:val="21"/>
              </w:rPr>
            </w:pPr>
            <w:r>
              <w:rPr>
                <w:rFonts w:hint="eastAsia"/>
                <w:sz w:val="21"/>
                <w:szCs w:val="21"/>
              </w:rPr>
              <w:t>-1L</w:t>
            </w:r>
          </w:p>
        </w:tc>
        <w:tc>
          <w:tcPr>
            <w:tcW w:w="413" w:type="dxa"/>
            <w:vAlign w:val="center"/>
          </w:tcPr>
          <w:p>
            <w:pPr>
              <w:wordWrap/>
              <w:spacing w:line="240" w:lineRule="auto"/>
              <w:ind w:left="480" w:firstLine="0" w:firstLineChars="0"/>
              <w:jc w:val="center"/>
              <w:rPr>
                <w:sz w:val="21"/>
                <w:szCs w:val="21"/>
              </w:rPr>
            </w:pPr>
          </w:p>
        </w:tc>
        <w:tc>
          <w:tcPr>
            <w:tcW w:w="562" w:type="dxa"/>
            <w:vAlign w:val="center"/>
          </w:tcPr>
          <w:p>
            <w:pPr>
              <w:wordWrap/>
              <w:spacing w:line="240" w:lineRule="auto"/>
              <w:ind w:left="480" w:firstLine="0" w:firstLineChars="0"/>
              <w:jc w:val="center"/>
              <w:rPr>
                <w:sz w:val="21"/>
                <w:szCs w:val="21"/>
              </w:rPr>
            </w:pPr>
          </w:p>
        </w:tc>
        <w:tc>
          <w:tcPr>
            <w:tcW w:w="525" w:type="dxa"/>
            <w:vAlign w:val="center"/>
          </w:tcPr>
          <w:p>
            <w:pPr>
              <w:wordWrap/>
              <w:spacing w:line="240" w:lineRule="auto"/>
              <w:ind w:left="480" w:firstLine="0" w:firstLineChars="0"/>
              <w:jc w:val="center"/>
              <w:rPr>
                <w:sz w:val="21"/>
                <w:szCs w:val="21"/>
              </w:rPr>
            </w:pPr>
          </w:p>
        </w:tc>
        <w:tc>
          <w:tcPr>
            <w:tcW w:w="544" w:type="dxa"/>
            <w:vAlign w:val="center"/>
          </w:tcPr>
          <w:p>
            <w:pPr>
              <w:wordWrap/>
              <w:spacing w:line="240" w:lineRule="auto"/>
              <w:ind w:left="480" w:firstLine="0" w:firstLineChars="0"/>
              <w:jc w:val="center"/>
              <w:rPr>
                <w:sz w:val="21"/>
                <w:szCs w:val="21"/>
              </w:rPr>
            </w:pPr>
          </w:p>
        </w:tc>
        <w:tc>
          <w:tcPr>
            <w:tcW w:w="562" w:type="dxa"/>
            <w:vAlign w:val="center"/>
          </w:tcPr>
          <w:p>
            <w:pPr>
              <w:wordWrap/>
              <w:spacing w:line="240" w:lineRule="auto"/>
              <w:ind w:left="480" w:firstLine="0" w:firstLineChars="0"/>
              <w:jc w:val="center"/>
              <w:rPr>
                <w:sz w:val="21"/>
                <w:szCs w:val="21"/>
              </w:rPr>
            </w:pPr>
          </w:p>
        </w:tc>
        <w:tc>
          <w:tcPr>
            <w:tcW w:w="525" w:type="dxa"/>
            <w:vAlign w:val="center"/>
          </w:tcPr>
          <w:p>
            <w:pPr>
              <w:wordWrap/>
              <w:spacing w:line="240" w:lineRule="auto"/>
              <w:ind w:left="480" w:firstLine="0" w:firstLineChars="0"/>
              <w:jc w:val="center"/>
              <w:rPr>
                <w:sz w:val="21"/>
                <w:szCs w:val="21"/>
              </w:rPr>
            </w:pPr>
          </w:p>
        </w:tc>
        <w:tc>
          <w:tcPr>
            <w:tcW w:w="544" w:type="dxa"/>
            <w:vAlign w:val="center"/>
          </w:tcPr>
          <w:p>
            <w:pPr>
              <w:wordWrap/>
              <w:spacing w:line="240" w:lineRule="auto"/>
              <w:ind w:left="480" w:firstLine="0" w:firstLineChars="0"/>
              <w:jc w:val="center"/>
              <w:rPr>
                <w:sz w:val="21"/>
                <w:szCs w:val="21"/>
              </w:rPr>
            </w:pPr>
          </w:p>
        </w:tc>
        <w:tc>
          <w:tcPr>
            <w:tcW w:w="619" w:type="dxa"/>
            <w:vAlign w:val="center"/>
          </w:tcPr>
          <w:p>
            <w:pPr>
              <w:wordWrap/>
              <w:spacing w:line="240" w:lineRule="auto"/>
              <w:ind w:left="480" w:firstLine="0" w:firstLineChars="0"/>
              <w:jc w:val="center"/>
              <w:rPr>
                <w:sz w:val="21"/>
                <w:szCs w:val="21"/>
              </w:rPr>
            </w:pPr>
          </w:p>
        </w:tc>
        <w:tc>
          <w:tcPr>
            <w:tcW w:w="568" w:type="dxa"/>
            <w:vAlign w:val="center"/>
          </w:tcPr>
          <w:p>
            <w:pPr>
              <w:wordWrap/>
              <w:spacing w:line="240" w:lineRule="auto"/>
              <w:ind w:left="480" w:firstLine="0" w:firstLineChars="0"/>
              <w:jc w:val="center"/>
              <w:rPr>
                <w:sz w:val="21"/>
                <w:szCs w:val="21"/>
              </w:rPr>
            </w:pPr>
          </w:p>
        </w:tc>
        <w:tc>
          <w:tcPr>
            <w:tcW w:w="613" w:type="dxa"/>
            <w:vAlign w:val="center"/>
          </w:tcPr>
          <w:p>
            <w:pPr>
              <w:wordWrap/>
              <w:spacing w:line="240" w:lineRule="auto"/>
              <w:ind w:left="480" w:firstLine="0" w:firstLineChars="0"/>
              <w:jc w:val="center"/>
              <w:rPr>
                <w:sz w:val="21"/>
                <w:szCs w:val="21"/>
              </w:rPr>
            </w:pPr>
          </w:p>
        </w:tc>
        <w:tc>
          <w:tcPr>
            <w:tcW w:w="594" w:type="dxa"/>
            <w:vAlign w:val="center"/>
          </w:tcPr>
          <w:p>
            <w:pPr>
              <w:wordWrap/>
              <w:spacing w:line="240" w:lineRule="auto"/>
              <w:ind w:left="480" w:firstLine="0" w:firstLineChars="0"/>
              <w:jc w:val="center"/>
              <w:rPr>
                <w:sz w:val="21"/>
                <w:szCs w:val="21"/>
              </w:rPr>
            </w:pPr>
          </w:p>
        </w:tc>
        <w:tc>
          <w:tcPr>
            <w:tcW w:w="600" w:type="dxa"/>
            <w:vAlign w:val="center"/>
          </w:tcPr>
          <w:p>
            <w:pPr>
              <w:wordWrap/>
              <w:spacing w:line="240" w:lineRule="auto"/>
              <w:ind w:left="480" w:firstLine="0" w:firstLineChars="0"/>
              <w:jc w:val="center"/>
              <w:rPr>
                <w:sz w:val="21"/>
                <w:szCs w:val="21"/>
              </w:rPr>
            </w:pPr>
          </w:p>
        </w:tc>
        <w:tc>
          <w:tcPr>
            <w:tcW w:w="531" w:type="dxa"/>
            <w:vAlign w:val="center"/>
          </w:tcPr>
          <w:p>
            <w:pPr>
              <w:wordWrap/>
              <w:spacing w:line="240" w:lineRule="auto"/>
              <w:ind w:left="480" w:firstLine="0" w:firstLineChars="0"/>
              <w:jc w:val="center"/>
              <w:rPr>
                <w:sz w:val="21"/>
                <w:szCs w:val="21"/>
              </w:rPr>
            </w:pPr>
            <w:r>
              <w:rPr>
                <w:rFonts w:hint="eastAsia"/>
                <w:sz w:val="21"/>
                <w:szCs w:val="21"/>
              </w:rPr>
              <w:t>-1L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53" w:type="dxa"/>
            <w:vMerge w:val="continue"/>
            <w:vAlign w:val="center"/>
          </w:tcPr>
          <w:p>
            <w:pPr>
              <w:wordWrap/>
              <w:spacing w:line="240" w:lineRule="auto"/>
              <w:ind w:left="480" w:firstLine="0" w:firstLineChars="0"/>
              <w:jc w:val="center"/>
              <w:rPr>
                <w:sz w:val="21"/>
                <w:szCs w:val="21"/>
              </w:rPr>
            </w:pPr>
          </w:p>
        </w:tc>
        <w:tc>
          <w:tcPr>
            <w:tcW w:w="1374" w:type="dxa"/>
            <w:vAlign w:val="center"/>
          </w:tcPr>
          <w:p>
            <w:pPr>
              <w:wordWrap/>
              <w:spacing w:line="240" w:lineRule="auto"/>
              <w:ind w:left="480" w:firstLine="0" w:firstLineChars="0"/>
              <w:jc w:val="center"/>
              <w:rPr>
                <w:sz w:val="21"/>
                <w:szCs w:val="21"/>
              </w:rPr>
            </w:pPr>
            <w:r>
              <w:rPr>
                <w:sz w:val="21"/>
                <w:szCs w:val="21"/>
              </w:rPr>
              <w:t>废气</w:t>
            </w:r>
          </w:p>
        </w:tc>
        <w:tc>
          <w:tcPr>
            <w:tcW w:w="549" w:type="dxa"/>
            <w:vAlign w:val="center"/>
          </w:tcPr>
          <w:p>
            <w:pPr>
              <w:wordWrap/>
              <w:spacing w:line="240" w:lineRule="auto"/>
              <w:ind w:left="480" w:firstLine="0" w:firstLineChars="0"/>
              <w:jc w:val="center"/>
              <w:rPr>
                <w:sz w:val="21"/>
                <w:szCs w:val="21"/>
              </w:rPr>
            </w:pPr>
            <w:r>
              <w:rPr>
                <w:rFonts w:hint="eastAsia"/>
                <w:sz w:val="21"/>
                <w:szCs w:val="21"/>
              </w:rPr>
              <w:t>-2L</w:t>
            </w:r>
          </w:p>
        </w:tc>
        <w:tc>
          <w:tcPr>
            <w:tcW w:w="549" w:type="dxa"/>
            <w:vAlign w:val="center"/>
          </w:tcPr>
          <w:p>
            <w:pPr>
              <w:wordWrap/>
              <w:spacing w:line="240" w:lineRule="auto"/>
              <w:ind w:left="480" w:firstLine="0" w:firstLineChars="0"/>
              <w:jc w:val="center"/>
              <w:rPr>
                <w:sz w:val="21"/>
                <w:szCs w:val="21"/>
              </w:rPr>
            </w:pPr>
          </w:p>
        </w:tc>
        <w:tc>
          <w:tcPr>
            <w:tcW w:w="413" w:type="dxa"/>
            <w:vAlign w:val="center"/>
          </w:tcPr>
          <w:p>
            <w:pPr>
              <w:wordWrap/>
              <w:spacing w:line="240" w:lineRule="auto"/>
              <w:ind w:left="480" w:firstLine="0" w:firstLineChars="0"/>
              <w:jc w:val="center"/>
              <w:rPr>
                <w:sz w:val="21"/>
                <w:szCs w:val="21"/>
              </w:rPr>
            </w:pPr>
          </w:p>
        </w:tc>
        <w:tc>
          <w:tcPr>
            <w:tcW w:w="562" w:type="dxa"/>
            <w:vAlign w:val="center"/>
          </w:tcPr>
          <w:p>
            <w:pPr>
              <w:wordWrap/>
              <w:spacing w:line="240" w:lineRule="auto"/>
              <w:ind w:left="480" w:firstLine="0" w:firstLineChars="0"/>
              <w:jc w:val="center"/>
              <w:rPr>
                <w:sz w:val="21"/>
                <w:szCs w:val="21"/>
              </w:rPr>
            </w:pPr>
          </w:p>
        </w:tc>
        <w:tc>
          <w:tcPr>
            <w:tcW w:w="525" w:type="dxa"/>
            <w:vAlign w:val="center"/>
          </w:tcPr>
          <w:p>
            <w:pPr>
              <w:wordWrap/>
              <w:spacing w:line="240" w:lineRule="auto"/>
              <w:ind w:left="480" w:firstLine="0" w:firstLineChars="0"/>
              <w:jc w:val="center"/>
              <w:rPr>
                <w:sz w:val="21"/>
                <w:szCs w:val="21"/>
              </w:rPr>
            </w:pPr>
          </w:p>
        </w:tc>
        <w:tc>
          <w:tcPr>
            <w:tcW w:w="544" w:type="dxa"/>
            <w:vAlign w:val="center"/>
          </w:tcPr>
          <w:p>
            <w:pPr>
              <w:wordWrap/>
              <w:spacing w:line="240" w:lineRule="auto"/>
              <w:ind w:left="480" w:firstLine="0" w:firstLineChars="0"/>
              <w:jc w:val="center"/>
              <w:rPr>
                <w:sz w:val="21"/>
                <w:szCs w:val="21"/>
              </w:rPr>
            </w:pPr>
          </w:p>
        </w:tc>
        <w:tc>
          <w:tcPr>
            <w:tcW w:w="562" w:type="dxa"/>
            <w:vAlign w:val="center"/>
          </w:tcPr>
          <w:p>
            <w:pPr>
              <w:wordWrap/>
              <w:spacing w:line="240" w:lineRule="auto"/>
              <w:ind w:left="480" w:firstLine="0" w:firstLineChars="0"/>
              <w:jc w:val="center"/>
              <w:rPr>
                <w:sz w:val="21"/>
                <w:szCs w:val="21"/>
              </w:rPr>
            </w:pPr>
          </w:p>
        </w:tc>
        <w:tc>
          <w:tcPr>
            <w:tcW w:w="525" w:type="dxa"/>
            <w:vAlign w:val="center"/>
          </w:tcPr>
          <w:p>
            <w:pPr>
              <w:wordWrap/>
              <w:spacing w:line="240" w:lineRule="auto"/>
              <w:ind w:left="480" w:firstLine="0" w:firstLineChars="0"/>
              <w:jc w:val="center"/>
              <w:rPr>
                <w:sz w:val="21"/>
                <w:szCs w:val="21"/>
              </w:rPr>
            </w:pPr>
          </w:p>
        </w:tc>
        <w:tc>
          <w:tcPr>
            <w:tcW w:w="544" w:type="dxa"/>
            <w:vAlign w:val="center"/>
          </w:tcPr>
          <w:p>
            <w:pPr>
              <w:wordWrap/>
              <w:spacing w:line="240" w:lineRule="auto"/>
              <w:ind w:left="480" w:firstLine="0" w:firstLineChars="0"/>
              <w:jc w:val="center"/>
              <w:rPr>
                <w:sz w:val="21"/>
                <w:szCs w:val="21"/>
              </w:rPr>
            </w:pPr>
          </w:p>
        </w:tc>
        <w:tc>
          <w:tcPr>
            <w:tcW w:w="619" w:type="dxa"/>
            <w:vAlign w:val="center"/>
          </w:tcPr>
          <w:p>
            <w:pPr>
              <w:wordWrap/>
              <w:spacing w:line="240" w:lineRule="auto"/>
              <w:ind w:left="480" w:firstLine="0" w:firstLineChars="0"/>
              <w:jc w:val="center"/>
              <w:rPr>
                <w:sz w:val="21"/>
                <w:szCs w:val="21"/>
              </w:rPr>
            </w:pPr>
          </w:p>
        </w:tc>
        <w:tc>
          <w:tcPr>
            <w:tcW w:w="568" w:type="dxa"/>
            <w:vAlign w:val="center"/>
          </w:tcPr>
          <w:p>
            <w:pPr>
              <w:wordWrap/>
              <w:spacing w:line="240" w:lineRule="auto"/>
              <w:ind w:left="480" w:firstLine="0" w:firstLineChars="0"/>
              <w:jc w:val="center"/>
              <w:rPr>
                <w:sz w:val="21"/>
                <w:szCs w:val="21"/>
              </w:rPr>
            </w:pPr>
          </w:p>
        </w:tc>
        <w:tc>
          <w:tcPr>
            <w:tcW w:w="613" w:type="dxa"/>
            <w:vAlign w:val="center"/>
          </w:tcPr>
          <w:p>
            <w:pPr>
              <w:wordWrap/>
              <w:spacing w:line="240" w:lineRule="auto"/>
              <w:ind w:left="480" w:firstLine="0" w:firstLineChars="0"/>
              <w:jc w:val="center"/>
              <w:rPr>
                <w:sz w:val="21"/>
                <w:szCs w:val="21"/>
              </w:rPr>
            </w:pPr>
          </w:p>
        </w:tc>
        <w:tc>
          <w:tcPr>
            <w:tcW w:w="594" w:type="dxa"/>
            <w:vAlign w:val="center"/>
          </w:tcPr>
          <w:p>
            <w:pPr>
              <w:wordWrap/>
              <w:spacing w:line="240" w:lineRule="auto"/>
              <w:ind w:left="480" w:firstLine="0" w:firstLineChars="0"/>
              <w:jc w:val="center"/>
              <w:rPr>
                <w:sz w:val="21"/>
                <w:szCs w:val="21"/>
              </w:rPr>
            </w:pPr>
          </w:p>
        </w:tc>
        <w:tc>
          <w:tcPr>
            <w:tcW w:w="600" w:type="dxa"/>
            <w:vAlign w:val="center"/>
          </w:tcPr>
          <w:p>
            <w:pPr>
              <w:wordWrap/>
              <w:spacing w:line="240" w:lineRule="auto"/>
              <w:ind w:left="480" w:firstLine="0" w:firstLineChars="0"/>
              <w:jc w:val="center"/>
              <w:rPr>
                <w:sz w:val="21"/>
                <w:szCs w:val="21"/>
              </w:rPr>
            </w:pPr>
          </w:p>
        </w:tc>
        <w:tc>
          <w:tcPr>
            <w:tcW w:w="531" w:type="dxa"/>
            <w:vAlign w:val="center"/>
          </w:tcPr>
          <w:p>
            <w:pPr>
              <w:wordWrap/>
              <w:spacing w:line="240" w:lineRule="auto"/>
              <w:ind w:left="480" w:firstLine="0" w:firstLineChars="0"/>
              <w:jc w:val="center"/>
              <w:rPr>
                <w:sz w:val="21"/>
                <w:szCs w:val="21"/>
              </w:rPr>
            </w:pPr>
            <w:r>
              <w:rPr>
                <w:rFonts w:hint="eastAsia"/>
                <w:sz w:val="21"/>
                <w:szCs w:val="21"/>
              </w:rPr>
              <w:t>-1L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53" w:type="dxa"/>
            <w:vMerge w:val="continue"/>
            <w:vAlign w:val="center"/>
          </w:tcPr>
          <w:p>
            <w:pPr>
              <w:wordWrap/>
              <w:spacing w:line="240" w:lineRule="auto"/>
              <w:ind w:left="480" w:firstLine="0" w:firstLineChars="0"/>
              <w:jc w:val="center"/>
              <w:rPr>
                <w:sz w:val="21"/>
                <w:szCs w:val="21"/>
              </w:rPr>
            </w:pPr>
          </w:p>
        </w:tc>
        <w:tc>
          <w:tcPr>
            <w:tcW w:w="1374" w:type="dxa"/>
            <w:vAlign w:val="center"/>
          </w:tcPr>
          <w:p>
            <w:pPr>
              <w:wordWrap/>
              <w:spacing w:line="240" w:lineRule="auto"/>
              <w:ind w:left="480" w:firstLine="0" w:firstLineChars="0"/>
              <w:jc w:val="center"/>
              <w:rPr>
                <w:sz w:val="21"/>
                <w:szCs w:val="21"/>
              </w:rPr>
            </w:pPr>
            <w:r>
              <w:rPr>
                <w:sz w:val="21"/>
                <w:szCs w:val="21"/>
              </w:rPr>
              <w:t>噪声</w:t>
            </w:r>
          </w:p>
        </w:tc>
        <w:tc>
          <w:tcPr>
            <w:tcW w:w="549" w:type="dxa"/>
            <w:vAlign w:val="center"/>
          </w:tcPr>
          <w:p>
            <w:pPr>
              <w:wordWrap/>
              <w:spacing w:line="240" w:lineRule="auto"/>
              <w:ind w:left="480" w:firstLine="0" w:firstLineChars="0"/>
              <w:jc w:val="center"/>
              <w:rPr>
                <w:sz w:val="21"/>
                <w:szCs w:val="21"/>
              </w:rPr>
            </w:pPr>
          </w:p>
        </w:tc>
        <w:tc>
          <w:tcPr>
            <w:tcW w:w="549" w:type="dxa"/>
            <w:vAlign w:val="center"/>
          </w:tcPr>
          <w:p>
            <w:pPr>
              <w:wordWrap/>
              <w:spacing w:line="240" w:lineRule="auto"/>
              <w:ind w:left="480" w:firstLine="0" w:firstLineChars="0"/>
              <w:jc w:val="center"/>
              <w:rPr>
                <w:sz w:val="21"/>
                <w:szCs w:val="21"/>
              </w:rPr>
            </w:pPr>
          </w:p>
        </w:tc>
        <w:tc>
          <w:tcPr>
            <w:tcW w:w="413" w:type="dxa"/>
            <w:vAlign w:val="center"/>
          </w:tcPr>
          <w:p>
            <w:pPr>
              <w:wordWrap/>
              <w:spacing w:line="240" w:lineRule="auto"/>
              <w:ind w:left="480" w:firstLine="0" w:firstLineChars="0"/>
              <w:jc w:val="center"/>
              <w:rPr>
                <w:sz w:val="21"/>
                <w:szCs w:val="21"/>
              </w:rPr>
            </w:pPr>
          </w:p>
        </w:tc>
        <w:tc>
          <w:tcPr>
            <w:tcW w:w="562" w:type="dxa"/>
            <w:vAlign w:val="center"/>
          </w:tcPr>
          <w:p>
            <w:pPr>
              <w:wordWrap/>
              <w:spacing w:line="240" w:lineRule="auto"/>
              <w:ind w:left="480" w:firstLine="0" w:firstLineChars="0"/>
              <w:jc w:val="center"/>
              <w:rPr>
                <w:sz w:val="21"/>
                <w:szCs w:val="21"/>
              </w:rPr>
            </w:pPr>
          </w:p>
        </w:tc>
        <w:tc>
          <w:tcPr>
            <w:tcW w:w="525" w:type="dxa"/>
            <w:vAlign w:val="center"/>
          </w:tcPr>
          <w:p>
            <w:pPr>
              <w:wordWrap/>
              <w:spacing w:line="240" w:lineRule="auto"/>
              <w:ind w:left="480" w:firstLine="0" w:firstLineChars="0"/>
              <w:jc w:val="center"/>
              <w:rPr>
                <w:sz w:val="21"/>
                <w:szCs w:val="21"/>
              </w:rPr>
            </w:pPr>
            <w:r>
              <w:rPr>
                <w:rFonts w:hint="eastAsia"/>
                <w:sz w:val="21"/>
                <w:szCs w:val="21"/>
              </w:rPr>
              <w:t>-1L</w:t>
            </w:r>
          </w:p>
        </w:tc>
        <w:tc>
          <w:tcPr>
            <w:tcW w:w="544" w:type="dxa"/>
            <w:vAlign w:val="center"/>
          </w:tcPr>
          <w:p>
            <w:pPr>
              <w:wordWrap/>
              <w:spacing w:line="240" w:lineRule="auto"/>
              <w:ind w:left="480" w:firstLine="0" w:firstLineChars="0"/>
              <w:jc w:val="center"/>
              <w:rPr>
                <w:sz w:val="21"/>
                <w:szCs w:val="21"/>
              </w:rPr>
            </w:pPr>
          </w:p>
        </w:tc>
        <w:tc>
          <w:tcPr>
            <w:tcW w:w="562" w:type="dxa"/>
            <w:vAlign w:val="center"/>
          </w:tcPr>
          <w:p>
            <w:pPr>
              <w:wordWrap/>
              <w:spacing w:line="240" w:lineRule="auto"/>
              <w:ind w:left="480" w:firstLine="0" w:firstLineChars="0"/>
              <w:jc w:val="center"/>
              <w:rPr>
                <w:sz w:val="21"/>
                <w:szCs w:val="21"/>
              </w:rPr>
            </w:pPr>
          </w:p>
        </w:tc>
        <w:tc>
          <w:tcPr>
            <w:tcW w:w="525" w:type="dxa"/>
            <w:vAlign w:val="center"/>
          </w:tcPr>
          <w:p>
            <w:pPr>
              <w:wordWrap/>
              <w:spacing w:line="240" w:lineRule="auto"/>
              <w:ind w:left="480" w:firstLine="0" w:firstLineChars="0"/>
              <w:jc w:val="center"/>
              <w:rPr>
                <w:sz w:val="21"/>
                <w:szCs w:val="21"/>
              </w:rPr>
            </w:pPr>
          </w:p>
        </w:tc>
        <w:tc>
          <w:tcPr>
            <w:tcW w:w="544" w:type="dxa"/>
            <w:vAlign w:val="center"/>
          </w:tcPr>
          <w:p>
            <w:pPr>
              <w:wordWrap/>
              <w:spacing w:line="240" w:lineRule="auto"/>
              <w:ind w:left="480" w:firstLine="0" w:firstLineChars="0"/>
              <w:jc w:val="center"/>
              <w:rPr>
                <w:sz w:val="21"/>
                <w:szCs w:val="21"/>
              </w:rPr>
            </w:pPr>
          </w:p>
        </w:tc>
        <w:tc>
          <w:tcPr>
            <w:tcW w:w="619" w:type="dxa"/>
            <w:vAlign w:val="center"/>
          </w:tcPr>
          <w:p>
            <w:pPr>
              <w:wordWrap/>
              <w:spacing w:line="240" w:lineRule="auto"/>
              <w:ind w:left="480" w:firstLine="0" w:firstLineChars="0"/>
              <w:jc w:val="center"/>
              <w:rPr>
                <w:sz w:val="21"/>
                <w:szCs w:val="21"/>
              </w:rPr>
            </w:pPr>
          </w:p>
        </w:tc>
        <w:tc>
          <w:tcPr>
            <w:tcW w:w="568" w:type="dxa"/>
            <w:vAlign w:val="center"/>
          </w:tcPr>
          <w:p>
            <w:pPr>
              <w:wordWrap/>
              <w:spacing w:line="240" w:lineRule="auto"/>
              <w:ind w:left="480" w:firstLine="0" w:firstLineChars="0"/>
              <w:jc w:val="center"/>
              <w:rPr>
                <w:sz w:val="21"/>
                <w:szCs w:val="21"/>
              </w:rPr>
            </w:pPr>
          </w:p>
        </w:tc>
        <w:tc>
          <w:tcPr>
            <w:tcW w:w="613" w:type="dxa"/>
            <w:vAlign w:val="center"/>
          </w:tcPr>
          <w:p>
            <w:pPr>
              <w:wordWrap/>
              <w:spacing w:line="240" w:lineRule="auto"/>
              <w:ind w:left="480" w:firstLine="0" w:firstLineChars="0"/>
              <w:jc w:val="center"/>
              <w:rPr>
                <w:sz w:val="21"/>
                <w:szCs w:val="21"/>
              </w:rPr>
            </w:pPr>
          </w:p>
        </w:tc>
        <w:tc>
          <w:tcPr>
            <w:tcW w:w="594" w:type="dxa"/>
            <w:vAlign w:val="center"/>
          </w:tcPr>
          <w:p>
            <w:pPr>
              <w:wordWrap/>
              <w:spacing w:line="240" w:lineRule="auto"/>
              <w:ind w:left="480" w:firstLine="0" w:firstLineChars="0"/>
              <w:jc w:val="center"/>
              <w:rPr>
                <w:sz w:val="21"/>
                <w:szCs w:val="21"/>
              </w:rPr>
            </w:pPr>
          </w:p>
        </w:tc>
        <w:tc>
          <w:tcPr>
            <w:tcW w:w="600" w:type="dxa"/>
            <w:vAlign w:val="center"/>
          </w:tcPr>
          <w:p>
            <w:pPr>
              <w:wordWrap/>
              <w:spacing w:line="240" w:lineRule="auto"/>
              <w:ind w:left="480" w:firstLine="0" w:firstLineChars="0"/>
              <w:jc w:val="center"/>
              <w:rPr>
                <w:sz w:val="21"/>
                <w:szCs w:val="21"/>
              </w:rPr>
            </w:pPr>
          </w:p>
        </w:tc>
        <w:tc>
          <w:tcPr>
            <w:tcW w:w="531" w:type="dxa"/>
            <w:vAlign w:val="center"/>
          </w:tcPr>
          <w:p>
            <w:pPr>
              <w:wordWrap/>
              <w:spacing w:line="240" w:lineRule="auto"/>
              <w:ind w:left="480" w:firstLine="0" w:firstLineChars="0"/>
              <w:jc w:val="center"/>
              <w:rPr>
                <w:sz w:val="21"/>
                <w:szCs w:val="21"/>
              </w:rPr>
            </w:pPr>
            <w:r>
              <w:rPr>
                <w:rFonts w:hint="eastAsia"/>
                <w:sz w:val="21"/>
                <w:szCs w:val="21"/>
              </w:rPr>
              <w:t>-1L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53" w:type="dxa"/>
            <w:vMerge w:val="continue"/>
            <w:vAlign w:val="center"/>
          </w:tcPr>
          <w:p>
            <w:pPr>
              <w:wordWrap/>
              <w:spacing w:line="240" w:lineRule="auto"/>
              <w:ind w:left="480" w:firstLine="0" w:firstLineChars="0"/>
              <w:jc w:val="center"/>
              <w:rPr>
                <w:sz w:val="21"/>
                <w:szCs w:val="21"/>
              </w:rPr>
            </w:pPr>
          </w:p>
        </w:tc>
        <w:tc>
          <w:tcPr>
            <w:tcW w:w="1374" w:type="dxa"/>
            <w:vAlign w:val="center"/>
          </w:tcPr>
          <w:p>
            <w:pPr>
              <w:wordWrap/>
              <w:spacing w:line="240" w:lineRule="auto"/>
              <w:ind w:left="480" w:firstLine="0" w:firstLineChars="0"/>
              <w:jc w:val="center"/>
              <w:rPr>
                <w:sz w:val="21"/>
                <w:szCs w:val="21"/>
              </w:rPr>
            </w:pPr>
            <w:r>
              <w:rPr>
                <w:sz w:val="21"/>
                <w:szCs w:val="21"/>
              </w:rPr>
              <w:t>固废</w:t>
            </w:r>
          </w:p>
        </w:tc>
        <w:tc>
          <w:tcPr>
            <w:tcW w:w="549" w:type="dxa"/>
            <w:vAlign w:val="center"/>
          </w:tcPr>
          <w:p>
            <w:pPr>
              <w:wordWrap/>
              <w:spacing w:line="240" w:lineRule="auto"/>
              <w:ind w:left="480" w:firstLine="0" w:firstLineChars="0"/>
              <w:jc w:val="center"/>
              <w:rPr>
                <w:sz w:val="21"/>
                <w:szCs w:val="21"/>
              </w:rPr>
            </w:pPr>
            <w:r>
              <w:rPr>
                <w:rFonts w:hint="eastAsia"/>
                <w:sz w:val="21"/>
                <w:szCs w:val="21"/>
              </w:rPr>
              <w:t>-1L</w:t>
            </w:r>
          </w:p>
        </w:tc>
        <w:tc>
          <w:tcPr>
            <w:tcW w:w="549" w:type="dxa"/>
            <w:vAlign w:val="center"/>
          </w:tcPr>
          <w:p>
            <w:pPr>
              <w:wordWrap/>
              <w:spacing w:line="240" w:lineRule="auto"/>
              <w:ind w:left="480" w:firstLine="0" w:firstLineChars="0"/>
              <w:jc w:val="center"/>
              <w:rPr>
                <w:sz w:val="21"/>
                <w:szCs w:val="21"/>
              </w:rPr>
            </w:pPr>
          </w:p>
        </w:tc>
        <w:tc>
          <w:tcPr>
            <w:tcW w:w="413" w:type="dxa"/>
            <w:vAlign w:val="center"/>
          </w:tcPr>
          <w:p>
            <w:pPr>
              <w:wordWrap/>
              <w:spacing w:line="240" w:lineRule="auto"/>
              <w:ind w:left="480" w:firstLine="0" w:firstLineChars="0"/>
              <w:jc w:val="center"/>
              <w:rPr>
                <w:sz w:val="21"/>
                <w:szCs w:val="21"/>
              </w:rPr>
            </w:pPr>
          </w:p>
        </w:tc>
        <w:tc>
          <w:tcPr>
            <w:tcW w:w="562" w:type="dxa"/>
            <w:vAlign w:val="center"/>
          </w:tcPr>
          <w:p>
            <w:pPr>
              <w:wordWrap/>
              <w:spacing w:line="240" w:lineRule="auto"/>
              <w:ind w:left="480" w:firstLine="0" w:firstLineChars="0"/>
              <w:jc w:val="center"/>
              <w:rPr>
                <w:sz w:val="21"/>
                <w:szCs w:val="21"/>
              </w:rPr>
            </w:pPr>
            <w:r>
              <w:rPr>
                <w:rFonts w:hint="eastAsia"/>
                <w:sz w:val="21"/>
                <w:szCs w:val="21"/>
              </w:rPr>
              <w:t>-2L</w:t>
            </w:r>
          </w:p>
        </w:tc>
        <w:tc>
          <w:tcPr>
            <w:tcW w:w="525" w:type="dxa"/>
            <w:vAlign w:val="center"/>
          </w:tcPr>
          <w:p>
            <w:pPr>
              <w:wordWrap/>
              <w:spacing w:line="240" w:lineRule="auto"/>
              <w:ind w:left="480" w:firstLine="0" w:firstLineChars="0"/>
              <w:jc w:val="center"/>
              <w:rPr>
                <w:sz w:val="21"/>
                <w:szCs w:val="21"/>
              </w:rPr>
            </w:pPr>
          </w:p>
        </w:tc>
        <w:tc>
          <w:tcPr>
            <w:tcW w:w="544" w:type="dxa"/>
            <w:vAlign w:val="center"/>
          </w:tcPr>
          <w:p>
            <w:pPr>
              <w:wordWrap/>
              <w:spacing w:line="240" w:lineRule="auto"/>
              <w:ind w:left="480" w:firstLine="0" w:firstLineChars="0"/>
              <w:jc w:val="center"/>
              <w:rPr>
                <w:sz w:val="21"/>
                <w:szCs w:val="21"/>
              </w:rPr>
            </w:pPr>
          </w:p>
        </w:tc>
        <w:tc>
          <w:tcPr>
            <w:tcW w:w="562" w:type="dxa"/>
            <w:vAlign w:val="center"/>
          </w:tcPr>
          <w:p>
            <w:pPr>
              <w:wordWrap/>
              <w:spacing w:line="240" w:lineRule="auto"/>
              <w:ind w:left="480" w:firstLine="0" w:firstLineChars="0"/>
              <w:jc w:val="center"/>
              <w:rPr>
                <w:sz w:val="21"/>
                <w:szCs w:val="21"/>
              </w:rPr>
            </w:pPr>
          </w:p>
        </w:tc>
        <w:tc>
          <w:tcPr>
            <w:tcW w:w="525" w:type="dxa"/>
            <w:vAlign w:val="center"/>
          </w:tcPr>
          <w:p>
            <w:pPr>
              <w:wordWrap/>
              <w:spacing w:line="240" w:lineRule="auto"/>
              <w:ind w:left="480" w:firstLine="0" w:firstLineChars="0"/>
              <w:jc w:val="center"/>
              <w:rPr>
                <w:sz w:val="21"/>
                <w:szCs w:val="21"/>
              </w:rPr>
            </w:pPr>
            <w:r>
              <w:rPr>
                <w:rFonts w:hint="eastAsia"/>
                <w:sz w:val="21"/>
                <w:szCs w:val="21"/>
              </w:rPr>
              <w:t>-1L</w:t>
            </w:r>
          </w:p>
        </w:tc>
        <w:tc>
          <w:tcPr>
            <w:tcW w:w="544" w:type="dxa"/>
            <w:vAlign w:val="center"/>
          </w:tcPr>
          <w:p>
            <w:pPr>
              <w:wordWrap/>
              <w:spacing w:line="240" w:lineRule="auto"/>
              <w:ind w:left="480" w:firstLine="0" w:firstLineChars="0"/>
              <w:jc w:val="center"/>
              <w:rPr>
                <w:sz w:val="21"/>
                <w:szCs w:val="21"/>
              </w:rPr>
            </w:pPr>
          </w:p>
        </w:tc>
        <w:tc>
          <w:tcPr>
            <w:tcW w:w="619" w:type="dxa"/>
            <w:vAlign w:val="center"/>
          </w:tcPr>
          <w:p>
            <w:pPr>
              <w:wordWrap/>
              <w:spacing w:line="240" w:lineRule="auto"/>
              <w:ind w:left="480" w:firstLine="0" w:firstLineChars="0"/>
              <w:jc w:val="center"/>
              <w:rPr>
                <w:sz w:val="21"/>
                <w:szCs w:val="21"/>
              </w:rPr>
            </w:pPr>
          </w:p>
        </w:tc>
        <w:tc>
          <w:tcPr>
            <w:tcW w:w="568" w:type="dxa"/>
            <w:vAlign w:val="center"/>
          </w:tcPr>
          <w:p>
            <w:pPr>
              <w:wordWrap/>
              <w:spacing w:line="240" w:lineRule="auto"/>
              <w:ind w:left="480" w:firstLine="0" w:firstLineChars="0"/>
              <w:jc w:val="center"/>
              <w:rPr>
                <w:sz w:val="21"/>
                <w:szCs w:val="21"/>
              </w:rPr>
            </w:pPr>
          </w:p>
        </w:tc>
        <w:tc>
          <w:tcPr>
            <w:tcW w:w="613" w:type="dxa"/>
            <w:vAlign w:val="center"/>
          </w:tcPr>
          <w:p>
            <w:pPr>
              <w:wordWrap/>
              <w:spacing w:line="240" w:lineRule="auto"/>
              <w:ind w:left="480" w:firstLine="0" w:firstLineChars="0"/>
              <w:jc w:val="center"/>
              <w:rPr>
                <w:sz w:val="21"/>
                <w:szCs w:val="21"/>
              </w:rPr>
            </w:pPr>
          </w:p>
        </w:tc>
        <w:tc>
          <w:tcPr>
            <w:tcW w:w="594" w:type="dxa"/>
            <w:vAlign w:val="center"/>
          </w:tcPr>
          <w:p>
            <w:pPr>
              <w:wordWrap/>
              <w:spacing w:line="240" w:lineRule="auto"/>
              <w:ind w:left="480" w:firstLine="0" w:firstLineChars="0"/>
              <w:jc w:val="center"/>
              <w:rPr>
                <w:sz w:val="21"/>
                <w:szCs w:val="21"/>
              </w:rPr>
            </w:pPr>
          </w:p>
        </w:tc>
        <w:tc>
          <w:tcPr>
            <w:tcW w:w="600" w:type="dxa"/>
            <w:vAlign w:val="center"/>
          </w:tcPr>
          <w:p>
            <w:pPr>
              <w:wordWrap/>
              <w:spacing w:line="240" w:lineRule="auto"/>
              <w:ind w:left="480" w:firstLine="0" w:firstLineChars="0"/>
              <w:jc w:val="center"/>
              <w:rPr>
                <w:sz w:val="21"/>
                <w:szCs w:val="21"/>
              </w:rPr>
            </w:pPr>
          </w:p>
        </w:tc>
        <w:tc>
          <w:tcPr>
            <w:tcW w:w="531" w:type="dxa"/>
            <w:vAlign w:val="center"/>
          </w:tcPr>
          <w:p>
            <w:pPr>
              <w:wordWrap/>
              <w:spacing w:line="240" w:lineRule="auto"/>
              <w:ind w:left="480" w:firstLine="0" w:firstLineChars="0"/>
              <w:jc w:val="center"/>
              <w:rPr>
                <w:sz w:val="21"/>
                <w:szCs w:val="21"/>
              </w:rPr>
            </w:pPr>
            <w:r>
              <w:rPr>
                <w:rFonts w:hint="eastAsia"/>
                <w:sz w:val="21"/>
                <w:szCs w:val="21"/>
              </w:rPr>
              <w:t>-1L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53" w:type="dxa"/>
            <w:vMerge w:val="continue"/>
            <w:vAlign w:val="center"/>
          </w:tcPr>
          <w:p>
            <w:pPr>
              <w:wordWrap/>
              <w:spacing w:line="240" w:lineRule="auto"/>
              <w:ind w:left="480" w:firstLine="0" w:firstLineChars="0"/>
              <w:jc w:val="center"/>
              <w:rPr>
                <w:sz w:val="21"/>
                <w:szCs w:val="21"/>
              </w:rPr>
            </w:pPr>
          </w:p>
        </w:tc>
        <w:tc>
          <w:tcPr>
            <w:tcW w:w="1374" w:type="dxa"/>
            <w:vAlign w:val="center"/>
          </w:tcPr>
          <w:p>
            <w:pPr>
              <w:wordWrap/>
              <w:spacing w:line="240" w:lineRule="auto"/>
              <w:ind w:left="480" w:firstLine="0" w:firstLineChars="0"/>
              <w:jc w:val="center"/>
              <w:rPr>
                <w:sz w:val="21"/>
                <w:szCs w:val="21"/>
              </w:rPr>
            </w:pPr>
            <w:r>
              <w:rPr>
                <w:sz w:val="21"/>
                <w:szCs w:val="21"/>
              </w:rPr>
              <w:t>环境风险</w:t>
            </w:r>
          </w:p>
        </w:tc>
        <w:tc>
          <w:tcPr>
            <w:tcW w:w="549" w:type="dxa"/>
            <w:vAlign w:val="center"/>
          </w:tcPr>
          <w:p>
            <w:pPr>
              <w:wordWrap/>
              <w:spacing w:line="240" w:lineRule="auto"/>
              <w:ind w:left="480" w:firstLine="0" w:firstLineChars="0"/>
              <w:jc w:val="center"/>
              <w:rPr>
                <w:sz w:val="21"/>
                <w:szCs w:val="21"/>
              </w:rPr>
            </w:pPr>
            <w:r>
              <w:rPr>
                <w:rFonts w:hint="eastAsia"/>
                <w:sz w:val="21"/>
                <w:szCs w:val="21"/>
              </w:rPr>
              <w:t>-1S</w:t>
            </w:r>
          </w:p>
        </w:tc>
        <w:tc>
          <w:tcPr>
            <w:tcW w:w="549" w:type="dxa"/>
            <w:vAlign w:val="center"/>
          </w:tcPr>
          <w:p>
            <w:pPr>
              <w:wordWrap/>
              <w:spacing w:line="240" w:lineRule="auto"/>
              <w:ind w:left="480" w:firstLine="0" w:firstLineChars="0"/>
              <w:jc w:val="center"/>
              <w:rPr>
                <w:sz w:val="21"/>
                <w:szCs w:val="21"/>
              </w:rPr>
            </w:pPr>
          </w:p>
        </w:tc>
        <w:tc>
          <w:tcPr>
            <w:tcW w:w="413" w:type="dxa"/>
            <w:vAlign w:val="center"/>
          </w:tcPr>
          <w:p>
            <w:pPr>
              <w:wordWrap/>
              <w:spacing w:line="240" w:lineRule="auto"/>
              <w:ind w:left="480" w:firstLine="0" w:firstLineChars="0"/>
              <w:jc w:val="center"/>
              <w:rPr>
                <w:sz w:val="21"/>
                <w:szCs w:val="21"/>
              </w:rPr>
            </w:pPr>
          </w:p>
        </w:tc>
        <w:tc>
          <w:tcPr>
            <w:tcW w:w="562" w:type="dxa"/>
            <w:vAlign w:val="center"/>
          </w:tcPr>
          <w:p>
            <w:pPr>
              <w:wordWrap/>
              <w:spacing w:line="240" w:lineRule="auto"/>
              <w:ind w:left="480" w:firstLine="0" w:firstLineChars="0"/>
              <w:jc w:val="center"/>
              <w:rPr>
                <w:sz w:val="21"/>
                <w:szCs w:val="21"/>
              </w:rPr>
            </w:pPr>
          </w:p>
        </w:tc>
        <w:tc>
          <w:tcPr>
            <w:tcW w:w="525" w:type="dxa"/>
            <w:vAlign w:val="center"/>
          </w:tcPr>
          <w:p>
            <w:pPr>
              <w:wordWrap/>
              <w:spacing w:line="240" w:lineRule="auto"/>
              <w:ind w:left="480" w:firstLine="0" w:firstLineChars="0"/>
              <w:jc w:val="center"/>
              <w:rPr>
                <w:sz w:val="21"/>
                <w:szCs w:val="21"/>
              </w:rPr>
            </w:pPr>
          </w:p>
        </w:tc>
        <w:tc>
          <w:tcPr>
            <w:tcW w:w="544" w:type="dxa"/>
            <w:vAlign w:val="center"/>
          </w:tcPr>
          <w:p>
            <w:pPr>
              <w:wordWrap/>
              <w:spacing w:line="240" w:lineRule="auto"/>
              <w:ind w:left="480" w:firstLine="0" w:firstLineChars="0"/>
              <w:jc w:val="center"/>
              <w:rPr>
                <w:sz w:val="21"/>
                <w:szCs w:val="21"/>
              </w:rPr>
            </w:pPr>
          </w:p>
        </w:tc>
        <w:tc>
          <w:tcPr>
            <w:tcW w:w="562" w:type="dxa"/>
            <w:vAlign w:val="center"/>
          </w:tcPr>
          <w:p>
            <w:pPr>
              <w:wordWrap/>
              <w:spacing w:line="240" w:lineRule="auto"/>
              <w:ind w:left="480" w:firstLine="0" w:firstLineChars="0"/>
              <w:jc w:val="center"/>
              <w:rPr>
                <w:sz w:val="21"/>
                <w:szCs w:val="21"/>
              </w:rPr>
            </w:pPr>
          </w:p>
        </w:tc>
        <w:tc>
          <w:tcPr>
            <w:tcW w:w="525" w:type="dxa"/>
            <w:vAlign w:val="center"/>
          </w:tcPr>
          <w:p>
            <w:pPr>
              <w:wordWrap/>
              <w:spacing w:line="240" w:lineRule="auto"/>
              <w:ind w:left="480" w:firstLine="0" w:firstLineChars="0"/>
              <w:jc w:val="center"/>
              <w:rPr>
                <w:sz w:val="21"/>
                <w:szCs w:val="21"/>
              </w:rPr>
            </w:pPr>
          </w:p>
        </w:tc>
        <w:tc>
          <w:tcPr>
            <w:tcW w:w="544" w:type="dxa"/>
            <w:vAlign w:val="center"/>
          </w:tcPr>
          <w:p>
            <w:pPr>
              <w:wordWrap/>
              <w:spacing w:line="240" w:lineRule="auto"/>
              <w:ind w:left="480" w:firstLine="0" w:firstLineChars="0"/>
              <w:jc w:val="center"/>
              <w:rPr>
                <w:sz w:val="21"/>
                <w:szCs w:val="21"/>
              </w:rPr>
            </w:pPr>
          </w:p>
        </w:tc>
        <w:tc>
          <w:tcPr>
            <w:tcW w:w="619" w:type="dxa"/>
            <w:vAlign w:val="center"/>
          </w:tcPr>
          <w:p>
            <w:pPr>
              <w:wordWrap/>
              <w:spacing w:line="240" w:lineRule="auto"/>
              <w:ind w:left="480" w:firstLine="0" w:firstLineChars="0"/>
              <w:jc w:val="center"/>
              <w:rPr>
                <w:sz w:val="21"/>
                <w:szCs w:val="21"/>
              </w:rPr>
            </w:pPr>
          </w:p>
        </w:tc>
        <w:tc>
          <w:tcPr>
            <w:tcW w:w="568" w:type="dxa"/>
            <w:vAlign w:val="center"/>
          </w:tcPr>
          <w:p>
            <w:pPr>
              <w:wordWrap/>
              <w:spacing w:line="240" w:lineRule="auto"/>
              <w:ind w:left="480" w:firstLine="0" w:firstLineChars="0"/>
              <w:jc w:val="center"/>
              <w:rPr>
                <w:sz w:val="21"/>
                <w:szCs w:val="21"/>
              </w:rPr>
            </w:pPr>
          </w:p>
        </w:tc>
        <w:tc>
          <w:tcPr>
            <w:tcW w:w="613" w:type="dxa"/>
            <w:vAlign w:val="center"/>
          </w:tcPr>
          <w:p>
            <w:pPr>
              <w:wordWrap/>
              <w:spacing w:line="240" w:lineRule="auto"/>
              <w:ind w:left="480" w:firstLine="0" w:firstLineChars="0"/>
              <w:jc w:val="center"/>
              <w:rPr>
                <w:sz w:val="21"/>
                <w:szCs w:val="21"/>
              </w:rPr>
            </w:pPr>
          </w:p>
        </w:tc>
        <w:tc>
          <w:tcPr>
            <w:tcW w:w="594" w:type="dxa"/>
            <w:vAlign w:val="center"/>
          </w:tcPr>
          <w:p>
            <w:pPr>
              <w:wordWrap/>
              <w:spacing w:line="240" w:lineRule="auto"/>
              <w:ind w:left="480" w:firstLine="0" w:firstLineChars="0"/>
              <w:jc w:val="center"/>
              <w:rPr>
                <w:sz w:val="21"/>
                <w:szCs w:val="21"/>
              </w:rPr>
            </w:pPr>
          </w:p>
        </w:tc>
        <w:tc>
          <w:tcPr>
            <w:tcW w:w="600" w:type="dxa"/>
            <w:vAlign w:val="center"/>
          </w:tcPr>
          <w:p>
            <w:pPr>
              <w:wordWrap/>
              <w:spacing w:line="240" w:lineRule="auto"/>
              <w:ind w:left="480" w:firstLine="0" w:firstLineChars="0"/>
              <w:jc w:val="center"/>
              <w:rPr>
                <w:sz w:val="21"/>
                <w:szCs w:val="21"/>
              </w:rPr>
            </w:pPr>
          </w:p>
        </w:tc>
        <w:tc>
          <w:tcPr>
            <w:tcW w:w="531" w:type="dxa"/>
            <w:vAlign w:val="center"/>
          </w:tcPr>
          <w:p>
            <w:pPr>
              <w:wordWrap/>
              <w:spacing w:line="240" w:lineRule="auto"/>
              <w:ind w:left="480" w:firstLine="0" w:firstLineChars="0"/>
              <w:jc w:val="center"/>
              <w:rPr>
                <w:sz w:val="21"/>
                <w:szCs w:val="21"/>
              </w:rPr>
            </w:pPr>
            <w:r>
              <w:rPr>
                <w:rFonts w:hint="eastAsia"/>
                <w:sz w:val="21"/>
                <w:szCs w:val="21"/>
              </w:rPr>
              <w:t>-1L</w:t>
            </w:r>
          </w:p>
        </w:tc>
      </w:tr>
    </w:tbl>
    <w:p>
      <w:pPr>
        <w:spacing w:line="240" w:lineRule="auto"/>
        <w:ind w:firstLine="0" w:firstLineChars="0"/>
        <w:rPr>
          <w:sz w:val="21"/>
          <w:szCs w:val="21"/>
        </w:rPr>
      </w:pPr>
      <w:r>
        <w:rPr>
          <w:sz w:val="21"/>
          <w:szCs w:val="21"/>
        </w:rPr>
        <w:t>备注：①表中“+”表示正效益，“-”表示负效益；</w:t>
      </w:r>
    </w:p>
    <w:p>
      <w:pPr>
        <w:spacing w:line="240" w:lineRule="auto"/>
        <w:ind w:left="566" w:leftChars="236" w:firstLine="0" w:firstLineChars="0"/>
        <w:rPr>
          <w:sz w:val="21"/>
          <w:szCs w:val="21"/>
        </w:rPr>
      </w:pPr>
      <w:r>
        <w:rPr>
          <w:sz w:val="21"/>
          <w:szCs w:val="21"/>
        </w:rPr>
        <w:t>②表中数字表示影响的相对程度，“1”表示影响较小，“2”表示影响中等，“3”表示影响较大；</w:t>
      </w:r>
    </w:p>
    <w:p>
      <w:pPr>
        <w:spacing w:line="240" w:lineRule="auto"/>
        <w:ind w:left="566" w:leftChars="236" w:firstLine="0" w:firstLineChars="0"/>
        <w:rPr>
          <w:sz w:val="21"/>
          <w:szCs w:val="21"/>
        </w:rPr>
      </w:pPr>
      <w:r>
        <w:rPr>
          <w:sz w:val="21"/>
          <w:szCs w:val="21"/>
        </w:rPr>
        <w:t>③表中“S”表示短期影响，“L”表示长期影响</w:t>
      </w:r>
    </w:p>
    <w:p>
      <w:pPr>
        <w:spacing w:line="240" w:lineRule="auto"/>
        <w:ind w:left="566" w:leftChars="236" w:firstLine="0" w:firstLineChars="0"/>
        <w:rPr>
          <w:sz w:val="21"/>
          <w:szCs w:val="21"/>
        </w:rPr>
      </w:pPr>
      <w:r>
        <w:rPr>
          <w:sz w:val="21"/>
          <w:szCs w:val="21"/>
        </w:rPr>
        <w:t>④</w:t>
      </w:r>
      <w:r>
        <w:rPr>
          <w:rFonts w:hint="eastAsia"/>
          <w:sz w:val="21"/>
          <w:szCs w:val="21"/>
        </w:rPr>
        <w:t>空白表示相互作用不明显</w:t>
      </w:r>
    </w:p>
    <w:p>
      <w:pPr>
        <w:widowControl/>
        <w:ind w:firstLine="480"/>
      </w:pPr>
      <w:r>
        <w:rPr>
          <w:rFonts w:hint="eastAsia" w:ascii="宋体" w:hAnsi="宋体" w:cs="宋体"/>
          <w:color w:val="000000"/>
          <w:kern w:val="0"/>
          <w:lang w:bidi="ar"/>
        </w:rPr>
        <w:t>从上表中可以看出，项目施工期的施工行为（有土方挖掘、材料运输、堆存、建筑施工、渣土运输等），对环境空气、地表水、土壤和声环境有一定的不利影响。运营期对环境的影响是多方面的，其中最主要的是对自然环境中的环境空气、水环境、土壤等产生不同程度的负影响。</w:t>
      </w:r>
    </w:p>
    <w:p>
      <w:pPr>
        <w:widowControl/>
        <w:ind w:firstLine="480"/>
      </w:pPr>
      <w:r>
        <w:rPr>
          <w:rFonts w:hint="eastAsia" w:ascii="宋体" w:hAnsi="宋体" w:cs="宋体"/>
          <w:color w:val="000000"/>
          <w:kern w:val="0"/>
          <w:lang w:bidi="ar"/>
        </w:rPr>
        <w:t>施工期的影响是局部且短暂的而工程运营期的影响则是长期的。</w:t>
      </w:r>
    </w:p>
    <w:p>
      <w:pPr>
        <w:pStyle w:val="54"/>
        <w:snapToGrid w:val="0"/>
        <w:ind w:firstLine="480"/>
      </w:pPr>
      <w:r>
        <w:rPr>
          <w:rFonts w:hint="eastAsia" w:ascii="宋体" w:hAnsi="宋体" w:cs="宋体"/>
          <w:color w:val="000000"/>
          <w:kern w:val="0"/>
          <w:szCs w:val="24"/>
          <w:lang w:bidi="ar"/>
        </w:rPr>
        <w:t>对环境的正影响则主要表现在社会经济环境，</w:t>
      </w:r>
      <w:r>
        <w:rPr>
          <w:rFonts w:cs="Times New Roman"/>
          <w:szCs w:val="24"/>
        </w:rPr>
        <w:t>施工及营运过程中需雇佣工作人员，提供部分就业机</w:t>
      </w:r>
      <w:r>
        <w:rPr>
          <w:rFonts w:hint="eastAsia" w:cs="Times New Roman"/>
          <w:szCs w:val="24"/>
        </w:rPr>
        <w:t>会</w:t>
      </w:r>
      <w:r>
        <w:rPr>
          <w:rFonts w:hint="eastAsia" w:ascii="宋体" w:hAnsi="宋体" w:cs="宋体"/>
          <w:color w:val="000000"/>
          <w:kern w:val="0"/>
          <w:szCs w:val="24"/>
          <w:lang w:bidi="ar"/>
        </w:rPr>
        <w:t>；</w:t>
      </w:r>
      <w:r>
        <w:rPr>
          <w:rFonts w:cs="Times New Roman"/>
          <w:szCs w:val="24"/>
        </w:rPr>
        <w:t>施工期间使用大量的水泥、河砂、钢筋等建筑材料，营运期消耗大量饲料、向社会投放</w:t>
      </w:r>
      <w:r>
        <w:rPr>
          <w:rFonts w:hint="eastAsia" w:cs="Times New Roman"/>
          <w:szCs w:val="24"/>
        </w:rPr>
        <w:t>育肥</w:t>
      </w:r>
      <w:r>
        <w:rPr>
          <w:rFonts w:cs="Times New Roman"/>
          <w:szCs w:val="24"/>
        </w:rPr>
        <w:t>猪，将带动当地经济的发展</w:t>
      </w:r>
      <w:r>
        <w:rPr>
          <w:rFonts w:hint="eastAsia" w:ascii="宋体" w:hAnsi="宋体" w:cs="宋体"/>
          <w:color w:val="000000"/>
          <w:kern w:val="0"/>
          <w:szCs w:val="24"/>
          <w:lang w:bidi="ar"/>
        </w:rPr>
        <w:t>。</w:t>
      </w:r>
    </w:p>
    <w:p>
      <w:pPr>
        <w:pStyle w:val="7"/>
      </w:pPr>
      <w:r>
        <w:t>2.</w:t>
      </w:r>
      <w:r>
        <w:rPr>
          <w:rFonts w:hint="eastAsia"/>
        </w:rPr>
        <w:t>4</w:t>
      </w:r>
      <w:r>
        <w:t>.</w:t>
      </w:r>
      <w:r>
        <w:rPr>
          <w:rFonts w:hint="eastAsia"/>
        </w:rPr>
        <w:t>2</w:t>
      </w:r>
      <w:r>
        <w:t>评价因子筛选</w:t>
      </w:r>
    </w:p>
    <w:bookmarkEnd w:id="71"/>
    <w:p>
      <w:pPr>
        <w:ind w:firstLine="480"/>
      </w:pPr>
      <w:r>
        <w:rPr>
          <w:rFonts w:hint="eastAsia"/>
        </w:rPr>
        <w:t>根据环境影响评价技术导则的要求、项目的环境影响特征，对项目可能造成的环境影响进行分析描述，对相关环境影响要素进行筛选。评</w:t>
      </w:r>
      <w:r>
        <w:t>价因子筛选结果见</w:t>
      </w:r>
      <w:r>
        <w:rPr>
          <w:rFonts w:hint="eastAsia"/>
        </w:rPr>
        <w:t>下</w:t>
      </w:r>
      <w:r>
        <w:t>表。</w:t>
      </w:r>
    </w:p>
    <w:p>
      <w:pPr>
        <w:ind w:firstLine="0" w:firstLineChars="0"/>
        <w:jc w:val="center"/>
        <w:rPr>
          <w:b/>
          <w:sz w:val="21"/>
          <w:szCs w:val="21"/>
        </w:rPr>
      </w:pPr>
      <w:r>
        <w:rPr>
          <w:b/>
          <w:sz w:val="21"/>
          <w:szCs w:val="21"/>
        </w:rPr>
        <w:t>表</w:t>
      </w:r>
      <w:r>
        <w:rPr>
          <w:rFonts w:hint="eastAsia"/>
          <w:b/>
          <w:sz w:val="21"/>
          <w:szCs w:val="21"/>
        </w:rPr>
        <w:t xml:space="preserve">2-8  </w:t>
      </w:r>
      <w:r>
        <w:rPr>
          <w:b/>
          <w:sz w:val="21"/>
          <w:szCs w:val="21"/>
        </w:rPr>
        <w:t>项目环境影响评价因子一览表</w:t>
      </w:r>
    </w:p>
    <w:tbl>
      <w:tblPr>
        <w:tblStyle w:val="32"/>
        <w:tblW w:w="9391"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28"/>
        <w:gridCol w:w="4857"/>
        <w:gridCol w:w="380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8" w:type="dxa"/>
            <w:tcBorders>
              <w:tl2br w:val="nil"/>
              <w:tr2bl w:val="nil"/>
            </w:tcBorders>
            <w:shd w:val="pct20" w:color="auto" w:fill="auto"/>
            <w:vAlign w:val="center"/>
          </w:tcPr>
          <w:p>
            <w:pPr>
              <w:pStyle w:val="68"/>
              <w:widowControl w:val="0"/>
              <w:pBdr>
                <w:left w:val="none" w:color="auto" w:sz="0" w:space="0"/>
                <w:bottom w:val="none" w:color="auto" w:sz="0" w:space="0"/>
                <w:right w:val="none" w:color="auto" w:sz="0" w:space="0"/>
              </w:pBdr>
              <w:spacing w:before="0" w:beforeAutospacing="0" w:after="0" w:afterAutospacing="0" w:line="0" w:lineRule="atLeast"/>
              <w:rPr>
                <w:rFonts w:ascii="Times New Roman" w:hAnsi="Times New Roman"/>
                <w:bCs/>
                <w:kern w:val="2"/>
              </w:rPr>
            </w:pPr>
            <w:r>
              <w:rPr>
                <w:rFonts w:ascii="Times New Roman" w:hAnsi="Times New Roman"/>
                <w:bCs/>
                <w:kern w:val="2"/>
              </w:rPr>
              <w:t>类别</w:t>
            </w:r>
          </w:p>
        </w:tc>
        <w:tc>
          <w:tcPr>
            <w:tcW w:w="4857" w:type="dxa"/>
            <w:tcBorders>
              <w:tl2br w:val="nil"/>
              <w:tr2bl w:val="nil"/>
            </w:tcBorders>
            <w:shd w:val="pct20" w:color="auto" w:fill="auto"/>
            <w:vAlign w:val="center"/>
          </w:tcPr>
          <w:p>
            <w:pPr>
              <w:pStyle w:val="68"/>
              <w:widowControl w:val="0"/>
              <w:pBdr>
                <w:left w:val="none" w:color="auto" w:sz="0" w:space="0"/>
                <w:bottom w:val="none" w:color="auto" w:sz="0" w:space="0"/>
                <w:right w:val="none" w:color="auto" w:sz="0" w:space="0"/>
              </w:pBdr>
              <w:spacing w:before="0" w:beforeAutospacing="0" w:after="0" w:afterAutospacing="0" w:line="0" w:lineRule="atLeast"/>
              <w:rPr>
                <w:rFonts w:ascii="Times New Roman" w:hAnsi="Times New Roman"/>
                <w:bCs/>
                <w:kern w:val="21"/>
              </w:rPr>
            </w:pPr>
            <w:r>
              <w:rPr>
                <w:rFonts w:ascii="Times New Roman" w:hAnsi="Times New Roman"/>
                <w:bCs/>
                <w:kern w:val="21"/>
              </w:rPr>
              <w:t>现状评价因子</w:t>
            </w:r>
          </w:p>
        </w:tc>
        <w:tc>
          <w:tcPr>
            <w:tcW w:w="3806" w:type="dxa"/>
            <w:tcBorders>
              <w:tl2br w:val="nil"/>
              <w:tr2bl w:val="nil"/>
            </w:tcBorders>
            <w:shd w:val="pct20" w:color="auto" w:fill="auto"/>
            <w:vAlign w:val="center"/>
          </w:tcPr>
          <w:p>
            <w:pPr>
              <w:pStyle w:val="68"/>
              <w:widowControl w:val="0"/>
              <w:pBdr>
                <w:left w:val="none" w:color="auto" w:sz="0" w:space="0"/>
                <w:bottom w:val="none" w:color="auto" w:sz="0" w:space="0"/>
                <w:right w:val="none" w:color="auto" w:sz="0" w:space="0"/>
              </w:pBdr>
              <w:spacing w:before="0" w:beforeAutospacing="0" w:after="0" w:afterAutospacing="0" w:line="0" w:lineRule="atLeast"/>
              <w:rPr>
                <w:rFonts w:ascii="Times New Roman" w:hAnsi="Times New Roman"/>
                <w:bCs/>
                <w:kern w:val="21"/>
              </w:rPr>
            </w:pPr>
            <w:r>
              <w:rPr>
                <w:rFonts w:ascii="Times New Roman" w:hAnsi="Times New Roman"/>
                <w:bCs/>
                <w:kern w:val="21"/>
              </w:rPr>
              <w:t>影响评价因子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8" w:type="dxa"/>
            <w:tcBorders>
              <w:tl2br w:val="nil"/>
              <w:tr2bl w:val="nil"/>
            </w:tcBorders>
            <w:vAlign w:val="center"/>
          </w:tcPr>
          <w:p>
            <w:pPr>
              <w:pStyle w:val="68"/>
              <w:widowControl w:val="0"/>
              <w:pBdr>
                <w:left w:val="none" w:color="auto" w:sz="0" w:space="0"/>
                <w:bottom w:val="none" w:color="auto" w:sz="0" w:space="0"/>
                <w:right w:val="none" w:color="auto" w:sz="0" w:space="0"/>
              </w:pBdr>
              <w:spacing w:before="0" w:beforeAutospacing="0" w:after="0" w:afterAutospacing="0" w:line="0" w:lineRule="atLeast"/>
              <w:rPr>
                <w:rFonts w:ascii="Times New Roman" w:hAnsi="Times New Roman"/>
                <w:bCs/>
                <w:kern w:val="2"/>
              </w:rPr>
            </w:pPr>
            <w:r>
              <w:rPr>
                <w:rFonts w:ascii="Times New Roman" w:hAnsi="Times New Roman"/>
                <w:bCs/>
                <w:kern w:val="2"/>
              </w:rPr>
              <w:t>地表水</w:t>
            </w:r>
          </w:p>
        </w:tc>
        <w:tc>
          <w:tcPr>
            <w:tcW w:w="4857" w:type="dxa"/>
            <w:tcBorders>
              <w:tl2br w:val="nil"/>
              <w:tr2bl w:val="nil"/>
            </w:tcBorders>
            <w:vAlign w:val="center"/>
          </w:tcPr>
          <w:p>
            <w:pPr>
              <w:widowControl/>
              <w:spacing w:line="240" w:lineRule="auto"/>
              <w:ind w:firstLine="0" w:firstLineChars="0"/>
              <w:rPr>
                <w:bCs/>
                <w:kern w:val="21"/>
              </w:rPr>
            </w:pPr>
            <w:r>
              <w:rPr>
                <w:bCs/>
                <w:sz w:val="21"/>
                <w:szCs w:val="21"/>
              </w:rPr>
              <w:t>pH</w:t>
            </w:r>
            <w:r>
              <w:rPr>
                <w:rFonts w:hint="eastAsia"/>
                <w:bCs/>
                <w:sz w:val="21"/>
                <w:szCs w:val="21"/>
              </w:rPr>
              <w:t>、</w:t>
            </w:r>
            <w:r>
              <w:rPr>
                <w:bCs/>
                <w:sz w:val="21"/>
                <w:szCs w:val="21"/>
              </w:rPr>
              <w:t>BOD</w:t>
            </w:r>
            <w:r>
              <w:rPr>
                <w:bCs/>
                <w:sz w:val="21"/>
                <w:szCs w:val="21"/>
                <w:vertAlign w:val="subscript"/>
              </w:rPr>
              <w:t>5</w:t>
            </w:r>
            <w:r>
              <w:rPr>
                <w:rFonts w:hint="eastAsia"/>
                <w:bCs/>
                <w:sz w:val="21"/>
                <w:szCs w:val="21"/>
              </w:rPr>
              <w:t>、</w:t>
            </w:r>
            <w:r>
              <w:rPr>
                <w:bCs/>
                <w:sz w:val="21"/>
                <w:szCs w:val="21"/>
              </w:rPr>
              <w:t>COD</w:t>
            </w:r>
            <w:r>
              <w:rPr>
                <w:rFonts w:hint="eastAsia"/>
                <w:bCs/>
                <w:sz w:val="21"/>
                <w:szCs w:val="21"/>
              </w:rPr>
              <w:t>、SS、氨氮、总磷、总氮、粪大肠菌群</w:t>
            </w:r>
          </w:p>
        </w:tc>
        <w:tc>
          <w:tcPr>
            <w:tcW w:w="3806" w:type="dxa"/>
            <w:tcBorders>
              <w:tl2br w:val="nil"/>
              <w:tr2bl w:val="nil"/>
            </w:tcBorders>
            <w:vAlign w:val="center"/>
          </w:tcPr>
          <w:p>
            <w:pPr>
              <w:pStyle w:val="68"/>
              <w:widowControl w:val="0"/>
              <w:pBdr>
                <w:left w:val="none" w:color="auto" w:sz="0" w:space="0"/>
                <w:bottom w:val="none" w:color="auto" w:sz="0" w:space="0"/>
                <w:right w:val="none" w:color="auto" w:sz="0" w:space="0"/>
              </w:pBdr>
              <w:spacing w:before="0" w:beforeAutospacing="0" w:after="0" w:afterAutospacing="0" w:line="0" w:lineRule="atLeast"/>
              <w:jc w:val="left"/>
              <w:rPr>
                <w:rFonts w:ascii="Times New Roman" w:hAnsi="Times New Roman"/>
                <w:bCs/>
                <w:kern w:val="21"/>
              </w:rPr>
            </w:pPr>
            <w:r>
              <w:rPr>
                <w:rFonts w:ascii="Times New Roman" w:hAnsi="Times New Roman"/>
                <w:bCs/>
                <w:kern w:val="21"/>
              </w:rPr>
              <w:t>施工期：施工废水及生活污水处理回用可行性分析</w:t>
            </w:r>
          </w:p>
          <w:p>
            <w:pPr>
              <w:pStyle w:val="68"/>
              <w:widowControl w:val="0"/>
              <w:pBdr>
                <w:left w:val="none" w:color="auto" w:sz="0" w:space="0"/>
                <w:bottom w:val="none" w:color="auto" w:sz="0" w:space="0"/>
                <w:right w:val="none" w:color="auto" w:sz="0" w:space="0"/>
              </w:pBdr>
              <w:spacing w:before="0" w:beforeAutospacing="0" w:after="0" w:afterAutospacing="0" w:line="0" w:lineRule="atLeast"/>
              <w:jc w:val="left"/>
              <w:rPr>
                <w:rFonts w:ascii="Times New Roman" w:hAnsi="Times New Roman"/>
                <w:bCs/>
                <w:kern w:val="21"/>
              </w:rPr>
            </w:pPr>
            <w:r>
              <w:rPr>
                <w:rFonts w:ascii="Times New Roman" w:hAnsi="Times New Roman"/>
                <w:bCs/>
                <w:kern w:val="21"/>
              </w:rPr>
              <w:t>营运期：粪污无害化处理可行性分析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8" w:type="dxa"/>
            <w:tcBorders>
              <w:tl2br w:val="nil"/>
              <w:tr2bl w:val="nil"/>
            </w:tcBorders>
            <w:vAlign w:val="center"/>
          </w:tcPr>
          <w:p>
            <w:pPr>
              <w:pStyle w:val="68"/>
              <w:widowControl w:val="0"/>
              <w:pBdr>
                <w:left w:val="none" w:color="auto" w:sz="0" w:space="0"/>
                <w:bottom w:val="none" w:color="auto" w:sz="0" w:space="0"/>
                <w:right w:val="none" w:color="auto" w:sz="0" w:space="0"/>
              </w:pBdr>
              <w:spacing w:before="0" w:beforeAutospacing="0" w:after="0" w:afterAutospacing="0" w:line="0" w:lineRule="atLeast"/>
              <w:rPr>
                <w:rFonts w:ascii="Times New Roman" w:hAnsi="Times New Roman"/>
                <w:bCs/>
                <w:kern w:val="2"/>
              </w:rPr>
            </w:pPr>
            <w:r>
              <w:rPr>
                <w:rFonts w:ascii="Times New Roman" w:hAnsi="Times New Roman"/>
                <w:bCs/>
                <w:kern w:val="2"/>
              </w:rPr>
              <w:t>地下水</w:t>
            </w:r>
          </w:p>
        </w:tc>
        <w:tc>
          <w:tcPr>
            <w:tcW w:w="4857" w:type="dxa"/>
            <w:tcBorders>
              <w:tl2br w:val="nil"/>
              <w:tr2bl w:val="nil"/>
            </w:tcBorders>
            <w:vAlign w:val="center"/>
          </w:tcPr>
          <w:p>
            <w:pPr>
              <w:spacing w:line="240" w:lineRule="auto"/>
              <w:ind w:firstLine="0" w:firstLineChars="0"/>
              <w:rPr>
                <w:bCs/>
                <w:kern w:val="21"/>
              </w:rPr>
            </w:pPr>
            <w:r>
              <w:rPr>
                <w:bCs/>
                <w:sz w:val="21"/>
                <w:szCs w:val="21"/>
              </w:rPr>
              <w:t>K</w:t>
            </w:r>
            <w:r>
              <w:rPr>
                <w:bCs/>
                <w:sz w:val="21"/>
                <w:szCs w:val="21"/>
                <w:vertAlign w:val="superscript"/>
              </w:rPr>
              <w:t>+</w:t>
            </w:r>
            <w:r>
              <w:rPr>
                <w:bCs/>
                <w:sz w:val="21"/>
                <w:szCs w:val="21"/>
              </w:rPr>
              <w:t>、Na</w:t>
            </w:r>
            <w:r>
              <w:rPr>
                <w:bCs/>
                <w:sz w:val="21"/>
                <w:szCs w:val="21"/>
                <w:vertAlign w:val="superscript"/>
              </w:rPr>
              <w:t>+</w:t>
            </w:r>
            <w:r>
              <w:rPr>
                <w:bCs/>
                <w:sz w:val="21"/>
                <w:szCs w:val="21"/>
              </w:rPr>
              <w:t>、Ca</w:t>
            </w:r>
            <w:r>
              <w:rPr>
                <w:bCs/>
                <w:sz w:val="21"/>
                <w:szCs w:val="21"/>
                <w:vertAlign w:val="superscript"/>
              </w:rPr>
              <w:t>2+</w:t>
            </w:r>
            <w:r>
              <w:rPr>
                <w:bCs/>
                <w:sz w:val="21"/>
                <w:szCs w:val="21"/>
              </w:rPr>
              <w:t>、Mg</w:t>
            </w:r>
            <w:r>
              <w:rPr>
                <w:bCs/>
                <w:sz w:val="21"/>
                <w:szCs w:val="21"/>
                <w:vertAlign w:val="superscript"/>
              </w:rPr>
              <w:t>2+</w:t>
            </w:r>
            <w:r>
              <w:rPr>
                <w:bCs/>
                <w:sz w:val="21"/>
                <w:szCs w:val="21"/>
              </w:rPr>
              <w:t>、CO</w:t>
            </w:r>
            <w:r>
              <w:rPr>
                <w:bCs/>
                <w:sz w:val="21"/>
                <w:szCs w:val="21"/>
                <w:vertAlign w:val="subscript"/>
              </w:rPr>
              <w:t>3</w:t>
            </w:r>
            <w:r>
              <w:rPr>
                <w:bCs/>
                <w:sz w:val="21"/>
                <w:szCs w:val="21"/>
                <w:vertAlign w:val="superscript"/>
              </w:rPr>
              <w:t>2-</w:t>
            </w:r>
            <w:r>
              <w:rPr>
                <w:bCs/>
                <w:sz w:val="21"/>
                <w:szCs w:val="21"/>
              </w:rPr>
              <w:t>、HCO</w:t>
            </w:r>
            <w:r>
              <w:rPr>
                <w:bCs/>
                <w:sz w:val="21"/>
                <w:szCs w:val="21"/>
                <w:vertAlign w:val="superscript"/>
              </w:rPr>
              <w:t>3-</w:t>
            </w:r>
            <w:r>
              <w:rPr>
                <w:bCs/>
                <w:sz w:val="21"/>
                <w:szCs w:val="21"/>
              </w:rPr>
              <w:t>、Cl</w:t>
            </w:r>
            <w:r>
              <w:rPr>
                <w:bCs/>
                <w:sz w:val="21"/>
                <w:szCs w:val="21"/>
                <w:vertAlign w:val="superscript"/>
              </w:rPr>
              <w:t>-</w:t>
            </w:r>
            <w:r>
              <w:rPr>
                <w:bCs/>
                <w:sz w:val="21"/>
                <w:szCs w:val="21"/>
              </w:rPr>
              <w:t>、SO</w:t>
            </w:r>
            <w:r>
              <w:rPr>
                <w:bCs/>
                <w:sz w:val="21"/>
                <w:szCs w:val="21"/>
                <w:vertAlign w:val="subscript"/>
              </w:rPr>
              <w:t>4</w:t>
            </w:r>
            <w:r>
              <w:rPr>
                <w:bCs/>
                <w:sz w:val="21"/>
                <w:szCs w:val="21"/>
                <w:vertAlign w:val="superscript"/>
              </w:rPr>
              <w:t>2-</w:t>
            </w:r>
            <w:r>
              <w:rPr>
                <w:bCs/>
                <w:sz w:val="21"/>
                <w:szCs w:val="21"/>
              </w:rPr>
              <w:t>、pH、NH</w:t>
            </w:r>
            <w:r>
              <w:rPr>
                <w:bCs/>
                <w:sz w:val="21"/>
                <w:szCs w:val="21"/>
                <w:vertAlign w:val="subscript"/>
              </w:rPr>
              <w:t>3</w:t>
            </w:r>
            <w:r>
              <w:rPr>
                <w:bCs/>
                <w:sz w:val="21"/>
                <w:szCs w:val="21"/>
              </w:rPr>
              <w:t>-N、硝酸盐氮、亚硝酸盐氮、挥发性酚类、氰化物、砷、汞、六价铬、总硬度、铅、氟、镉、铁、锰、溶解性总固体、耗氧量、硫酸盐、氯化物总大肠菌群、菌落总数</w:t>
            </w:r>
          </w:p>
        </w:tc>
        <w:tc>
          <w:tcPr>
            <w:tcW w:w="3806" w:type="dxa"/>
            <w:tcBorders>
              <w:tl2br w:val="nil"/>
              <w:tr2bl w:val="nil"/>
            </w:tcBorders>
            <w:vAlign w:val="center"/>
          </w:tcPr>
          <w:p>
            <w:pPr>
              <w:pStyle w:val="68"/>
              <w:widowControl w:val="0"/>
              <w:pBdr>
                <w:left w:val="none" w:color="auto" w:sz="0" w:space="0"/>
                <w:bottom w:val="none" w:color="auto" w:sz="0" w:space="0"/>
                <w:right w:val="none" w:color="auto" w:sz="0" w:space="0"/>
              </w:pBdr>
              <w:spacing w:before="0" w:beforeAutospacing="0" w:after="0" w:afterAutospacing="0" w:line="0" w:lineRule="atLeast"/>
              <w:jc w:val="left"/>
              <w:rPr>
                <w:rFonts w:ascii="Times New Roman" w:hAnsi="Times New Roman"/>
                <w:bCs/>
                <w:kern w:val="21"/>
              </w:rPr>
            </w:pPr>
            <w:r>
              <w:rPr>
                <w:rFonts w:ascii="Times New Roman" w:hAnsi="Times New Roman"/>
                <w:bCs/>
                <w:kern w:val="21"/>
              </w:rPr>
              <w:t>施工期：不做评价</w:t>
            </w:r>
          </w:p>
          <w:p>
            <w:pPr>
              <w:pStyle w:val="68"/>
              <w:widowControl w:val="0"/>
              <w:pBdr>
                <w:left w:val="none" w:color="auto" w:sz="0" w:space="0"/>
                <w:bottom w:val="none" w:color="auto" w:sz="0" w:space="0"/>
                <w:right w:val="none" w:color="auto" w:sz="0" w:space="0"/>
              </w:pBdr>
              <w:spacing w:before="0" w:beforeAutospacing="0" w:after="0" w:afterAutospacing="0" w:line="0" w:lineRule="atLeast"/>
              <w:jc w:val="left"/>
              <w:rPr>
                <w:rFonts w:ascii="Times New Roman" w:hAnsi="Times New Roman"/>
                <w:bCs/>
                <w:kern w:val="21"/>
              </w:rPr>
            </w:pPr>
            <w:r>
              <w:rPr>
                <w:rFonts w:ascii="Times New Roman" w:hAnsi="Times New Roman"/>
                <w:bCs/>
                <w:kern w:val="21"/>
              </w:rPr>
              <w:t>营运期：三级评价，</w:t>
            </w:r>
            <w:r>
              <w:rPr>
                <w:rFonts w:ascii="Times New Roman" w:hAnsi="Times New Roman"/>
                <w:bCs/>
              </w:rPr>
              <w:t>对地下水水质的影响分析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8" w:type="dxa"/>
            <w:tcBorders>
              <w:tl2br w:val="nil"/>
              <w:tr2bl w:val="nil"/>
            </w:tcBorders>
            <w:vAlign w:val="center"/>
          </w:tcPr>
          <w:p>
            <w:pPr>
              <w:pStyle w:val="68"/>
              <w:widowControl w:val="0"/>
              <w:pBdr>
                <w:left w:val="none" w:color="auto" w:sz="0" w:space="0"/>
                <w:bottom w:val="none" w:color="auto" w:sz="0" w:space="0"/>
                <w:right w:val="none" w:color="auto" w:sz="0" w:space="0"/>
              </w:pBdr>
              <w:spacing w:before="0" w:beforeAutospacing="0" w:after="0" w:afterAutospacing="0" w:line="0" w:lineRule="atLeast"/>
              <w:rPr>
                <w:rFonts w:ascii="Times New Roman" w:hAnsi="Times New Roman"/>
                <w:bCs/>
                <w:kern w:val="2"/>
              </w:rPr>
            </w:pPr>
            <w:r>
              <w:rPr>
                <w:rFonts w:ascii="Times New Roman" w:hAnsi="Times New Roman"/>
                <w:bCs/>
                <w:kern w:val="2"/>
              </w:rPr>
              <w:t>大气</w:t>
            </w:r>
          </w:p>
        </w:tc>
        <w:tc>
          <w:tcPr>
            <w:tcW w:w="4857" w:type="dxa"/>
            <w:tcBorders>
              <w:tl2br w:val="nil"/>
              <w:tr2bl w:val="nil"/>
            </w:tcBorders>
            <w:vAlign w:val="center"/>
          </w:tcPr>
          <w:p>
            <w:pPr>
              <w:pStyle w:val="68"/>
              <w:widowControl w:val="0"/>
              <w:pBdr>
                <w:left w:val="none" w:color="auto" w:sz="0" w:space="0"/>
                <w:bottom w:val="none" w:color="auto" w:sz="0" w:space="0"/>
                <w:right w:val="none" w:color="auto" w:sz="0" w:space="0"/>
              </w:pBdr>
              <w:spacing w:before="0" w:beforeAutospacing="0" w:after="0" w:afterAutospacing="0" w:line="0" w:lineRule="atLeast"/>
              <w:jc w:val="left"/>
              <w:rPr>
                <w:rFonts w:ascii="Times New Roman" w:hAnsi="Times New Roman"/>
                <w:bCs/>
                <w:kern w:val="21"/>
              </w:rPr>
            </w:pPr>
            <w:r>
              <w:rPr>
                <w:rFonts w:ascii="Times New Roman" w:hAnsi="Times New Roman"/>
                <w:bCs/>
                <w:kern w:val="21"/>
              </w:rPr>
              <w:t>PM</w:t>
            </w:r>
            <w:r>
              <w:rPr>
                <w:rFonts w:ascii="Times New Roman" w:hAnsi="Times New Roman"/>
                <w:bCs/>
                <w:kern w:val="21"/>
                <w:vertAlign w:val="subscript"/>
              </w:rPr>
              <w:t>2.5</w:t>
            </w:r>
            <w:r>
              <w:rPr>
                <w:rFonts w:ascii="Times New Roman" w:hAnsi="Times New Roman"/>
                <w:bCs/>
                <w:kern w:val="21"/>
              </w:rPr>
              <w:t>、PM</w:t>
            </w:r>
            <w:r>
              <w:rPr>
                <w:rFonts w:ascii="Times New Roman" w:hAnsi="Times New Roman"/>
                <w:bCs/>
                <w:kern w:val="21"/>
                <w:vertAlign w:val="subscript"/>
              </w:rPr>
              <w:t>10</w:t>
            </w:r>
            <w:r>
              <w:rPr>
                <w:rFonts w:ascii="Times New Roman" w:hAnsi="Times New Roman"/>
                <w:bCs/>
                <w:kern w:val="21"/>
              </w:rPr>
              <w:t>、</w:t>
            </w:r>
            <w:r>
              <w:rPr>
                <w:rFonts w:hint="eastAsia" w:ascii="Times New Roman" w:hAnsi="Times New Roman"/>
                <w:bCs/>
                <w:kern w:val="21"/>
              </w:rPr>
              <w:t>SO</w:t>
            </w:r>
            <w:r>
              <w:rPr>
                <w:rFonts w:hint="eastAsia" w:ascii="Times New Roman" w:hAnsi="Times New Roman"/>
                <w:bCs/>
                <w:kern w:val="21"/>
                <w:vertAlign w:val="subscript"/>
              </w:rPr>
              <w:t>2</w:t>
            </w:r>
            <w:r>
              <w:rPr>
                <w:rFonts w:hint="eastAsia" w:ascii="Times New Roman" w:hAnsi="Times New Roman"/>
                <w:bCs/>
                <w:kern w:val="21"/>
              </w:rPr>
              <w:t>、NO</w:t>
            </w:r>
            <w:r>
              <w:rPr>
                <w:rFonts w:hint="eastAsia" w:ascii="Times New Roman" w:hAnsi="Times New Roman"/>
                <w:bCs/>
                <w:kern w:val="21"/>
                <w:vertAlign w:val="subscript"/>
              </w:rPr>
              <w:t>2</w:t>
            </w:r>
            <w:r>
              <w:rPr>
                <w:rFonts w:hint="eastAsia" w:ascii="Times New Roman" w:hAnsi="Times New Roman"/>
                <w:bCs/>
                <w:kern w:val="21"/>
              </w:rPr>
              <w:t>、CO、O</w:t>
            </w:r>
            <w:r>
              <w:rPr>
                <w:rFonts w:hint="eastAsia" w:ascii="Times New Roman" w:hAnsi="Times New Roman"/>
                <w:bCs/>
                <w:kern w:val="21"/>
                <w:vertAlign w:val="subscript"/>
              </w:rPr>
              <w:t>3</w:t>
            </w:r>
            <w:r>
              <w:rPr>
                <w:rFonts w:ascii="Times New Roman" w:hAnsi="Times New Roman"/>
                <w:bCs/>
                <w:kern w:val="21"/>
              </w:rPr>
              <w:t>、H</w:t>
            </w:r>
            <w:r>
              <w:rPr>
                <w:rFonts w:ascii="Times New Roman" w:hAnsi="Times New Roman"/>
                <w:bCs/>
                <w:kern w:val="21"/>
                <w:vertAlign w:val="subscript"/>
              </w:rPr>
              <w:t>2</w:t>
            </w:r>
            <w:r>
              <w:rPr>
                <w:rFonts w:ascii="Times New Roman" w:hAnsi="Times New Roman"/>
                <w:bCs/>
                <w:kern w:val="21"/>
              </w:rPr>
              <w:t>S、NH</w:t>
            </w:r>
            <w:r>
              <w:rPr>
                <w:rFonts w:ascii="Times New Roman" w:hAnsi="Times New Roman"/>
                <w:bCs/>
                <w:kern w:val="21"/>
                <w:vertAlign w:val="subscript"/>
              </w:rPr>
              <w:t>3</w:t>
            </w:r>
            <w:r>
              <w:rPr>
                <w:rFonts w:hint="eastAsia" w:ascii="Times New Roman" w:hAnsi="Times New Roman"/>
                <w:bCs/>
                <w:kern w:val="21"/>
              </w:rPr>
              <w:t>、TSP</w:t>
            </w:r>
          </w:p>
        </w:tc>
        <w:tc>
          <w:tcPr>
            <w:tcW w:w="3806" w:type="dxa"/>
            <w:tcBorders>
              <w:tl2br w:val="nil"/>
              <w:tr2bl w:val="nil"/>
            </w:tcBorders>
            <w:vAlign w:val="center"/>
          </w:tcPr>
          <w:p>
            <w:pPr>
              <w:pStyle w:val="68"/>
              <w:widowControl w:val="0"/>
              <w:pBdr>
                <w:left w:val="none" w:color="auto" w:sz="0" w:space="0"/>
                <w:bottom w:val="none" w:color="auto" w:sz="0" w:space="0"/>
                <w:right w:val="none" w:color="auto" w:sz="0" w:space="0"/>
              </w:pBdr>
              <w:spacing w:before="0" w:beforeAutospacing="0" w:after="0" w:afterAutospacing="0" w:line="0" w:lineRule="atLeast"/>
              <w:jc w:val="left"/>
              <w:rPr>
                <w:rFonts w:ascii="Times New Roman" w:hAnsi="Times New Roman"/>
                <w:bCs/>
                <w:kern w:val="21"/>
              </w:rPr>
            </w:pPr>
            <w:r>
              <w:rPr>
                <w:rFonts w:ascii="Times New Roman" w:hAnsi="Times New Roman"/>
                <w:bCs/>
                <w:kern w:val="21"/>
              </w:rPr>
              <w:t>施工期：扬尘</w:t>
            </w:r>
          </w:p>
          <w:p>
            <w:pPr>
              <w:pStyle w:val="68"/>
              <w:widowControl w:val="0"/>
              <w:pBdr>
                <w:left w:val="none" w:color="auto" w:sz="0" w:space="0"/>
                <w:bottom w:val="none" w:color="auto" w:sz="0" w:space="0"/>
                <w:right w:val="none" w:color="auto" w:sz="0" w:space="0"/>
              </w:pBdr>
              <w:spacing w:before="0" w:beforeAutospacing="0" w:after="0" w:afterAutospacing="0" w:line="0" w:lineRule="atLeast"/>
              <w:jc w:val="left"/>
              <w:rPr>
                <w:rFonts w:ascii="Times New Roman" w:hAnsi="Times New Roman"/>
                <w:bCs/>
                <w:kern w:val="21"/>
              </w:rPr>
            </w:pPr>
            <w:r>
              <w:rPr>
                <w:rFonts w:ascii="Times New Roman" w:hAnsi="Times New Roman"/>
                <w:bCs/>
                <w:kern w:val="21"/>
              </w:rPr>
              <w:t>营运期：H</w:t>
            </w:r>
            <w:r>
              <w:rPr>
                <w:rFonts w:ascii="Times New Roman" w:hAnsi="Times New Roman"/>
                <w:bCs/>
                <w:kern w:val="21"/>
                <w:vertAlign w:val="subscript"/>
              </w:rPr>
              <w:t>2</w:t>
            </w:r>
            <w:r>
              <w:rPr>
                <w:rFonts w:ascii="Times New Roman" w:hAnsi="Times New Roman"/>
                <w:bCs/>
                <w:kern w:val="21"/>
              </w:rPr>
              <w:t>S、NH</w:t>
            </w:r>
            <w:r>
              <w:rPr>
                <w:rFonts w:ascii="Times New Roman" w:hAnsi="Times New Roman"/>
                <w:bCs/>
                <w:kern w:val="21"/>
                <w:vertAlign w:val="subscript"/>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8" w:type="dxa"/>
            <w:tcBorders>
              <w:tl2br w:val="nil"/>
              <w:tr2bl w:val="nil"/>
            </w:tcBorders>
            <w:vAlign w:val="center"/>
          </w:tcPr>
          <w:p>
            <w:pPr>
              <w:pStyle w:val="68"/>
              <w:widowControl w:val="0"/>
              <w:pBdr>
                <w:left w:val="none" w:color="auto" w:sz="0" w:space="0"/>
                <w:bottom w:val="none" w:color="auto" w:sz="0" w:space="0"/>
                <w:right w:val="none" w:color="auto" w:sz="0" w:space="0"/>
              </w:pBdr>
              <w:spacing w:before="0" w:beforeAutospacing="0" w:after="0" w:afterAutospacing="0" w:line="0" w:lineRule="atLeast"/>
              <w:rPr>
                <w:rFonts w:ascii="Times New Roman" w:hAnsi="Times New Roman"/>
                <w:bCs/>
                <w:kern w:val="2"/>
              </w:rPr>
            </w:pPr>
            <w:r>
              <w:rPr>
                <w:rFonts w:ascii="Times New Roman" w:hAnsi="Times New Roman"/>
                <w:bCs/>
                <w:kern w:val="2"/>
              </w:rPr>
              <w:t>噪声</w:t>
            </w:r>
          </w:p>
        </w:tc>
        <w:tc>
          <w:tcPr>
            <w:tcW w:w="4857" w:type="dxa"/>
            <w:tcBorders>
              <w:tl2br w:val="nil"/>
              <w:tr2bl w:val="nil"/>
            </w:tcBorders>
            <w:vAlign w:val="center"/>
          </w:tcPr>
          <w:p>
            <w:pPr>
              <w:pStyle w:val="68"/>
              <w:widowControl w:val="0"/>
              <w:pBdr>
                <w:left w:val="none" w:color="auto" w:sz="0" w:space="0"/>
                <w:bottom w:val="none" w:color="auto" w:sz="0" w:space="0"/>
                <w:right w:val="none" w:color="auto" w:sz="0" w:space="0"/>
              </w:pBdr>
              <w:spacing w:before="0" w:beforeAutospacing="0" w:after="0" w:afterAutospacing="0" w:line="0" w:lineRule="atLeast"/>
              <w:jc w:val="left"/>
              <w:rPr>
                <w:rFonts w:ascii="Times New Roman" w:hAnsi="Times New Roman"/>
                <w:bCs/>
                <w:kern w:val="21"/>
              </w:rPr>
            </w:pPr>
            <w:r>
              <w:rPr>
                <w:rFonts w:ascii="Times New Roman" w:hAnsi="Times New Roman"/>
                <w:bCs/>
                <w:kern w:val="21"/>
              </w:rPr>
              <w:t>等效连续A声级</w:t>
            </w:r>
          </w:p>
        </w:tc>
        <w:tc>
          <w:tcPr>
            <w:tcW w:w="3806" w:type="dxa"/>
            <w:tcBorders>
              <w:tl2br w:val="nil"/>
              <w:tr2bl w:val="nil"/>
            </w:tcBorders>
            <w:vAlign w:val="center"/>
          </w:tcPr>
          <w:p>
            <w:pPr>
              <w:pStyle w:val="68"/>
              <w:widowControl w:val="0"/>
              <w:pBdr>
                <w:left w:val="none" w:color="auto" w:sz="0" w:space="0"/>
                <w:bottom w:val="none" w:color="auto" w:sz="0" w:space="0"/>
                <w:right w:val="none" w:color="auto" w:sz="0" w:space="0"/>
              </w:pBdr>
              <w:spacing w:before="0" w:beforeAutospacing="0" w:after="0" w:afterAutospacing="0" w:line="0" w:lineRule="atLeast"/>
              <w:jc w:val="left"/>
              <w:rPr>
                <w:rFonts w:ascii="Times New Roman" w:hAnsi="Times New Roman"/>
                <w:bCs/>
                <w:kern w:val="21"/>
              </w:rPr>
            </w:pPr>
            <w:r>
              <w:rPr>
                <w:rFonts w:ascii="Times New Roman" w:hAnsi="Times New Roman"/>
                <w:bCs/>
                <w:kern w:val="21"/>
              </w:rPr>
              <w:t>施工期</w:t>
            </w:r>
            <w:r>
              <w:rPr>
                <w:rFonts w:hint="eastAsia" w:ascii="Times New Roman" w:hAnsi="Times New Roman"/>
                <w:bCs/>
                <w:kern w:val="21"/>
              </w:rPr>
              <w:t>：</w:t>
            </w:r>
            <w:r>
              <w:rPr>
                <w:rFonts w:ascii="Times New Roman" w:hAnsi="Times New Roman"/>
                <w:bCs/>
                <w:kern w:val="21"/>
              </w:rPr>
              <w:t>等效连续A声级</w:t>
            </w:r>
          </w:p>
          <w:p>
            <w:pPr>
              <w:pStyle w:val="68"/>
              <w:widowControl w:val="0"/>
              <w:pBdr>
                <w:left w:val="none" w:color="auto" w:sz="0" w:space="0"/>
                <w:bottom w:val="none" w:color="auto" w:sz="0" w:space="0"/>
                <w:right w:val="none" w:color="auto" w:sz="0" w:space="0"/>
              </w:pBdr>
              <w:spacing w:before="0" w:beforeAutospacing="0" w:after="0" w:afterAutospacing="0" w:line="0" w:lineRule="atLeast"/>
              <w:jc w:val="left"/>
              <w:rPr>
                <w:rFonts w:ascii="Times New Roman" w:hAnsi="Times New Roman"/>
                <w:bCs/>
                <w:kern w:val="21"/>
              </w:rPr>
            </w:pPr>
            <w:r>
              <w:rPr>
                <w:rFonts w:ascii="Times New Roman" w:hAnsi="Times New Roman"/>
                <w:bCs/>
                <w:kern w:val="21"/>
              </w:rPr>
              <w:t>营运期：等效连续A声级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8" w:type="dxa"/>
            <w:tcBorders>
              <w:tl2br w:val="nil"/>
              <w:tr2bl w:val="nil"/>
            </w:tcBorders>
            <w:vAlign w:val="center"/>
          </w:tcPr>
          <w:p>
            <w:pPr>
              <w:pStyle w:val="68"/>
              <w:widowControl w:val="0"/>
              <w:pBdr>
                <w:left w:val="none" w:color="auto" w:sz="0" w:space="0"/>
                <w:bottom w:val="none" w:color="auto" w:sz="0" w:space="0"/>
                <w:right w:val="none" w:color="auto" w:sz="0" w:space="0"/>
              </w:pBdr>
              <w:spacing w:before="0" w:beforeAutospacing="0" w:after="0" w:afterAutospacing="0" w:line="0" w:lineRule="atLeast"/>
              <w:rPr>
                <w:rFonts w:ascii="Times New Roman" w:hAnsi="Times New Roman"/>
                <w:bCs/>
                <w:kern w:val="2"/>
              </w:rPr>
            </w:pPr>
            <w:r>
              <w:rPr>
                <w:rFonts w:ascii="Times New Roman" w:hAnsi="Times New Roman"/>
                <w:bCs/>
                <w:kern w:val="2"/>
              </w:rPr>
              <w:t>固体废物</w:t>
            </w:r>
          </w:p>
        </w:tc>
        <w:tc>
          <w:tcPr>
            <w:tcW w:w="4857" w:type="dxa"/>
            <w:tcBorders>
              <w:tl2br w:val="nil"/>
              <w:tr2bl w:val="nil"/>
            </w:tcBorders>
            <w:vAlign w:val="center"/>
          </w:tcPr>
          <w:p>
            <w:pPr>
              <w:pStyle w:val="68"/>
              <w:widowControl w:val="0"/>
              <w:pBdr>
                <w:left w:val="none" w:color="auto" w:sz="0" w:space="0"/>
                <w:bottom w:val="none" w:color="auto" w:sz="0" w:space="0"/>
                <w:right w:val="none" w:color="auto" w:sz="0" w:space="0"/>
              </w:pBdr>
              <w:spacing w:before="0" w:beforeAutospacing="0" w:after="0" w:afterAutospacing="0" w:line="0" w:lineRule="atLeast"/>
              <w:rPr>
                <w:rFonts w:ascii="Times New Roman" w:hAnsi="Times New Roman"/>
                <w:bCs/>
                <w:kern w:val="21"/>
              </w:rPr>
            </w:pPr>
            <w:r>
              <w:rPr>
                <w:rFonts w:ascii="Times New Roman" w:hAnsi="Times New Roman"/>
                <w:bCs/>
                <w:kern w:val="21"/>
              </w:rPr>
              <w:t>/</w:t>
            </w:r>
          </w:p>
        </w:tc>
        <w:tc>
          <w:tcPr>
            <w:tcW w:w="3806" w:type="dxa"/>
            <w:tcBorders>
              <w:tl2br w:val="nil"/>
              <w:tr2bl w:val="nil"/>
            </w:tcBorders>
            <w:vAlign w:val="center"/>
          </w:tcPr>
          <w:p>
            <w:pPr>
              <w:pStyle w:val="68"/>
              <w:widowControl w:val="0"/>
              <w:pBdr>
                <w:left w:val="none" w:color="auto" w:sz="0" w:space="0"/>
                <w:bottom w:val="none" w:color="auto" w:sz="0" w:space="0"/>
                <w:right w:val="none" w:color="auto" w:sz="0" w:space="0"/>
              </w:pBdr>
              <w:spacing w:before="0" w:beforeAutospacing="0" w:after="0" w:afterAutospacing="0" w:line="0" w:lineRule="atLeast"/>
              <w:jc w:val="left"/>
              <w:rPr>
                <w:rFonts w:ascii="Times New Roman" w:hAnsi="Times New Roman"/>
                <w:bCs/>
                <w:kern w:val="21"/>
              </w:rPr>
            </w:pPr>
            <w:r>
              <w:rPr>
                <w:rFonts w:ascii="Times New Roman" w:hAnsi="Times New Roman"/>
                <w:bCs/>
                <w:kern w:val="21"/>
              </w:rPr>
              <w:t>施工期：土石方、建筑垃圾、生活垃圾</w:t>
            </w:r>
          </w:p>
          <w:p>
            <w:pPr>
              <w:pStyle w:val="68"/>
              <w:widowControl w:val="0"/>
              <w:pBdr>
                <w:left w:val="none" w:color="auto" w:sz="0" w:space="0"/>
                <w:bottom w:val="none" w:color="auto" w:sz="0" w:space="0"/>
                <w:right w:val="none" w:color="auto" w:sz="0" w:space="0"/>
              </w:pBdr>
              <w:spacing w:before="0" w:beforeAutospacing="0" w:after="0" w:afterAutospacing="0" w:line="0" w:lineRule="atLeast"/>
              <w:jc w:val="left"/>
              <w:rPr>
                <w:rFonts w:ascii="Times New Roman" w:hAnsi="Times New Roman"/>
                <w:bCs/>
                <w:kern w:val="21"/>
              </w:rPr>
            </w:pPr>
            <w:r>
              <w:rPr>
                <w:rFonts w:ascii="Times New Roman" w:hAnsi="Times New Roman"/>
                <w:bCs/>
                <w:kern w:val="21"/>
              </w:rPr>
              <w:t>营运期：猪粪、病死猪、医疗废物以及员工生活垃圾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8" w:type="dxa"/>
            <w:tcBorders>
              <w:tl2br w:val="nil"/>
              <w:tr2bl w:val="nil"/>
            </w:tcBorders>
            <w:vAlign w:val="center"/>
          </w:tcPr>
          <w:p>
            <w:pPr>
              <w:pStyle w:val="68"/>
              <w:widowControl w:val="0"/>
              <w:pBdr>
                <w:left w:val="none" w:color="auto" w:sz="0" w:space="0"/>
                <w:bottom w:val="none" w:color="auto" w:sz="0" w:space="0"/>
                <w:right w:val="none" w:color="auto" w:sz="0" w:space="0"/>
              </w:pBdr>
              <w:spacing w:before="0" w:beforeAutospacing="0" w:after="0" w:afterAutospacing="0" w:line="0" w:lineRule="atLeast"/>
              <w:rPr>
                <w:rFonts w:ascii="Times New Roman" w:hAnsi="Times New Roman"/>
                <w:bCs/>
                <w:kern w:val="2"/>
              </w:rPr>
            </w:pPr>
            <w:r>
              <w:rPr>
                <w:rFonts w:ascii="Times New Roman" w:hAnsi="Times New Roman"/>
                <w:bCs/>
                <w:kern w:val="2"/>
              </w:rPr>
              <w:t>土壤</w:t>
            </w:r>
          </w:p>
        </w:tc>
        <w:tc>
          <w:tcPr>
            <w:tcW w:w="4857" w:type="dxa"/>
            <w:tcBorders>
              <w:tl2br w:val="nil"/>
              <w:tr2bl w:val="nil"/>
            </w:tcBorders>
            <w:vAlign w:val="center"/>
          </w:tcPr>
          <w:p>
            <w:pPr>
              <w:pStyle w:val="68"/>
              <w:widowControl w:val="0"/>
              <w:pBdr>
                <w:left w:val="none" w:color="auto" w:sz="0" w:space="0"/>
                <w:bottom w:val="none" w:color="auto" w:sz="0" w:space="0"/>
                <w:right w:val="none" w:color="auto" w:sz="0" w:space="0"/>
              </w:pBdr>
              <w:spacing w:before="0" w:beforeAutospacing="0" w:after="0" w:afterAutospacing="0" w:line="0" w:lineRule="atLeast"/>
              <w:rPr>
                <w:rFonts w:ascii="Times New Roman" w:hAnsi="Times New Roman"/>
                <w:bCs/>
                <w:kern w:val="21"/>
              </w:rPr>
            </w:pPr>
            <w:r>
              <w:rPr>
                <w:rFonts w:hint="eastAsia" w:ascii="Times New Roman" w:hAnsi="Times New Roman"/>
                <w:bCs/>
                <w:snapToGrid w:val="0"/>
              </w:rPr>
              <w:t>p</w:t>
            </w:r>
            <w:r>
              <w:rPr>
                <w:rFonts w:ascii="Times New Roman" w:hAnsi="Times New Roman"/>
                <w:bCs/>
                <w:snapToGrid w:val="0"/>
              </w:rPr>
              <w:t>H、</w:t>
            </w:r>
            <w:r>
              <w:rPr>
                <w:rFonts w:ascii="Times New Roman" w:hAnsi="Times New Roman"/>
                <w:bCs/>
                <w:color w:val="333333"/>
                <w:shd w:val="clear" w:color="auto" w:fill="FFFFFF"/>
              </w:rPr>
              <w:t>砷、镉、六价铬、铜、铅、汞、镍、四氯化碳、氯仿、氯甲烷、1，1-二氧乙烷、1，2-二氧乙烷、1，1-二氧乙烯、顺-1，2-二氧乙烯、反-1，2-二氧乙烯、二氧甲烷、1，2-二氧丙烷、1，1，1，2-四氯乙烷、1，1，2，2-四氯乙烷、四氯乙烯、1，1，1-三氯乙烷、1，1，2-三氯乙烷、三氯乙烯、1，2，3-三氯丙烷、氯乙烯、苯、氯苯、1，2-二氯苯、1，4-二氯苯、乙苯、苯乙烯、甲苯、间二甲苯+对二甲苯、邻二甲苯、硝基苯、苯胺、2-氯酚、苯并〔α〕蒽、苯并〔α〕芘、苯并〔α〕荧蒽、苯并〔k〕荧蒽、䓛、二苯并〔α、h〕蒽、茚并〔1，2，3-cd〕芘、萘</w:t>
            </w:r>
          </w:p>
        </w:tc>
        <w:tc>
          <w:tcPr>
            <w:tcW w:w="3806" w:type="dxa"/>
            <w:tcBorders>
              <w:tl2br w:val="nil"/>
              <w:tr2bl w:val="nil"/>
            </w:tcBorders>
            <w:vAlign w:val="center"/>
          </w:tcPr>
          <w:p>
            <w:pPr>
              <w:pStyle w:val="68"/>
              <w:widowControl w:val="0"/>
              <w:pBdr>
                <w:left w:val="none" w:color="auto" w:sz="0" w:space="0"/>
                <w:bottom w:val="none" w:color="auto" w:sz="0" w:space="0"/>
                <w:right w:val="none" w:color="auto" w:sz="0" w:space="0"/>
              </w:pBdr>
              <w:spacing w:before="0" w:beforeAutospacing="0" w:after="0" w:afterAutospacing="0" w:line="0" w:lineRule="atLeast"/>
              <w:jc w:val="left"/>
              <w:rPr>
                <w:rFonts w:ascii="Times New Roman" w:hAnsi="Times New Roman"/>
                <w:bCs/>
                <w:kern w:val="21"/>
              </w:rPr>
            </w:pPr>
            <w:r>
              <w:rPr>
                <w:rFonts w:hint="eastAsia" w:ascii="Times New Roman" w:hAnsi="Times New Roman"/>
                <w:bCs/>
                <w:kern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8" w:type="dxa"/>
            <w:tcBorders>
              <w:tl2br w:val="nil"/>
              <w:tr2bl w:val="nil"/>
            </w:tcBorders>
            <w:vAlign w:val="center"/>
          </w:tcPr>
          <w:p>
            <w:pPr>
              <w:pStyle w:val="68"/>
              <w:widowControl w:val="0"/>
              <w:pBdr>
                <w:left w:val="none" w:color="auto" w:sz="0" w:space="0"/>
                <w:bottom w:val="none" w:color="auto" w:sz="0" w:space="0"/>
                <w:right w:val="none" w:color="auto" w:sz="0" w:space="0"/>
              </w:pBdr>
              <w:spacing w:before="0" w:beforeAutospacing="0" w:after="0" w:afterAutospacing="0" w:line="0" w:lineRule="atLeast"/>
              <w:rPr>
                <w:rFonts w:ascii="Times New Roman" w:hAnsi="Times New Roman"/>
                <w:bCs/>
                <w:kern w:val="2"/>
              </w:rPr>
            </w:pPr>
            <w:r>
              <w:rPr>
                <w:rFonts w:ascii="Times New Roman" w:hAnsi="Times New Roman"/>
                <w:bCs/>
                <w:kern w:val="2"/>
              </w:rPr>
              <w:t>生态</w:t>
            </w:r>
          </w:p>
        </w:tc>
        <w:tc>
          <w:tcPr>
            <w:tcW w:w="4857" w:type="dxa"/>
            <w:tcBorders>
              <w:tl2br w:val="nil"/>
              <w:tr2bl w:val="nil"/>
            </w:tcBorders>
            <w:vAlign w:val="center"/>
          </w:tcPr>
          <w:p>
            <w:pPr>
              <w:pStyle w:val="68"/>
              <w:widowControl w:val="0"/>
              <w:pBdr>
                <w:left w:val="none" w:color="auto" w:sz="0" w:space="0"/>
                <w:bottom w:val="none" w:color="auto" w:sz="0" w:space="0"/>
                <w:right w:val="none" w:color="auto" w:sz="0" w:space="0"/>
              </w:pBdr>
              <w:spacing w:before="0" w:beforeAutospacing="0" w:after="0" w:afterAutospacing="0" w:line="0" w:lineRule="atLeast"/>
              <w:rPr>
                <w:rFonts w:ascii="Times New Roman" w:hAnsi="Times New Roman"/>
                <w:bCs/>
                <w:kern w:val="21"/>
              </w:rPr>
            </w:pPr>
            <w:r>
              <w:rPr>
                <w:rFonts w:ascii="Times New Roman" w:hAnsi="Times New Roman"/>
                <w:bCs/>
                <w:kern w:val="21"/>
              </w:rPr>
              <w:t>土地占用、植被</w:t>
            </w:r>
            <w:r>
              <w:rPr>
                <w:rFonts w:hint="eastAsia" w:ascii="Times New Roman" w:hAnsi="Times New Roman"/>
                <w:bCs/>
                <w:kern w:val="21"/>
              </w:rPr>
              <w:t>破坏</w:t>
            </w:r>
            <w:r>
              <w:rPr>
                <w:rFonts w:ascii="Times New Roman" w:hAnsi="Times New Roman"/>
                <w:bCs/>
                <w:kern w:val="21"/>
              </w:rPr>
              <w:t>、水土流失、</w:t>
            </w:r>
            <w:r>
              <w:rPr>
                <w:rFonts w:hint="eastAsia" w:ascii="Times New Roman" w:hAnsi="Times New Roman"/>
                <w:bCs/>
                <w:kern w:val="21"/>
              </w:rPr>
              <w:t>土壤等</w:t>
            </w:r>
          </w:p>
        </w:tc>
        <w:tc>
          <w:tcPr>
            <w:tcW w:w="3806" w:type="dxa"/>
            <w:tcBorders>
              <w:tl2br w:val="nil"/>
              <w:tr2bl w:val="nil"/>
            </w:tcBorders>
            <w:vAlign w:val="center"/>
          </w:tcPr>
          <w:p>
            <w:pPr>
              <w:pStyle w:val="68"/>
              <w:widowControl w:val="0"/>
              <w:pBdr>
                <w:left w:val="none" w:color="auto" w:sz="0" w:space="0"/>
                <w:bottom w:val="none" w:color="auto" w:sz="0" w:space="0"/>
                <w:right w:val="none" w:color="auto" w:sz="0" w:space="0"/>
              </w:pBdr>
              <w:spacing w:before="0" w:beforeAutospacing="0" w:after="0" w:afterAutospacing="0" w:line="0" w:lineRule="atLeast"/>
              <w:rPr>
                <w:rFonts w:ascii="Times New Roman" w:hAnsi="Times New Roman"/>
                <w:bCs/>
                <w:kern w:val="21"/>
              </w:rPr>
            </w:pPr>
            <w:r>
              <w:rPr>
                <w:rFonts w:ascii="Times New Roman" w:hAnsi="Times New Roman"/>
                <w:bCs/>
                <w:kern w:val="21"/>
              </w:rPr>
              <w:t>土壤、动植物</w:t>
            </w:r>
          </w:p>
        </w:tc>
      </w:tr>
    </w:tbl>
    <w:p>
      <w:pPr>
        <w:pStyle w:val="6"/>
      </w:pPr>
      <w:bookmarkStart w:id="90" w:name="_Toc18206"/>
      <w:r>
        <w:rPr>
          <w:rFonts w:hint="eastAsia"/>
        </w:rPr>
        <w:t>2.5评价工作等级及评价范围</w:t>
      </w:r>
      <w:bookmarkEnd w:id="90"/>
    </w:p>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Pr>
        <w:widowControl/>
        <w:ind w:firstLine="480"/>
      </w:pPr>
      <w:r>
        <w:rPr>
          <w:rFonts w:hint="eastAsia" w:ascii="宋体" w:hAnsi="宋体" w:cs="宋体"/>
          <w:color w:val="000000"/>
          <w:kern w:val="0"/>
          <w:lang w:bidi="ar"/>
        </w:rPr>
        <w:t>根据“环境影响评价导则”中评价级别判定和评价范围确定方法，确定本次环境影响评价各环境要素的评价工作等级及评价范围。</w:t>
      </w:r>
    </w:p>
    <w:p>
      <w:pPr>
        <w:pStyle w:val="7"/>
      </w:pPr>
      <w:r>
        <w:rPr>
          <w:rFonts w:hint="eastAsia"/>
        </w:rPr>
        <w:t>2.5.1大气环境</w:t>
      </w:r>
    </w:p>
    <w:p>
      <w:pPr>
        <w:pStyle w:val="54"/>
        <w:snapToGrid w:val="0"/>
        <w:ind w:firstLine="0" w:firstLineChars="0"/>
        <w:rPr>
          <w:rFonts w:cs="Times New Roman"/>
        </w:rPr>
      </w:pPr>
      <w:r>
        <w:rPr>
          <w:rFonts w:hint="eastAsia" w:cs="Times New Roman"/>
        </w:rPr>
        <w:t>2.5.1.1评价等级</w:t>
      </w:r>
    </w:p>
    <w:p>
      <w:pPr>
        <w:pStyle w:val="54"/>
        <w:snapToGrid w:val="0"/>
        <w:ind w:firstLine="480"/>
        <w:rPr>
          <w:rFonts w:cs="Times New Roman"/>
        </w:rPr>
      </w:pPr>
      <w:r>
        <w:rPr>
          <w:rFonts w:cs="Times New Roman"/>
        </w:rPr>
        <w:t>根据《环境影响评价技术导则大气环境》（HJ2.2-20</w:t>
      </w:r>
      <w:r>
        <w:rPr>
          <w:rFonts w:hint="eastAsia" w:cs="Times New Roman"/>
        </w:rPr>
        <w:t>1</w:t>
      </w:r>
      <w:r>
        <w:rPr>
          <w:rFonts w:cs="Times New Roman"/>
        </w:rPr>
        <w:t>8）中推荐的</w:t>
      </w:r>
      <w:r>
        <w:rPr>
          <w:rFonts w:hint="eastAsia" w:cs="Times New Roman"/>
        </w:rPr>
        <w:t>估算模型ARESCREEN对本项目建成后全厂大气环境评价工作进行分级，结合项目的工程分析结果，选择正常排放的主要污染物及排放参数，计算各污染物的最大地面空气质量浓度占标率（P</w:t>
      </w:r>
      <w:r>
        <w:rPr>
          <w:rFonts w:hint="eastAsia" w:cs="Times New Roman"/>
          <w:vertAlign w:val="subscript"/>
        </w:rPr>
        <w:t>max</w:t>
      </w:r>
      <w:r>
        <w:rPr>
          <w:rFonts w:hint="eastAsia" w:cs="Times New Roman"/>
        </w:rPr>
        <w:t>），按评价等级判别表进行分级划分，</w:t>
      </w:r>
      <w:r>
        <w:rPr>
          <w:rFonts w:cs="Times New Roman"/>
        </w:rPr>
        <w:t>大气评价工作等级划分原则，选择1-3种主要污染物，分别计算每一种污染物的最大地面浓度占标率P</w:t>
      </w:r>
      <w:r>
        <w:rPr>
          <w:rFonts w:cs="Times New Roman"/>
          <w:vertAlign w:val="subscript"/>
        </w:rPr>
        <w:t>i</w:t>
      </w:r>
      <w:r>
        <w:rPr>
          <w:rFonts w:cs="Times New Roman"/>
        </w:rPr>
        <w:t>，计算公式如下：</w:t>
      </w:r>
    </w:p>
    <w:p>
      <w:pPr>
        <w:pStyle w:val="54"/>
        <w:snapToGrid w:val="0"/>
        <w:ind w:firstLine="0" w:firstLineChars="0"/>
        <w:jc w:val="center"/>
        <w:rPr>
          <w:rFonts w:cs="Times New Roman"/>
        </w:rPr>
      </w:pPr>
      <w:r>
        <w:rPr>
          <w:rFonts w:cs="Times New Roman"/>
          <w:position w:val="-30"/>
        </w:rPr>
        <w:object>
          <v:shape id="_x0000_i1025" o:spt="75" type="#_x0000_t75" style="height:34pt;width:78.05pt;" o:ole="t" filled="f" o:preferrelative="t" stroked="f" coordsize="21600,21600">
            <v:path/>
            <v:fill on="f" focussize="0,0"/>
            <v:stroke on="f" joinstyle="miter"/>
            <v:imagedata r:id="rId10" o:title=""/>
            <o:lock v:ext="edit" aspectratio="t"/>
            <w10:wrap type="none"/>
            <w10:anchorlock/>
          </v:shape>
          <o:OLEObject Type="Embed" ProgID="Equation.2" ShapeID="_x0000_i1025" DrawAspect="Content" ObjectID="_1468075725" r:id="rId9">
            <o:LockedField>false</o:LockedField>
          </o:OLEObject>
        </w:object>
      </w:r>
    </w:p>
    <w:p>
      <w:pPr>
        <w:snapToGrid w:val="0"/>
        <w:ind w:firstLine="480"/>
      </w:pPr>
      <w:r>
        <w:t>式中：P</w:t>
      </w:r>
      <w:r>
        <w:rPr>
          <w:vertAlign w:val="subscript"/>
        </w:rPr>
        <w:t>i</w:t>
      </w:r>
      <w:r>
        <w:t>——第i个污染物的最大地面浓度占标率，%；</w:t>
      </w:r>
    </w:p>
    <w:p>
      <w:pPr>
        <w:snapToGrid w:val="0"/>
        <w:ind w:firstLine="960" w:firstLineChars="400"/>
      </w:pPr>
      <w:r>
        <w:t>C</w:t>
      </w:r>
      <w:r>
        <w:rPr>
          <w:vertAlign w:val="subscript"/>
        </w:rPr>
        <w:t>i</w:t>
      </w:r>
      <w:r>
        <w:t>——采用估算模式计算出的第i个污染物的最大地面浓度，mg/m</w:t>
      </w:r>
      <w:r>
        <w:rPr>
          <w:vertAlign w:val="superscript"/>
        </w:rPr>
        <w:t>3</w:t>
      </w:r>
      <w:r>
        <w:t>；</w:t>
      </w:r>
    </w:p>
    <w:p>
      <w:pPr>
        <w:snapToGrid w:val="0"/>
        <w:ind w:firstLine="960" w:firstLineChars="400"/>
      </w:pPr>
      <w:r>
        <w:t>C</w:t>
      </w:r>
      <w:r>
        <w:rPr>
          <w:vertAlign w:val="subscript"/>
        </w:rPr>
        <w:t>0i</w:t>
      </w:r>
      <w:r>
        <w:t>——第i个污染物的环境空气质量标准，mg/m</w:t>
      </w:r>
      <w:r>
        <w:rPr>
          <w:vertAlign w:val="superscript"/>
        </w:rPr>
        <w:t>3</w:t>
      </w:r>
      <w:r>
        <w:t>。</w:t>
      </w:r>
    </w:p>
    <w:p>
      <w:pPr>
        <w:pStyle w:val="54"/>
        <w:snapToGrid w:val="0"/>
        <w:ind w:firstLine="480"/>
        <w:rPr>
          <w:rFonts w:cs="Times New Roman"/>
        </w:rPr>
      </w:pPr>
      <w:r>
        <w:rPr>
          <w:rFonts w:cs="Times New Roman"/>
        </w:rPr>
        <w:t>C</w:t>
      </w:r>
      <w:r>
        <w:rPr>
          <w:rFonts w:cs="Times New Roman"/>
          <w:vertAlign w:val="subscript"/>
        </w:rPr>
        <w:t>0i</w:t>
      </w:r>
      <w:r>
        <w:rPr>
          <w:rFonts w:cs="Times New Roman"/>
        </w:rPr>
        <w:t>一般取GB3095中1小时平均取样时间的二级标准的浓度限值；对于没有小时浓度限值的污染物，可取日平均浓度限值的三倍值；对该标准中未包含的污染物，可参照《工业企业设计卫生标准》（GJ36-97）中的居住区大气中有害物质的最高允许浓度的一次浓度限值。</w:t>
      </w:r>
    </w:p>
    <w:p>
      <w:pPr>
        <w:ind w:firstLine="480"/>
      </w:pPr>
      <w:r>
        <w:t>评价工作等级按下表的分级判据进行划分，如果污染物数i大于1，取P值中最大者（P</w:t>
      </w:r>
      <w:r>
        <w:rPr>
          <w:vertAlign w:val="subscript"/>
        </w:rPr>
        <w:t>max</w:t>
      </w:r>
      <w:r>
        <w:t>）和其对应的D</w:t>
      </w:r>
      <w:r>
        <w:rPr>
          <w:vertAlign w:val="subscript"/>
        </w:rPr>
        <w:t>10%</w:t>
      </w:r>
      <w:r>
        <w:t>，D</w:t>
      </w:r>
      <w:r>
        <w:rPr>
          <w:vertAlign w:val="subscript"/>
        </w:rPr>
        <w:t>10%</w:t>
      </w:r>
      <w:r>
        <w:t>为污染物的地面浓度达到标准限值10%时所对应的最远距离。当同一项目有多个（含2个）污染源排放同一种污染物时，则按各污染源分别确定其评价等级，并取评价等级最高者作为项目的评价等级。</w:t>
      </w:r>
      <w:r>
        <w:rPr>
          <w:kern w:val="0"/>
        </w:rPr>
        <w:t>环境空气影响评价等级划分依据表来确定。项目估算模型参数表详见</w:t>
      </w:r>
      <w:r>
        <w:rPr>
          <w:rFonts w:hint="eastAsia"/>
          <w:kern w:val="0"/>
        </w:rPr>
        <w:t>下</w:t>
      </w:r>
      <w:r>
        <w:rPr>
          <w:kern w:val="0"/>
        </w:rPr>
        <w:t>表。</w:t>
      </w:r>
    </w:p>
    <w:p>
      <w:pPr>
        <w:spacing w:line="240" w:lineRule="auto"/>
        <w:ind w:firstLine="0" w:firstLineChars="0"/>
        <w:jc w:val="center"/>
        <w:rPr>
          <w:b/>
          <w:sz w:val="21"/>
          <w:szCs w:val="21"/>
        </w:rPr>
      </w:pPr>
      <w:r>
        <w:rPr>
          <w:rFonts w:hint="eastAsia"/>
          <w:b/>
          <w:sz w:val="21"/>
          <w:szCs w:val="21"/>
        </w:rPr>
        <w:t>表2-9  评价工作等级</w:t>
      </w:r>
    </w:p>
    <w:tbl>
      <w:tblPr>
        <w:tblStyle w:val="32"/>
        <w:tblW w:w="0" w:type="auto"/>
        <w:tblInd w:w="0" w:type="dxa"/>
        <w:tblBorders>
          <w:top w:val="single" w:color="auto" w:sz="4" w:space="0"/>
          <w:left w:val="none" w:color="auto" w:sz="0" w:space="0"/>
          <w:bottom w:val="sing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2617"/>
        <w:gridCol w:w="6671"/>
      </w:tblGrid>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tblHeader/>
        </w:trPr>
        <w:tc>
          <w:tcPr>
            <w:tcW w:w="2617" w:type="dxa"/>
            <w:shd w:val="clear" w:color="auto" w:fill="D7D7D7"/>
            <w:vAlign w:val="center"/>
          </w:tcPr>
          <w:p>
            <w:pPr>
              <w:pStyle w:val="64"/>
              <w:snapToGrid w:val="0"/>
              <w:ind w:firstLine="0" w:firstLineChars="0"/>
              <w:rPr>
                <w:rFonts w:cs="Times New Roman"/>
                <w:b w:val="0"/>
                <w:bCs/>
              </w:rPr>
            </w:pPr>
            <w:r>
              <w:rPr>
                <w:rFonts w:cs="Times New Roman"/>
                <w:b w:val="0"/>
                <w:bCs/>
              </w:rPr>
              <w:t>评价工作等级</w:t>
            </w:r>
          </w:p>
        </w:tc>
        <w:tc>
          <w:tcPr>
            <w:tcW w:w="6671" w:type="dxa"/>
            <w:shd w:val="clear" w:color="auto" w:fill="D7D7D7"/>
            <w:vAlign w:val="center"/>
          </w:tcPr>
          <w:p>
            <w:pPr>
              <w:pStyle w:val="64"/>
              <w:snapToGrid w:val="0"/>
              <w:ind w:firstLine="0" w:firstLineChars="0"/>
              <w:rPr>
                <w:rFonts w:cs="Times New Roman"/>
                <w:b w:val="0"/>
                <w:bCs/>
              </w:rPr>
            </w:pPr>
            <w:r>
              <w:rPr>
                <w:rFonts w:cs="Times New Roman"/>
                <w:b w:val="0"/>
                <w:bCs/>
              </w:rPr>
              <w:t>评价工作等级判据</w:t>
            </w: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2617" w:type="dxa"/>
            <w:vAlign w:val="center"/>
          </w:tcPr>
          <w:p>
            <w:pPr>
              <w:pStyle w:val="65"/>
              <w:snapToGrid w:val="0"/>
              <w:ind w:firstLine="0" w:firstLineChars="0"/>
              <w:rPr>
                <w:bCs/>
              </w:rPr>
            </w:pPr>
            <w:r>
              <w:rPr>
                <w:bCs/>
              </w:rPr>
              <w:t>一级</w:t>
            </w:r>
            <w:r>
              <w:rPr>
                <w:rFonts w:hint="eastAsia"/>
                <w:bCs/>
              </w:rPr>
              <w:t>评价</w:t>
            </w:r>
          </w:p>
        </w:tc>
        <w:tc>
          <w:tcPr>
            <w:tcW w:w="6671" w:type="dxa"/>
            <w:vAlign w:val="center"/>
          </w:tcPr>
          <w:p>
            <w:pPr>
              <w:pStyle w:val="65"/>
              <w:snapToGrid w:val="0"/>
              <w:ind w:firstLine="0" w:firstLineChars="0"/>
              <w:rPr>
                <w:bCs/>
              </w:rPr>
            </w:pPr>
            <w:r>
              <w:rPr>
                <w:bCs/>
              </w:rPr>
              <w:t>P</w:t>
            </w:r>
            <w:r>
              <w:rPr>
                <w:bCs/>
                <w:vertAlign w:val="subscript"/>
              </w:rPr>
              <w:t>max</w:t>
            </w:r>
            <w:r>
              <w:rPr>
                <w:bCs/>
              </w:rPr>
              <w:t>≥</w:t>
            </w:r>
            <w:r>
              <w:rPr>
                <w:rFonts w:hint="eastAsia"/>
                <w:bCs/>
              </w:rPr>
              <w:t>1</w:t>
            </w:r>
            <w:r>
              <w:rPr>
                <w:bCs/>
              </w:rPr>
              <w:t>0%</w:t>
            </w: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2617" w:type="dxa"/>
            <w:vAlign w:val="center"/>
          </w:tcPr>
          <w:p>
            <w:pPr>
              <w:pStyle w:val="65"/>
              <w:snapToGrid w:val="0"/>
              <w:ind w:firstLine="0" w:firstLineChars="0"/>
              <w:rPr>
                <w:bCs/>
              </w:rPr>
            </w:pPr>
            <w:r>
              <w:rPr>
                <w:bCs/>
              </w:rPr>
              <w:t>二级</w:t>
            </w:r>
            <w:r>
              <w:rPr>
                <w:rFonts w:hint="eastAsia"/>
                <w:bCs/>
              </w:rPr>
              <w:t>评价</w:t>
            </w:r>
          </w:p>
        </w:tc>
        <w:tc>
          <w:tcPr>
            <w:tcW w:w="6671" w:type="dxa"/>
            <w:vAlign w:val="center"/>
          </w:tcPr>
          <w:p>
            <w:pPr>
              <w:pStyle w:val="65"/>
              <w:snapToGrid w:val="0"/>
              <w:ind w:firstLine="0" w:firstLineChars="0"/>
              <w:rPr>
                <w:bCs/>
              </w:rPr>
            </w:pPr>
            <w:r>
              <w:rPr>
                <w:rFonts w:hint="eastAsia"/>
                <w:bCs/>
              </w:rPr>
              <w:t>1%</w:t>
            </w:r>
            <w:r>
              <w:rPr>
                <w:rFonts w:ascii="Arial" w:hAnsi="Arial" w:cs="Arial"/>
                <w:bCs/>
              </w:rPr>
              <w:t>≤</w:t>
            </w:r>
            <w:r>
              <w:rPr>
                <w:bCs/>
              </w:rPr>
              <w:t>P</w:t>
            </w:r>
            <w:r>
              <w:rPr>
                <w:bCs/>
                <w:vertAlign w:val="subscript"/>
              </w:rPr>
              <w:t>max</w:t>
            </w:r>
            <w:r>
              <w:rPr>
                <w:rFonts w:hint="eastAsia"/>
                <w:bCs/>
              </w:rPr>
              <w:t>&lt;10%</w:t>
            </w: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2617" w:type="dxa"/>
            <w:vAlign w:val="center"/>
          </w:tcPr>
          <w:p>
            <w:pPr>
              <w:pStyle w:val="65"/>
              <w:snapToGrid w:val="0"/>
              <w:ind w:firstLine="0" w:firstLineChars="0"/>
              <w:rPr>
                <w:bCs/>
              </w:rPr>
            </w:pPr>
            <w:r>
              <w:rPr>
                <w:bCs/>
              </w:rPr>
              <w:t>三级</w:t>
            </w:r>
            <w:r>
              <w:rPr>
                <w:rFonts w:hint="eastAsia"/>
                <w:bCs/>
              </w:rPr>
              <w:t>评价</w:t>
            </w:r>
          </w:p>
        </w:tc>
        <w:tc>
          <w:tcPr>
            <w:tcW w:w="6671" w:type="dxa"/>
            <w:vAlign w:val="center"/>
          </w:tcPr>
          <w:p>
            <w:pPr>
              <w:pStyle w:val="65"/>
              <w:snapToGrid w:val="0"/>
              <w:ind w:firstLine="0" w:firstLineChars="0"/>
              <w:rPr>
                <w:bCs/>
              </w:rPr>
            </w:pPr>
            <w:r>
              <w:rPr>
                <w:bCs/>
              </w:rPr>
              <w:t>P</w:t>
            </w:r>
            <w:r>
              <w:rPr>
                <w:bCs/>
                <w:vertAlign w:val="subscript"/>
              </w:rPr>
              <w:t>max</w:t>
            </w:r>
            <w:r>
              <w:rPr>
                <w:bCs/>
              </w:rPr>
              <w:t>&lt;1%</w:t>
            </w:r>
          </w:p>
        </w:tc>
      </w:tr>
    </w:tbl>
    <w:p>
      <w:pPr>
        <w:ind w:firstLine="0" w:firstLineChars="0"/>
        <w:jc w:val="center"/>
        <w:rPr>
          <w:sz w:val="21"/>
          <w:szCs w:val="21"/>
        </w:rPr>
      </w:pPr>
      <w:r>
        <w:rPr>
          <w:b/>
          <w:sz w:val="21"/>
          <w:szCs w:val="21"/>
        </w:rPr>
        <w:t>表</w:t>
      </w:r>
      <w:r>
        <w:rPr>
          <w:rFonts w:hint="eastAsia"/>
          <w:b/>
          <w:sz w:val="21"/>
          <w:szCs w:val="21"/>
        </w:rPr>
        <w:t xml:space="preserve">2-10  </w:t>
      </w:r>
      <w:r>
        <w:rPr>
          <w:b/>
          <w:sz w:val="21"/>
          <w:szCs w:val="21"/>
        </w:rPr>
        <w:t>环境空气影响评价等级估算模型参数表</w:t>
      </w:r>
    </w:p>
    <w:tbl>
      <w:tblPr>
        <w:tblStyle w:val="32"/>
        <w:tblW w:w="0" w:type="auto"/>
        <w:tblInd w:w="96"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179"/>
        <w:gridCol w:w="4102"/>
        <w:gridCol w:w="291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281" w:type="dxa"/>
            <w:gridSpan w:val="2"/>
            <w:tcBorders>
              <w:tl2br w:val="nil"/>
              <w:tr2bl w:val="nil"/>
            </w:tcBorders>
            <w:shd w:val="clear" w:color="auto" w:fill="D7D7D7"/>
            <w:vAlign w:val="center"/>
          </w:tcPr>
          <w:p>
            <w:pPr>
              <w:widowControl/>
              <w:spacing w:line="240" w:lineRule="auto"/>
              <w:ind w:firstLine="440" w:firstLineChars="0"/>
              <w:jc w:val="center"/>
              <w:rPr>
                <w:bCs/>
                <w:kern w:val="0"/>
                <w:sz w:val="21"/>
                <w:szCs w:val="22"/>
              </w:rPr>
            </w:pPr>
            <w:r>
              <w:rPr>
                <w:rFonts w:hint="eastAsia"/>
                <w:bCs/>
                <w:kern w:val="0"/>
                <w:sz w:val="21"/>
                <w:szCs w:val="22"/>
              </w:rPr>
              <w:t>参数</w:t>
            </w:r>
          </w:p>
        </w:tc>
        <w:tc>
          <w:tcPr>
            <w:tcW w:w="2916" w:type="dxa"/>
            <w:tcBorders>
              <w:tl2br w:val="nil"/>
              <w:tr2bl w:val="nil"/>
            </w:tcBorders>
            <w:shd w:val="clear" w:color="auto" w:fill="D7D7D7"/>
            <w:vAlign w:val="center"/>
          </w:tcPr>
          <w:p>
            <w:pPr>
              <w:widowControl/>
              <w:spacing w:line="240" w:lineRule="auto"/>
              <w:ind w:firstLine="0" w:firstLineChars="0"/>
              <w:jc w:val="center"/>
              <w:rPr>
                <w:bCs/>
                <w:kern w:val="0"/>
                <w:sz w:val="21"/>
                <w:szCs w:val="22"/>
              </w:rPr>
            </w:pPr>
            <w:r>
              <w:rPr>
                <w:rFonts w:hint="eastAsia"/>
                <w:bCs/>
                <w:kern w:val="0"/>
                <w:sz w:val="21"/>
                <w:szCs w:val="22"/>
              </w:rPr>
              <w:t>取值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179" w:type="dxa"/>
            <w:vMerge w:val="restart"/>
            <w:tcBorders>
              <w:tl2br w:val="nil"/>
              <w:tr2bl w:val="nil"/>
            </w:tcBorders>
            <w:vAlign w:val="center"/>
          </w:tcPr>
          <w:p>
            <w:pPr>
              <w:widowControl/>
              <w:spacing w:line="240" w:lineRule="auto"/>
              <w:ind w:firstLine="0" w:firstLineChars="0"/>
              <w:jc w:val="center"/>
              <w:rPr>
                <w:kern w:val="0"/>
                <w:sz w:val="21"/>
                <w:szCs w:val="22"/>
              </w:rPr>
            </w:pPr>
            <w:r>
              <w:rPr>
                <w:kern w:val="0"/>
                <w:sz w:val="21"/>
                <w:szCs w:val="22"/>
              </w:rPr>
              <w:t>城市/农村选项</w:t>
            </w:r>
          </w:p>
        </w:tc>
        <w:tc>
          <w:tcPr>
            <w:tcW w:w="4102" w:type="dxa"/>
            <w:tcBorders>
              <w:tl2br w:val="nil"/>
              <w:tr2bl w:val="nil"/>
            </w:tcBorders>
            <w:vAlign w:val="center"/>
          </w:tcPr>
          <w:p>
            <w:pPr>
              <w:widowControl/>
              <w:spacing w:line="240" w:lineRule="auto"/>
              <w:ind w:firstLine="0" w:firstLineChars="0"/>
              <w:jc w:val="center"/>
              <w:rPr>
                <w:kern w:val="0"/>
                <w:sz w:val="21"/>
                <w:szCs w:val="22"/>
              </w:rPr>
            </w:pPr>
            <w:r>
              <w:rPr>
                <w:kern w:val="0"/>
                <w:sz w:val="21"/>
                <w:szCs w:val="22"/>
              </w:rPr>
              <w:t>城市/农村</w:t>
            </w:r>
          </w:p>
        </w:tc>
        <w:tc>
          <w:tcPr>
            <w:tcW w:w="2916" w:type="dxa"/>
            <w:tcBorders>
              <w:tl2br w:val="nil"/>
              <w:tr2bl w:val="nil"/>
            </w:tcBorders>
            <w:vAlign w:val="center"/>
          </w:tcPr>
          <w:p>
            <w:pPr>
              <w:widowControl/>
              <w:spacing w:line="240" w:lineRule="auto"/>
              <w:ind w:firstLine="0" w:firstLineChars="0"/>
              <w:jc w:val="center"/>
              <w:rPr>
                <w:kern w:val="0"/>
                <w:sz w:val="21"/>
                <w:szCs w:val="22"/>
              </w:rPr>
            </w:pPr>
            <w:r>
              <w:rPr>
                <w:kern w:val="0"/>
                <w:sz w:val="21"/>
                <w:szCs w:val="22"/>
              </w:rPr>
              <w:t>农村</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179" w:type="dxa"/>
            <w:vMerge w:val="continue"/>
            <w:tcBorders>
              <w:tl2br w:val="nil"/>
              <w:tr2bl w:val="nil"/>
            </w:tcBorders>
            <w:vAlign w:val="center"/>
          </w:tcPr>
          <w:p>
            <w:pPr>
              <w:widowControl/>
              <w:spacing w:line="240" w:lineRule="auto"/>
              <w:ind w:firstLine="0" w:firstLineChars="0"/>
              <w:jc w:val="center"/>
              <w:rPr>
                <w:kern w:val="0"/>
                <w:sz w:val="21"/>
                <w:szCs w:val="22"/>
              </w:rPr>
            </w:pPr>
          </w:p>
        </w:tc>
        <w:tc>
          <w:tcPr>
            <w:tcW w:w="4102" w:type="dxa"/>
            <w:tcBorders>
              <w:tl2br w:val="nil"/>
              <w:tr2bl w:val="nil"/>
            </w:tcBorders>
            <w:vAlign w:val="center"/>
          </w:tcPr>
          <w:p>
            <w:pPr>
              <w:widowControl/>
              <w:spacing w:line="240" w:lineRule="auto"/>
              <w:ind w:firstLine="0" w:firstLineChars="0"/>
              <w:jc w:val="center"/>
              <w:rPr>
                <w:kern w:val="0"/>
                <w:sz w:val="21"/>
                <w:szCs w:val="22"/>
              </w:rPr>
            </w:pPr>
            <w:r>
              <w:rPr>
                <w:kern w:val="0"/>
                <w:sz w:val="21"/>
                <w:szCs w:val="22"/>
              </w:rPr>
              <w:t>人口数（城市选项时）</w:t>
            </w:r>
          </w:p>
        </w:tc>
        <w:tc>
          <w:tcPr>
            <w:tcW w:w="2916" w:type="dxa"/>
            <w:tcBorders>
              <w:tl2br w:val="nil"/>
              <w:tr2bl w:val="nil"/>
            </w:tcBorders>
            <w:vAlign w:val="center"/>
          </w:tcPr>
          <w:p>
            <w:pPr>
              <w:widowControl/>
              <w:spacing w:line="240" w:lineRule="auto"/>
              <w:ind w:firstLine="0" w:firstLineChars="0"/>
              <w:jc w:val="center"/>
              <w:rPr>
                <w:kern w:val="0"/>
                <w:sz w:val="21"/>
                <w:szCs w:val="22"/>
              </w:rPr>
            </w:pPr>
            <w:r>
              <w:rPr>
                <w:kern w:val="0"/>
                <w:sz w:val="21"/>
                <w:szCs w:val="22"/>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281" w:type="dxa"/>
            <w:gridSpan w:val="2"/>
            <w:tcBorders>
              <w:tl2br w:val="nil"/>
              <w:tr2bl w:val="nil"/>
            </w:tcBorders>
            <w:vAlign w:val="center"/>
          </w:tcPr>
          <w:p>
            <w:pPr>
              <w:widowControl/>
              <w:spacing w:line="240" w:lineRule="auto"/>
              <w:ind w:firstLine="0" w:firstLineChars="0"/>
              <w:jc w:val="center"/>
              <w:rPr>
                <w:kern w:val="0"/>
                <w:sz w:val="21"/>
                <w:szCs w:val="22"/>
              </w:rPr>
            </w:pPr>
            <w:r>
              <w:rPr>
                <w:kern w:val="0"/>
                <w:sz w:val="21"/>
                <w:szCs w:val="22"/>
              </w:rPr>
              <w:t>最高环境温度/℃</w:t>
            </w:r>
          </w:p>
        </w:tc>
        <w:tc>
          <w:tcPr>
            <w:tcW w:w="2916" w:type="dxa"/>
            <w:tcBorders>
              <w:tl2br w:val="nil"/>
              <w:tr2bl w:val="nil"/>
            </w:tcBorders>
            <w:vAlign w:val="center"/>
          </w:tcPr>
          <w:p>
            <w:pPr>
              <w:widowControl/>
              <w:spacing w:line="240" w:lineRule="auto"/>
              <w:ind w:firstLine="0" w:firstLineChars="0"/>
              <w:jc w:val="center"/>
              <w:rPr>
                <w:kern w:val="0"/>
                <w:sz w:val="21"/>
                <w:szCs w:val="22"/>
              </w:rPr>
            </w:pPr>
            <w:r>
              <w:rPr>
                <w:kern w:val="0"/>
                <w:sz w:val="21"/>
                <w:szCs w:val="22"/>
              </w:rPr>
              <w:t>40.2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281" w:type="dxa"/>
            <w:gridSpan w:val="2"/>
            <w:tcBorders>
              <w:tl2br w:val="nil"/>
              <w:tr2bl w:val="nil"/>
            </w:tcBorders>
            <w:vAlign w:val="center"/>
          </w:tcPr>
          <w:p>
            <w:pPr>
              <w:widowControl/>
              <w:spacing w:line="240" w:lineRule="auto"/>
              <w:ind w:firstLine="0" w:firstLineChars="0"/>
              <w:jc w:val="center"/>
              <w:rPr>
                <w:kern w:val="0"/>
                <w:sz w:val="21"/>
                <w:szCs w:val="22"/>
              </w:rPr>
            </w:pPr>
            <w:r>
              <w:rPr>
                <w:kern w:val="0"/>
                <w:sz w:val="21"/>
                <w:szCs w:val="22"/>
              </w:rPr>
              <w:t>最低环境温度/℃</w:t>
            </w:r>
          </w:p>
        </w:tc>
        <w:tc>
          <w:tcPr>
            <w:tcW w:w="2916" w:type="dxa"/>
            <w:tcBorders>
              <w:tl2br w:val="nil"/>
              <w:tr2bl w:val="nil"/>
            </w:tcBorders>
            <w:vAlign w:val="center"/>
          </w:tcPr>
          <w:p>
            <w:pPr>
              <w:widowControl/>
              <w:spacing w:line="240" w:lineRule="auto"/>
              <w:ind w:firstLine="0" w:firstLineChars="0"/>
              <w:jc w:val="center"/>
              <w:rPr>
                <w:kern w:val="0"/>
                <w:sz w:val="21"/>
                <w:szCs w:val="22"/>
              </w:rPr>
            </w:pPr>
            <w:r>
              <w:rPr>
                <w:kern w:val="0"/>
                <w:sz w:val="21"/>
                <w:szCs w:val="22"/>
              </w:rPr>
              <w:t>-3.7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281" w:type="dxa"/>
            <w:gridSpan w:val="2"/>
            <w:tcBorders>
              <w:tl2br w:val="nil"/>
              <w:tr2bl w:val="nil"/>
            </w:tcBorders>
            <w:vAlign w:val="center"/>
          </w:tcPr>
          <w:p>
            <w:pPr>
              <w:widowControl/>
              <w:spacing w:line="240" w:lineRule="auto"/>
              <w:ind w:firstLine="0" w:firstLineChars="0"/>
              <w:jc w:val="center"/>
              <w:rPr>
                <w:kern w:val="0"/>
                <w:sz w:val="21"/>
                <w:szCs w:val="22"/>
              </w:rPr>
            </w:pPr>
            <w:r>
              <w:rPr>
                <w:kern w:val="0"/>
                <w:sz w:val="21"/>
                <w:szCs w:val="22"/>
              </w:rPr>
              <w:t>土地利用类型</w:t>
            </w:r>
          </w:p>
        </w:tc>
        <w:tc>
          <w:tcPr>
            <w:tcW w:w="2916" w:type="dxa"/>
            <w:tcBorders>
              <w:tl2br w:val="nil"/>
              <w:tr2bl w:val="nil"/>
            </w:tcBorders>
            <w:vAlign w:val="center"/>
          </w:tcPr>
          <w:p>
            <w:pPr>
              <w:widowControl/>
              <w:spacing w:line="240" w:lineRule="auto"/>
              <w:ind w:firstLine="0" w:firstLineChars="0"/>
              <w:jc w:val="center"/>
              <w:rPr>
                <w:kern w:val="0"/>
                <w:sz w:val="21"/>
                <w:szCs w:val="22"/>
              </w:rPr>
            </w:pPr>
            <w:r>
              <w:rPr>
                <w:kern w:val="0"/>
                <w:sz w:val="21"/>
                <w:szCs w:val="22"/>
              </w:rPr>
              <w:t>耕地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281" w:type="dxa"/>
            <w:gridSpan w:val="2"/>
            <w:tcBorders>
              <w:tl2br w:val="nil"/>
              <w:tr2bl w:val="nil"/>
            </w:tcBorders>
            <w:vAlign w:val="center"/>
          </w:tcPr>
          <w:p>
            <w:pPr>
              <w:widowControl/>
              <w:spacing w:line="240" w:lineRule="auto"/>
              <w:ind w:firstLine="0" w:firstLineChars="0"/>
              <w:jc w:val="center"/>
              <w:rPr>
                <w:kern w:val="0"/>
                <w:sz w:val="21"/>
                <w:szCs w:val="22"/>
              </w:rPr>
            </w:pPr>
            <w:r>
              <w:rPr>
                <w:kern w:val="0"/>
                <w:sz w:val="21"/>
                <w:szCs w:val="22"/>
              </w:rPr>
              <w:t>区域湿度条件</w:t>
            </w:r>
          </w:p>
        </w:tc>
        <w:tc>
          <w:tcPr>
            <w:tcW w:w="2916" w:type="dxa"/>
            <w:tcBorders>
              <w:tl2br w:val="nil"/>
              <w:tr2bl w:val="nil"/>
            </w:tcBorders>
            <w:vAlign w:val="center"/>
          </w:tcPr>
          <w:p>
            <w:pPr>
              <w:widowControl/>
              <w:spacing w:line="240" w:lineRule="auto"/>
              <w:ind w:firstLine="0" w:firstLineChars="0"/>
              <w:jc w:val="center"/>
              <w:rPr>
                <w:kern w:val="0"/>
                <w:sz w:val="21"/>
                <w:szCs w:val="22"/>
              </w:rPr>
            </w:pPr>
            <w:r>
              <w:rPr>
                <w:kern w:val="0"/>
                <w:sz w:val="21"/>
                <w:szCs w:val="22"/>
              </w:rPr>
              <w:t>潮湿</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179" w:type="dxa"/>
            <w:vMerge w:val="restart"/>
            <w:tcBorders>
              <w:tl2br w:val="nil"/>
              <w:tr2bl w:val="nil"/>
            </w:tcBorders>
            <w:vAlign w:val="center"/>
          </w:tcPr>
          <w:p>
            <w:pPr>
              <w:widowControl/>
              <w:spacing w:line="240" w:lineRule="auto"/>
              <w:ind w:firstLine="0" w:firstLineChars="0"/>
              <w:jc w:val="center"/>
              <w:rPr>
                <w:kern w:val="0"/>
                <w:sz w:val="21"/>
                <w:szCs w:val="22"/>
              </w:rPr>
            </w:pPr>
            <w:r>
              <w:rPr>
                <w:kern w:val="0"/>
                <w:sz w:val="21"/>
                <w:szCs w:val="22"/>
              </w:rPr>
              <w:t>是否考虑地形</w:t>
            </w:r>
          </w:p>
        </w:tc>
        <w:tc>
          <w:tcPr>
            <w:tcW w:w="4102" w:type="dxa"/>
            <w:tcBorders>
              <w:tl2br w:val="nil"/>
              <w:tr2bl w:val="nil"/>
            </w:tcBorders>
            <w:vAlign w:val="center"/>
          </w:tcPr>
          <w:p>
            <w:pPr>
              <w:widowControl/>
              <w:spacing w:line="240" w:lineRule="auto"/>
              <w:ind w:firstLine="0" w:firstLineChars="0"/>
              <w:jc w:val="center"/>
              <w:rPr>
                <w:kern w:val="0"/>
                <w:sz w:val="21"/>
                <w:szCs w:val="22"/>
              </w:rPr>
            </w:pPr>
            <w:r>
              <w:rPr>
                <w:kern w:val="0"/>
                <w:sz w:val="21"/>
                <w:szCs w:val="22"/>
              </w:rPr>
              <w:t>考虑地形</w:t>
            </w:r>
          </w:p>
        </w:tc>
        <w:tc>
          <w:tcPr>
            <w:tcW w:w="2916" w:type="dxa"/>
            <w:tcBorders>
              <w:tl2br w:val="nil"/>
              <w:tr2bl w:val="nil"/>
            </w:tcBorders>
            <w:vAlign w:val="center"/>
          </w:tcPr>
          <w:p>
            <w:pPr>
              <w:widowControl/>
              <w:spacing w:line="240" w:lineRule="auto"/>
              <w:ind w:firstLine="0" w:firstLineChars="0"/>
              <w:jc w:val="center"/>
              <w:rPr>
                <w:kern w:val="0"/>
                <w:sz w:val="21"/>
                <w:szCs w:val="21"/>
              </w:rPr>
            </w:pPr>
            <w:r>
              <w:rPr>
                <w:kern w:val="0"/>
                <w:sz w:val="21"/>
                <w:szCs w:val="21"/>
              </w:rPr>
              <w:sym w:font="Wingdings 2" w:char="0052"/>
            </w:r>
            <w:r>
              <w:rPr>
                <w:kern w:val="0"/>
                <w:sz w:val="21"/>
                <w:szCs w:val="21"/>
              </w:rPr>
              <w:t>是</w:t>
            </w:r>
            <w:r>
              <w:rPr>
                <w:kern w:val="0"/>
                <w:sz w:val="21"/>
                <w:szCs w:val="21"/>
              </w:rPr>
              <w:sym w:font="Wingdings 2" w:char="00A3"/>
            </w:r>
            <w:r>
              <w:rPr>
                <w:kern w:val="0"/>
                <w:sz w:val="21"/>
                <w:szCs w:val="21"/>
              </w:rPr>
              <w:t>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179" w:type="dxa"/>
            <w:vMerge w:val="continue"/>
            <w:tcBorders>
              <w:tl2br w:val="nil"/>
              <w:tr2bl w:val="nil"/>
            </w:tcBorders>
            <w:vAlign w:val="center"/>
          </w:tcPr>
          <w:p>
            <w:pPr>
              <w:widowControl/>
              <w:spacing w:line="240" w:lineRule="auto"/>
              <w:ind w:firstLine="0" w:firstLineChars="0"/>
              <w:jc w:val="center"/>
              <w:rPr>
                <w:kern w:val="0"/>
                <w:sz w:val="21"/>
                <w:szCs w:val="22"/>
              </w:rPr>
            </w:pPr>
          </w:p>
        </w:tc>
        <w:tc>
          <w:tcPr>
            <w:tcW w:w="4102" w:type="dxa"/>
            <w:tcBorders>
              <w:tl2br w:val="nil"/>
              <w:tr2bl w:val="nil"/>
            </w:tcBorders>
            <w:vAlign w:val="center"/>
          </w:tcPr>
          <w:p>
            <w:pPr>
              <w:widowControl/>
              <w:spacing w:line="240" w:lineRule="auto"/>
              <w:ind w:firstLine="0" w:firstLineChars="0"/>
              <w:jc w:val="center"/>
              <w:rPr>
                <w:kern w:val="0"/>
                <w:sz w:val="21"/>
                <w:szCs w:val="22"/>
              </w:rPr>
            </w:pPr>
            <w:r>
              <w:rPr>
                <w:kern w:val="0"/>
                <w:sz w:val="21"/>
                <w:szCs w:val="22"/>
              </w:rPr>
              <w:t>地形数据分辨率/m</w:t>
            </w:r>
          </w:p>
        </w:tc>
        <w:tc>
          <w:tcPr>
            <w:tcW w:w="2916" w:type="dxa"/>
            <w:tcBorders>
              <w:tl2br w:val="nil"/>
              <w:tr2bl w:val="nil"/>
            </w:tcBorders>
            <w:vAlign w:val="center"/>
          </w:tcPr>
          <w:p>
            <w:pPr>
              <w:widowControl/>
              <w:spacing w:line="240" w:lineRule="auto"/>
              <w:ind w:firstLine="0" w:firstLineChars="0"/>
              <w:jc w:val="center"/>
              <w:rPr>
                <w:kern w:val="0"/>
                <w:sz w:val="21"/>
                <w:szCs w:val="21"/>
              </w:rPr>
            </w:pPr>
            <w:r>
              <w:rPr>
                <w:kern w:val="0"/>
                <w:sz w:val="21"/>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179" w:type="dxa"/>
            <w:vMerge w:val="restart"/>
            <w:tcBorders>
              <w:tl2br w:val="nil"/>
              <w:tr2bl w:val="nil"/>
            </w:tcBorders>
            <w:vAlign w:val="center"/>
          </w:tcPr>
          <w:p>
            <w:pPr>
              <w:widowControl/>
              <w:spacing w:line="240" w:lineRule="auto"/>
              <w:ind w:firstLine="0" w:firstLineChars="0"/>
              <w:jc w:val="center"/>
              <w:rPr>
                <w:kern w:val="0"/>
                <w:sz w:val="21"/>
                <w:szCs w:val="22"/>
              </w:rPr>
            </w:pPr>
            <w:r>
              <w:rPr>
                <w:kern w:val="0"/>
                <w:sz w:val="21"/>
                <w:szCs w:val="22"/>
              </w:rPr>
              <w:t>是否考虑海岸线熏烟</w:t>
            </w:r>
          </w:p>
        </w:tc>
        <w:tc>
          <w:tcPr>
            <w:tcW w:w="4102" w:type="dxa"/>
            <w:tcBorders>
              <w:tl2br w:val="nil"/>
              <w:tr2bl w:val="nil"/>
            </w:tcBorders>
            <w:vAlign w:val="center"/>
          </w:tcPr>
          <w:p>
            <w:pPr>
              <w:widowControl/>
              <w:spacing w:line="240" w:lineRule="auto"/>
              <w:ind w:firstLine="0" w:firstLineChars="0"/>
              <w:jc w:val="center"/>
              <w:rPr>
                <w:kern w:val="0"/>
                <w:sz w:val="21"/>
                <w:szCs w:val="22"/>
              </w:rPr>
            </w:pPr>
            <w:r>
              <w:rPr>
                <w:kern w:val="0"/>
                <w:sz w:val="21"/>
                <w:szCs w:val="22"/>
              </w:rPr>
              <w:t>考虑海岸线熏烟</w:t>
            </w:r>
          </w:p>
        </w:tc>
        <w:tc>
          <w:tcPr>
            <w:tcW w:w="2916" w:type="dxa"/>
            <w:tcBorders>
              <w:tl2br w:val="nil"/>
              <w:tr2bl w:val="nil"/>
            </w:tcBorders>
            <w:vAlign w:val="center"/>
          </w:tcPr>
          <w:p>
            <w:pPr>
              <w:widowControl/>
              <w:spacing w:line="240" w:lineRule="auto"/>
              <w:ind w:firstLine="0" w:firstLineChars="0"/>
              <w:jc w:val="center"/>
              <w:rPr>
                <w:kern w:val="0"/>
                <w:sz w:val="21"/>
                <w:szCs w:val="21"/>
              </w:rPr>
            </w:pPr>
            <w:r>
              <w:rPr>
                <w:kern w:val="0"/>
                <w:sz w:val="21"/>
                <w:szCs w:val="21"/>
              </w:rPr>
              <w:sym w:font="Wingdings 2" w:char="00A3"/>
            </w:r>
            <w:r>
              <w:rPr>
                <w:kern w:val="0"/>
                <w:sz w:val="21"/>
                <w:szCs w:val="21"/>
              </w:rPr>
              <w:t>是</w:t>
            </w:r>
            <w:r>
              <w:rPr>
                <w:kern w:val="0"/>
                <w:sz w:val="21"/>
                <w:szCs w:val="21"/>
              </w:rPr>
              <w:sym w:font="Wingdings 2" w:char="0052"/>
            </w:r>
            <w:r>
              <w:rPr>
                <w:kern w:val="0"/>
                <w:sz w:val="21"/>
                <w:szCs w:val="21"/>
              </w:rPr>
              <w:t>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179" w:type="dxa"/>
            <w:vMerge w:val="continue"/>
            <w:tcBorders>
              <w:tl2br w:val="nil"/>
              <w:tr2bl w:val="nil"/>
            </w:tcBorders>
            <w:vAlign w:val="center"/>
          </w:tcPr>
          <w:p>
            <w:pPr>
              <w:widowControl/>
              <w:spacing w:line="240" w:lineRule="auto"/>
              <w:ind w:firstLine="0" w:firstLineChars="0"/>
              <w:jc w:val="center"/>
              <w:rPr>
                <w:kern w:val="0"/>
                <w:sz w:val="21"/>
                <w:szCs w:val="22"/>
              </w:rPr>
            </w:pPr>
          </w:p>
        </w:tc>
        <w:tc>
          <w:tcPr>
            <w:tcW w:w="4102" w:type="dxa"/>
            <w:tcBorders>
              <w:tl2br w:val="nil"/>
              <w:tr2bl w:val="nil"/>
            </w:tcBorders>
            <w:vAlign w:val="center"/>
          </w:tcPr>
          <w:p>
            <w:pPr>
              <w:widowControl/>
              <w:spacing w:line="240" w:lineRule="auto"/>
              <w:ind w:firstLine="0" w:firstLineChars="0"/>
              <w:jc w:val="center"/>
              <w:rPr>
                <w:kern w:val="0"/>
                <w:sz w:val="21"/>
                <w:szCs w:val="22"/>
              </w:rPr>
            </w:pPr>
            <w:r>
              <w:rPr>
                <w:kern w:val="0"/>
                <w:sz w:val="21"/>
                <w:szCs w:val="22"/>
              </w:rPr>
              <w:t>岸线距离/km</w:t>
            </w:r>
          </w:p>
        </w:tc>
        <w:tc>
          <w:tcPr>
            <w:tcW w:w="2916" w:type="dxa"/>
            <w:tcBorders>
              <w:tl2br w:val="nil"/>
              <w:tr2bl w:val="nil"/>
            </w:tcBorders>
            <w:vAlign w:val="center"/>
          </w:tcPr>
          <w:p>
            <w:pPr>
              <w:widowControl/>
              <w:spacing w:line="240" w:lineRule="auto"/>
              <w:ind w:firstLine="0" w:firstLineChars="0"/>
              <w:jc w:val="center"/>
              <w:rPr>
                <w:kern w:val="0"/>
                <w:sz w:val="21"/>
                <w:szCs w:val="22"/>
              </w:rPr>
            </w:pPr>
            <w:r>
              <w:rPr>
                <w:kern w:val="0"/>
                <w:sz w:val="21"/>
                <w:szCs w:val="22"/>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179" w:type="dxa"/>
            <w:vMerge w:val="continue"/>
            <w:tcBorders>
              <w:tl2br w:val="nil"/>
              <w:tr2bl w:val="nil"/>
            </w:tcBorders>
            <w:vAlign w:val="center"/>
          </w:tcPr>
          <w:p>
            <w:pPr>
              <w:widowControl/>
              <w:spacing w:line="240" w:lineRule="auto"/>
              <w:ind w:firstLine="0" w:firstLineChars="0"/>
              <w:jc w:val="center"/>
              <w:rPr>
                <w:kern w:val="0"/>
                <w:sz w:val="21"/>
                <w:szCs w:val="22"/>
              </w:rPr>
            </w:pPr>
          </w:p>
        </w:tc>
        <w:tc>
          <w:tcPr>
            <w:tcW w:w="4102" w:type="dxa"/>
            <w:tcBorders>
              <w:tl2br w:val="nil"/>
              <w:tr2bl w:val="nil"/>
            </w:tcBorders>
            <w:vAlign w:val="center"/>
          </w:tcPr>
          <w:p>
            <w:pPr>
              <w:widowControl/>
              <w:spacing w:line="240" w:lineRule="auto"/>
              <w:ind w:firstLine="0" w:firstLineChars="0"/>
              <w:jc w:val="center"/>
              <w:rPr>
                <w:kern w:val="0"/>
                <w:sz w:val="21"/>
                <w:szCs w:val="22"/>
              </w:rPr>
            </w:pPr>
            <w:r>
              <w:rPr>
                <w:kern w:val="0"/>
                <w:sz w:val="21"/>
                <w:szCs w:val="22"/>
              </w:rPr>
              <w:t>岸线方向/°</w:t>
            </w:r>
          </w:p>
        </w:tc>
        <w:tc>
          <w:tcPr>
            <w:tcW w:w="2916" w:type="dxa"/>
            <w:tcBorders>
              <w:tl2br w:val="nil"/>
              <w:tr2bl w:val="nil"/>
            </w:tcBorders>
            <w:vAlign w:val="center"/>
          </w:tcPr>
          <w:p>
            <w:pPr>
              <w:widowControl/>
              <w:spacing w:line="240" w:lineRule="auto"/>
              <w:ind w:firstLine="0" w:firstLineChars="0"/>
              <w:jc w:val="center"/>
              <w:rPr>
                <w:kern w:val="0"/>
                <w:sz w:val="21"/>
                <w:szCs w:val="22"/>
              </w:rPr>
            </w:pPr>
            <w:r>
              <w:rPr>
                <w:kern w:val="0"/>
                <w:sz w:val="21"/>
                <w:szCs w:val="22"/>
              </w:rPr>
              <w:t>/</w:t>
            </w:r>
          </w:p>
        </w:tc>
      </w:tr>
    </w:tbl>
    <w:p>
      <w:pPr>
        <w:ind w:firstLine="480"/>
      </w:pPr>
      <w:r>
        <w:t>本次采用AERSCREEN估算模式计算，本项目改扩建后排放的大气污染物对周围环境空气质量影响预测如下</w:t>
      </w:r>
      <w:r>
        <w:rPr>
          <w:rFonts w:hint="eastAsia"/>
        </w:rPr>
        <w:t>：</w:t>
      </w:r>
    </w:p>
    <w:p>
      <w:pPr>
        <w:ind w:firstLine="0" w:firstLineChars="0"/>
        <w:jc w:val="center"/>
        <w:rPr>
          <w:b/>
          <w:sz w:val="21"/>
          <w:szCs w:val="21"/>
        </w:rPr>
      </w:pPr>
      <w:r>
        <w:rPr>
          <w:b/>
          <w:sz w:val="21"/>
          <w:szCs w:val="21"/>
        </w:rPr>
        <w:t>表</w:t>
      </w:r>
      <w:r>
        <w:rPr>
          <w:rFonts w:hint="eastAsia"/>
          <w:b/>
          <w:sz w:val="21"/>
          <w:szCs w:val="21"/>
        </w:rPr>
        <w:t xml:space="preserve">2-11  </w:t>
      </w:r>
      <w:r>
        <w:rPr>
          <w:b/>
          <w:sz w:val="21"/>
          <w:szCs w:val="21"/>
        </w:rPr>
        <w:t>大气污染物排放估算模式计算结果表</w:t>
      </w:r>
    </w:p>
    <w:tbl>
      <w:tblPr>
        <w:tblStyle w:val="32"/>
        <w:tblW w:w="9109"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632"/>
        <w:gridCol w:w="1267"/>
        <w:gridCol w:w="1844"/>
        <w:gridCol w:w="1729"/>
        <w:gridCol w:w="1229"/>
        <w:gridCol w:w="140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32" w:type="dxa"/>
            <w:tcBorders>
              <w:tl2br w:val="nil"/>
              <w:tr2bl w:val="nil"/>
            </w:tcBorders>
            <w:shd w:val="clear" w:color="auto" w:fill="D7D7D7"/>
            <w:vAlign w:val="center"/>
          </w:tcPr>
          <w:p>
            <w:pPr>
              <w:widowControl/>
              <w:spacing w:line="240" w:lineRule="auto"/>
              <w:ind w:firstLine="0" w:firstLineChars="0"/>
              <w:jc w:val="center"/>
              <w:rPr>
                <w:kern w:val="0"/>
                <w:sz w:val="21"/>
                <w:szCs w:val="22"/>
              </w:rPr>
            </w:pPr>
            <w:r>
              <w:rPr>
                <w:kern w:val="0"/>
                <w:sz w:val="21"/>
                <w:szCs w:val="22"/>
              </w:rPr>
              <w:t>排放源</w:t>
            </w:r>
          </w:p>
        </w:tc>
        <w:tc>
          <w:tcPr>
            <w:tcW w:w="1267" w:type="dxa"/>
            <w:tcBorders>
              <w:tl2br w:val="nil"/>
              <w:tr2bl w:val="nil"/>
            </w:tcBorders>
            <w:shd w:val="clear" w:color="auto" w:fill="D7D7D7"/>
            <w:vAlign w:val="center"/>
          </w:tcPr>
          <w:p>
            <w:pPr>
              <w:widowControl/>
              <w:spacing w:line="240" w:lineRule="auto"/>
              <w:ind w:firstLine="0" w:firstLineChars="0"/>
              <w:jc w:val="center"/>
              <w:rPr>
                <w:kern w:val="0"/>
                <w:sz w:val="21"/>
                <w:szCs w:val="22"/>
              </w:rPr>
            </w:pPr>
            <w:r>
              <w:rPr>
                <w:kern w:val="0"/>
                <w:sz w:val="21"/>
                <w:szCs w:val="22"/>
              </w:rPr>
              <w:t>污染物</w:t>
            </w:r>
          </w:p>
        </w:tc>
        <w:tc>
          <w:tcPr>
            <w:tcW w:w="1844" w:type="dxa"/>
            <w:tcBorders>
              <w:tl2br w:val="nil"/>
              <w:tr2bl w:val="nil"/>
            </w:tcBorders>
            <w:shd w:val="clear" w:color="auto" w:fill="D7D7D7"/>
            <w:vAlign w:val="center"/>
          </w:tcPr>
          <w:p>
            <w:pPr>
              <w:widowControl/>
              <w:spacing w:line="240" w:lineRule="auto"/>
              <w:ind w:firstLine="0" w:firstLineChars="0"/>
              <w:jc w:val="center"/>
              <w:rPr>
                <w:kern w:val="0"/>
                <w:sz w:val="21"/>
                <w:szCs w:val="22"/>
              </w:rPr>
            </w:pPr>
            <w:r>
              <w:rPr>
                <w:rFonts w:hint="eastAsia"/>
                <w:kern w:val="0"/>
                <w:sz w:val="21"/>
                <w:szCs w:val="22"/>
              </w:rPr>
              <w:t>评价标准</w:t>
            </w:r>
            <w:r>
              <w:rPr>
                <w:kern w:val="0"/>
                <w:sz w:val="21"/>
                <w:szCs w:val="22"/>
              </w:rPr>
              <w:t>(μg/m</w:t>
            </w:r>
            <w:r>
              <w:rPr>
                <w:kern w:val="0"/>
                <w:sz w:val="21"/>
                <w:szCs w:val="22"/>
                <w:vertAlign w:val="superscript"/>
              </w:rPr>
              <w:t>3</w:t>
            </w:r>
            <w:r>
              <w:rPr>
                <w:kern w:val="0"/>
                <w:sz w:val="21"/>
                <w:szCs w:val="22"/>
              </w:rPr>
              <w:t>)</w:t>
            </w:r>
          </w:p>
        </w:tc>
        <w:tc>
          <w:tcPr>
            <w:tcW w:w="1729" w:type="dxa"/>
            <w:tcBorders>
              <w:tl2br w:val="nil"/>
              <w:tr2bl w:val="nil"/>
            </w:tcBorders>
            <w:shd w:val="clear" w:color="auto" w:fill="D7D7D7"/>
            <w:vAlign w:val="center"/>
          </w:tcPr>
          <w:p>
            <w:pPr>
              <w:widowControl/>
              <w:spacing w:line="240" w:lineRule="auto"/>
              <w:ind w:firstLine="0" w:firstLineChars="0"/>
              <w:jc w:val="center"/>
              <w:rPr>
                <w:kern w:val="0"/>
                <w:sz w:val="21"/>
                <w:szCs w:val="22"/>
              </w:rPr>
            </w:pPr>
            <w:r>
              <w:rPr>
                <w:kern w:val="0"/>
                <w:sz w:val="21"/>
                <w:szCs w:val="22"/>
              </w:rPr>
              <w:t>C</w:t>
            </w:r>
            <w:r>
              <w:rPr>
                <w:kern w:val="0"/>
                <w:sz w:val="21"/>
                <w:szCs w:val="22"/>
                <w:vertAlign w:val="subscript"/>
              </w:rPr>
              <w:t>max</w:t>
            </w:r>
            <w:r>
              <w:rPr>
                <w:kern w:val="0"/>
                <w:sz w:val="21"/>
                <w:szCs w:val="22"/>
              </w:rPr>
              <w:t>(μg/m</w:t>
            </w:r>
            <w:r>
              <w:rPr>
                <w:kern w:val="0"/>
                <w:sz w:val="21"/>
                <w:szCs w:val="22"/>
                <w:vertAlign w:val="superscript"/>
              </w:rPr>
              <w:t>3</w:t>
            </w:r>
            <w:r>
              <w:rPr>
                <w:kern w:val="0"/>
                <w:sz w:val="21"/>
                <w:szCs w:val="22"/>
              </w:rPr>
              <w:t>)</w:t>
            </w:r>
          </w:p>
        </w:tc>
        <w:tc>
          <w:tcPr>
            <w:tcW w:w="1229" w:type="dxa"/>
            <w:tcBorders>
              <w:tl2br w:val="nil"/>
              <w:tr2bl w:val="nil"/>
            </w:tcBorders>
            <w:shd w:val="clear" w:color="auto" w:fill="D7D7D7"/>
            <w:vAlign w:val="center"/>
          </w:tcPr>
          <w:p>
            <w:pPr>
              <w:widowControl/>
              <w:spacing w:line="240" w:lineRule="auto"/>
              <w:ind w:firstLine="0" w:firstLineChars="0"/>
              <w:jc w:val="center"/>
              <w:rPr>
                <w:kern w:val="0"/>
                <w:sz w:val="21"/>
                <w:szCs w:val="22"/>
              </w:rPr>
            </w:pPr>
            <w:r>
              <w:rPr>
                <w:kern w:val="0"/>
                <w:sz w:val="21"/>
                <w:szCs w:val="22"/>
              </w:rPr>
              <w:t>P</w:t>
            </w:r>
            <w:r>
              <w:rPr>
                <w:kern w:val="0"/>
                <w:sz w:val="21"/>
                <w:szCs w:val="22"/>
                <w:vertAlign w:val="subscript"/>
              </w:rPr>
              <w:t>max</w:t>
            </w:r>
            <w:r>
              <w:rPr>
                <w:rFonts w:hint="eastAsia"/>
                <w:kern w:val="0"/>
                <w:sz w:val="21"/>
                <w:szCs w:val="22"/>
              </w:rPr>
              <w:t>(%)</w:t>
            </w:r>
          </w:p>
        </w:tc>
        <w:tc>
          <w:tcPr>
            <w:tcW w:w="1408" w:type="dxa"/>
            <w:tcBorders>
              <w:tl2br w:val="nil"/>
              <w:tr2bl w:val="nil"/>
            </w:tcBorders>
            <w:shd w:val="clear" w:color="auto" w:fill="D7D7D7"/>
            <w:vAlign w:val="center"/>
          </w:tcPr>
          <w:p>
            <w:pPr>
              <w:widowControl/>
              <w:spacing w:line="240" w:lineRule="auto"/>
              <w:ind w:firstLine="0" w:firstLineChars="0"/>
              <w:jc w:val="center"/>
              <w:rPr>
                <w:kern w:val="0"/>
                <w:sz w:val="21"/>
                <w:szCs w:val="22"/>
              </w:rPr>
            </w:pPr>
            <w:r>
              <w:rPr>
                <w:kern w:val="0"/>
                <w:sz w:val="21"/>
                <w:szCs w:val="22"/>
              </w:rPr>
              <w:t>D</w:t>
            </w:r>
            <w:r>
              <w:rPr>
                <w:rFonts w:hint="eastAsia"/>
                <w:kern w:val="0"/>
                <w:sz w:val="21"/>
                <w:szCs w:val="22"/>
                <w:vertAlign w:val="subscript"/>
              </w:rPr>
              <w:t>10%</w:t>
            </w:r>
            <w:r>
              <w:rPr>
                <w:kern w:val="0"/>
                <w:sz w:val="21"/>
                <w:szCs w:val="22"/>
              </w:rPr>
              <w:t>(m)</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32" w:type="dxa"/>
            <w:vMerge w:val="restart"/>
            <w:tcBorders>
              <w:tl2br w:val="nil"/>
              <w:tr2bl w:val="nil"/>
            </w:tcBorders>
            <w:vAlign w:val="center"/>
          </w:tcPr>
          <w:p>
            <w:pPr>
              <w:widowControl/>
              <w:spacing w:line="240" w:lineRule="auto"/>
              <w:ind w:firstLine="0" w:firstLineChars="0"/>
              <w:jc w:val="center"/>
              <w:rPr>
                <w:kern w:val="0"/>
                <w:sz w:val="21"/>
                <w:szCs w:val="22"/>
              </w:rPr>
            </w:pPr>
            <w:r>
              <w:rPr>
                <w:rFonts w:hint="eastAsia"/>
                <w:kern w:val="0"/>
                <w:sz w:val="21"/>
                <w:szCs w:val="22"/>
              </w:rPr>
              <w:t>生猪圈舍</w:t>
            </w:r>
          </w:p>
        </w:tc>
        <w:tc>
          <w:tcPr>
            <w:tcW w:w="1267" w:type="dxa"/>
            <w:tcBorders>
              <w:tl2br w:val="nil"/>
              <w:tr2bl w:val="nil"/>
            </w:tcBorders>
            <w:vAlign w:val="center"/>
          </w:tcPr>
          <w:p>
            <w:pPr>
              <w:widowControl/>
              <w:spacing w:line="240" w:lineRule="auto"/>
              <w:ind w:firstLine="0" w:firstLineChars="0"/>
              <w:jc w:val="center"/>
              <w:rPr>
                <w:kern w:val="0"/>
                <w:sz w:val="21"/>
                <w:szCs w:val="22"/>
              </w:rPr>
            </w:pPr>
            <w:r>
              <w:rPr>
                <w:kern w:val="0"/>
                <w:sz w:val="21"/>
                <w:szCs w:val="22"/>
              </w:rPr>
              <w:t>NH</w:t>
            </w:r>
            <w:r>
              <w:rPr>
                <w:kern w:val="0"/>
                <w:sz w:val="21"/>
                <w:szCs w:val="22"/>
                <w:vertAlign w:val="subscript"/>
              </w:rPr>
              <w:t>3</w:t>
            </w:r>
          </w:p>
        </w:tc>
        <w:tc>
          <w:tcPr>
            <w:tcW w:w="1844" w:type="dxa"/>
            <w:tcBorders>
              <w:tl2br w:val="nil"/>
              <w:tr2bl w:val="nil"/>
            </w:tcBorders>
            <w:vAlign w:val="center"/>
          </w:tcPr>
          <w:p>
            <w:pPr>
              <w:widowControl/>
              <w:spacing w:line="240" w:lineRule="auto"/>
              <w:ind w:firstLine="0" w:firstLineChars="0"/>
              <w:jc w:val="center"/>
              <w:rPr>
                <w:kern w:val="0"/>
                <w:sz w:val="21"/>
                <w:szCs w:val="22"/>
              </w:rPr>
            </w:pPr>
            <w:r>
              <w:rPr>
                <w:rFonts w:hint="eastAsia"/>
                <w:kern w:val="0"/>
                <w:sz w:val="21"/>
                <w:szCs w:val="22"/>
              </w:rPr>
              <w:t>200</w:t>
            </w:r>
          </w:p>
        </w:tc>
        <w:tc>
          <w:tcPr>
            <w:tcW w:w="1729" w:type="dxa"/>
            <w:tcBorders>
              <w:tl2br w:val="nil"/>
              <w:tr2bl w:val="nil"/>
            </w:tcBorders>
            <w:vAlign w:val="center"/>
          </w:tcPr>
          <w:p>
            <w:pPr>
              <w:spacing w:line="240" w:lineRule="auto"/>
              <w:ind w:firstLine="0" w:firstLineChars="0"/>
              <w:jc w:val="center"/>
              <w:rPr>
                <w:sz w:val="21"/>
                <w:szCs w:val="21"/>
              </w:rPr>
            </w:pPr>
            <w:r>
              <w:rPr>
                <w:sz w:val="21"/>
                <w:szCs w:val="21"/>
              </w:rPr>
              <w:t>4.8947</w:t>
            </w:r>
          </w:p>
        </w:tc>
        <w:tc>
          <w:tcPr>
            <w:tcW w:w="1229" w:type="dxa"/>
            <w:tcBorders>
              <w:tl2br w:val="nil"/>
              <w:tr2bl w:val="nil"/>
            </w:tcBorders>
            <w:vAlign w:val="center"/>
          </w:tcPr>
          <w:p>
            <w:pPr>
              <w:spacing w:line="240" w:lineRule="auto"/>
              <w:ind w:firstLine="0" w:firstLineChars="0"/>
              <w:jc w:val="center"/>
              <w:rPr>
                <w:sz w:val="21"/>
                <w:szCs w:val="21"/>
              </w:rPr>
            </w:pPr>
            <w:r>
              <w:rPr>
                <w:sz w:val="21"/>
                <w:szCs w:val="21"/>
              </w:rPr>
              <w:t>2.4473</w:t>
            </w:r>
          </w:p>
        </w:tc>
        <w:tc>
          <w:tcPr>
            <w:tcW w:w="1408" w:type="dxa"/>
            <w:tcBorders>
              <w:tl2br w:val="nil"/>
              <w:tr2bl w:val="nil"/>
            </w:tcBorders>
            <w:vAlign w:val="center"/>
          </w:tcPr>
          <w:p>
            <w:pPr>
              <w:widowControl/>
              <w:spacing w:line="240" w:lineRule="auto"/>
              <w:ind w:firstLine="0" w:firstLineChars="0"/>
              <w:jc w:val="center"/>
              <w:rPr>
                <w:kern w:val="0"/>
                <w:sz w:val="21"/>
                <w:szCs w:val="22"/>
              </w:rPr>
            </w:pPr>
            <w:r>
              <w:rPr>
                <w:rFonts w:hint="eastAsia"/>
                <w:kern w:val="0"/>
                <w:sz w:val="21"/>
                <w:szCs w:val="22"/>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32" w:type="dxa"/>
            <w:vMerge w:val="continue"/>
            <w:tcBorders>
              <w:tl2br w:val="nil"/>
              <w:tr2bl w:val="nil"/>
            </w:tcBorders>
            <w:vAlign w:val="center"/>
          </w:tcPr>
          <w:p>
            <w:pPr>
              <w:widowControl/>
              <w:spacing w:line="240" w:lineRule="auto"/>
              <w:ind w:firstLine="0" w:firstLineChars="0"/>
              <w:jc w:val="center"/>
              <w:rPr>
                <w:kern w:val="0"/>
                <w:sz w:val="21"/>
                <w:szCs w:val="22"/>
              </w:rPr>
            </w:pPr>
          </w:p>
        </w:tc>
        <w:tc>
          <w:tcPr>
            <w:tcW w:w="1267" w:type="dxa"/>
            <w:tcBorders>
              <w:tl2br w:val="nil"/>
              <w:tr2bl w:val="nil"/>
            </w:tcBorders>
            <w:vAlign w:val="center"/>
          </w:tcPr>
          <w:p>
            <w:pPr>
              <w:widowControl/>
              <w:spacing w:line="240" w:lineRule="auto"/>
              <w:ind w:firstLine="0" w:firstLineChars="0"/>
              <w:jc w:val="center"/>
              <w:rPr>
                <w:kern w:val="0"/>
                <w:sz w:val="21"/>
                <w:szCs w:val="22"/>
              </w:rPr>
            </w:pPr>
            <w:r>
              <w:rPr>
                <w:kern w:val="0"/>
                <w:sz w:val="21"/>
                <w:szCs w:val="22"/>
              </w:rPr>
              <w:t>H</w:t>
            </w:r>
            <w:r>
              <w:rPr>
                <w:kern w:val="0"/>
                <w:sz w:val="21"/>
                <w:szCs w:val="22"/>
                <w:vertAlign w:val="subscript"/>
              </w:rPr>
              <w:t>2</w:t>
            </w:r>
            <w:r>
              <w:rPr>
                <w:kern w:val="0"/>
                <w:sz w:val="21"/>
                <w:szCs w:val="22"/>
              </w:rPr>
              <w:t>S</w:t>
            </w:r>
          </w:p>
        </w:tc>
        <w:tc>
          <w:tcPr>
            <w:tcW w:w="1844" w:type="dxa"/>
            <w:tcBorders>
              <w:tl2br w:val="nil"/>
              <w:tr2bl w:val="nil"/>
            </w:tcBorders>
            <w:vAlign w:val="center"/>
          </w:tcPr>
          <w:p>
            <w:pPr>
              <w:widowControl/>
              <w:spacing w:line="240" w:lineRule="auto"/>
              <w:ind w:firstLine="0" w:firstLineChars="0"/>
              <w:jc w:val="center"/>
              <w:rPr>
                <w:kern w:val="0"/>
                <w:sz w:val="21"/>
                <w:szCs w:val="22"/>
              </w:rPr>
            </w:pPr>
            <w:r>
              <w:rPr>
                <w:rFonts w:hint="eastAsia"/>
                <w:kern w:val="0"/>
                <w:sz w:val="21"/>
                <w:szCs w:val="22"/>
              </w:rPr>
              <w:t>10</w:t>
            </w:r>
          </w:p>
        </w:tc>
        <w:tc>
          <w:tcPr>
            <w:tcW w:w="1729" w:type="dxa"/>
            <w:tcBorders>
              <w:tl2br w:val="nil"/>
              <w:tr2bl w:val="nil"/>
            </w:tcBorders>
            <w:vAlign w:val="center"/>
          </w:tcPr>
          <w:p>
            <w:pPr>
              <w:spacing w:line="240" w:lineRule="auto"/>
              <w:ind w:firstLine="0" w:firstLineChars="0"/>
              <w:jc w:val="center"/>
              <w:rPr>
                <w:sz w:val="21"/>
                <w:szCs w:val="21"/>
              </w:rPr>
            </w:pPr>
            <w:r>
              <w:rPr>
                <w:sz w:val="21"/>
                <w:szCs w:val="21"/>
              </w:rPr>
              <w:t>0.4894</w:t>
            </w:r>
          </w:p>
        </w:tc>
        <w:tc>
          <w:tcPr>
            <w:tcW w:w="1229" w:type="dxa"/>
            <w:tcBorders>
              <w:tl2br w:val="nil"/>
              <w:tr2bl w:val="nil"/>
            </w:tcBorders>
            <w:vAlign w:val="center"/>
          </w:tcPr>
          <w:p>
            <w:pPr>
              <w:spacing w:line="240" w:lineRule="auto"/>
              <w:ind w:firstLine="0" w:firstLineChars="0"/>
              <w:jc w:val="center"/>
              <w:rPr>
                <w:sz w:val="21"/>
                <w:szCs w:val="21"/>
              </w:rPr>
            </w:pPr>
            <w:r>
              <w:rPr>
                <w:sz w:val="21"/>
                <w:szCs w:val="21"/>
              </w:rPr>
              <w:t>4.8947</w:t>
            </w:r>
          </w:p>
        </w:tc>
        <w:tc>
          <w:tcPr>
            <w:tcW w:w="1408" w:type="dxa"/>
            <w:tcBorders>
              <w:tl2br w:val="nil"/>
              <w:tr2bl w:val="nil"/>
            </w:tcBorders>
            <w:vAlign w:val="center"/>
          </w:tcPr>
          <w:p>
            <w:pPr>
              <w:widowControl/>
              <w:spacing w:line="240" w:lineRule="auto"/>
              <w:ind w:firstLine="0" w:firstLineChars="0"/>
              <w:jc w:val="center"/>
              <w:rPr>
                <w:kern w:val="0"/>
                <w:sz w:val="21"/>
                <w:szCs w:val="22"/>
              </w:rPr>
            </w:pPr>
            <w:r>
              <w:rPr>
                <w:rFonts w:hint="eastAsia"/>
                <w:kern w:val="0"/>
                <w:sz w:val="21"/>
                <w:szCs w:val="22"/>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32" w:type="dxa"/>
            <w:vMerge w:val="restart"/>
            <w:tcBorders>
              <w:tl2br w:val="nil"/>
              <w:tr2bl w:val="nil"/>
            </w:tcBorders>
            <w:vAlign w:val="center"/>
          </w:tcPr>
          <w:p>
            <w:pPr>
              <w:widowControl/>
              <w:spacing w:line="240" w:lineRule="auto"/>
              <w:ind w:firstLine="0" w:firstLineChars="0"/>
              <w:jc w:val="center"/>
              <w:rPr>
                <w:kern w:val="0"/>
                <w:sz w:val="21"/>
                <w:szCs w:val="22"/>
              </w:rPr>
            </w:pPr>
            <w:r>
              <w:rPr>
                <w:rFonts w:hint="eastAsia"/>
                <w:kern w:val="0"/>
                <w:sz w:val="21"/>
                <w:szCs w:val="22"/>
              </w:rPr>
              <w:t>微生物异位发酵系统</w:t>
            </w:r>
          </w:p>
        </w:tc>
        <w:tc>
          <w:tcPr>
            <w:tcW w:w="1267" w:type="dxa"/>
            <w:tcBorders>
              <w:tl2br w:val="nil"/>
              <w:tr2bl w:val="nil"/>
            </w:tcBorders>
            <w:vAlign w:val="center"/>
          </w:tcPr>
          <w:p>
            <w:pPr>
              <w:widowControl/>
              <w:spacing w:line="240" w:lineRule="auto"/>
              <w:ind w:firstLine="0" w:firstLineChars="0"/>
              <w:jc w:val="center"/>
              <w:rPr>
                <w:kern w:val="0"/>
                <w:sz w:val="21"/>
                <w:szCs w:val="22"/>
              </w:rPr>
            </w:pPr>
            <w:r>
              <w:rPr>
                <w:kern w:val="0"/>
                <w:sz w:val="21"/>
                <w:szCs w:val="22"/>
              </w:rPr>
              <w:t>NH</w:t>
            </w:r>
            <w:r>
              <w:rPr>
                <w:kern w:val="0"/>
                <w:sz w:val="21"/>
                <w:szCs w:val="22"/>
                <w:vertAlign w:val="subscript"/>
              </w:rPr>
              <w:t>3</w:t>
            </w:r>
          </w:p>
        </w:tc>
        <w:tc>
          <w:tcPr>
            <w:tcW w:w="1844" w:type="dxa"/>
            <w:tcBorders>
              <w:tl2br w:val="nil"/>
              <w:tr2bl w:val="nil"/>
            </w:tcBorders>
            <w:vAlign w:val="center"/>
          </w:tcPr>
          <w:p>
            <w:pPr>
              <w:widowControl/>
              <w:spacing w:line="240" w:lineRule="auto"/>
              <w:ind w:firstLine="0" w:firstLineChars="0"/>
              <w:jc w:val="center"/>
              <w:rPr>
                <w:kern w:val="0"/>
                <w:sz w:val="21"/>
                <w:szCs w:val="22"/>
              </w:rPr>
            </w:pPr>
            <w:r>
              <w:rPr>
                <w:rFonts w:hint="eastAsia"/>
                <w:kern w:val="0"/>
                <w:sz w:val="21"/>
                <w:szCs w:val="22"/>
              </w:rPr>
              <w:t>200</w:t>
            </w:r>
          </w:p>
        </w:tc>
        <w:tc>
          <w:tcPr>
            <w:tcW w:w="1729" w:type="dxa"/>
            <w:tcBorders>
              <w:tl2br w:val="nil"/>
              <w:tr2bl w:val="nil"/>
            </w:tcBorders>
            <w:vAlign w:val="center"/>
          </w:tcPr>
          <w:p>
            <w:pPr>
              <w:pStyle w:val="27"/>
              <w:spacing w:line="240" w:lineRule="auto"/>
              <w:ind w:left="0" w:leftChars="0" w:firstLine="0" w:firstLineChars="0"/>
              <w:jc w:val="center"/>
              <w:rPr>
                <w:rFonts w:hint="eastAsia"/>
                <w:sz w:val="21"/>
                <w:szCs w:val="21"/>
              </w:rPr>
            </w:pPr>
            <w:r>
              <w:rPr>
                <w:sz w:val="21"/>
                <w:szCs w:val="21"/>
              </w:rPr>
              <w:t>6.8705</w:t>
            </w:r>
          </w:p>
        </w:tc>
        <w:tc>
          <w:tcPr>
            <w:tcW w:w="1229" w:type="dxa"/>
            <w:tcBorders>
              <w:tl2br w:val="nil"/>
              <w:tr2bl w:val="nil"/>
            </w:tcBorders>
            <w:vAlign w:val="center"/>
          </w:tcPr>
          <w:p>
            <w:pPr>
              <w:pStyle w:val="27"/>
              <w:spacing w:line="240" w:lineRule="auto"/>
              <w:ind w:left="0" w:leftChars="0" w:firstLine="0" w:firstLineChars="0"/>
              <w:jc w:val="center"/>
              <w:rPr>
                <w:rFonts w:hint="eastAsia"/>
                <w:sz w:val="21"/>
                <w:szCs w:val="21"/>
              </w:rPr>
            </w:pPr>
            <w:r>
              <w:rPr>
                <w:sz w:val="21"/>
                <w:szCs w:val="21"/>
              </w:rPr>
              <w:t>3.4352</w:t>
            </w:r>
          </w:p>
        </w:tc>
        <w:tc>
          <w:tcPr>
            <w:tcW w:w="1408" w:type="dxa"/>
            <w:tcBorders>
              <w:tl2br w:val="nil"/>
              <w:tr2bl w:val="nil"/>
            </w:tcBorders>
            <w:vAlign w:val="center"/>
          </w:tcPr>
          <w:p>
            <w:pPr>
              <w:widowControl/>
              <w:spacing w:line="240" w:lineRule="auto"/>
              <w:ind w:firstLine="0" w:firstLineChars="0"/>
              <w:jc w:val="center"/>
              <w:rPr>
                <w:kern w:val="0"/>
                <w:sz w:val="21"/>
                <w:szCs w:val="22"/>
              </w:rPr>
            </w:pPr>
            <w:r>
              <w:rPr>
                <w:rFonts w:hint="eastAsia"/>
                <w:kern w:val="0"/>
                <w:sz w:val="21"/>
                <w:szCs w:val="22"/>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632" w:type="dxa"/>
            <w:vMerge w:val="continue"/>
            <w:tcBorders>
              <w:tl2br w:val="nil"/>
              <w:tr2bl w:val="nil"/>
            </w:tcBorders>
            <w:vAlign w:val="center"/>
          </w:tcPr>
          <w:p>
            <w:pPr>
              <w:widowControl/>
              <w:spacing w:line="240" w:lineRule="auto"/>
              <w:ind w:firstLine="0" w:firstLineChars="0"/>
              <w:jc w:val="center"/>
              <w:rPr>
                <w:kern w:val="0"/>
                <w:sz w:val="21"/>
                <w:szCs w:val="22"/>
              </w:rPr>
            </w:pPr>
          </w:p>
        </w:tc>
        <w:tc>
          <w:tcPr>
            <w:tcW w:w="1267" w:type="dxa"/>
            <w:tcBorders>
              <w:tl2br w:val="nil"/>
              <w:tr2bl w:val="nil"/>
            </w:tcBorders>
            <w:vAlign w:val="center"/>
          </w:tcPr>
          <w:p>
            <w:pPr>
              <w:widowControl/>
              <w:spacing w:line="240" w:lineRule="auto"/>
              <w:ind w:firstLine="0" w:firstLineChars="0"/>
              <w:jc w:val="center"/>
              <w:rPr>
                <w:kern w:val="0"/>
                <w:sz w:val="21"/>
                <w:szCs w:val="22"/>
              </w:rPr>
            </w:pPr>
            <w:r>
              <w:rPr>
                <w:kern w:val="0"/>
                <w:sz w:val="21"/>
                <w:szCs w:val="22"/>
              </w:rPr>
              <w:t>H</w:t>
            </w:r>
            <w:r>
              <w:rPr>
                <w:kern w:val="0"/>
                <w:sz w:val="21"/>
                <w:szCs w:val="22"/>
                <w:vertAlign w:val="subscript"/>
              </w:rPr>
              <w:t>2</w:t>
            </w:r>
            <w:r>
              <w:rPr>
                <w:kern w:val="0"/>
                <w:sz w:val="21"/>
                <w:szCs w:val="22"/>
              </w:rPr>
              <w:t>S</w:t>
            </w:r>
          </w:p>
        </w:tc>
        <w:tc>
          <w:tcPr>
            <w:tcW w:w="1844" w:type="dxa"/>
            <w:tcBorders>
              <w:tl2br w:val="nil"/>
              <w:tr2bl w:val="nil"/>
            </w:tcBorders>
            <w:vAlign w:val="center"/>
          </w:tcPr>
          <w:p>
            <w:pPr>
              <w:widowControl/>
              <w:spacing w:line="240" w:lineRule="auto"/>
              <w:ind w:firstLine="0" w:firstLineChars="0"/>
              <w:jc w:val="center"/>
              <w:rPr>
                <w:kern w:val="0"/>
                <w:sz w:val="21"/>
                <w:szCs w:val="22"/>
              </w:rPr>
            </w:pPr>
            <w:r>
              <w:rPr>
                <w:rFonts w:hint="eastAsia"/>
                <w:kern w:val="0"/>
                <w:sz w:val="21"/>
                <w:szCs w:val="22"/>
              </w:rPr>
              <w:t>10</w:t>
            </w:r>
          </w:p>
        </w:tc>
        <w:tc>
          <w:tcPr>
            <w:tcW w:w="1729" w:type="dxa"/>
            <w:tcBorders>
              <w:tl2br w:val="nil"/>
              <w:tr2bl w:val="nil"/>
            </w:tcBorders>
            <w:vAlign w:val="center"/>
          </w:tcPr>
          <w:p>
            <w:pPr>
              <w:pStyle w:val="27"/>
              <w:spacing w:line="240" w:lineRule="auto"/>
              <w:ind w:left="0" w:leftChars="0" w:firstLine="0" w:firstLineChars="0"/>
              <w:jc w:val="center"/>
              <w:rPr>
                <w:rFonts w:hint="eastAsia"/>
                <w:sz w:val="21"/>
                <w:szCs w:val="21"/>
              </w:rPr>
            </w:pPr>
            <w:r>
              <w:rPr>
                <w:sz w:val="21"/>
                <w:szCs w:val="21"/>
              </w:rPr>
              <w:t>0.0395</w:t>
            </w:r>
          </w:p>
        </w:tc>
        <w:tc>
          <w:tcPr>
            <w:tcW w:w="1229" w:type="dxa"/>
            <w:tcBorders>
              <w:tl2br w:val="nil"/>
              <w:tr2bl w:val="nil"/>
            </w:tcBorders>
            <w:vAlign w:val="center"/>
          </w:tcPr>
          <w:p>
            <w:pPr>
              <w:pStyle w:val="27"/>
              <w:spacing w:line="240" w:lineRule="auto"/>
              <w:ind w:left="0" w:leftChars="0" w:firstLine="0" w:firstLineChars="0"/>
              <w:jc w:val="center"/>
              <w:rPr>
                <w:rFonts w:hint="eastAsia"/>
                <w:sz w:val="21"/>
                <w:szCs w:val="21"/>
              </w:rPr>
            </w:pPr>
            <w:r>
              <w:rPr>
                <w:sz w:val="21"/>
                <w:szCs w:val="21"/>
              </w:rPr>
              <w:t>0.3952</w:t>
            </w:r>
          </w:p>
        </w:tc>
        <w:tc>
          <w:tcPr>
            <w:tcW w:w="1408" w:type="dxa"/>
            <w:tcBorders>
              <w:tl2br w:val="nil"/>
              <w:tr2bl w:val="nil"/>
            </w:tcBorders>
            <w:vAlign w:val="center"/>
          </w:tcPr>
          <w:p>
            <w:pPr>
              <w:widowControl/>
              <w:spacing w:line="240" w:lineRule="auto"/>
              <w:ind w:firstLine="0" w:firstLineChars="0"/>
              <w:jc w:val="center"/>
              <w:rPr>
                <w:kern w:val="0"/>
                <w:sz w:val="21"/>
                <w:szCs w:val="22"/>
              </w:rPr>
            </w:pPr>
            <w:r>
              <w:rPr>
                <w:rFonts w:hint="eastAsia"/>
                <w:kern w:val="0"/>
                <w:sz w:val="21"/>
                <w:szCs w:val="22"/>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632" w:type="dxa"/>
            <w:vMerge w:val="restart"/>
            <w:tcBorders>
              <w:tl2br w:val="nil"/>
              <w:tr2bl w:val="nil"/>
            </w:tcBorders>
            <w:vAlign w:val="center"/>
          </w:tcPr>
          <w:p>
            <w:pPr>
              <w:pStyle w:val="27"/>
              <w:spacing w:line="240" w:lineRule="auto"/>
              <w:ind w:left="0" w:leftChars="0" w:firstLine="0" w:firstLineChars="0"/>
              <w:jc w:val="center"/>
              <w:rPr>
                <w:rFonts w:hint="eastAsia"/>
                <w:sz w:val="21"/>
                <w:szCs w:val="21"/>
              </w:rPr>
            </w:pPr>
            <w:r>
              <w:rPr>
                <w:sz w:val="21"/>
                <w:szCs w:val="21"/>
              </w:rPr>
              <w:t>DA001</w:t>
            </w:r>
          </w:p>
        </w:tc>
        <w:tc>
          <w:tcPr>
            <w:tcW w:w="1267" w:type="dxa"/>
            <w:tcBorders>
              <w:tl2br w:val="nil"/>
              <w:tr2bl w:val="nil"/>
            </w:tcBorders>
            <w:vAlign w:val="center"/>
          </w:tcPr>
          <w:p>
            <w:pPr>
              <w:pStyle w:val="27"/>
              <w:spacing w:line="240" w:lineRule="auto"/>
              <w:ind w:left="0" w:leftChars="0" w:firstLine="0" w:firstLineChars="0"/>
              <w:jc w:val="center"/>
              <w:rPr>
                <w:rFonts w:hint="eastAsia"/>
              </w:rPr>
            </w:pPr>
            <w:r>
              <w:rPr>
                <w:sz w:val="21"/>
                <w:szCs w:val="21"/>
              </w:rPr>
              <w:t>NH</w:t>
            </w:r>
            <w:r>
              <w:rPr>
                <w:sz w:val="21"/>
                <w:szCs w:val="21"/>
                <w:vertAlign w:val="subscript"/>
              </w:rPr>
              <w:t>3</w:t>
            </w:r>
          </w:p>
        </w:tc>
        <w:tc>
          <w:tcPr>
            <w:tcW w:w="1844" w:type="dxa"/>
            <w:tcBorders>
              <w:tl2br w:val="nil"/>
              <w:tr2bl w:val="nil"/>
            </w:tcBorders>
            <w:vAlign w:val="center"/>
          </w:tcPr>
          <w:p>
            <w:pPr>
              <w:pStyle w:val="27"/>
              <w:spacing w:line="240" w:lineRule="auto"/>
              <w:ind w:left="0" w:leftChars="0" w:firstLine="0" w:firstLineChars="0"/>
              <w:jc w:val="center"/>
              <w:rPr>
                <w:rFonts w:hint="eastAsia"/>
                <w:sz w:val="21"/>
                <w:szCs w:val="21"/>
              </w:rPr>
            </w:pPr>
            <w:r>
              <w:rPr>
                <w:sz w:val="21"/>
                <w:szCs w:val="21"/>
              </w:rPr>
              <w:t>200.0</w:t>
            </w:r>
          </w:p>
        </w:tc>
        <w:tc>
          <w:tcPr>
            <w:tcW w:w="1729" w:type="dxa"/>
            <w:tcBorders>
              <w:tl2br w:val="nil"/>
              <w:tr2bl w:val="nil"/>
            </w:tcBorders>
            <w:vAlign w:val="center"/>
          </w:tcPr>
          <w:p>
            <w:pPr>
              <w:pStyle w:val="27"/>
              <w:spacing w:line="240" w:lineRule="auto"/>
              <w:ind w:left="0" w:leftChars="0" w:firstLine="0" w:firstLineChars="0"/>
              <w:jc w:val="center"/>
              <w:rPr>
                <w:rFonts w:hint="eastAsia"/>
                <w:sz w:val="21"/>
                <w:szCs w:val="21"/>
              </w:rPr>
            </w:pPr>
            <w:r>
              <w:rPr>
                <w:sz w:val="21"/>
                <w:szCs w:val="21"/>
              </w:rPr>
              <w:t>4.2935</w:t>
            </w:r>
          </w:p>
        </w:tc>
        <w:tc>
          <w:tcPr>
            <w:tcW w:w="1229" w:type="dxa"/>
            <w:tcBorders>
              <w:tl2br w:val="nil"/>
              <w:tr2bl w:val="nil"/>
            </w:tcBorders>
            <w:vAlign w:val="center"/>
          </w:tcPr>
          <w:p>
            <w:pPr>
              <w:pStyle w:val="27"/>
              <w:spacing w:line="240" w:lineRule="auto"/>
              <w:ind w:left="0" w:leftChars="0" w:firstLine="0" w:firstLineChars="0"/>
              <w:jc w:val="center"/>
              <w:rPr>
                <w:rFonts w:hint="eastAsia"/>
                <w:sz w:val="21"/>
                <w:szCs w:val="21"/>
              </w:rPr>
            </w:pPr>
            <w:r>
              <w:rPr>
                <w:sz w:val="21"/>
                <w:szCs w:val="21"/>
              </w:rPr>
              <w:t>2.1467</w:t>
            </w:r>
          </w:p>
        </w:tc>
        <w:tc>
          <w:tcPr>
            <w:tcW w:w="1408" w:type="dxa"/>
            <w:tcBorders>
              <w:tl2br w:val="nil"/>
              <w:tr2bl w:val="nil"/>
            </w:tcBorders>
            <w:vAlign w:val="center"/>
          </w:tcPr>
          <w:p>
            <w:pPr>
              <w:widowControl/>
              <w:spacing w:line="240" w:lineRule="auto"/>
              <w:ind w:firstLine="0" w:firstLineChars="0"/>
              <w:jc w:val="center"/>
              <w:rPr>
                <w:rFonts w:hint="eastAsia"/>
                <w:kern w:val="0"/>
                <w:sz w:val="21"/>
                <w:szCs w:val="2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632" w:type="dxa"/>
            <w:vMerge w:val="continue"/>
            <w:tcBorders>
              <w:tl2br w:val="nil"/>
              <w:tr2bl w:val="nil"/>
            </w:tcBorders>
            <w:vAlign w:val="center"/>
          </w:tcPr>
          <w:p>
            <w:pPr>
              <w:pStyle w:val="27"/>
              <w:spacing w:line="240" w:lineRule="auto"/>
              <w:ind w:left="0" w:leftChars="0" w:firstLine="0" w:firstLineChars="0"/>
              <w:jc w:val="center"/>
              <w:rPr>
                <w:rFonts w:hint="eastAsia"/>
                <w:sz w:val="21"/>
                <w:szCs w:val="21"/>
              </w:rPr>
            </w:pPr>
          </w:p>
        </w:tc>
        <w:tc>
          <w:tcPr>
            <w:tcW w:w="1267" w:type="dxa"/>
            <w:tcBorders>
              <w:tl2br w:val="nil"/>
              <w:tr2bl w:val="nil"/>
            </w:tcBorders>
            <w:vAlign w:val="center"/>
          </w:tcPr>
          <w:p>
            <w:pPr>
              <w:pStyle w:val="27"/>
              <w:spacing w:line="240" w:lineRule="auto"/>
              <w:ind w:left="0" w:leftChars="0" w:firstLine="0" w:firstLineChars="0"/>
              <w:jc w:val="center"/>
              <w:rPr>
                <w:rFonts w:hint="eastAsia"/>
              </w:rPr>
            </w:pPr>
            <w:r>
              <w:rPr>
                <w:sz w:val="21"/>
                <w:szCs w:val="21"/>
              </w:rPr>
              <w:t>H</w:t>
            </w:r>
            <w:r>
              <w:rPr>
                <w:sz w:val="21"/>
                <w:szCs w:val="21"/>
                <w:vertAlign w:val="subscript"/>
              </w:rPr>
              <w:t>2</w:t>
            </w:r>
            <w:r>
              <w:rPr>
                <w:sz w:val="21"/>
                <w:szCs w:val="21"/>
              </w:rPr>
              <w:t>S</w:t>
            </w:r>
          </w:p>
        </w:tc>
        <w:tc>
          <w:tcPr>
            <w:tcW w:w="1844" w:type="dxa"/>
            <w:tcBorders>
              <w:tl2br w:val="nil"/>
              <w:tr2bl w:val="nil"/>
            </w:tcBorders>
            <w:vAlign w:val="center"/>
          </w:tcPr>
          <w:p>
            <w:pPr>
              <w:pStyle w:val="27"/>
              <w:spacing w:line="240" w:lineRule="auto"/>
              <w:ind w:left="0" w:leftChars="0" w:firstLine="0" w:firstLineChars="0"/>
              <w:jc w:val="center"/>
              <w:rPr>
                <w:rFonts w:hint="eastAsia"/>
                <w:sz w:val="21"/>
                <w:szCs w:val="21"/>
              </w:rPr>
            </w:pPr>
            <w:r>
              <w:rPr>
                <w:sz w:val="21"/>
                <w:szCs w:val="21"/>
              </w:rPr>
              <w:t>10.0</w:t>
            </w:r>
          </w:p>
        </w:tc>
        <w:tc>
          <w:tcPr>
            <w:tcW w:w="1729" w:type="dxa"/>
            <w:tcBorders>
              <w:tl2br w:val="nil"/>
              <w:tr2bl w:val="nil"/>
            </w:tcBorders>
            <w:vAlign w:val="center"/>
          </w:tcPr>
          <w:p>
            <w:pPr>
              <w:pStyle w:val="27"/>
              <w:spacing w:line="240" w:lineRule="auto"/>
              <w:ind w:left="0" w:leftChars="0" w:firstLine="0" w:firstLineChars="0"/>
              <w:jc w:val="center"/>
              <w:rPr>
                <w:rFonts w:hint="eastAsia"/>
                <w:sz w:val="21"/>
                <w:szCs w:val="21"/>
              </w:rPr>
            </w:pPr>
            <w:r>
              <w:rPr>
                <w:sz w:val="21"/>
                <w:szCs w:val="21"/>
              </w:rPr>
              <w:t>0.0268</w:t>
            </w:r>
          </w:p>
        </w:tc>
        <w:tc>
          <w:tcPr>
            <w:tcW w:w="1229" w:type="dxa"/>
            <w:tcBorders>
              <w:tl2br w:val="nil"/>
              <w:tr2bl w:val="nil"/>
            </w:tcBorders>
            <w:vAlign w:val="center"/>
          </w:tcPr>
          <w:p>
            <w:pPr>
              <w:pStyle w:val="27"/>
              <w:spacing w:line="240" w:lineRule="auto"/>
              <w:ind w:left="0" w:leftChars="0" w:firstLine="0" w:firstLineChars="0"/>
              <w:jc w:val="center"/>
              <w:rPr>
                <w:rFonts w:hint="eastAsia"/>
                <w:sz w:val="21"/>
                <w:szCs w:val="21"/>
              </w:rPr>
            </w:pPr>
            <w:r>
              <w:rPr>
                <w:sz w:val="21"/>
                <w:szCs w:val="21"/>
              </w:rPr>
              <w:t>0.2682</w:t>
            </w:r>
          </w:p>
        </w:tc>
        <w:tc>
          <w:tcPr>
            <w:tcW w:w="1408" w:type="dxa"/>
            <w:tcBorders>
              <w:tl2br w:val="nil"/>
              <w:tr2bl w:val="nil"/>
            </w:tcBorders>
            <w:vAlign w:val="center"/>
          </w:tcPr>
          <w:p>
            <w:pPr>
              <w:widowControl/>
              <w:spacing w:line="240" w:lineRule="auto"/>
              <w:ind w:firstLine="0" w:firstLineChars="0"/>
              <w:jc w:val="center"/>
              <w:rPr>
                <w:rFonts w:hint="eastAsia"/>
                <w:kern w:val="0"/>
                <w:sz w:val="21"/>
                <w:szCs w:val="22"/>
              </w:rPr>
            </w:pPr>
          </w:p>
        </w:tc>
      </w:tr>
    </w:tbl>
    <w:p>
      <w:pPr>
        <w:ind w:firstLine="480"/>
        <w:rPr>
          <w:rFonts w:hint="eastAsia"/>
        </w:rPr>
      </w:pPr>
      <w:r>
        <w:t>本项目Pmax最大值出现为</w:t>
      </w:r>
      <w:r>
        <w:rPr>
          <w:rFonts w:hint="eastAsia"/>
        </w:rPr>
        <w:t>猪舍</w:t>
      </w:r>
      <w:r>
        <w:t>排放的</w:t>
      </w:r>
      <w:r>
        <w:rPr>
          <w:rFonts w:hint="eastAsia"/>
        </w:rPr>
        <w:t>H</w:t>
      </w:r>
      <w:r>
        <w:rPr>
          <w:rFonts w:hint="eastAsia"/>
          <w:vertAlign w:val="subscript"/>
        </w:rPr>
        <w:t>2</w:t>
      </w:r>
      <w:r>
        <w:rPr>
          <w:rFonts w:hint="eastAsia"/>
        </w:rPr>
        <w:t xml:space="preserve">S </w:t>
      </w:r>
      <w:r>
        <w:t>Pmax值为4.8947</w:t>
      </w:r>
      <w:r>
        <w:rPr>
          <w:rFonts w:hint="eastAsia"/>
        </w:rPr>
        <w:t>%，</w:t>
      </w:r>
      <w:r>
        <w:t>Cmax为</w:t>
      </w:r>
      <w:r>
        <w:rPr>
          <w:rFonts w:hint="eastAsia"/>
        </w:rPr>
        <w:t>0.</w:t>
      </w:r>
      <w:r>
        <w:t>4894μg/m³</w:t>
      </w:r>
      <w:r>
        <w:rPr>
          <w:rFonts w:hint="eastAsia"/>
        </w:rPr>
        <w:t>，根据《环境影响评价技术导则 大气环境》（HJ2.2-2018）分级判据，确定本项目大气环境影响评价工作等级为二级.</w:t>
      </w:r>
    </w:p>
    <w:p>
      <w:pPr>
        <w:ind w:firstLine="0" w:firstLineChars="0"/>
      </w:pPr>
      <w:r>
        <w:rPr>
          <w:rFonts w:hint="eastAsia"/>
        </w:rPr>
        <w:t>2.5.1.2评价范围</w:t>
      </w:r>
    </w:p>
    <w:p>
      <w:pPr>
        <w:widowControl/>
        <w:ind w:firstLine="480"/>
      </w:pPr>
      <w:r>
        <w:rPr>
          <w:rFonts w:hint="eastAsia" w:ascii="宋体" w:hAnsi="宋体" w:cs="宋体"/>
          <w:color w:val="000000"/>
          <w:kern w:val="0"/>
          <w:lang w:bidi="ar"/>
        </w:rPr>
        <w:t>按照《环境影响评价技术导则大气环境》（</w:t>
      </w:r>
      <w:r>
        <w:rPr>
          <w:color w:val="000000"/>
          <w:kern w:val="0"/>
          <w:lang w:bidi="ar"/>
        </w:rPr>
        <w:t>HJ2.2-2018</w:t>
      </w:r>
      <w:r>
        <w:rPr>
          <w:rFonts w:hint="eastAsia" w:ascii="宋体" w:hAnsi="宋体" w:cs="宋体"/>
          <w:color w:val="000000"/>
          <w:kern w:val="0"/>
          <w:lang w:bidi="ar"/>
        </w:rPr>
        <w:t>）规定，二级评价项目大气环境影响评价范围边长取</w:t>
      </w:r>
      <w:r>
        <w:rPr>
          <w:color w:val="000000"/>
          <w:kern w:val="0"/>
          <w:lang w:bidi="ar"/>
        </w:rPr>
        <w:t>5km</w:t>
      </w:r>
      <w:r>
        <w:rPr>
          <w:rFonts w:hint="eastAsia" w:ascii="宋体" w:hAnsi="宋体" w:cs="宋体"/>
          <w:color w:val="000000"/>
          <w:kern w:val="0"/>
          <w:lang w:bidi="ar"/>
        </w:rPr>
        <w:t>；因此本项目大气环境影响评价范围确定为以项目厂址为中心区域，取边长为</w:t>
      </w:r>
      <w:r>
        <w:rPr>
          <w:color w:val="000000"/>
          <w:kern w:val="0"/>
          <w:lang w:bidi="ar"/>
        </w:rPr>
        <w:t>5km</w:t>
      </w:r>
      <w:r>
        <w:rPr>
          <w:rFonts w:hint="eastAsia" w:ascii="宋体" w:hAnsi="宋体" w:cs="宋体"/>
          <w:color w:val="000000"/>
          <w:kern w:val="0"/>
          <w:lang w:bidi="ar"/>
        </w:rPr>
        <w:t>的矩形范围。</w:t>
      </w:r>
    </w:p>
    <w:p>
      <w:pPr>
        <w:pStyle w:val="7"/>
      </w:pPr>
      <w:r>
        <w:rPr>
          <w:rFonts w:hint="eastAsia"/>
        </w:rPr>
        <w:t>2.5.2地表水环境</w:t>
      </w:r>
    </w:p>
    <w:p>
      <w:pPr>
        <w:pStyle w:val="54"/>
        <w:snapToGrid w:val="0"/>
        <w:ind w:firstLine="0" w:firstLineChars="0"/>
        <w:rPr>
          <w:rFonts w:cs="Times New Roman"/>
        </w:rPr>
      </w:pPr>
      <w:r>
        <w:rPr>
          <w:rFonts w:hint="eastAsia" w:cs="Times New Roman"/>
        </w:rPr>
        <w:t>2.5.2.1评价等级</w:t>
      </w:r>
    </w:p>
    <w:p>
      <w:pPr>
        <w:pStyle w:val="54"/>
        <w:snapToGrid w:val="0"/>
        <w:ind w:firstLine="480"/>
        <w:rPr>
          <w:rFonts w:cs="Times New Roman"/>
        </w:rPr>
      </w:pPr>
      <w:r>
        <w:rPr>
          <w:rFonts w:cs="Times New Roman"/>
        </w:rPr>
        <w:t>地表水评价工作等级的划分是由建设项目的污水排放量、污水水质的复杂程度、受纳水体的规模及水域功能而确定的。本项目对养殖场的废水实行废水资源化利用，项目运行后产生的养殖废水（猪尿、猪舍冲洗废水等）和生活污水经厂区</w:t>
      </w:r>
      <w:r>
        <w:rPr>
          <w:rFonts w:hint="eastAsia" w:cs="Times New Roman"/>
        </w:rPr>
        <w:t>微生物异位发酵系统</w:t>
      </w:r>
      <w:r>
        <w:rPr>
          <w:rFonts w:cs="Times New Roman"/>
        </w:rPr>
        <w:t>处理之后，</w:t>
      </w:r>
      <w:r>
        <w:rPr>
          <w:rFonts w:hint="eastAsia" w:cs="Times New Roman"/>
        </w:rPr>
        <w:t>产生的渗滤液回用于发酵</w:t>
      </w:r>
      <w:r>
        <w:rPr>
          <w:rFonts w:cs="Times New Roman"/>
        </w:rPr>
        <w:t>，不外排。</w:t>
      </w:r>
    </w:p>
    <w:p>
      <w:pPr>
        <w:pStyle w:val="54"/>
        <w:snapToGrid w:val="0"/>
        <w:ind w:firstLine="480"/>
        <w:rPr>
          <w:rFonts w:cs="Times New Roman"/>
        </w:rPr>
      </w:pPr>
      <w:r>
        <w:rPr>
          <w:rFonts w:hint="eastAsia" w:cs="Times New Roman"/>
        </w:rPr>
        <w:t>根据《环境影响评价技术导则-地表水环境》(HJ23-2018)，本项目地表水环境影响为水污染影响型，评价等级按照影响类型、排放方式、排放量或影响情况、受纳水体环境质量现状、水环境保护目标等综合确定，判定依据见下表。</w:t>
      </w:r>
    </w:p>
    <w:p>
      <w:pPr>
        <w:pStyle w:val="61"/>
        <w:numPr>
          <w:ilvl w:val="0"/>
          <w:numId w:val="0"/>
        </w:numPr>
        <w:spacing w:line="240" w:lineRule="auto"/>
        <w:rPr>
          <w:b/>
          <w:bCs/>
          <w:sz w:val="21"/>
          <w:szCs w:val="21"/>
        </w:rPr>
      </w:pPr>
      <w:r>
        <w:rPr>
          <w:b/>
          <w:bCs/>
          <w:sz w:val="21"/>
          <w:szCs w:val="21"/>
        </w:rPr>
        <w:t>表2-1</w:t>
      </w:r>
      <w:r>
        <w:rPr>
          <w:rFonts w:hint="eastAsia"/>
          <w:b/>
          <w:bCs/>
          <w:sz w:val="21"/>
          <w:szCs w:val="21"/>
        </w:rPr>
        <w:t>2水污染影响型建设项目评价等级判定</w:t>
      </w:r>
    </w:p>
    <w:tbl>
      <w:tblPr>
        <w:tblStyle w:val="32"/>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497"/>
        <w:gridCol w:w="2081"/>
        <w:gridCol w:w="551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497" w:type="dxa"/>
            <w:vMerge w:val="restart"/>
            <w:shd w:val="clear" w:color="auto" w:fill="D7D7D7"/>
            <w:vAlign w:val="center"/>
          </w:tcPr>
          <w:p>
            <w:pPr>
              <w:wordWrap/>
              <w:spacing w:line="240" w:lineRule="auto"/>
              <w:ind w:left="480" w:firstLine="0" w:firstLineChars="0"/>
              <w:jc w:val="center"/>
              <w:rPr>
                <w:sz w:val="21"/>
                <w:szCs w:val="21"/>
              </w:rPr>
            </w:pPr>
            <w:r>
              <w:rPr>
                <w:rFonts w:hint="eastAsia"/>
                <w:sz w:val="21"/>
                <w:szCs w:val="21"/>
              </w:rPr>
              <w:t>评价等级</w:t>
            </w:r>
          </w:p>
        </w:tc>
        <w:tc>
          <w:tcPr>
            <w:tcW w:w="7594" w:type="dxa"/>
            <w:gridSpan w:val="2"/>
            <w:shd w:val="clear" w:color="auto" w:fill="D7D7D7"/>
            <w:vAlign w:val="center"/>
          </w:tcPr>
          <w:p>
            <w:pPr>
              <w:wordWrap/>
              <w:spacing w:line="240" w:lineRule="auto"/>
              <w:ind w:left="480" w:firstLine="0" w:firstLineChars="0"/>
              <w:jc w:val="center"/>
              <w:rPr>
                <w:sz w:val="21"/>
                <w:szCs w:val="21"/>
              </w:rPr>
            </w:pPr>
            <w:r>
              <w:rPr>
                <w:rFonts w:hint="eastAsia"/>
                <w:sz w:val="21"/>
                <w:szCs w:val="21"/>
              </w:rPr>
              <w:t>判定依据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497" w:type="dxa"/>
            <w:vMerge w:val="continue"/>
            <w:vAlign w:val="center"/>
          </w:tcPr>
          <w:p>
            <w:pPr>
              <w:wordWrap/>
              <w:spacing w:line="240" w:lineRule="auto"/>
              <w:ind w:left="480" w:firstLine="0" w:firstLineChars="0"/>
              <w:jc w:val="center"/>
              <w:rPr>
                <w:sz w:val="21"/>
                <w:szCs w:val="21"/>
              </w:rPr>
            </w:pPr>
          </w:p>
        </w:tc>
        <w:tc>
          <w:tcPr>
            <w:tcW w:w="2081" w:type="dxa"/>
            <w:shd w:val="clear" w:color="auto" w:fill="D7D7D7"/>
            <w:vAlign w:val="center"/>
          </w:tcPr>
          <w:p>
            <w:pPr>
              <w:wordWrap/>
              <w:spacing w:line="240" w:lineRule="auto"/>
              <w:ind w:left="480" w:firstLine="0" w:firstLineChars="0"/>
              <w:jc w:val="center"/>
              <w:rPr>
                <w:sz w:val="21"/>
                <w:szCs w:val="21"/>
              </w:rPr>
            </w:pPr>
            <w:r>
              <w:rPr>
                <w:rFonts w:hint="eastAsia"/>
                <w:sz w:val="21"/>
                <w:szCs w:val="21"/>
              </w:rPr>
              <w:t>排放方式</w:t>
            </w:r>
          </w:p>
        </w:tc>
        <w:tc>
          <w:tcPr>
            <w:tcW w:w="5513" w:type="dxa"/>
            <w:shd w:val="clear" w:color="auto" w:fill="D7D7D7"/>
            <w:vAlign w:val="center"/>
          </w:tcPr>
          <w:p>
            <w:pPr>
              <w:wordWrap/>
              <w:spacing w:line="240" w:lineRule="auto"/>
              <w:ind w:left="480" w:firstLine="0" w:firstLineChars="0"/>
              <w:jc w:val="center"/>
              <w:rPr>
                <w:sz w:val="21"/>
                <w:szCs w:val="21"/>
              </w:rPr>
            </w:pPr>
            <w:r>
              <w:rPr>
                <w:rFonts w:hint="eastAsia"/>
                <w:sz w:val="21"/>
                <w:szCs w:val="21"/>
              </w:rPr>
              <w:t>废术排放量Q/(m</w:t>
            </w:r>
            <w:r>
              <w:rPr>
                <w:rFonts w:hint="eastAsia"/>
                <w:sz w:val="21"/>
                <w:szCs w:val="21"/>
                <w:vertAlign w:val="superscript"/>
              </w:rPr>
              <w:t>3</w:t>
            </w:r>
            <w:r>
              <w:rPr>
                <w:rFonts w:hint="eastAsia"/>
                <w:sz w:val="21"/>
                <w:szCs w:val="21"/>
              </w:rPr>
              <w:t>/d)_水污染物当量数W/(无量纲)</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497" w:type="dxa"/>
            <w:vAlign w:val="center"/>
          </w:tcPr>
          <w:p>
            <w:pPr>
              <w:wordWrap/>
              <w:spacing w:line="240" w:lineRule="auto"/>
              <w:ind w:left="480" w:firstLine="0" w:firstLineChars="0"/>
              <w:jc w:val="center"/>
              <w:rPr>
                <w:sz w:val="21"/>
                <w:szCs w:val="21"/>
              </w:rPr>
            </w:pPr>
            <w:r>
              <w:rPr>
                <w:rFonts w:hint="eastAsia"/>
                <w:sz w:val="21"/>
                <w:szCs w:val="21"/>
              </w:rPr>
              <w:t>一级</w:t>
            </w:r>
          </w:p>
        </w:tc>
        <w:tc>
          <w:tcPr>
            <w:tcW w:w="2081" w:type="dxa"/>
            <w:vAlign w:val="center"/>
          </w:tcPr>
          <w:p>
            <w:pPr>
              <w:wordWrap/>
              <w:spacing w:line="240" w:lineRule="auto"/>
              <w:ind w:left="480" w:firstLine="0" w:firstLineChars="0"/>
              <w:jc w:val="center"/>
              <w:rPr>
                <w:sz w:val="21"/>
                <w:szCs w:val="21"/>
              </w:rPr>
            </w:pPr>
            <w:r>
              <w:rPr>
                <w:rFonts w:hint="eastAsia"/>
                <w:sz w:val="21"/>
                <w:szCs w:val="21"/>
              </w:rPr>
              <w:t>直接排放</w:t>
            </w:r>
          </w:p>
        </w:tc>
        <w:tc>
          <w:tcPr>
            <w:tcW w:w="5513" w:type="dxa"/>
            <w:vAlign w:val="center"/>
          </w:tcPr>
          <w:p>
            <w:pPr>
              <w:wordWrap/>
              <w:spacing w:line="240" w:lineRule="auto"/>
              <w:ind w:left="480" w:firstLine="0" w:firstLineChars="0"/>
              <w:jc w:val="center"/>
              <w:rPr>
                <w:sz w:val="21"/>
                <w:szCs w:val="21"/>
              </w:rPr>
            </w:pPr>
            <w:r>
              <w:rPr>
                <w:rFonts w:hint="eastAsia"/>
                <w:sz w:val="21"/>
                <w:szCs w:val="21"/>
              </w:rPr>
              <w:t>Q≥20000或W大于等于600000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497" w:type="dxa"/>
            <w:vAlign w:val="center"/>
          </w:tcPr>
          <w:p>
            <w:pPr>
              <w:wordWrap/>
              <w:spacing w:line="240" w:lineRule="auto"/>
              <w:ind w:left="480" w:firstLine="0" w:firstLineChars="0"/>
              <w:jc w:val="center"/>
              <w:rPr>
                <w:sz w:val="21"/>
                <w:szCs w:val="21"/>
              </w:rPr>
            </w:pPr>
            <w:r>
              <w:rPr>
                <w:rFonts w:hint="eastAsia"/>
                <w:sz w:val="21"/>
                <w:szCs w:val="21"/>
              </w:rPr>
              <w:t>二级</w:t>
            </w:r>
          </w:p>
        </w:tc>
        <w:tc>
          <w:tcPr>
            <w:tcW w:w="2081" w:type="dxa"/>
            <w:vAlign w:val="center"/>
          </w:tcPr>
          <w:p>
            <w:pPr>
              <w:wordWrap/>
              <w:spacing w:line="240" w:lineRule="auto"/>
              <w:ind w:left="480" w:firstLine="0" w:firstLineChars="0"/>
              <w:jc w:val="center"/>
              <w:rPr>
                <w:sz w:val="21"/>
                <w:szCs w:val="21"/>
              </w:rPr>
            </w:pPr>
            <w:r>
              <w:rPr>
                <w:rFonts w:hint="eastAsia"/>
                <w:sz w:val="21"/>
                <w:szCs w:val="21"/>
              </w:rPr>
              <w:t>直接排放</w:t>
            </w:r>
          </w:p>
        </w:tc>
        <w:tc>
          <w:tcPr>
            <w:tcW w:w="5513" w:type="dxa"/>
            <w:vAlign w:val="center"/>
          </w:tcPr>
          <w:p>
            <w:pPr>
              <w:wordWrap/>
              <w:spacing w:line="240" w:lineRule="auto"/>
              <w:ind w:left="480" w:firstLine="0" w:firstLineChars="0"/>
              <w:jc w:val="center"/>
              <w:rPr>
                <w:sz w:val="21"/>
                <w:szCs w:val="21"/>
              </w:rPr>
            </w:pPr>
            <w:r>
              <w:rPr>
                <w:rFonts w:hint="eastAsia"/>
                <w:sz w:val="21"/>
                <w:szCs w:val="21"/>
              </w:rPr>
              <w:t>其他</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497" w:type="dxa"/>
            <w:vAlign w:val="center"/>
          </w:tcPr>
          <w:p>
            <w:pPr>
              <w:wordWrap/>
              <w:spacing w:line="240" w:lineRule="auto"/>
              <w:ind w:left="480" w:firstLine="0" w:firstLineChars="0"/>
              <w:jc w:val="center"/>
              <w:rPr>
                <w:sz w:val="21"/>
                <w:szCs w:val="21"/>
              </w:rPr>
            </w:pPr>
            <w:r>
              <w:rPr>
                <w:rFonts w:hint="eastAsia"/>
                <w:sz w:val="21"/>
                <w:szCs w:val="21"/>
              </w:rPr>
              <w:t>三级A</w:t>
            </w:r>
          </w:p>
        </w:tc>
        <w:tc>
          <w:tcPr>
            <w:tcW w:w="2081" w:type="dxa"/>
            <w:vAlign w:val="center"/>
          </w:tcPr>
          <w:p>
            <w:pPr>
              <w:wordWrap/>
              <w:spacing w:line="240" w:lineRule="auto"/>
              <w:ind w:left="480" w:firstLine="0" w:firstLineChars="0"/>
              <w:jc w:val="center"/>
              <w:rPr>
                <w:sz w:val="21"/>
                <w:szCs w:val="21"/>
              </w:rPr>
            </w:pPr>
            <w:r>
              <w:rPr>
                <w:rFonts w:hint="eastAsia"/>
                <w:sz w:val="21"/>
                <w:szCs w:val="21"/>
              </w:rPr>
              <w:t>直接排放</w:t>
            </w:r>
          </w:p>
        </w:tc>
        <w:tc>
          <w:tcPr>
            <w:tcW w:w="5513" w:type="dxa"/>
            <w:vAlign w:val="center"/>
          </w:tcPr>
          <w:p>
            <w:pPr>
              <w:wordWrap/>
              <w:spacing w:line="240" w:lineRule="auto"/>
              <w:ind w:left="480" w:firstLine="0" w:firstLineChars="0"/>
              <w:jc w:val="center"/>
              <w:rPr>
                <w:sz w:val="21"/>
                <w:szCs w:val="21"/>
              </w:rPr>
            </w:pPr>
            <w:r>
              <w:rPr>
                <w:rFonts w:hint="eastAsia"/>
                <w:sz w:val="21"/>
                <w:szCs w:val="21"/>
              </w:rPr>
              <w:t>Q＜200且W＜6000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497" w:type="dxa"/>
            <w:vAlign w:val="center"/>
          </w:tcPr>
          <w:p>
            <w:pPr>
              <w:wordWrap/>
              <w:spacing w:line="240" w:lineRule="auto"/>
              <w:ind w:left="480" w:firstLine="0" w:firstLineChars="0"/>
              <w:jc w:val="center"/>
              <w:rPr>
                <w:sz w:val="21"/>
                <w:szCs w:val="21"/>
              </w:rPr>
            </w:pPr>
            <w:r>
              <w:rPr>
                <w:rFonts w:hint="eastAsia"/>
                <w:sz w:val="21"/>
                <w:szCs w:val="21"/>
              </w:rPr>
              <w:t>三级B</w:t>
            </w:r>
          </w:p>
        </w:tc>
        <w:tc>
          <w:tcPr>
            <w:tcW w:w="2081" w:type="dxa"/>
            <w:vAlign w:val="center"/>
          </w:tcPr>
          <w:p>
            <w:pPr>
              <w:wordWrap/>
              <w:spacing w:line="240" w:lineRule="auto"/>
              <w:ind w:left="480" w:firstLine="0" w:firstLineChars="0"/>
              <w:jc w:val="center"/>
              <w:rPr>
                <w:sz w:val="21"/>
                <w:szCs w:val="21"/>
              </w:rPr>
            </w:pPr>
            <w:r>
              <w:rPr>
                <w:rFonts w:hint="eastAsia"/>
                <w:sz w:val="21"/>
                <w:szCs w:val="21"/>
              </w:rPr>
              <w:t>间接排放</w:t>
            </w:r>
          </w:p>
        </w:tc>
        <w:tc>
          <w:tcPr>
            <w:tcW w:w="5513" w:type="dxa"/>
            <w:vAlign w:val="center"/>
          </w:tcPr>
          <w:p>
            <w:pPr>
              <w:wordWrap/>
              <w:spacing w:line="240" w:lineRule="auto"/>
              <w:ind w:left="480" w:firstLine="0" w:firstLineChars="0"/>
              <w:jc w:val="center"/>
              <w:rPr>
                <w:sz w:val="21"/>
                <w:szCs w:val="21"/>
              </w:rPr>
            </w:pPr>
            <w:r>
              <w:rPr>
                <w:rFonts w:hint="eastAsia"/>
                <w:sz w:val="21"/>
                <w:szCs w:val="21"/>
              </w:rPr>
              <w:t>--</w:t>
            </w:r>
          </w:p>
        </w:tc>
      </w:tr>
    </w:tbl>
    <w:p>
      <w:pPr>
        <w:widowControl/>
        <w:ind w:firstLine="0" w:firstLineChars="0"/>
        <w:jc w:val="both"/>
      </w:pPr>
      <w:r>
        <w:rPr>
          <w:rFonts w:hint="eastAsia"/>
        </w:rPr>
        <w:t>2.5.3评价范围</w:t>
      </w:r>
    </w:p>
    <w:p>
      <w:pPr>
        <w:widowControl/>
        <w:ind w:firstLine="480"/>
      </w:pPr>
      <w:r>
        <w:rPr>
          <w:rFonts w:hint="eastAsia"/>
        </w:rPr>
        <w:t>因此</w:t>
      </w:r>
      <w:r>
        <w:t>地表水环境评价等级确定为三级</w:t>
      </w:r>
      <w:r>
        <w:rPr>
          <w:rFonts w:hint="eastAsia"/>
        </w:rPr>
        <w:t>B，</w:t>
      </w:r>
      <w:r>
        <w:rPr>
          <w:rFonts w:hint="eastAsia" w:ascii="宋体" w:hAnsi="宋体" w:cs="宋体"/>
          <w:color w:val="000000"/>
          <w:kern w:val="0"/>
          <w:lang w:bidi="ar"/>
        </w:rPr>
        <w:t>在地表水环境影响分析时，主要针对项目区废水的处理工艺、废水零排放的可靠性及合理性进行分析。</w:t>
      </w:r>
    </w:p>
    <w:p>
      <w:pPr>
        <w:pStyle w:val="7"/>
      </w:pPr>
      <w:r>
        <w:t>2.</w:t>
      </w:r>
      <w:r>
        <w:rPr>
          <w:rFonts w:hint="eastAsia"/>
        </w:rPr>
        <w:t>5.3</w:t>
      </w:r>
      <w:r>
        <w:t>地下水环境</w:t>
      </w:r>
    </w:p>
    <w:p>
      <w:pPr>
        <w:ind w:firstLine="0" w:firstLineChars="0"/>
      </w:pPr>
      <w:r>
        <w:rPr>
          <w:rFonts w:hint="eastAsia"/>
        </w:rPr>
        <w:t>2.5.3.1评价等级</w:t>
      </w:r>
    </w:p>
    <w:p>
      <w:pPr>
        <w:widowControl/>
        <w:ind w:firstLine="480"/>
      </w:pPr>
      <w:r>
        <w:rPr>
          <w:rFonts w:hint="eastAsia" w:ascii="宋体" w:hAnsi="宋体" w:cs="宋体"/>
          <w:color w:val="000000"/>
          <w:kern w:val="0"/>
          <w:lang w:bidi="ar"/>
        </w:rPr>
        <w:t>根据建设项目资料，本项目为畜禽养殖项目，其分类属于《环境影响评价技术导则地下水环境》（</w:t>
      </w:r>
      <w:r>
        <w:rPr>
          <w:color w:val="000000"/>
          <w:kern w:val="0"/>
          <w:lang w:bidi="ar"/>
        </w:rPr>
        <w:t>HJ610-2016</w:t>
      </w:r>
      <w:r>
        <w:rPr>
          <w:rFonts w:hint="eastAsia" w:ascii="宋体" w:hAnsi="宋体" w:cs="宋体"/>
          <w:color w:val="000000"/>
          <w:kern w:val="0"/>
          <w:lang w:bidi="ar"/>
        </w:rPr>
        <w:t>）附录</w:t>
      </w:r>
      <w:r>
        <w:rPr>
          <w:color w:val="000000"/>
          <w:kern w:val="0"/>
          <w:lang w:bidi="ar"/>
        </w:rPr>
        <w:t>A</w:t>
      </w:r>
      <w:r>
        <w:rPr>
          <w:rFonts w:hint="eastAsia" w:ascii="宋体" w:hAnsi="宋体" w:cs="宋体"/>
          <w:color w:val="000000"/>
          <w:kern w:val="0"/>
          <w:lang w:bidi="ar"/>
        </w:rPr>
        <w:t>中“</w:t>
      </w:r>
      <w:r>
        <w:rPr>
          <w:color w:val="000000"/>
          <w:kern w:val="0"/>
          <w:lang w:bidi="ar"/>
        </w:rPr>
        <w:t>B</w:t>
      </w:r>
      <w:r>
        <w:rPr>
          <w:rFonts w:hint="eastAsia" w:ascii="宋体" w:hAnsi="宋体" w:cs="宋体"/>
          <w:color w:val="000000"/>
          <w:kern w:val="0"/>
          <w:lang w:bidi="ar"/>
        </w:rPr>
        <w:t>农、林、牧、渔、海洋第</w:t>
      </w:r>
      <w:r>
        <w:rPr>
          <w:color w:val="000000"/>
          <w:kern w:val="0"/>
          <w:lang w:bidi="ar"/>
        </w:rPr>
        <w:t>14</w:t>
      </w:r>
      <w:r>
        <w:rPr>
          <w:rFonts w:hint="eastAsia" w:ascii="宋体" w:hAnsi="宋体" w:cs="宋体"/>
          <w:color w:val="000000"/>
          <w:kern w:val="0"/>
          <w:lang w:bidi="ar"/>
        </w:rPr>
        <w:t>项畜禽养殖场、养殖小区”中的“年出栏生猪</w:t>
      </w:r>
      <w:r>
        <w:rPr>
          <w:color w:val="000000"/>
          <w:kern w:val="0"/>
          <w:lang w:bidi="ar"/>
        </w:rPr>
        <w:t>5000</w:t>
      </w:r>
      <w:r>
        <w:rPr>
          <w:rFonts w:hint="eastAsia" w:ascii="宋体" w:hAnsi="宋体" w:cs="宋体"/>
          <w:color w:val="000000"/>
          <w:kern w:val="0"/>
          <w:lang w:bidi="ar"/>
        </w:rPr>
        <w:t>头（其他畜禽种类折合猪的养殖规模）及以上”，编制报告书类别为Ⅲ类建设项目。</w:t>
      </w:r>
    </w:p>
    <w:p>
      <w:pPr>
        <w:widowControl/>
        <w:ind w:firstLine="480"/>
        <w:rPr>
          <w:rFonts w:ascii="宋体" w:hAnsi="宋体" w:cs="宋体"/>
          <w:color w:val="000000"/>
          <w:kern w:val="0"/>
          <w:lang w:bidi="ar"/>
        </w:rPr>
      </w:pPr>
      <w:r>
        <w:rPr>
          <w:rFonts w:hint="eastAsia" w:ascii="宋体" w:hAnsi="宋体" w:cs="宋体"/>
          <w:color w:val="000000"/>
          <w:kern w:val="0"/>
          <w:lang w:bidi="ar"/>
        </w:rPr>
        <w:t>根据《环境影响评价技术导则地下水环境》（</w:t>
      </w:r>
      <w:r>
        <w:rPr>
          <w:color w:val="000000"/>
          <w:kern w:val="0"/>
          <w:lang w:bidi="ar"/>
        </w:rPr>
        <w:t>HJ610-2016</w:t>
      </w:r>
      <w:r>
        <w:rPr>
          <w:rFonts w:hint="eastAsia" w:ascii="宋体" w:hAnsi="宋体" w:cs="宋体"/>
          <w:color w:val="000000"/>
          <w:kern w:val="0"/>
          <w:lang w:bidi="ar"/>
        </w:rPr>
        <w:t>）中评价工作等级的划分应根据建设项目行业分类和地下水环境敏感程度分级进行判定，具体情况见下表。</w:t>
      </w:r>
    </w:p>
    <w:p>
      <w:pPr>
        <w:pStyle w:val="61"/>
        <w:numPr>
          <w:ilvl w:val="0"/>
          <w:numId w:val="0"/>
        </w:numPr>
        <w:spacing w:line="240" w:lineRule="auto"/>
        <w:rPr>
          <w:b/>
          <w:bCs/>
          <w:sz w:val="21"/>
          <w:szCs w:val="21"/>
        </w:rPr>
      </w:pPr>
      <w:r>
        <w:rPr>
          <w:rFonts w:hint="eastAsia"/>
          <w:b/>
          <w:bCs/>
          <w:sz w:val="21"/>
          <w:szCs w:val="21"/>
        </w:rPr>
        <w:t>表2-13  地下水环境敏感程度分级表</w:t>
      </w:r>
    </w:p>
    <w:tbl>
      <w:tblPr>
        <w:tblStyle w:val="32"/>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703"/>
        <w:gridCol w:w="763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c>
          <w:tcPr>
            <w:tcW w:w="1703" w:type="dxa"/>
            <w:shd w:val="clear" w:color="auto" w:fill="D7D7D7"/>
            <w:vAlign w:val="center"/>
          </w:tcPr>
          <w:p>
            <w:pPr>
              <w:wordWrap/>
              <w:spacing w:line="240" w:lineRule="auto"/>
              <w:ind w:left="480" w:firstLine="0" w:firstLineChars="0"/>
              <w:jc w:val="center"/>
              <w:rPr>
                <w:sz w:val="21"/>
                <w:szCs w:val="21"/>
              </w:rPr>
            </w:pPr>
            <w:r>
              <w:rPr>
                <w:rFonts w:hint="eastAsia"/>
                <w:sz w:val="21"/>
                <w:szCs w:val="21"/>
              </w:rPr>
              <w:t>分级</w:t>
            </w:r>
          </w:p>
        </w:tc>
        <w:tc>
          <w:tcPr>
            <w:tcW w:w="7633" w:type="dxa"/>
            <w:shd w:val="clear" w:color="auto" w:fill="D7D7D7"/>
            <w:vAlign w:val="center"/>
          </w:tcPr>
          <w:p>
            <w:pPr>
              <w:widowControl/>
              <w:wordWrap/>
              <w:spacing w:line="240" w:lineRule="auto"/>
              <w:ind w:left="480" w:firstLine="0" w:firstLineChars="0"/>
              <w:jc w:val="center"/>
              <w:rPr>
                <w:sz w:val="21"/>
                <w:szCs w:val="21"/>
              </w:rPr>
            </w:pPr>
            <w:r>
              <w:rPr>
                <w:rFonts w:hint="eastAsia" w:ascii="宋体" w:hAnsi="宋体" w:cs="宋体"/>
                <w:color w:val="000000"/>
                <w:kern w:val="0"/>
                <w:sz w:val="21"/>
                <w:szCs w:val="21"/>
                <w:lang w:bidi="ar"/>
              </w:rPr>
              <w:t>项目场地的地下水环境敏感特征</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703" w:type="dxa"/>
            <w:vAlign w:val="center"/>
          </w:tcPr>
          <w:p>
            <w:pPr>
              <w:wordWrap/>
              <w:spacing w:line="240" w:lineRule="auto"/>
              <w:ind w:left="480" w:firstLine="0" w:firstLineChars="0"/>
              <w:jc w:val="center"/>
              <w:rPr>
                <w:sz w:val="21"/>
                <w:szCs w:val="21"/>
              </w:rPr>
            </w:pPr>
            <w:r>
              <w:rPr>
                <w:rFonts w:hint="eastAsia"/>
                <w:sz w:val="21"/>
                <w:szCs w:val="21"/>
              </w:rPr>
              <w:t>敏感</w:t>
            </w:r>
          </w:p>
        </w:tc>
        <w:tc>
          <w:tcPr>
            <w:tcW w:w="7633" w:type="dxa"/>
            <w:vAlign w:val="center"/>
          </w:tcPr>
          <w:p>
            <w:pPr>
              <w:widowControl/>
              <w:wordWrap/>
              <w:spacing w:line="240" w:lineRule="auto"/>
              <w:ind w:left="480" w:firstLine="0" w:firstLineChars="0"/>
              <w:jc w:val="center"/>
              <w:rPr>
                <w:sz w:val="21"/>
                <w:szCs w:val="21"/>
              </w:rPr>
            </w:pPr>
            <w:r>
              <w:rPr>
                <w:rFonts w:hint="eastAsia" w:ascii="宋体" w:hAnsi="宋体" w:cs="宋体"/>
                <w:color w:val="000000"/>
                <w:kern w:val="0"/>
                <w:sz w:val="21"/>
                <w:szCs w:val="21"/>
                <w:lang w:bidi="ar"/>
              </w:rPr>
              <w:t>集中式饮用水水源（包括已建成的在用、备用、应急水源地，在建和规划的水</w:t>
            </w:r>
          </w:p>
          <w:p>
            <w:pPr>
              <w:widowControl/>
              <w:wordWrap/>
              <w:spacing w:line="240" w:lineRule="auto"/>
              <w:ind w:left="480" w:firstLine="0" w:firstLineChars="0"/>
              <w:jc w:val="center"/>
              <w:rPr>
                <w:sz w:val="21"/>
                <w:szCs w:val="21"/>
              </w:rPr>
            </w:pPr>
            <w:r>
              <w:rPr>
                <w:rFonts w:hint="eastAsia" w:ascii="宋体" w:hAnsi="宋体" w:cs="宋体"/>
                <w:color w:val="000000"/>
                <w:kern w:val="0"/>
                <w:sz w:val="21"/>
                <w:szCs w:val="21"/>
                <w:lang w:bidi="ar"/>
              </w:rPr>
              <w:t>源地）准保护区；除集中式饮用水水源地以外的国家或地方政府设定的与地下</w:t>
            </w:r>
          </w:p>
          <w:p>
            <w:pPr>
              <w:widowControl/>
              <w:wordWrap/>
              <w:spacing w:line="240" w:lineRule="auto"/>
              <w:ind w:left="480" w:firstLine="0" w:firstLineChars="0"/>
              <w:jc w:val="center"/>
              <w:rPr>
                <w:sz w:val="21"/>
                <w:szCs w:val="21"/>
              </w:rPr>
            </w:pPr>
            <w:r>
              <w:rPr>
                <w:rFonts w:hint="eastAsia" w:ascii="宋体" w:hAnsi="宋体" w:cs="宋体"/>
                <w:color w:val="000000"/>
                <w:kern w:val="0"/>
                <w:sz w:val="21"/>
                <w:szCs w:val="21"/>
                <w:lang w:bidi="ar"/>
              </w:rPr>
              <w:t>水环境相关的其它保护区，如热水、矿泉水、温泉等特殊地下水资源保护区。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703" w:type="dxa"/>
            <w:vAlign w:val="center"/>
          </w:tcPr>
          <w:p>
            <w:pPr>
              <w:wordWrap/>
              <w:spacing w:line="240" w:lineRule="auto"/>
              <w:ind w:left="480" w:firstLine="0" w:firstLineChars="0"/>
              <w:jc w:val="center"/>
              <w:rPr>
                <w:sz w:val="21"/>
                <w:szCs w:val="21"/>
              </w:rPr>
            </w:pPr>
            <w:r>
              <w:rPr>
                <w:rFonts w:hint="eastAsia"/>
                <w:sz w:val="21"/>
                <w:szCs w:val="21"/>
              </w:rPr>
              <w:t>较敏感</w:t>
            </w:r>
          </w:p>
        </w:tc>
        <w:tc>
          <w:tcPr>
            <w:tcW w:w="7633" w:type="dxa"/>
            <w:vAlign w:val="center"/>
          </w:tcPr>
          <w:p>
            <w:pPr>
              <w:widowControl/>
              <w:wordWrap/>
              <w:spacing w:line="240" w:lineRule="auto"/>
              <w:ind w:left="480" w:firstLine="0" w:firstLineChars="0"/>
              <w:jc w:val="center"/>
              <w:rPr>
                <w:sz w:val="21"/>
                <w:szCs w:val="21"/>
              </w:rPr>
            </w:pPr>
            <w:r>
              <w:rPr>
                <w:rFonts w:hint="eastAsia" w:ascii="宋体" w:hAnsi="宋体" w:cs="宋体"/>
                <w:color w:val="000000"/>
                <w:kern w:val="0"/>
                <w:sz w:val="21"/>
                <w:szCs w:val="21"/>
                <w:lang w:bidi="ar"/>
              </w:rPr>
              <w:t>集中式饮用水水源（包括已建成的在用、备用、应急水源，在建和规划的饮用</w:t>
            </w:r>
          </w:p>
          <w:p>
            <w:pPr>
              <w:widowControl/>
              <w:wordWrap/>
              <w:spacing w:line="240" w:lineRule="auto"/>
              <w:ind w:left="480" w:firstLine="0" w:firstLineChars="0"/>
              <w:jc w:val="center"/>
              <w:rPr>
                <w:sz w:val="21"/>
                <w:szCs w:val="21"/>
              </w:rPr>
            </w:pPr>
            <w:r>
              <w:rPr>
                <w:rFonts w:hint="eastAsia" w:ascii="宋体" w:hAnsi="宋体" w:cs="宋体"/>
                <w:color w:val="000000"/>
                <w:kern w:val="0"/>
                <w:sz w:val="21"/>
                <w:szCs w:val="21"/>
                <w:lang w:bidi="ar"/>
              </w:rPr>
              <w:t>水水源）准保护区以外的补给径流区；未划定准保护区的集中水式饮用水水源，</w:t>
            </w:r>
          </w:p>
          <w:p>
            <w:pPr>
              <w:widowControl/>
              <w:wordWrap/>
              <w:spacing w:line="240" w:lineRule="auto"/>
              <w:ind w:left="480" w:firstLine="0" w:firstLineChars="0"/>
              <w:jc w:val="center"/>
              <w:rPr>
                <w:sz w:val="21"/>
                <w:szCs w:val="21"/>
              </w:rPr>
            </w:pPr>
            <w:r>
              <w:rPr>
                <w:rFonts w:hint="eastAsia" w:ascii="宋体" w:hAnsi="宋体" w:cs="宋体"/>
                <w:color w:val="000000"/>
                <w:kern w:val="0"/>
                <w:sz w:val="21"/>
                <w:szCs w:val="21"/>
                <w:lang w:bidi="ar"/>
              </w:rPr>
              <w:t>其保护区以外的补给径流区；分散式饮用水水源地；特殊地下水资源（如矿泉</w:t>
            </w:r>
          </w:p>
          <w:p>
            <w:pPr>
              <w:widowControl/>
              <w:wordWrap/>
              <w:spacing w:line="240" w:lineRule="auto"/>
              <w:ind w:left="480" w:firstLine="0" w:firstLineChars="0"/>
              <w:jc w:val="center"/>
              <w:rPr>
                <w:sz w:val="21"/>
                <w:szCs w:val="21"/>
              </w:rPr>
            </w:pPr>
            <w:r>
              <w:rPr>
                <w:rFonts w:hint="eastAsia" w:ascii="宋体" w:hAnsi="宋体" w:cs="宋体"/>
                <w:color w:val="000000"/>
                <w:kern w:val="0"/>
                <w:sz w:val="21"/>
                <w:szCs w:val="21"/>
                <w:lang w:bidi="ar"/>
              </w:rPr>
              <w:t>水、温泉等）保护区以外的分布区等其他未列入上述敏感分级的环境敏感区。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703" w:type="dxa"/>
            <w:vAlign w:val="center"/>
          </w:tcPr>
          <w:p>
            <w:pPr>
              <w:wordWrap/>
              <w:spacing w:line="240" w:lineRule="auto"/>
              <w:ind w:left="480" w:firstLine="0" w:firstLineChars="0"/>
              <w:jc w:val="center"/>
              <w:rPr>
                <w:sz w:val="21"/>
                <w:szCs w:val="21"/>
              </w:rPr>
            </w:pPr>
            <w:r>
              <w:rPr>
                <w:rFonts w:hint="eastAsia"/>
                <w:sz w:val="21"/>
                <w:szCs w:val="21"/>
              </w:rPr>
              <w:t>不敏感</w:t>
            </w:r>
          </w:p>
        </w:tc>
        <w:tc>
          <w:tcPr>
            <w:tcW w:w="7633" w:type="dxa"/>
            <w:vAlign w:val="center"/>
          </w:tcPr>
          <w:p>
            <w:pPr>
              <w:widowControl/>
              <w:wordWrap/>
              <w:spacing w:line="240" w:lineRule="auto"/>
              <w:ind w:left="480" w:firstLine="0" w:firstLineChars="0"/>
              <w:jc w:val="center"/>
              <w:rPr>
                <w:sz w:val="21"/>
                <w:szCs w:val="21"/>
              </w:rPr>
            </w:pPr>
            <w:r>
              <w:rPr>
                <w:rFonts w:hint="eastAsia" w:ascii="宋体" w:hAnsi="宋体" w:cs="宋体"/>
                <w:color w:val="000000"/>
                <w:kern w:val="0"/>
                <w:sz w:val="21"/>
                <w:szCs w:val="21"/>
                <w:lang w:bidi="ar"/>
              </w:rPr>
              <w:t>上述地区之外的其它地区。</w:t>
            </w:r>
          </w:p>
        </w:tc>
      </w:tr>
    </w:tbl>
    <w:p>
      <w:pPr>
        <w:widowControl/>
        <w:ind w:firstLine="480"/>
      </w:pPr>
      <w:r>
        <w:t>根据区域地下水环境特征，本项目所在区域</w:t>
      </w:r>
      <w:r>
        <w:rPr>
          <w:rFonts w:hint="eastAsia"/>
        </w:rPr>
        <w:t>域不属于集中式饮用水水源地准保护区和补给径流区，</w:t>
      </w:r>
      <w:r>
        <w:t>地下水环境敏感程度为不敏感。</w:t>
      </w:r>
      <w:r>
        <w:rPr>
          <w:rFonts w:hint="eastAsia" w:ascii="宋体" w:hAnsi="宋体" w:cs="宋体"/>
          <w:color w:val="000000"/>
          <w:kern w:val="0"/>
          <w:lang w:bidi="ar"/>
        </w:rPr>
        <w:t>根据项目敏感程度，结合《环境影响评价技术导则地下水环境》（</w:t>
      </w:r>
      <w:r>
        <w:rPr>
          <w:color w:val="000000"/>
          <w:kern w:val="0"/>
          <w:lang w:bidi="ar"/>
        </w:rPr>
        <w:t>HJ610-2016</w:t>
      </w:r>
      <w:r>
        <w:rPr>
          <w:rFonts w:hint="eastAsia" w:ascii="宋体" w:hAnsi="宋体" w:cs="宋体"/>
          <w:color w:val="000000"/>
          <w:kern w:val="0"/>
          <w:lang w:bidi="ar"/>
        </w:rPr>
        <w:t>）中建设项目评价工作等级划分表的要求，地下水评价等级划分情况见下表。</w:t>
      </w:r>
    </w:p>
    <w:p>
      <w:pPr>
        <w:pStyle w:val="61"/>
        <w:numPr>
          <w:ilvl w:val="0"/>
          <w:numId w:val="0"/>
        </w:numPr>
        <w:spacing w:line="240" w:lineRule="auto"/>
        <w:rPr>
          <w:b/>
          <w:bCs/>
          <w:sz w:val="21"/>
          <w:szCs w:val="21"/>
        </w:rPr>
      </w:pPr>
      <w:r>
        <w:rPr>
          <w:b/>
          <w:bCs/>
          <w:sz w:val="21"/>
          <w:szCs w:val="21"/>
        </w:rPr>
        <w:t>表2-1</w:t>
      </w:r>
      <w:r>
        <w:rPr>
          <w:rFonts w:hint="eastAsia"/>
          <w:b/>
          <w:bCs/>
          <w:sz w:val="21"/>
          <w:szCs w:val="21"/>
        </w:rPr>
        <w:t xml:space="preserve">4  </w:t>
      </w:r>
      <w:r>
        <w:rPr>
          <w:b/>
          <w:bCs/>
          <w:sz w:val="21"/>
          <w:szCs w:val="21"/>
        </w:rPr>
        <w:t>地下水评价工作等级分级表</w:t>
      </w:r>
    </w:p>
    <w:tbl>
      <w:tblPr>
        <w:tblStyle w:val="32"/>
        <w:tblW w:w="0" w:type="auto"/>
        <w:jc w:val="center"/>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2320"/>
        <w:gridCol w:w="2323"/>
        <w:gridCol w:w="2448"/>
        <w:gridCol w:w="2213"/>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PrEx>
        <w:trPr>
          <w:trHeight w:val="340" w:hRule="atLeast"/>
          <w:tblHeader/>
          <w:jc w:val="center"/>
        </w:trPr>
        <w:tc>
          <w:tcPr>
            <w:tcW w:w="2320" w:type="dxa"/>
            <w:tcBorders>
              <w:top w:val="single" w:color="auto" w:sz="4" w:space="0"/>
              <w:bottom w:val="single" w:color="auto" w:sz="2" w:space="0"/>
            </w:tcBorders>
            <w:shd w:val="clear" w:color="auto" w:fill="D7D7D7"/>
            <w:vAlign w:val="center"/>
          </w:tcPr>
          <w:p>
            <w:pPr>
              <w:pStyle w:val="64"/>
              <w:wordWrap/>
              <w:snapToGrid w:val="0"/>
              <w:ind w:firstLine="0" w:firstLineChars="0"/>
              <w:rPr>
                <w:rFonts w:cs="Times New Roman"/>
                <w:b w:val="0"/>
                <w:bCs/>
              </w:rPr>
            </w:pPr>
            <w:r>
              <w:rPr>
                <w:rFonts w:cs="Times New Roman"/>
                <w:b w:val="0"/>
                <w:bCs/>
                <w:szCs w:val="24"/>
              </w:rPr>
              <mc:AlternateContent>
                <mc:Choice Requires="wps">
                  <w:drawing>
                    <wp:anchor distT="0" distB="0" distL="114300" distR="114300" simplePos="0" relativeHeight="251661312" behindDoc="0" locked="0" layoutInCell="1" allowOverlap="1">
                      <wp:simplePos x="0" y="0"/>
                      <wp:positionH relativeFrom="column">
                        <wp:posOffset>-57785</wp:posOffset>
                      </wp:positionH>
                      <wp:positionV relativeFrom="paragraph">
                        <wp:posOffset>12700</wp:posOffset>
                      </wp:positionV>
                      <wp:extent cx="1464310" cy="335915"/>
                      <wp:effectExtent l="1270" t="4445" r="1270" b="21590"/>
                      <wp:wrapNone/>
                      <wp:docPr id="32" name="直接箭头连接符 32"/>
                      <wp:cNvGraphicFramePr/>
                      <a:graphic xmlns:a="http://schemas.openxmlformats.org/drawingml/2006/main">
                        <a:graphicData uri="http://schemas.microsoft.com/office/word/2010/wordprocessingShape">
                          <wps:wsp>
                            <wps:cNvCnPr/>
                            <wps:spPr>
                              <a:xfrm>
                                <a:off x="0" y="0"/>
                                <a:ext cx="1464310" cy="335915"/>
                              </a:xfrm>
                              <a:prstGeom prst="straightConnector1">
                                <a:avLst/>
                              </a:prstGeom>
                              <a:ln w="317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4.55pt;margin-top:1pt;height:26.45pt;width:115.3pt;z-index:251661312;mso-width-relative:page;mso-height-relative:page;" filled="f" stroked="t" coordsize="21600,21600" o:gfxdata="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HZl891gAAAAcBAAAPAAAAAAAAAAEAIAAAACIAAABkcnMvZG93&#10;bnJldi54bWxQSwECFAAUAAAACACHTuJAZ+x+NgICAADzAwAADgAAAAAAAAABACAAAAAlAQAAZHJz&#10;L2Uyb0RvYy54bWxQSwUGAAAAAAYABgBZAQAAmQUAAAAA&#10;">
                      <v:fill on="f" focussize="0,0"/>
                      <v:stroke weight="0.25pt" color="#000000" joinstyle="round"/>
                      <v:imagedata o:title=""/>
                      <o:lock v:ext="edit" aspectratio="f"/>
                    </v:shape>
                  </w:pict>
                </mc:Fallback>
              </mc:AlternateContent>
            </w:r>
            <w:r>
              <w:rPr>
                <w:rFonts w:cs="Times New Roman"/>
                <w:b w:val="0"/>
                <w:bCs/>
              </w:rPr>
              <w:t>项目类别</w:t>
            </w:r>
          </w:p>
          <w:p>
            <w:pPr>
              <w:pStyle w:val="64"/>
              <w:wordWrap/>
              <w:snapToGrid w:val="0"/>
              <w:ind w:firstLine="0" w:firstLineChars="0"/>
              <w:jc w:val="left"/>
              <w:rPr>
                <w:rFonts w:cs="Times New Roman"/>
                <w:b w:val="0"/>
                <w:bCs/>
              </w:rPr>
            </w:pPr>
            <w:r>
              <w:rPr>
                <w:rFonts w:cs="Times New Roman"/>
                <w:b w:val="0"/>
                <w:bCs/>
              </w:rPr>
              <w:t>环境敏感程度</w:t>
            </w:r>
          </w:p>
        </w:tc>
        <w:tc>
          <w:tcPr>
            <w:tcW w:w="2323" w:type="dxa"/>
            <w:tcBorders>
              <w:top w:val="single" w:color="auto" w:sz="4" w:space="0"/>
              <w:bottom w:val="single" w:color="auto" w:sz="2" w:space="0"/>
            </w:tcBorders>
            <w:shd w:val="clear" w:color="auto" w:fill="D7D7D7"/>
            <w:vAlign w:val="center"/>
          </w:tcPr>
          <w:p>
            <w:pPr>
              <w:pStyle w:val="64"/>
              <w:wordWrap/>
              <w:snapToGrid w:val="0"/>
              <w:ind w:firstLine="0" w:firstLineChars="0"/>
              <w:rPr>
                <w:rFonts w:cs="Times New Roman"/>
                <w:b w:val="0"/>
                <w:bCs/>
              </w:rPr>
            </w:pPr>
            <w:r>
              <w:rPr>
                <w:rFonts w:cs="Times New Roman"/>
                <w:b w:val="0"/>
                <w:bCs/>
              </w:rPr>
              <w:t>I类项目</w:t>
            </w:r>
          </w:p>
        </w:tc>
        <w:tc>
          <w:tcPr>
            <w:tcW w:w="2448" w:type="dxa"/>
            <w:tcBorders>
              <w:top w:val="single" w:color="auto" w:sz="4" w:space="0"/>
              <w:bottom w:val="single" w:color="auto" w:sz="4" w:space="0"/>
            </w:tcBorders>
            <w:shd w:val="clear" w:color="auto" w:fill="D7D7D7"/>
            <w:vAlign w:val="center"/>
          </w:tcPr>
          <w:p>
            <w:pPr>
              <w:pStyle w:val="64"/>
              <w:wordWrap/>
              <w:snapToGrid w:val="0"/>
              <w:ind w:firstLine="0" w:firstLineChars="0"/>
              <w:rPr>
                <w:rFonts w:cs="Times New Roman"/>
                <w:b w:val="0"/>
                <w:bCs/>
              </w:rPr>
            </w:pPr>
            <w:r>
              <w:rPr>
                <w:rFonts w:cs="Times New Roman"/>
                <w:b w:val="0"/>
                <w:bCs/>
              </w:rPr>
              <w:t>II类项目</w:t>
            </w:r>
          </w:p>
        </w:tc>
        <w:tc>
          <w:tcPr>
            <w:tcW w:w="2213" w:type="dxa"/>
            <w:tcBorders>
              <w:top w:val="single" w:color="auto" w:sz="4" w:space="0"/>
              <w:bottom w:val="single" w:color="auto" w:sz="2" w:space="0"/>
            </w:tcBorders>
            <w:shd w:val="clear" w:color="auto" w:fill="D7D7D7"/>
            <w:vAlign w:val="center"/>
          </w:tcPr>
          <w:p>
            <w:pPr>
              <w:pStyle w:val="64"/>
              <w:wordWrap/>
              <w:snapToGrid w:val="0"/>
              <w:ind w:firstLine="0" w:firstLineChars="0"/>
              <w:rPr>
                <w:rFonts w:cs="Times New Roman"/>
                <w:b w:val="0"/>
                <w:bCs/>
              </w:rPr>
            </w:pPr>
            <w:r>
              <w:rPr>
                <w:rFonts w:cs="Times New Roman"/>
                <w:b w:val="0"/>
                <w:bCs/>
              </w:rPr>
              <w:t>III类项目</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2320" w:type="dxa"/>
            <w:tcBorders>
              <w:top w:val="single" w:color="auto" w:sz="2" w:space="0"/>
            </w:tcBorders>
            <w:vAlign w:val="center"/>
          </w:tcPr>
          <w:p>
            <w:pPr>
              <w:pStyle w:val="65"/>
              <w:wordWrap/>
              <w:snapToGrid w:val="0"/>
              <w:ind w:firstLine="0" w:firstLineChars="0"/>
              <w:rPr>
                <w:bCs/>
              </w:rPr>
            </w:pPr>
            <w:r>
              <w:rPr>
                <w:bCs/>
              </w:rPr>
              <w:t>敏感</w:t>
            </w:r>
          </w:p>
        </w:tc>
        <w:tc>
          <w:tcPr>
            <w:tcW w:w="2323" w:type="dxa"/>
            <w:tcBorders>
              <w:top w:val="single" w:color="auto" w:sz="2" w:space="0"/>
            </w:tcBorders>
            <w:vAlign w:val="center"/>
          </w:tcPr>
          <w:p>
            <w:pPr>
              <w:pStyle w:val="65"/>
              <w:wordWrap/>
              <w:snapToGrid w:val="0"/>
              <w:ind w:firstLine="0" w:firstLineChars="0"/>
              <w:rPr>
                <w:bCs/>
              </w:rPr>
            </w:pPr>
            <w:r>
              <w:rPr>
                <w:bCs/>
              </w:rPr>
              <w:t>一</w:t>
            </w:r>
          </w:p>
        </w:tc>
        <w:tc>
          <w:tcPr>
            <w:tcW w:w="2448" w:type="dxa"/>
            <w:tcBorders>
              <w:top w:val="single" w:color="auto" w:sz="4" w:space="0"/>
            </w:tcBorders>
            <w:vAlign w:val="center"/>
          </w:tcPr>
          <w:p>
            <w:pPr>
              <w:pStyle w:val="65"/>
              <w:wordWrap/>
              <w:snapToGrid w:val="0"/>
              <w:ind w:firstLine="0" w:firstLineChars="0"/>
              <w:rPr>
                <w:bCs/>
              </w:rPr>
            </w:pPr>
            <w:r>
              <w:rPr>
                <w:bCs/>
              </w:rPr>
              <w:t>一</w:t>
            </w:r>
          </w:p>
        </w:tc>
        <w:tc>
          <w:tcPr>
            <w:tcW w:w="2213" w:type="dxa"/>
            <w:tcBorders>
              <w:top w:val="single" w:color="auto" w:sz="2" w:space="0"/>
            </w:tcBorders>
            <w:vAlign w:val="center"/>
          </w:tcPr>
          <w:p>
            <w:pPr>
              <w:pStyle w:val="65"/>
              <w:wordWrap/>
              <w:snapToGrid w:val="0"/>
              <w:ind w:firstLine="0" w:firstLineChars="0"/>
              <w:rPr>
                <w:bCs/>
              </w:rPr>
            </w:pPr>
            <w:r>
              <w:rPr>
                <w:bCs/>
              </w:rPr>
              <w:t>二</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2320" w:type="dxa"/>
            <w:vAlign w:val="center"/>
          </w:tcPr>
          <w:p>
            <w:pPr>
              <w:pStyle w:val="65"/>
              <w:wordWrap/>
              <w:snapToGrid w:val="0"/>
              <w:ind w:firstLine="0" w:firstLineChars="0"/>
              <w:rPr>
                <w:bCs/>
              </w:rPr>
            </w:pPr>
            <w:r>
              <w:rPr>
                <w:bCs/>
              </w:rPr>
              <w:t>较敏感</w:t>
            </w:r>
          </w:p>
        </w:tc>
        <w:tc>
          <w:tcPr>
            <w:tcW w:w="2323" w:type="dxa"/>
            <w:vAlign w:val="center"/>
          </w:tcPr>
          <w:p>
            <w:pPr>
              <w:pStyle w:val="65"/>
              <w:wordWrap/>
              <w:snapToGrid w:val="0"/>
              <w:ind w:firstLine="0" w:firstLineChars="0"/>
              <w:rPr>
                <w:bCs/>
              </w:rPr>
            </w:pPr>
            <w:r>
              <w:rPr>
                <w:bCs/>
              </w:rPr>
              <w:t>一</w:t>
            </w:r>
          </w:p>
        </w:tc>
        <w:tc>
          <w:tcPr>
            <w:tcW w:w="2448" w:type="dxa"/>
            <w:vAlign w:val="center"/>
          </w:tcPr>
          <w:p>
            <w:pPr>
              <w:pStyle w:val="65"/>
              <w:wordWrap/>
              <w:snapToGrid w:val="0"/>
              <w:ind w:firstLine="0" w:firstLineChars="0"/>
              <w:rPr>
                <w:bCs/>
              </w:rPr>
            </w:pPr>
            <w:r>
              <w:rPr>
                <w:bCs/>
              </w:rPr>
              <w:t>二</w:t>
            </w:r>
          </w:p>
        </w:tc>
        <w:tc>
          <w:tcPr>
            <w:tcW w:w="2213" w:type="dxa"/>
            <w:vAlign w:val="center"/>
          </w:tcPr>
          <w:p>
            <w:pPr>
              <w:pStyle w:val="65"/>
              <w:wordWrap/>
              <w:snapToGrid w:val="0"/>
              <w:ind w:firstLine="0" w:firstLineChars="0"/>
              <w:rPr>
                <w:bCs/>
              </w:rPr>
            </w:pPr>
            <w:r>
              <w:rPr>
                <w:bCs/>
              </w:rPr>
              <w:t>三</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2320" w:type="dxa"/>
            <w:tcBorders>
              <w:bottom w:val="single" w:color="auto" w:sz="2" w:space="0"/>
            </w:tcBorders>
            <w:vAlign w:val="center"/>
          </w:tcPr>
          <w:p>
            <w:pPr>
              <w:pStyle w:val="65"/>
              <w:wordWrap/>
              <w:snapToGrid w:val="0"/>
              <w:ind w:firstLine="0" w:firstLineChars="0"/>
              <w:rPr>
                <w:bCs/>
              </w:rPr>
            </w:pPr>
            <w:r>
              <w:rPr>
                <w:bCs/>
              </w:rPr>
              <w:t>不敏感</w:t>
            </w:r>
          </w:p>
        </w:tc>
        <w:tc>
          <w:tcPr>
            <w:tcW w:w="2323" w:type="dxa"/>
            <w:tcBorders>
              <w:bottom w:val="single" w:color="auto" w:sz="2" w:space="0"/>
            </w:tcBorders>
            <w:vAlign w:val="center"/>
          </w:tcPr>
          <w:p>
            <w:pPr>
              <w:pStyle w:val="65"/>
              <w:wordWrap/>
              <w:snapToGrid w:val="0"/>
              <w:ind w:firstLine="0" w:firstLineChars="0"/>
              <w:rPr>
                <w:bCs/>
              </w:rPr>
            </w:pPr>
            <w:r>
              <w:rPr>
                <w:bCs/>
              </w:rPr>
              <w:t>二</w:t>
            </w:r>
          </w:p>
        </w:tc>
        <w:tc>
          <w:tcPr>
            <w:tcW w:w="2448" w:type="dxa"/>
            <w:tcBorders>
              <w:bottom w:val="single" w:color="auto" w:sz="2" w:space="0"/>
            </w:tcBorders>
            <w:vAlign w:val="center"/>
          </w:tcPr>
          <w:p>
            <w:pPr>
              <w:pStyle w:val="65"/>
              <w:wordWrap/>
              <w:snapToGrid w:val="0"/>
              <w:ind w:firstLine="0" w:firstLineChars="0"/>
              <w:rPr>
                <w:bCs/>
              </w:rPr>
            </w:pPr>
            <w:r>
              <w:rPr>
                <w:bCs/>
              </w:rPr>
              <w:t>三</w:t>
            </w:r>
          </w:p>
        </w:tc>
        <w:tc>
          <w:tcPr>
            <w:tcW w:w="2213" w:type="dxa"/>
            <w:tcBorders>
              <w:bottom w:val="single" w:color="auto" w:sz="2" w:space="0"/>
            </w:tcBorders>
            <w:vAlign w:val="center"/>
          </w:tcPr>
          <w:p>
            <w:pPr>
              <w:pStyle w:val="65"/>
              <w:wordWrap/>
              <w:snapToGrid w:val="0"/>
              <w:ind w:firstLine="0" w:firstLineChars="0"/>
              <w:rPr>
                <w:bCs/>
              </w:rPr>
            </w:pPr>
            <w:r>
              <w:rPr>
                <w:bCs/>
              </w:rPr>
              <w:t>三</w:t>
            </w:r>
          </w:p>
        </w:tc>
      </w:tr>
    </w:tbl>
    <w:p>
      <w:pPr>
        <w:widowControl/>
        <w:ind w:firstLine="480"/>
      </w:pPr>
      <w:r>
        <w:rPr>
          <w:rFonts w:hint="eastAsia" w:ascii="宋体" w:hAnsi="宋体" w:cs="宋体"/>
          <w:color w:val="000000"/>
          <w:kern w:val="0"/>
          <w:lang w:bidi="ar"/>
        </w:rPr>
        <w:t>根据《环境影响评价技术导则地下水环境》（</w:t>
      </w:r>
      <w:r>
        <w:rPr>
          <w:color w:val="000000"/>
          <w:kern w:val="0"/>
          <w:lang w:bidi="ar"/>
        </w:rPr>
        <w:t>HJ610-2016</w:t>
      </w:r>
      <w:r>
        <w:rPr>
          <w:rFonts w:hint="eastAsia" w:ascii="宋体" w:hAnsi="宋体" w:cs="宋体"/>
          <w:color w:val="000000"/>
          <w:kern w:val="0"/>
          <w:lang w:bidi="ar"/>
        </w:rPr>
        <w:t>）提供的评价等级划分原则与方法，本项目类别为Ⅲ类项目，环境敏感程度为</w:t>
      </w:r>
      <w:r>
        <w:rPr>
          <w:color w:val="000000"/>
          <w:kern w:val="0"/>
          <w:lang w:bidi="ar"/>
        </w:rPr>
        <w:t>“</w:t>
      </w:r>
      <w:r>
        <w:rPr>
          <w:rFonts w:hint="eastAsia" w:ascii="宋体" w:hAnsi="宋体" w:cs="宋体"/>
          <w:color w:val="000000"/>
          <w:kern w:val="0"/>
          <w:lang w:bidi="ar"/>
        </w:rPr>
        <w:t>较敏感</w:t>
      </w:r>
      <w:r>
        <w:rPr>
          <w:color w:val="000000"/>
          <w:kern w:val="0"/>
          <w:lang w:bidi="ar"/>
        </w:rPr>
        <w:t>”</w:t>
      </w:r>
      <w:r>
        <w:rPr>
          <w:rFonts w:hint="eastAsia" w:ascii="宋体" w:hAnsi="宋体" w:cs="宋体"/>
          <w:color w:val="000000"/>
          <w:kern w:val="0"/>
          <w:lang w:bidi="ar"/>
        </w:rPr>
        <w:t>，判定本项目地下水环境评价等级为三级。</w:t>
      </w:r>
    </w:p>
    <w:p>
      <w:pPr>
        <w:widowControl/>
        <w:ind w:firstLine="0" w:firstLineChars="0"/>
      </w:pPr>
      <w:r>
        <w:rPr>
          <w:rFonts w:hint="eastAsia"/>
        </w:rPr>
        <w:t>2.5.3.2评价范围</w:t>
      </w:r>
    </w:p>
    <w:p>
      <w:pPr>
        <w:widowControl/>
        <w:ind w:firstLine="480"/>
      </w:pPr>
      <w:r>
        <w:rPr>
          <w:rFonts w:hint="eastAsia" w:ascii="宋体" w:hAnsi="宋体" w:cs="宋体"/>
          <w:color w:val="000000"/>
          <w:kern w:val="0"/>
          <w:lang w:bidi="ar"/>
        </w:rPr>
        <w:t>地下水环境影响评价范围为建设项目所在区域同一水文地质单元，采用查表法确定地下水评价范围为建设项目所在地及周边</w:t>
      </w:r>
      <w:r>
        <w:rPr>
          <w:color w:val="000000"/>
          <w:kern w:val="0"/>
          <w:lang w:bidi="ar"/>
        </w:rPr>
        <w:t>6km</w:t>
      </w:r>
      <w:r>
        <w:rPr>
          <w:rFonts w:hint="eastAsia"/>
          <w:color w:val="000000"/>
          <w:kern w:val="0"/>
          <w:vertAlign w:val="superscript"/>
          <w:lang w:bidi="ar"/>
        </w:rPr>
        <w:t>2</w:t>
      </w:r>
      <w:r>
        <w:rPr>
          <w:rFonts w:hint="eastAsia" w:ascii="宋体" w:hAnsi="宋体" w:cs="宋体"/>
          <w:color w:val="000000"/>
          <w:kern w:val="0"/>
          <w:lang w:bidi="ar"/>
        </w:rPr>
        <w:t>的范围。</w:t>
      </w:r>
    </w:p>
    <w:p>
      <w:pPr>
        <w:pStyle w:val="7"/>
      </w:pPr>
      <w:r>
        <w:t>2.</w:t>
      </w:r>
      <w:r>
        <w:rPr>
          <w:rFonts w:hint="eastAsia"/>
        </w:rPr>
        <w:t>5</w:t>
      </w:r>
      <w:r>
        <w:t>.4声环境</w:t>
      </w:r>
    </w:p>
    <w:p>
      <w:pPr>
        <w:ind w:firstLine="0" w:firstLineChars="0"/>
      </w:pPr>
      <w:r>
        <w:rPr>
          <w:rFonts w:hint="eastAsia"/>
        </w:rPr>
        <w:t>2.5.4.1评价等级</w:t>
      </w:r>
    </w:p>
    <w:p>
      <w:pPr>
        <w:widowControl/>
        <w:ind w:firstLine="480"/>
      </w:pPr>
      <w:r>
        <w:rPr>
          <w:rFonts w:hint="eastAsia" w:ascii="宋体" w:hAnsi="宋体" w:cs="宋体"/>
          <w:color w:val="000000"/>
          <w:kern w:val="0"/>
          <w:lang w:bidi="ar"/>
        </w:rPr>
        <w:t>根据《环境影响评价技术导则声环境》（</w:t>
      </w:r>
      <w:r>
        <w:rPr>
          <w:color w:val="000000"/>
          <w:kern w:val="0"/>
          <w:lang w:bidi="ar"/>
        </w:rPr>
        <w:t>HJ2.4-2009</w:t>
      </w:r>
      <w:r>
        <w:rPr>
          <w:rFonts w:hint="eastAsia" w:ascii="宋体" w:hAnsi="宋体" w:cs="宋体"/>
          <w:color w:val="000000"/>
          <w:kern w:val="0"/>
          <w:lang w:bidi="ar"/>
        </w:rPr>
        <w:t>）的规定，结合项目特点，本项目声环境影响评价工作等级判定见表</w:t>
      </w:r>
      <w:r>
        <w:rPr>
          <w:color w:val="000000"/>
          <w:kern w:val="0"/>
          <w:lang w:bidi="ar"/>
        </w:rPr>
        <w:t>2.6-6</w:t>
      </w:r>
      <w:r>
        <w:rPr>
          <w:rFonts w:hint="eastAsia" w:ascii="宋体" w:hAnsi="宋体" w:cs="宋体"/>
          <w:color w:val="000000"/>
          <w:kern w:val="0"/>
          <w:lang w:bidi="ar"/>
        </w:rPr>
        <w:t>。</w:t>
      </w:r>
    </w:p>
    <w:p>
      <w:pPr>
        <w:widowControl/>
        <w:spacing w:line="240" w:lineRule="auto"/>
        <w:ind w:firstLine="422"/>
        <w:jc w:val="center"/>
        <w:rPr>
          <w:sz w:val="21"/>
          <w:szCs w:val="21"/>
        </w:rPr>
      </w:pPr>
      <w:r>
        <w:rPr>
          <w:rFonts w:hint="eastAsia" w:ascii="宋体" w:hAnsi="宋体" w:cs="宋体"/>
          <w:b/>
          <w:color w:val="000000"/>
          <w:kern w:val="0"/>
          <w:sz w:val="21"/>
          <w:szCs w:val="21"/>
          <w:lang w:bidi="ar"/>
        </w:rPr>
        <w:t>表</w:t>
      </w:r>
      <w:r>
        <w:rPr>
          <w:b/>
          <w:color w:val="000000"/>
          <w:kern w:val="0"/>
          <w:sz w:val="21"/>
          <w:szCs w:val="21"/>
          <w:lang w:bidi="ar"/>
        </w:rPr>
        <w:t>2</w:t>
      </w:r>
      <w:r>
        <w:rPr>
          <w:rFonts w:hint="eastAsia"/>
          <w:b/>
          <w:color w:val="000000"/>
          <w:kern w:val="0"/>
          <w:sz w:val="21"/>
          <w:szCs w:val="21"/>
          <w:lang w:bidi="ar"/>
        </w:rPr>
        <w:t xml:space="preserve">-15  </w:t>
      </w:r>
      <w:r>
        <w:rPr>
          <w:rFonts w:hint="eastAsia" w:ascii="宋体" w:hAnsi="宋体" w:cs="宋体"/>
          <w:b/>
          <w:color w:val="000000"/>
          <w:kern w:val="0"/>
          <w:sz w:val="21"/>
          <w:szCs w:val="21"/>
          <w:lang w:bidi="ar"/>
        </w:rPr>
        <w:t>声环境影响评价工作等级判定表</w:t>
      </w:r>
    </w:p>
    <w:tbl>
      <w:tblPr>
        <w:tblStyle w:val="32"/>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547"/>
        <w:gridCol w:w="1545"/>
        <w:gridCol w:w="3210"/>
        <w:gridCol w:w="303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c>
          <w:tcPr>
            <w:tcW w:w="1547" w:type="dxa"/>
            <w:shd w:val="clear" w:color="auto" w:fill="D7D7D7"/>
            <w:vAlign w:val="center"/>
          </w:tcPr>
          <w:p>
            <w:pPr>
              <w:pStyle w:val="54"/>
              <w:wordWrap/>
              <w:snapToGrid w:val="0"/>
              <w:spacing w:line="240" w:lineRule="auto"/>
              <w:ind w:left="480" w:firstLine="0" w:firstLineChars="0"/>
              <w:jc w:val="center"/>
              <w:rPr>
                <w:rFonts w:cs="Times New Roman"/>
                <w:sz w:val="21"/>
              </w:rPr>
            </w:pPr>
            <w:r>
              <w:rPr>
                <w:rFonts w:hint="eastAsia" w:cs="Times New Roman"/>
                <w:sz w:val="21"/>
              </w:rPr>
              <w:t>项目</w:t>
            </w:r>
          </w:p>
        </w:tc>
        <w:tc>
          <w:tcPr>
            <w:tcW w:w="1545" w:type="dxa"/>
            <w:shd w:val="clear" w:color="auto" w:fill="D7D7D7"/>
            <w:vAlign w:val="center"/>
          </w:tcPr>
          <w:p>
            <w:pPr>
              <w:pStyle w:val="54"/>
              <w:wordWrap/>
              <w:snapToGrid w:val="0"/>
              <w:spacing w:line="240" w:lineRule="auto"/>
              <w:ind w:left="480" w:firstLine="0" w:firstLineChars="0"/>
              <w:jc w:val="center"/>
              <w:rPr>
                <w:rFonts w:cs="Times New Roman"/>
                <w:sz w:val="21"/>
              </w:rPr>
            </w:pPr>
            <w:r>
              <w:rPr>
                <w:rFonts w:hint="eastAsia" w:cs="Times New Roman"/>
                <w:sz w:val="21"/>
              </w:rPr>
              <w:t>声环境功能区</w:t>
            </w:r>
          </w:p>
        </w:tc>
        <w:tc>
          <w:tcPr>
            <w:tcW w:w="3210" w:type="dxa"/>
            <w:shd w:val="clear" w:color="auto" w:fill="D7D7D7"/>
            <w:vAlign w:val="center"/>
          </w:tcPr>
          <w:p>
            <w:pPr>
              <w:pStyle w:val="54"/>
              <w:wordWrap/>
              <w:snapToGrid w:val="0"/>
              <w:spacing w:line="240" w:lineRule="auto"/>
              <w:ind w:left="480" w:firstLine="0" w:firstLineChars="0"/>
              <w:jc w:val="center"/>
              <w:rPr>
                <w:rFonts w:cs="Times New Roman"/>
                <w:sz w:val="21"/>
              </w:rPr>
            </w:pPr>
            <w:r>
              <w:rPr>
                <w:rFonts w:hint="eastAsia" w:cs="Times New Roman"/>
                <w:sz w:val="21"/>
              </w:rPr>
              <w:t>项目建设前后噪声级的变化程度</w:t>
            </w:r>
          </w:p>
        </w:tc>
        <w:tc>
          <w:tcPr>
            <w:tcW w:w="3034" w:type="dxa"/>
            <w:shd w:val="clear" w:color="auto" w:fill="D7D7D7"/>
            <w:vAlign w:val="center"/>
          </w:tcPr>
          <w:p>
            <w:pPr>
              <w:pStyle w:val="54"/>
              <w:wordWrap/>
              <w:snapToGrid w:val="0"/>
              <w:spacing w:line="240" w:lineRule="auto"/>
              <w:ind w:left="480" w:firstLine="0" w:firstLineChars="0"/>
              <w:jc w:val="center"/>
              <w:rPr>
                <w:rFonts w:cs="Times New Roman"/>
                <w:sz w:val="21"/>
              </w:rPr>
            </w:pPr>
            <w:r>
              <w:rPr>
                <w:rFonts w:hint="eastAsia" w:cs="Times New Roman"/>
                <w:sz w:val="21"/>
              </w:rPr>
              <w:t>受噪声影响范围内的人口数量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547" w:type="dxa"/>
            <w:vAlign w:val="center"/>
          </w:tcPr>
          <w:p>
            <w:pPr>
              <w:pStyle w:val="54"/>
              <w:wordWrap/>
              <w:snapToGrid w:val="0"/>
              <w:spacing w:line="240" w:lineRule="auto"/>
              <w:ind w:left="480" w:firstLine="0" w:firstLineChars="0"/>
              <w:jc w:val="center"/>
              <w:rPr>
                <w:rFonts w:cs="Times New Roman"/>
                <w:sz w:val="21"/>
              </w:rPr>
            </w:pPr>
            <w:r>
              <w:rPr>
                <w:rFonts w:hint="eastAsia" w:cs="Times New Roman"/>
                <w:sz w:val="21"/>
              </w:rPr>
              <w:t>评价标准判据</w:t>
            </w:r>
          </w:p>
        </w:tc>
        <w:tc>
          <w:tcPr>
            <w:tcW w:w="1545" w:type="dxa"/>
            <w:vAlign w:val="center"/>
          </w:tcPr>
          <w:p>
            <w:pPr>
              <w:pStyle w:val="54"/>
              <w:wordWrap/>
              <w:snapToGrid w:val="0"/>
              <w:spacing w:line="240" w:lineRule="auto"/>
              <w:ind w:left="480" w:firstLine="0" w:firstLineChars="0"/>
              <w:jc w:val="center"/>
              <w:rPr>
                <w:rFonts w:cs="Times New Roman"/>
                <w:sz w:val="21"/>
              </w:rPr>
            </w:pPr>
            <w:r>
              <w:rPr>
                <w:rFonts w:hint="eastAsia" w:cs="Times New Roman"/>
                <w:sz w:val="21"/>
              </w:rPr>
              <w:t>2类</w:t>
            </w:r>
          </w:p>
        </w:tc>
        <w:tc>
          <w:tcPr>
            <w:tcW w:w="3210" w:type="dxa"/>
            <w:vAlign w:val="center"/>
          </w:tcPr>
          <w:p>
            <w:pPr>
              <w:widowControl/>
              <w:wordWrap/>
              <w:spacing w:line="240" w:lineRule="auto"/>
              <w:ind w:left="480" w:firstLine="0" w:firstLineChars="0"/>
              <w:jc w:val="center"/>
              <w:rPr>
                <w:sz w:val="21"/>
                <w:szCs w:val="21"/>
              </w:rPr>
            </w:pPr>
            <w:r>
              <w:rPr>
                <w:rFonts w:hint="eastAsia" w:ascii="宋体" w:hAnsi="宋体" w:cs="宋体"/>
                <w:color w:val="000000"/>
                <w:kern w:val="0"/>
                <w:sz w:val="21"/>
                <w:szCs w:val="21"/>
                <w:lang w:bidi="ar"/>
              </w:rPr>
              <w:t>噪声级增高量在</w:t>
            </w:r>
            <w:r>
              <w:rPr>
                <w:color w:val="000000"/>
                <w:kern w:val="0"/>
                <w:sz w:val="21"/>
                <w:szCs w:val="21"/>
                <w:lang w:bidi="ar"/>
              </w:rPr>
              <w:t>3dB</w:t>
            </w:r>
            <w:r>
              <w:rPr>
                <w:rFonts w:hint="eastAsia" w:ascii="宋体" w:hAnsi="宋体" w:cs="宋体"/>
                <w:color w:val="000000"/>
                <w:kern w:val="0"/>
                <w:sz w:val="21"/>
                <w:szCs w:val="21"/>
                <w:lang w:bidi="ar"/>
              </w:rPr>
              <w:t>（</w:t>
            </w:r>
            <w:r>
              <w:rPr>
                <w:color w:val="000000"/>
                <w:kern w:val="0"/>
                <w:sz w:val="21"/>
                <w:szCs w:val="21"/>
                <w:lang w:bidi="ar"/>
              </w:rPr>
              <w:t>A</w:t>
            </w:r>
            <w:r>
              <w:rPr>
                <w:rFonts w:hint="eastAsia" w:ascii="宋体" w:hAnsi="宋体" w:cs="宋体"/>
                <w:color w:val="000000"/>
                <w:kern w:val="0"/>
                <w:sz w:val="21"/>
                <w:szCs w:val="21"/>
                <w:lang w:bidi="ar"/>
              </w:rPr>
              <w:t>）以下</w:t>
            </w:r>
          </w:p>
        </w:tc>
        <w:tc>
          <w:tcPr>
            <w:tcW w:w="3034" w:type="dxa"/>
            <w:vAlign w:val="center"/>
          </w:tcPr>
          <w:p>
            <w:pPr>
              <w:pStyle w:val="54"/>
              <w:wordWrap/>
              <w:snapToGrid w:val="0"/>
              <w:spacing w:line="240" w:lineRule="auto"/>
              <w:ind w:left="480" w:firstLine="0" w:firstLineChars="0"/>
              <w:jc w:val="center"/>
              <w:rPr>
                <w:rFonts w:cs="Times New Roman"/>
                <w:sz w:val="21"/>
              </w:rPr>
            </w:pPr>
            <w:r>
              <w:rPr>
                <w:rFonts w:hint="eastAsia" w:cs="Times New Roman"/>
                <w:sz w:val="21"/>
              </w:rPr>
              <w:t>变化不大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547" w:type="dxa"/>
            <w:vAlign w:val="center"/>
          </w:tcPr>
          <w:p>
            <w:pPr>
              <w:pStyle w:val="54"/>
              <w:wordWrap/>
              <w:snapToGrid w:val="0"/>
              <w:spacing w:line="240" w:lineRule="auto"/>
              <w:ind w:left="480" w:firstLine="0" w:firstLineChars="0"/>
              <w:jc w:val="center"/>
              <w:rPr>
                <w:rFonts w:cs="Times New Roman"/>
                <w:sz w:val="21"/>
              </w:rPr>
            </w:pPr>
            <w:r>
              <w:rPr>
                <w:rFonts w:hint="eastAsia" w:cs="Times New Roman"/>
                <w:sz w:val="21"/>
              </w:rPr>
              <w:t>实际情况</w:t>
            </w:r>
          </w:p>
        </w:tc>
        <w:tc>
          <w:tcPr>
            <w:tcW w:w="1545" w:type="dxa"/>
            <w:vAlign w:val="center"/>
          </w:tcPr>
          <w:p>
            <w:pPr>
              <w:pStyle w:val="54"/>
              <w:wordWrap/>
              <w:snapToGrid w:val="0"/>
              <w:spacing w:line="240" w:lineRule="auto"/>
              <w:ind w:left="480" w:firstLine="0" w:firstLineChars="0"/>
              <w:jc w:val="center"/>
              <w:rPr>
                <w:rFonts w:cs="Times New Roman"/>
                <w:sz w:val="21"/>
              </w:rPr>
            </w:pPr>
            <w:r>
              <w:rPr>
                <w:rFonts w:hint="eastAsia" w:cs="Times New Roman"/>
                <w:sz w:val="21"/>
              </w:rPr>
              <w:t>2类</w:t>
            </w:r>
          </w:p>
        </w:tc>
        <w:tc>
          <w:tcPr>
            <w:tcW w:w="3210" w:type="dxa"/>
            <w:vAlign w:val="center"/>
          </w:tcPr>
          <w:p>
            <w:pPr>
              <w:widowControl/>
              <w:wordWrap/>
              <w:spacing w:line="240" w:lineRule="auto"/>
              <w:ind w:left="480" w:firstLine="0" w:firstLineChars="0"/>
              <w:jc w:val="center"/>
              <w:rPr>
                <w:sz w:val="21"/>
                <w:szCs w:val="21"/>
              </w:rPr>
            </w:pPr>
            <w:r>
              <w:rPr>
                <w:rFonts w:hint="eastAsia" w:ascii="宋体" w:hAnsi="宋体" w:cs="宋体"/>
                <w:color w:val="000000"/>
                <w:kern w:val="0"/>
                <w:sz w:val="21"/>
                <w:szCs w:val="21"/>
                <w:lang w:bidi="ar"/>
              </w:rPr>
              <w:t>噪声级增高量在</w:t>
            </w:r>
            <w:r>
              <w:rPr>
                <w:color w:val="000000"/>
                <w:kern w:val="0"/>
                <w:sz w:val="21"/>
                <w:szCs w:val="21"/>
                <w:lang w:bidi="ar"/>
              </w:rPr>
              <w:t>3dB</w:t>
            </w:r>
            <w:r>
              <w:rPr>
                <w:rFonts w:hint="eastAsia" w:ascii="宋体" w:hAnsi="宋体" w:cs="宋体"/>
                <w:color w:val="000000"/>
                <w:kern w:val="0"/>
                <w:sz w:val="21"/>
                <w:szCs w:val="21"/>
                <w:lang w:bidi="ar"/>
              </w:rPr>
              <w:t>（</w:t>
            </w:r>
            <w:r>
              <w:rPr>
                <w:color w:val="000000"/>
                <w:kern w:val="0"/>
                <w:sz w:val="21"/>
                <w:szCs w:val="21"/>
                <w:lang w:bidi="ar"/>
              </w:rPr>
              <w:t>A</w:t>
            </w:r>
            <w:r>
              <w:rPr>
                <w:rFonts w:hint="eastAsia" w:ascii="宋体" w:hAnsi="宋体" w:cs="宋体"/>
                <w:color w:val="000000"/>
                <w:kern w:val="0"/>
                <w:sz w:val="21"/>
                <w:szCs w:val="21"/>
                <w:lang w:bidi="ar"/>
              </w:rPr>
              <w:t>）以下</w:t>
            </w:r>
          </w:p>
        </w:tc>
        <w:tc>
          <w:tcPr>
            <w:tcW w:w="3034" w:type="dxa"/>
            <w:vAlign w:val="center"/>
          </w:tcPr>
          <w:p>
            <w:pPr>
              <w:pStyle w:val="54"/>
              <w:wordWrap/>
              <w:snapToGrid w:val="0"/>
              <w:spacing w:line="240" w:lineRule="auto"/>
              <w:ind w:left="480" w:firstLine="0" w:firstLineChars="0"/>
              <w:jc w:val="center"/>
              <w:rPr>
                <w:rFonts w:cs="Times New Roman"/>
                <w:sz w:val="21"/>
              </w:rPr>
            </w:pPr>
            <w:r>
              <w:rPr>
                <w:rFonts w:hint="eastAsia" w:cs="Times New Roman"/>
                <w:sz w:val="21"/>
              </w:rPr>
              <w:t>变化不大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547" w:type="dxa"/>
            <w:vAlign w:val="center"/>
          </w:tcPr>
          <w:p>
            <w:pPr>
              <w:pStyle w:val="54"/>
              <w:wordWrap/>
              <w:snapToGrid w:val="0"/>
              <w:spacing w:line="240" w:lineRule="auto"/>
              <w:ind w:left="480" w:firstLine="0" w:firstLineChars="0"/>
              <w:jc w:val="center"/>
              <w:rPr>
                <w:rFonts w:cs="Times New Roman"/>
                <w:sz w:val="21"/>
              </w:rPr>
            </w:pPr>
            <w:r>
              <w:rPr>
                <w:rFonts w:hint="eastAsia" w:cs="Times New Roman"/>
                <w:sz w:val="21"/>
              </w:rPr>
              <w:t>评价等级判定</w:t>
            </w:r>
          </w:p>
        </w:tc>
        <w:tc>
          <w:tcPr>
            <w:tcW w:w="7789" w:type="dxa"/>
            <w:gridSpan w:val="3"/>
            <w:vAlign w:val="center"/>
          </w:tcPr>
          <w:p>
            <w:pPr>
              <w:widowControl/>
              <w:wordWrap/>
              <w:spacing w:line="240" w:lineRule="auto"/>
              <w:ind w:left="480" w:firstLine="0" w:firstLineChars="0"/>
              <w:jc w:val="center"/>
              <w:rPr>
                <w:sz w:val="21"/>
                <w:szCs w:val="21"/>
              </w:rPr>
            </w:pPr>
            <w:r>
              <w:rPr>
                <w:rFonts w:hint="eastAsia" w:ascii="宋体" w:hAnsi="宋体" w:cs="宋体"/>
                <w:color w:val="000000"/>
                <w:kern w:val="0"/>
                <w:sz w:val="21"/>
                <w:szCs w:val="21"/>
                <w:lang w:bidi="ar"/>
              </w:rPr>
              <w:t>声环境影响评价工作等级判定结果：二级评价</w:t>
            </w:r>
          </w:p>
        </w:tc>
      </w:tr>
    </w:tbl>
    <w:p>
      <w:pPr>
        <w:widowControl/>
        <w:ind w:firstLine="480"/>
      </w:pPr>
      <w:r>
        <w:t>养殖场噪声主要来源为猪只生活叫声、猪舍排风扇和水泵等；本养殖场所处环境为农村地区，属于2类声环境功能区域，根据《环境影响评价技术导则——声环境》（HJ2.4-2009），确定声环境评价工作等级为二级。</w:t>
      </w:r>
    </w:p>
    <w:p>
      <w:pPr>
        <w:widowControl/>
        <w:ind w:firstLine="0" w:firstLineChars="0"/>
      </w:pPr>
      <w:r>
        <w:rPr>
          <w:rFonts w:hint="eastAsia"/>
        </w:rPr>
        <w:t>2.5.4.2评价范围</w:t>
      </w:r>
    </w:p>
    <w:p>
      <w:pPr>
        <w:widowControl/>
        <w:ind w:firstLine="480"/>
        <w:rPr>
          <w:rFonts w:eastAsia="黑体"/>
          <w:bCs/>
          <w:sz w:val="28"/>
          <w:szCs w:val="28"/>
        </w:rPr>
      </w:pPr>
      <w:r>
        <w:rPr>
          <w:rFonts w:hint="eastAsia" w:ascii="宋体" w:hAnsi="宋体" w:cs="宋体"/>
          <w:color w:val="000000"/>
          <w:kern w:val="0"/>
          <w:lang w:bidi="ar"/>
        </w:rPr>
        <w:t>声环境影响评价范围确定为项目厂区边界外</w:t>
      </w:r>
      <w:r>
        <w:rPr>
          <w:color w:val="000000"/>
          <w:kern w:val="0"/>
          <w:lang w:bidi="ar"/>
        </w:rPr>
        <w:t>200m</w:t>
      </w:r>
      <w:r>
        <w:rPr>
          <w:rFonts w:hint="eastAsia" w:ascii="宋体" w:hAnsi="宋体" w:cs="宋体"/>
          <w:color w:val="000000"/>
          <w:kern w:val="0"/>
          <w:lang w:bidi="ar"/>
        </w:rPr>
        <w:t>范围内的区域。</w:t>
      </w:r>
    </w:p>
    <w:p>
      <w:pPr>
        <w:pStyle w:val="7"/>
      </w:pPr>
      <w:r>
        <w:t>2.</w:t>
      </w:r>
      <w:r>
        <w:rPr>
          <w:rFonts w:hint="eastAsia"/>
        </w:rPr>
        <w:t>5</w:t>
      </w:r>
      <w:r>
        <w:t>.5生态环境</w:t>
      </w:r>
    </w:p>
    <w:p>
      <w:pPr>
        <w:ind w:firstLine="0" w:firstLineChars="0"/>
      </w:pPr>
      <w:r>
        <w:rPr>
          <w:rFonts w:hint="eastAsia"/>
        </w:rPr>
        <w:t>2.5.5.1评价等级</w:t>
      </w:r>
    </w:p>
    <w:p>
      <w:pPr>
        <w:widowControl/>
        <w:ind w:firstLine="480"/>
      </w:pPr>
      <w:r>
        <w:rPr>
          <w:rFonts w:hint="eastAsia" w:ascii="宋体" w:hAnsi="宋体" w:cs="宋体"/>
          <w:color w:val="000000"/>
          <w:kern w:val="0"/>
          <w:lang w:bidi="ar"/>
        </w:rPr>
        <w:t>按照《环境影响评价技术导则生态影响》（</w:t>
      </w:r>
      <w:r>
        <w:rPr>
          <w:color w:val="000000"/>
          <w:kern w:val="0"/>
          <w:lang w:bidi="ar"/>
        </w:rPr>
        <w:t>HJ19-2011</w:t>
      </w:r>
      <w:r>
        <w:rPr>
          <w:rFonts w:hint="eastAsia" w:ascii="宋体" w:hAnsi="宋体" w:cs="宋体"/>
          <w:color w:val="000000"/>
          <w:kern w:val="0"/>
          <w:lang w:bidi="ar"/>
        </w:rPr>
        <w:t>）中的有关规定，生态影响评价工作等级划分见下表。</w:t>
      </w:r>
    </w:p>
    <w:p>
      <w:pPr>
        <w:pStyle w:val="61"/>
        <w:numPr>
          <w:ilvl w:val="0"/>
          <w:numId w:val="0"/>
        </w:numPr>
        <w:spacing w:line="240" w:lineRule="auto"/>
        <w:rPr>
          <w:b/>
          <w:bCs/>
          <w:sz w:val="21"/>
          <w:szCs w:val="21"/>
        </w:rPr>
      </w:pPr>
      <w:r>
        <w:rPr>
          <w:b/>
          <w:bCs/>
          <w:sz w:val="21"/>
          <w:szCs w:val="21"/>
        </w:rPr>
        <w:t>表2-1</w:t>
      </w:r>
      <w:r>
        <w:rPr>
          <w:rFonts w:hint="eastAsia"/>
          <w:b/>
          <w:bCs/>
          <w:sz w:val="21"/>
          <w:szCs w:val="21"/>
        </w:rPr>
        <w:t xml:space="preserve">6  </w:t>
      </w:r>
      <w:r>
        <w:rPr>
          <w:b/>
          <w:bCs/>
          <w:sz w:val="21"/>
          <w:szCs w:val="21"/>
        </w:rPr>
        <w:t>生态影响评价工作等级划分</w:t>
      </w:r>
    </w:p>
    <w:tbl>
      <w:tblPr>
        <w:tblStyle w:val="32"/>
        <w:tblW w:w="0" w:type="auto"/>
        <w:tblInd w:w="0" w:type="dxa"/>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2258"/>
        <w:gridCol w:w="1921"/>
        <w:gridCol w:w="2480"/>
        <w:gridCol w:w="2629"/>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tblHeader/>
        </w:trPr>
        <w:tc>
          <w:tcPr>
            <w:tcW w:w="2258" w:type="dxa"/>
            <w:tcBorders>
              <w:top w:val="single" w:color="auto" w:sz="2" w:space="0"/>
            </w:tcBorders>
            <w:shd w:val="clear" w:color="auto" w:fill="D7D7D7"/>
            <w:vAlign w:val="center"/>
          </w:tcPr>
          <w:p>
            <w:pPr>
              <w:pStyle w:val="64"/>
              <w:wordWrap/>
              <w:snapToGrid w:val="0"/>
              <w:ind w:firstLine="0" w:firstLineChars="0"/>
              <w:rPr>
                <w:rFonts w:cs="Times New Roman"/>
                <w:b w:val="0"/>
                <w:bCs/>
              </w:rPr>
            </w:pPr>
            <w:r>
              <w:rPr>
                <w:rFonts w:cs="Times New Roman"/>
                <w:b w:val="0"/>
                <w:bCs/>
              </w:rPr>
              <w:t>影响区域生态敏感区</w:t>
            </w:r>
          </w:p>
        </w:tc>
        <w:tc>
          <w:tcPr>
            <w:tcW w:w="1921" w:type="dxa"/>
            <w:tcBorders>
              <w:top w:val="single" w:color="auto" w:sz="2" w:space="0"/>
            </w:tcBorders>
            <w:shd w:val="clear" w:color="auto" w:fill="D7D7D7"/>
            <w:vAlign w:val="center"/>
          </w:tcPr>
          <w:p>
            <w:pPr>
              <w:pStyle w:val="64"/>
              <w:wordWrap/>
              <w:snapToGrid w:val="0"/>
              <w:ind w:firstLine="0" w:firstLineChars="0"/>
              <w:rPr>
                <w:rFonts w:cs="Times New Roman"/>
                <w:b w:val="0"/>
                <w:bCs/>
              </w:rPr>
            </w:pPr>
            <w:r>
              <w:rPr>
                <w:rFonts w:cs="Times New Roman"/>
                <w:b w:val="0"/>
                <w:bCs/>
              </w:rPr>
              <w:t>面积≥20km</w:t>
            </w:r>
            <w:r>
              <w:rPr>
                <w:rFonts w:cs="Times New Roman"/>
                <w:b w:val="0"/>
                <w:bCs/>
                <w:vertAlign w:val="superscript"/>
              </w:rPr>
              <w:t>2</w:t>
            </w:r>
          </w:p>
          <w:p>
            <w:pPr>
              <w:pStyle w:val="64"/>
              <w:wordWrap/>
              <w:snapToGrid w:val="0"/>
              <w:ind w:firstLine="0" w:firstLineChars="0"/>
              <w:rPr>
                <w:rFonts w:cs="Times New Roman"/>
                <w:b w:val="0"/>
                <w:bCs/>
              </w:rPr>
            </w:pPr>
            <w:r>
              <w:rPr>
                <w:rFonts w:cs="Times New Roman"/>
                <w:b w:val="0"/>
                <w:bCs/>
              </w:rPr>
              <w:t>或长度≥100km</w:t>
            </w:r>
          </w:p>
        </w:tc>
        <w:tc>
          <w:tcPr>
            <w:tcW w:w="2480" w:type="dxa"/>
            <w:tcBorders>
              <w:top w:val="single" w:color="auto" w:sz="2" w:space="0"/>
            </w:tcBorders>
            <w:shd w:val="clear" w:color="auto" w:fill="D7D7D7"/>
            <w:vAlign w:val="center"/>
          </w:tcPr>
          <w:p>
            <w:pPr>
              <w:pStyle w:val="64"/>
              <w:wordWrap/>
              <w:snapToGrid w:val="0"/>
              <w:ind w:firstLine="0" w:firstLineChars="0"/>
              <w:rPr>
                <w:rFonts w:cs="Times New Roman"/>
                <w:b w:val="0"/>
                <w:bCs/>
              </w:rPr>
            </w:pPr>
            <w:r>
              <w:rPr>
                <w:rFonts w:cs="Times New Roman"/>
                <w:b w:val="0"/>
                <w:bCs/>
              </w:rPr>
              <w:t>面积2km</w:t>
            </w:r>
            <w:r>
              <w:rPr>
                <w:rFonts w:cs="Times New Roman"/>
                <w:b w:val="0"/>
                <w:bCs/>
                <w:vertAlign w:val="superscript"/>
              </w:rPr>
              <w:t>2</w:t>
            </w:r>
            <w:r>
              <w:rPr>
                <w:rFonts w:cs="Times New Roman"/>
                <w:b w:val="0"/>
                <w:bCs/>
              </w:rPr>
              <w:t>～20km</w:t>
            </w:r>
            <w:r>
              <w:rPr>
                <w:rFonts w:cs="Times New Roman"/>
                <w:b w:val="0"/>
                <w:bCs/>
                <w:vertAlign w:val="superscript"/>
              </w:rPr>
              <w:t>2</w:t>
            </w:r>
          </w:p>
          <w:p>
            <w:pPr>
              <w:pStyle w:val="64"/>
              <w:wordWrap/>
              <w:snapToGrid w:val="0"/>
              <w:ind w:firstLine="0" w:firstLineChars="0"/>
              <w:rPr>
                <w:rFonts w:cs="Times New Roman"/>
                <w:b w:val="0"/>
                <w:bCs/>
              </w:rPr>
            </w:pPr>
            <w:r>
              <w:rPr>
                <w:rFonts w:cs="Times New Roman"/>
                <w:b w:val="0"/>
                <w:bCs/>
              </w:rPr>
              <w:t>或长度50km～100km</w:t>
            </w:r>
          </w:p>
        </w:tc>
        <w:tc>
          <w:tcPr>
            <w:tcW w:w="2629" w:type="dxa"/>
            <w:tcBorders>
              <w:top w:val="single" w:color="auto" w:sz="2" w:space="0"/>
            </w:tcBorders>
            <w:shd w:val="clear" w:color="auto" w:fill="D7D7D7"/>
            <w:vAlign w:val="center"/>
          </w:tcPr>
          <w:p>
            <w:pPr>
              <w:pStyle w:val="64"/>
              <w:wordWrap/>
              <w:snapToGrid w:val="0"/>
              <w:ind w:firstLine="0" w:firstLineChars="0"/>
              <w:rPr>
                <w:rFonts w:cs="Times New Roman"/>
                <w:b w:val="0"/>
                <w:bCs/>
                <w:vertAlign w:val="superscript"/>
              </w:rPr>
            </w:pPr>
            <w:r>
              <w:rPr>
                <w:rFonts w:cs="Times New Roman"/>
                <w:b w:val="0"/>
                <w:bCs/>
              </w:rPr>
              <w:t>面积≤2km</w:t>
            </w:r>
            <w:r>
              <w:rPr>
                <w:rFonts w:cs="Times New Roman"/>
                <w:b w:val="0"/>
                <w:bCs/>
                <w:vertAlign w:val="superscript"/>
              </w:rPr>
              <w:t>2</w:t>
            </w:r>
          </w:p>
          <w:p>
            <w:pPr>
              <w:pStyle w:val="64"/>
              <w:wordWrap/>
              <w:snapToGrid w:val="0"/>
              <w:ind w:firstLine="0" w:firstLineChars="0"/>
              <w:rPr>
                <w:rFonts w:cs="Times New Roman"/>
                <w:b w:val="0"/>
                <w:bCs/>
              </w:rPr>
            </w:pPr>
            <w:r>
              <w:rPr>
                <w:rFonts w:cs="Times New Roman"/>
                <w:b w:val="0"/>
                <w:bCs/>
              </w:rPr>
              <w:t>或长度≤50km</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2258" w:type="dxa"/>
            <w:vAlign w:val="center"/>
          </w:tcPr>
          <w:p>
            <w:pPr>
              <w:pStyle w:val="65"/>
              <w:wordWrap/>
              <w:snapToGrid w:val="0"/>
              <w:ind w:firstLine="0" w:firstLineChars="0"/>
              <w:rPr>
                <w:bCs/>
              </w:rPr>
            </w:pPr>
            <w:r>
              <w:rPr>
                <w:bCs/>
              </w:rPr>
              <w:t>特殊生态敏感区</w:t>
            </w:r>
          </w:p>
        </w:tc>
        <w:tc>
          <w:tcPr>
            <w:tcW w:w="1921" w:type="dxa"/>
            <w:vAlign w:val="center"/>
          </w:tcPr>
          <w:p>
            <w:pPr>
              <w:pStyle w:val="65"/>
              <w:wordWrap/>
              <w:snapToGrid w:val="0"/>
              <w:ind w:firstLine="0" w:firstLineChars="0"/>
              <w:rPr>
                <w:bCs/>
              </w:rPr>
            </w:pPr>
            <w:r>
              <w:rPr>
                <w:bCs/>
              </w:rPr>
              <w:t>一级</w:t>
            </w:r>
          </w:p>
        </w:tc>
        <w:tc>
          <w:tcPr>
            <w:tcW w:w="2480" w:type="dxa"/>
            <w:vAlign w:val="center"/>
          </w:tcPr>
          <w:p>
            <w:pPr>
              <w:pStyle w:val="65"/>
              <w:wordWrap/>
              <w:snapToGrid w:val="0"/>
              <w:ind w:firstLine="0" w:firstLineChars="0"/>
              <w:rPr>
                <w:bCs/>
              </w:rPr>
            </w:pPr>
            <w:r>
              <w:rPr>
                <w:bCs/>
              </w:rPr>
              <w:t>一级</w:t>
            </w:r>
          </w:p>
        </w:tc>
        <w:tc>
          <w:tcPr>
            <w:tcW w:w="2629" w:type="dxa"/>
            <w:vAlign w:val="center"/>
          </w:tcPr>
          <w:p>
            <w:pPr>
              <w:pStyle w:val="65"/>
              <w:wordWrap/>
              <w:snapToGrid w:val="0"/>
              <w:ind w:firstLine="0" w:firstLineChars="0"/>
              <w:rPr>
                <w:bCs/>
              </w:rPr>
            </w:pPr>
            <w:r>
              <w:rPr>
                <w:bCs/>
              </w:rPr>
              <w:t>一级</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2258" w:type="dxa"/>
            <w:vAlign w:val="center"/>
          </w:tcPr>
          <w:p>
            <w:pPr>
              <w:pStyle w:val="65"/>
              <w:wordWrap/>
              <w:snapToGrid w:val="0"/>
              <w:ind w:firstLine="0" w:firstLineChars="0"/>
              <w:rPr>
                <w:bCs/>
              </w:rPr>
            </w:pPr>
            <w:r>
              <w:rPr>
                <w:bCs/>
              </w:rPr>
              <w:t>重要生态敏感区</w:t>
            </w:r>
          </w:p>
        </w:tc>
        <w:tc>
          <w:tcPr>
            <w:tcW w:w="1921" w:type="dxa"/>
            <w:vAlign w:val="center"/>
          </w:tcPr>
          <w:p>
            <w:pPr>
              <w:pStyle w:val="65"/>
              <w:wordWrap/>
              <w:snapToGrid w:val="0"/>
              <w:ind w:firstLine="0" w:firstLineChars="0"/>
              <w:rPr>
                <w:bCs/>
              </w:rPr>
            </w:pPr>
            <w:r>
              <w:rPr>
                <w:bCs/>
              </w:rPr>
              <w:t>一级</w:t>
            </w:r>
          </w:p>
        </w:tc>
        <w:tc>
          <w:tcPr>
            <w:tcW w:w="2480" w:type="dxa"/>
            <w:vAlign w:val="center"/>
          </w:tcPr>
          <w:p>
            <w:pPr>
              <w:pStyle w:val="65"/>
              <w:wordWrap/>
              <w:snapToGrid w:val="0"/>
              <w:ind w:firstLine="0" w:firstLineChars="0"/>
              <w:rPr>
                <w:bCs/>
              </w:rPr>
            </w:pPr>
            <w:r>
              <w:rPr>
                <w:bCs/>
              </w:rPr>
              <w:t>二级</w:t>
            </w:r>
          </w:p>
        </w:tc>
        <w:tc>
          <w:tcPr>
            <w:tcW w:w="2629" w:type="dxa"/>
            <w:vAlign w:val="center"/>
          </w:tcPr>
          <w:p>
            <w:pPr>
              <w:pStyle w:val="65"/>
              <w:wordWrap/>
              <w:snapToGrid w:val="0"/>
              <w:ind w:firstLine="0" w:firstLineChars="0"/>
              <w:rPr>
                <w:bCs/>
              </w:rPr>
            </w:pPr>
            <w:r>
              <w:rPr>
                <w:bCs/>
              </w:rPr>
              <w:t>三级</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2258" w:type="dxa"/>
            <w:tcBorders>
              <w:bottom w:val="single" w:color="auto" w:sz="2" w:space="0"/>
            </w:tcBorders>
            <w:vAlign w:val="center"/>
          </w:tcPr>
          <w:p>
            <w:pPr>
              <w:pStyle w:val="65"/>
              <w:wordWrap/>
              <w:snapToGrid w:val="0"/>
              <w:ind w:firstLine="0" w:firstLineChars="0"/>
              <w:rPr>
                <w:bCs/>
              </w:rPr>
            </w:pPr>
            <w:r>
              <w:rPr>
                <w:bCs/>
              </w:rPr>
              <w:t>一般区域</w:t>
            </w:r>
          </w:p>
        </w:tc>
        <w:tc>
          <w:tcPr>
            <w:tcW w:w="1921" w:type="dxa"/>
            <w:tcBorders>
              <w:bottom w:val="single" w:color="auto" w:sz="2" w:space="0"/>
            </w:tcBorders>
            <w:vAlign w:val="center"/>
          </w:tcPr>
          <w:p>
            <w:pPr>
              <w:pStyle w:val="65"/>
              <w:wordWrap/>
              <w:snapToGrid w:val="0"/>
              <w:ind w:firstLine="0" w:firstLineChars="0"/>
              <w:rPr>
                <w:bCs/>
              </w:rPr>
            </w:pPr>
            <w:r>
              <w:rPr>
                <w:bCs/>
              </w:rPr>
              <w:t>二级</w:t>
            </w:r>
          </w:p>
        </w:tc>
        <w:tc>
          <w:tcPr>
            <w:tcW w:w="2480" w:type="dxa"/>
            <w:tcBorders>
              <w:bottom w:val="single" w:color="auto" w:sz="2" w:space="0"/>
            </w:tcBorders>
            <w:vAlign w:val="center"/>
          </w:tcPr>
          <w:p>
            <w:pPr>
              <w:pStyle w:val="65"/>
              <w:wordWrap/>
              <w:snapToGrid w:val="0"/>
              <w:ind w:firstLine="0" w:firstLineChars="0"/>
              <w:rPr>
                <w:bCs/>
              </w:rPr>
            </w:pPr>
            <w:r>
              <w:rPr>
                <w:bCs/>
              </w:rPr>
              <w:t>三级</w:t>
            </w:r>
          </w:p>
        </w:tc>
        <w:tc>
          <w:tcPr>
            <w:tcW w:w="2629" w:type="dxa"/>
            <w:tcBorders>
              <w:bottom w:val="single" w:color="auto" w:sz="2" w:space="0"/>
            </w:tcBorders>
            <w:vAlign w:val="center"/>
          </w:tcPr>
          <w:p>
            <w:pPr>
              <w:pStyle w:val="65"/>
              <w:wordWrap/>
              <w:snapToGrid w:val="0"/>
              <w:ind w:firstLine="0" w:firstLineChars="0"/>
              <w:rPr>
                <w:bCs/>
              </w:rPr>
            </w:pPr>
            <w:r>
              <w:rPr>
                <w:bCs/>
              </w:rPr>
              <w:t>三级</w:t>
            </w:r>
          </w:p>
        </w:tc>
      </w:tr>
    </w:tbl>
    <w:p>
      <w:pPr>
        <w:widowControl/>
        <w:ind w:firstLine="480"/>
        <w:rPr>
          <w:rFonts w:ascii="宋体" w:hAnsi="宋体" w:cs="宋体"/>
          <w:color w:val="000000"/>
          <w:kern w:val="0"/>
          <w:lang w:bidi="ar"/>
        </w:rPr>
      </w:pPr>
      <w:r>
        <w:t>项目位于剑阁县</w:t>
      </w:r>
      <w:r>
        <w:rPr>
          <w:rFonts w:hint="eastAsia"/>
        </w:rPr>
        <w:t>碗泉乡泉水</w:t>
      </w:r>
      <w:r>
        <w:t>村，属农村区域，项目占地范围不涉及风景名胜区、自然保护区、森林公园等，</w:t>
      </w:r>
      <w:r>
        <w:rPr>
          <w:rFonts w:hint="eastAsia" w:ascii="宋体" w:hAnsi="宋体" w:cs="宋体"/>
          <w:color w:val="000000"/>
          <w:kern w:val="0"/>
          <w:lang w:bidi="ar"/>
        </w:rPr>
        <w:t>项目影响区域不属于特殊生态敏感区和重要生态敏感区，</w:t>
      </w:r>
      <w:r>
        <w:t>为一般区域。项目总占地面积为</w:t>
      </w:r>
      <w:r>
        <w:rPr>
          <w:rFonts w:hint="eastAsia"/>
        </w:rPr>
        <w:t>13731.54</w:t>
      </w:r>
      <w:r>
        <w:t>m</w:t>
      </w:r>
      <w:r>
        <w:rPr>
          <w:vertAlign w:val="superscript"/>
        </w:rPr>
        <w:t>2</w:t>
      </w:r>
      <w:r>
        <w:t>，小于2.0</w:t>
      </w:r>
      <w:bookmarkStart w:id="91" w:name="OLE_LINK21"/>
      <w:r>
        <w:t>km</w:t>
      </w:r>
      <w:r>
        <w:rPr>
          <w:vertAlign w:val="superscript"/>
        </w:rPr>
        <w:t>2</w:t>
      </w:r>
      <w:bookmarkEnd w:id="91"/>
      <w:r>
        <w:t>。根据《环境影响评价技术导则——生态影响》（HJ19-2011）相关要求，生态影响评价工作等级定为三级</w:t>
      </w:r>
      <w:r>
        <w:rPr>
          <w:rFonts w:hint="eastAsia" w:ascii="宋体" w:hAnsi="宋体" w:cs="宋体"/>
          <w:color w:val="000000"/>
          <w:kern w:val="0"/>
          <w:lang w:bidi="ar"/>
        </w:rPr>
        <w:t>，对生态环境影响作简单分析。</w:t>
      </w:r>
    </w:p>
    <w:p>
      <w:pPr>
        <w:widowControl/>
        <w:ind w:firstLine="0" w:firstLineChars="0"/>
        <w:rPr>
          <w:rFonts w:ascii="宋体" w:hAnsi="宋体" w:cs="宋体"/>
          <w:color w:val="000000"/>
          <w:kern w:val="0"/>
          <w:lang w:bidi="ar"/>
        </w:rPr>
      </w:pPr>
      <w:r>
        <w:rPr>
          <w:rFonts w:hint="eastAsia" w:ascii="宋体" w:hAnsi="宋体" w:cs="宋体"/>
          <w:color w:val="000000"/>
          <w:kern w:val="0"/>
          <w:lang w:bidi="ar"/>
        </w:rPr>
        <w:t>2.5.5.2评价范围</w:t>
      </w:r>
    </w:p>
    <w:p>
      <w:pPr>
        <w:widowControl/>
        <w:ind w:firstLine="480"/>
      </w:pPr>
      <w:r>
        <w:rPr>
          <w:rFonts w:hint="eastAsia" w:ascii="宋体" w:hAnsi="宋体" w:cs="宋体"/>
          <w:color w:val="000000"/>
          <w:kern w:val="0"/>
          <w:lang w:bidi="ar"/>
        </w:rPr>
        <w:t>生态环境影响评价范围为以拟建厂址为中心，项目各边界向外延伸</w:t>
      </w:r>
      <w:r>
        <w:rPr>
          <w:color w:val="000000"/>
          <w:kern w:val="0"/>
          <w:lang w:bidi="ar"/>
        </w:rPr>
        <w:t>500m</w:t>
      </w:r>
      <w:r>
        <w:rPr>
          <w:rFonts w:hint="eastAsia" w:ascii="宋体" w:hAnsi="宋体" w:cs="宋体"/>
          <w:color w:val="000000"/>
          <w:kern w:val="0"/>
          <w:lang w:bidi="ar"/>
        </w:rPr>
        <w:t>所包围的区域范围。</w:t>
      </w:r>
    </w:p>
    <w:p>
      <w:pPr>
        <w:pStyle w:val="7"/>
      </w:pPr>
      <w:r>
        <w:rPr>
          <w:color w:val="000000"/>
          <w:kern w:val="0"/>
          <w:sz w:val="28"/>
          <w:szCs w:val="28"/>
          <w:lang w:bidi="ar"/>
        </w:rPr>
        <w:t>2.</w:t>
      </w:r>
      <w:r>
        <w:rPr>
          <w:rFonts w:hint="eastAsia"/>
          <w:color w:val="000000"/>
          <w:kern w:val="0"/>
          <w:sz w:val="28"/>
          <w:szCs w:val="28"/>
          <w:lang w:bidi="ar"/>
        </w:rPr>
        <w:t>5</w:t>
      </w:r>
      <w:r>
        <w:rPr>
          <w:color w:val="000000"/>
          <w:kern w:val="0"/>
          <w:sz w:val="28"/>
          <w:szCs w:val="28"/>
          <w:lang w:bidi="ar"/>
        </w:rPr>
        <w:t>.</w:t>
      </w:r>
      <w:r>
        <w:rPr>
          <w:rFonts w:hint="eastAsia"/>
          <w:color w:val="000000"/>
          <w:kern w:val="0"/>
          <w:sz w:val="28"/>
          <w:szCs w:val="28"/>
          <w:lang w:bidi="ar"/>
        </w:rPr>
        <w:t>6</w:t>
      </w:r>
      <w:r>
        <w:rPr>
          <w:rFonts w:hint="eastAsia" w:ascii="宋体" w:hAnsi="宋体" w:cs="宋体"/>
          <w:color w:val="000000"/>
          <w:kern w:val="0"/>
          <w:sz w:val="28"/>
          <w:szCs w:val="28"/>
          <w:lang w:bidi="ar"/>
        </w:rPr>
        <w:t>土壤环境</w:t>
      </w:r>
    </w:p>
    <w:p>
      <w:pPr>
        <w:widowControl/>
        <w:ind w:firstLine="0" w:firstLineChars="0"/>
      </w:pPr>
      <w:r>
        <w:rPr>
          <w:color w:val="000000"/>
          <w:kern w:val="0"/>
          <w:lang w:bidi="ar"/>
        </w:rPr>
        <w:t>2.</w:t>
      </w:r>
      <w:r>
        <w:rPr>
          <w:rFonts w:hint="eastAsia"/>
          <w:color w:val="000000"/>
          <w:kern w:val="0"/>
          <w:lang w:bidi="ar"/>
        </w:rPr>
        <w:t>5</w:t>
      </w:r>
      <w:r>
        <w:rPr>
          <w:color w:val="000000"/>
          <w:kern w:val="0"/>
          <w:lang w:bidi="ar"/>
        </w:rPr>
        <w:t>.</w:t>
      </w:r>
      <w:r>
        <w:rPr>
          <w:rFonts w:hint="eastAsia"/>
          <w:color w:val="000000"/>
          <w:kern w:val="0"/>
          <w:lang w:bidi="ar"/>
        </w:rPr>
        <w:t>6</w:t>
      </w:r>
      <w:r>
        <w:rPr>
          <w:color w:val="000000"/>
          <w:kern w:val="0"/>
          <w:lang w:bidi="ar"/>
        </w:rPr>
        <w:t>.1</w:t>
      </w:r>
      <w:r>
        <w:rPr>
          <w:rFonts w:hint="eastAsia" w:ascii="宋体" w:hAnsi="宋体" w:cs="宋体"/>
          <w:color w:val="000000"/>
          <w:kern w:val="0"/>
          <w:lang w:bidi="ar"/>
        </w:rPr>
        <w:t>评价等级</w:t>
      </w:r>
    </w:p>
    <w:p>
      <w:pPr>
        <w:widowControl/>
        <w:ind w:firstLine="480"/>
      </w:pPr>
      <w:r>
        <w:rPr>
          <w:rFonts w:hint="eastAsia" w:ascii="宋体" w:hAnsi="宋体" w:cs="宋体"/>
          <w:color w:val="000000"/>
          <w:kern w:val="0"/>
          <w:lang w:bidi="ar"/>
        </w:rPr>
        <w:t>根据项目建设内容及其对土壤环境可能产生的影响，判定本项目土壤影响类型为污染影响型。根据行业特征、工艺特点或规模大小等将建设项目类别分为Ⅰ类、Ⅱ类、Ⅲ类、Ⅳ类，分类详见《环境影响评价技术导则土壤环境》（</w:t>
      </w:r>
      <w:r>
        <w:rPr>
          <w:color w:val="000000"/>
          <w:kern w:val="0"/>
          <w:lang w:bidi="ar"/>
        </w:rPr>
        <w:t>HJ964-2018</w:t>
      </w:r>
      <w:r>
        <w:rPr>
          <w:rFonts w:hint="eastAsia" w:ascii="宋体" w:hAnsi="宋体" w:cs="宋体"/>
          <w:color w:val="000000"/>
          <w:kern w:val="0"/>
          <w:lang w:bidi="ar"/>
        </w:rPr>
        <w:t>）附录</w:t>
      </w:r>
      <w:r>
        <w:rPr>
          <w:color w:val="000000"/>
          <w:kern w:val="0"/>
          <w:lang w:bidi="ar"/>
        </w:rPr>
        <w:t>A</w:t>
      </w:r>
      <w:r>
        <w:rPr>
          <w:rFonts w:hint="eastAsia" w:ascii="宋体" w:hAnsi="宋体" w:cs="宋体"/>
          <w:color w:val="000000"/>
          <w:kern w:val="0"/>
          <w:lang w:bidi="ar"/>
        </w:rPr>
        <w:t>（以下简称附录</w:t>
      </w:r>
      <w:r>
        <w:rPr>
          <w:color w:val="000000"/>
          <w:kern w:val="0"/>
          <w:lang w:bidi="ar"/>
        </w:rPr>
        <w:t>A</w:t>
      </w:r>
      <w:r>
        <w:rPr>
          <w:rFonts w:hint="eastAsia" w:ascii="宋体" w:hAnsi="宋体" w:cs="宋体"/>
          <w:color w:val="000000"/>
          <w:kern w:val="0"/>
          <w:lang w:bidi="ar"/>
        </w:rPr>
        <w:t>）。其中Ⅰ类、Ⅱ类及Ⅲ类建设项目的土壤环境影响评价应执行导则要求，Ⅳ类建设项目可不开展土壤环境影响评价；自身为敏感目标的建设项目，可根据需要仅对土壤环境现状进行调查。</w:t>
      </w:r>
    </w:p>
    <w:p>
      <w:pPr>
        <w:widowControl/>
        <w:ind w:firstLine="480"/>
      </w:pPr>
      <w:r>
        <w:rPr>
          <w:rFonts w:hint="eastAsia"/>
          <w:color w:val="000000"/>
          <w:kern w:val="0"/>
          <w:lang w:bidi="ar"/>
        </w:rPr>
        <w:t>1、项</w:t>
      </w:r>
      <w:r>
        <w:rPr>
          <w:rFonts w:hint="eastAsia" w:ascii="宋体" w:hAnsi="宋体" w:cs="宋体"/>
          <w:color w:val="000000"/>
          <w:kern w:val="0"/>
          <w:lang w:bidi="ar"/>
        </w:rPr>
        <w:t>目类别</w:t>
      </w:r>
    </w:p>
    <w:p>
      <w:pPr>
        <w:widowControl/>
        <w:ind w:firstLine="480"/>
        <w:rPr>
          <w:rFonts w:ascii="宋体" w:hAnsi="宋体" w:cs="宋体"/>
          <w:color w:val="000000"/>
          <w:kern w:val="0"/>
          <w:lang w:bidi="ar"/>
        </w:rPr>
      </w:pPr>
      <w:r>
        <w:rPr>
          <w:rFonts w:hint="eastAsia" w:ascii="宋体" w:hAnsi="宋体" w:cs="宋体"/>
          <w:color w:val="000000"/>
          <w:kern w:val="0"/>
          <w:lang w:bidi="ar"/>
        </w:rPr>
        <w:t>根据附录</w:t>
      </w:r>
      <w:r>
        <w:rPr>
          <w:color w:val="000000"/>
          <w:kern w:val="0"/>
          <w:lang w:bidi="ar"/>
        </w:rPr>
        <w:t>A</w:t>
      </w:r>
      <w:r>
        <w:rPr>
          <w:rFonts w:hint="eastAsia" w:ascii="宋体" w:hAnsi="宋体" w:cs="宋体"/>
          <w:color w:val="000000"/>
          <w:kern w:val="0"/>
          <w:lang w:bidi="ar"/>
        </w:rPr>
        <w:t>，本项目年出栏育</w:t>
      </w:r>
      <w:r>
        <w:rPr>
          <w:rFonts w:hint="eastAsia"/>
          <w:color w:val="000000"/>
          <w:kern w:val="0"/>
          <w:lang w:bidi="ar"/>
        </w:rPr>
        <w:t>肥猪8100头</w:t>
      </w:r>
      <w:r>
        <w:rPr>
          <w:rFonts w:hint="eastAsia" w:ascii="宋体" w:hAnsi="宋体" w:cs="宋体"/>
          <w:color w:val="000000"/>
          <w:kern w:val="0"/>
          <w:lang w:bidi="ar"/>
        </w:rPr>
        <w:t>，小于</w:t>
      </w:r>
      <w:r>
        <w:rPr>
          <w:color w:val="000000"/>
          <w:kern w:val="0"/>
          <w:lang w:bidi="ar"/>
        </w:rPr>
        <w:t>10</w:t>
      </w:r>
      <w:r>
        <w:rPr>
          <w:rFonts w:hint="eastAsia" w:ascii="宋体" w:hAnsi="宋体" w:cs="宋体"/>
          <w:color w:val="000000"/>
          <w:kern w:val="0"/>
          <w:lang w:bidi="ar"/>
        </w:rPr>
        <w:t>万头；因此本项目属于农林牧渔业中的年出栏生猪</w:t>
      </w:r>
      <w:r>
        <w:rPr>
          <w:color w:val="000000"/>
          <w:kern w:val="0"/>
          <w:lang w:bidi="ar"/>
        </w:rPr>
        <w:t>5000</w:t>
      </w:r>
      <w:r>
        <w:rPr>
          <w:rFonts w:hint="eastAsia" w:ascii="宋体" w:hAnsi="宋体" w:cs="宋体"/>
          <w:color w:val="000000"/>
          <w:kern w:val="0"/>
          <w:lang w:bidi="ar"/>
        </w:rPr>
        <w:t>头（其他畜禽种类折合猪的养殖规模）及以上的畜禽养殖场或养殖小区类项目，属Ⅲ类项目。具体情况详见表。</w:t>
      </w:r>
    </w:p>
    <w:p>
      <w:pPr>
        <w:widowControl/>
        <w:wordWrap/>
        <w:spacing w:line="240" w:lineRule="auto"/>
        <w:ind w:firstLine="0" w:firstLineChars="0"/>
        <w:jc w:val="center"/>
        <w:rPr>
          <w:b/>
          <w:bCs/>
          <w:color w:val="000000"/>
          <w:kern w:val="0"/>
          <w:sz w:val="21"/>
          <w:szCs w:val="21"/>
          <w:lang w:bidi="ar"/>
        </w:rPr>
      </w:pPr>
      <w:r>
        <w:rPr>
          <w:rFonts w:hint="eastAsia"/>
          <w:b/>
          <w:bCs/>
          <w:color w:val="000000"/>
          <w:kern w:val="0"/>
          <w:sz w:val="21"/>
          <w:szCs w:val="21"/>
          <w:lang w:bidi="ar"/>
        </w:rPr>
        <w:t>表2-17  土壤环境影响评价项目类别</w:t>
      </w:r>
    </w:p>
    <w:tbl>
      <w:tblPr>
        <w:tblStyle w:val="32"/>
        <w:tblW w:w="9466"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433"/>
        <w:gridCol w:w="1274"/>
        <w:gridCol w:w="3584"/>
        <w:gridCol w:w="2269"/>
        <w:gridCol w:w="90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447" w:type="dxa"/>
            <w:shd w:val="clear" w:color="auto" w:fill="D7D7D7"/>
            <w:vAlign w:val="center"/>
          </w:tcPr>
          <w:p>
            <w:pPr>
              <w:widowControl/>
              <w:wordWrap/>
              <w:spacing w:line="240" w:lineRule="auto"/>
              <w:ind w:left="480" w:firstLine="0" w:firstLineChars="0"/>
              <w:jc w:val="right"/>
              <w:rPr>
                <w:rFonts w:ascii="宋体" w:hAnsi="宋体" w:cs="宋体"/>
                <w:color w:val="000000"/>
                <w:kern w:val="0"/>
                <w:sz w:val="21"/>
                <w:szCs w:val="21"/>
                <w:lang w:bidi="ar"/>
              </w:rPr>
            </w:pPr>
            <w:r>
              <w:rPr>
                <w:sz w:val="21"/>
              </w:rPr>
              <mc:AlternateContent>
                <mc:Choice Requires="wps">
                  <w:drawing>
                    <wp:anchor distT="0" distB="0" distL="114300" distR="114300" simplePos="0" relativeHeight="251662336" behindDoc="0" locked="0" layoutInCell="1" allowOverlap="1">
                      <wp:simplePos x="0" y="0"/>
                      <wp:positionH relativeFrom="column">
                        <wp:posOffset>-70485</wp:posOffset>
                      </wp:positionH>
                      <wp:positionV relativeFrom="paragraph">
                        <wp:posOffset>6985</wp:posOffset>
                      </wp:positionV>
                      <wp:extent cx="920750" cy="381000"/>
                      <wp:effectExtent l="1905" t="4445" r="10795" b="14605"/>
                      <wp:wrapNone/>
                      <wp:docPr id="34" name="直接连接符 34"/>
                      <wp:cNvGraphicFramePr/>
                      <a:graphic xmlns:a="http://schemas.openxmlformats.org/drawingml/2006/main">
                        <a:graphicData uri="http://schemas.microsoft.com/office/word/2010/wordprocessingShape">
                          <wps:wsp>
                            <wps:cNvCnPr/>
                            <wps:spPr>
                              <a:xfrm flipH="1" flipV="1">
                                <a:off x="716280" y="4791075"/>
                                <a:ext cx="920750" cy="381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 y;margin-left:-5.55pt;margin-top:0.55pt;height:30pt;width:72.5pt;z-index:251662336;mso-width-relative:page;mso-height-relative:page;" filled="f" stroked="t" coordsize="21600,21600" o:gfxdata="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n6n671wAAAAgBAAAPAAAAAAAAAAEAIAAAACIAAABkcnMvZG93&#10;bnJldi54bWxQSwECFAAUAAAACACHTuJA/IHHPQECAADWAwAADgAAAAAAAAABACAAAAAmAQAAZHJz&#10;L2Uyb0RvYy54bWxQSwUGAAAAAAYABgBZAQAAmQUAAAAA&#10;">
                      <v:fill on="f" focussize="0,0"/>
                      <v:stroke weight="0.5pt" color="#000000 [3200]" miterlimit="8" joinstyle="miter"/>
                      <v:imagedata o:title=""/>
                      <o:lock v:ext="edit" aspectratio="f"/>
                    </v:line>
                  </w:pict>
                </mc:Fallback>
              </mc:AlternateContent>
            </w:r>
            <w:r>
              <w:rPr>
                <w:rFonts w:hint="eastAsia" w:ascii="宋体" w:hAnsi="宋体" w:cs="宋体"/>
                <w:color w:val="000000"/>
                <w:kern w:val="0"/>
                <w:sz w:val="21"/>
                <w:szCs w:val="21"/>
                <w:lang w:bidi="ar"/>
              </w:rPr>
              <w:t>项目类别</w:t>
            </w:r>
          </w:p>
          <w:p>
            <w:pPr>
              <w:widowControl/>
              <w:wordWrap/>
              <w:spacing w:line="240" w:lineRule="auto"/>
              <w:ind w:left="480" w:firstLine="0" w:firstLineChars="0"/>
              <w:rPr>
                <w:rFonts w:ascii="宋体" w:hAnsi="宋体" w:cs="宋体"/>
                <w:color w:val="000000"/>
                <w:kern w:val="0"/>
                <w:sz w:val="21"/>
                <w:szCs w:val="21"/>
                <w:lang w:bidi="ar"/>
              </w:rPr>
            </w:pPr>
            <w:r>
              <w:rPr>
                <w:rFonts w:hint="eastAsia" w:ascii="宋体" w:hAnsi="宋体" w:cs="宋体"/>
                <w:color w:val="000000"/>
                <w:kern w:val="0"/>
                <w:sz w:val="21"/>
                <w:szCs w:val="21"/>
                <w:lang w:bidi="ar"/>
              </w:rPr>
              <w:t>行业类型</w:t>
            </w:r>
          </w:p>
        </w:tc>
        <w:tc>
          <w:tcPr>
            <w:tcW w:w="1284" w:type="dxa"/>
            <w:shd w:val="clear" w:color="auto" w:fill="D7D7D7"/>
            <w:vAlign w:val="center"/>
          </w:tcPr>
          <w:p>
            <w:pPr>
              <w:widowControl/>
              <w:wordWrap/>
              <w:spacing w:line="240" w:lineRule="auto"/>
              <w:ind w:left="480" w:firstLine="0" w:firstLineChars="0"/>
              <w:jc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Ⅰ类</w:t>
            </w:r>
          </w:p>
        </w:tc>
        <w:tc>
          <w:tcPr>
            <w:tcW w:w="3650" w:type="dxa"/>
            <w:shd w:val="clear" w:color="auto" w:fill="D7D7D7"/>
            <w:vAlign w:val="center"/>
          </w:tcPr>
          <w:p>
            <w:pPr>
              <w:widowControl/>
              <w:wordWrap/>
              <w:spacing w:line="240" w:lineRule="auto"/>
              <w:ind w:left="480" w:firstLine="0" w:firstLineChars="0"/>
              <w:jc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Ⅱ类</w:t>
            </w:r>
          </w:p>
        </w:tc>
        <w:tc>
          <w:tcPr>
            <w:tcW w:w="2300" w:type="dxa"/>
            <w:shd w:val="clear" w:color="auto" w:fill="D7D7D7"/>
            <w:vAlign w:val="center"/>
          </w:tcPr>
          <w:p>
            <w:pPr>
              <w:widowControl/>
              <w:wordWrap/>
              <w:spacing w:line="240" w:lineRule="auto"/>
              <w:ind w:left="480" w:firstLine="0" w:firstLineChars="0"/>
              <w:jc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Ⅲ类</w:t>
            </w:r>
          </w:p>
        </w:tc>
        <w:tc>
          <w:tcPr>
            <w:tcW w:w="785" w:type="dxa"/>
            <w:shd w:val="clear" w:color="auto" w:fill="D7D7D7"/>
            <w:vAlign w:val="center"/>
          </w:tcPr>
          <w:p>
            <w:pPr>
              <w:widowControl/>
              <w:wordWrap/>
              <w:spacing w:line="240" w:lineRule="auto"/>
              <w:ind w:left="480" w:firstLine="0" w:firstLineChars="0"/>
              <w:jc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Ⅳ类</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47" w:type="dxa"/>
            <w:vAlign w:val="center"/>
          </w:tcPr>
          <w:p>
            <w:pPr>
              <w:widowControl/>
              <w:wordWrap/>
              <w:spacing w:line="240" w:lineRule="auto"/>
              <w:ind w:left="480" w:firstLine="0" w:firstLineChars="0"/>
              <w:jc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农林牧渔业</w:t>
            </w:r>
          </w:p>
        </w:tc>
        <w:tc>
          <w:tcPr>
            <w:tcW w:w="1284" w:type="dxa"/>
            <w:vAlign w:val="center"/>
          </w:tcPr>
          <w:p>
            <w:pPr>
              <w:widowControl/>
              <w:wordWrap/>
              <w:spacing w:line="240" w:lineRule="auto"/>
              <w:ind w:left="480" w:firstLine="0" w:firstLineChars="0"/>
              <w:jc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灌溉面积大于</w:t>
            </w:r>
            <w:r>
              <w:rPr>
                <w:color w:val="000000"/>
                <w:kern w:val="0"/>
                <w:sz w:val="21"/>
                <w:szCs w:val="21"/>
                <w:lang w:bidi="ar"/>
              </w:rPr>
              <w:t>50</w:t>
            </w:r>
            <w:r>
              <w:rPr>
                <w:rFonts w:hint="eastAsia" w:ascii="宋体" w:hAnsi="宋体" w:cs="宋体"/>
                <w:color w:val="000000"/>
                <w:kern w:val="0"/>
                <w:sz w:val="21"/>
                <w:szCs w:val="21"/>
                <w:lang w:bidi="ar"/>
              </w:rPr>
              <w:t>万亩的灌区工程</w:t>
            </w:r>
          </w:p>
        </w:tc>
        <w:tc>
          <w:tcPr>
            <w:tcW w:w="3650" w:type="dxa"/>
            <w:vAlign w:val="center"/>
          </w:tcPr>
          <w:p>
            <w:pPr>
              <w:widowControl/>
              <w:wordWrap/>
              <w:spacing w:line="240" w:lineRule="auto"/>
              <w:ind w:left="480" w:firstLine="0" w:firstLineChars="0"/>
              <w:jc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新建</w:t>
            </w:r>
            <w:r>
              <w:rPr>
                <w:color w:val="000000"/>
                <w:kern w:val="0"/>
                <w:sz w:val="21"/>
                <w:szCs w:val="21"/>
                <w:lang w:bidi="ar"/>
              </w:rPr>
              <w:t>5</w:t>
            </w:r>
            <w:r>
              <w:rPr>
                <w:rFonts w:hint="eastAsia" w:ascii="宋体" w:hAnsi="宋体" w:cs="宋体"/>
                <w:color w:val="000000"/>
                <w:kern w:val="0"/>
                <w:sz w:val="21"/>
                <w:szCs w:val="21"/>
                <w:lang w:bidi="ar"/>
              </w:rPr>
              <w:t>万亩至</w:t>
            </w:r>
            <w:r>
              <w:rPr>
                <w:color w:val="000000"/>
                <w:kern w:val="0"/>
                <w:sz w:val="21"/>
                <w:szCs w:val="21"/>
                <w:lang w:bidi="ar"/>
              </w:rPr>
              <w:t>50</w:t>
            </w:r>
            <w:r>
              <w:rPr>
                <w:rFonts w:hint="eastAsia" w:ascii="宋体" w:hAnsi="宋体" w:cs="宋体"/>
                <w:color w:val="000000"/>
                <w:kern w:val="0"/>
                <w:sz w:val="21"/>
                <w:szCs w:val="21"/>
                <w:lang w:bidi="ar"/>
              </w:rPr>
              <w:t>万亩的、改造</w:t>
            </w:r>
            <w:r>
              <w:rPr>
                <w:color w:val="000000"/>
                <w:kern w:val="0"/>
                <w:sz w:val="21"/>
                <w:szCs w:val="21"/>
                <w:lang w:bidi="ar"/>
              </w:rPr>
              <w:t>30</w:t>
            </w:r>
            <w:r>
              <w:rPr>
                <w:rFonts w:hint="eastAsia" w:ascii="宋体" w:hAnsi="宋体" w:cs="宋体"/>
                <w:color w:val="000000"/>
                <w:kern w:val="0"/>
                <w:sz w:val="21"/>
                <w:szCs w:val="21"/>
                <w:lang w:bidi="ar"/>
              </w:rPr>
              <w:t>万亩及以上的灌区工程；年出栏生猪</w:t>
            </w:r>
            <w:r>
              <w:rPr>
                <w:color w:val="000000"/>
                <w:kern w:val="0"/>
                <w:sz w:val="21"/>
                <w:szCs w:val="21"/>
                <w:lang w:bidi="ar"/>
              </w:rPr>
              <w:t>10</w:t>
            </w:r>
            <w:r>
              <w:rPr>
                <w:rFonts w:hint="eastAsia" w:ascii="宋体" w:hAnsi="宋体" w:cs="宋体"/>
                <w:color w:val="000000"/>
                <w:kern w:val="0"/>
                <w:sz w:val="21"/>
                <w:szCs w:val="21"/>
                <w:lang w:bidi="ar"/>
              </w:rPr>
              <w:t>万头（其他畜禽种类折合猪的养殖规模）及以上的畜禽养殖场或养殖小区</w:t>
            </w:r>
          </w:p>
        </w:tc>
        <w:tc>
          <w:tcPr>
            <w:tcW w:w="2300" w:type="dxa"/>
            <w:vAlign w:val="center"/>
          </w:tcPr>
          <w:p>
            <w:pPr>
              <w:widowControl/>
              <w:wordWrap/>
              <w:spacing w:line="240" w:lineRule="auto"/>
              <w:ind w:left="480" w:firstLine="0" w:firstLineChars="0"/>
              <w:jc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年出栏生猪</w:t>
            </w:r>
            <w:r>
              <w:rPr>
                <w:color w:val="000000"/>
                <w:kern w:val="0"/>
                <w:sz w:val="21"/>
                <w:szCs w:val="21"/>
                <w:lang w:bidi="ar"/>
              </w:rPr>
              <w:t>5000</w:t>
            </w:r>
            <w:r>
              <w:rPr>
                <w:rFonts w:hint="eastAsia" w:ascii="宋体" w:hAnsi="宋体" w:cs="宋体"/>
                <w:color w:val="000000"/>
                <w:kern w:val="0"/>
                <w:sz w:val="21"/>
                <w:szCs w:val="21"/>
                <w:lang w:bidi="ar"/>
              </w:rPr>
              <w:t>头（其他畜禽种类折合猪的养殖规模）及以上的畜禽养殖场或养殖小区</w:t>
            </w:r>
          </w:p>
        </w:tc>
        <w:tc>
          <w:tcPr>
            <w:tcW w:w="785" w:type="dxa"/>
            <w:vAlign w:val="center"/>
          </w:tcPr>
          <w:p>
            <w:pPr>
              <w:widowControl/>
              <w:wordWrap/>
              <w:spacing w:line="240" w:lineRule="auto"/>
              <w:ind w:left="480" w:firstLine="0" w:firstLineChars="0"/>
              <w:jc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其他</w:t>
            </w:r>
          </w:p>
        </w:tc>
      </w:tr>
    </w:tbl>
    <w:p>
      <w:pPr>
        <w:widowControl/>
        <w:ind w:firstLine="480"/>
        <w:rPr>
          <w:color w:val="000000"/>
          <w:kern w:val="0"/>
          <w:lang w:bidi="ar"/>
        </w:rPr>
      </w:pPr>
      <w:r>
        <w:rPr>
          <w:rFonts w:hint="eastAsia"/>
          <w:color w:val="000000"/>
          <w:kern w:val="0"/>
          <w:lang w:bidi="ar"/>
        </w:rPr>
        <w:t>2、项目占地规模</w:t>
      </w:r>
    </w:p>
    <w:p>
      <w:pPr>
        <w:widowControl/>
        <w:ind w:firstLine="480"/>
        <w:rPr>
          <w:color w:val="000000"/>
          <w:kern w:val="0"/>
          <w:lang w:bidi="ar"/>
        </w:rPr>
      </w:pPr>
      <w:r>
        <w:rPr>
          <w:rFonts w:hint="eastAsia"/>
          <w:color w:val="000000"/>
          <w:kern w:val="0"/>
          <w:lang w:bidi="ar"/>
        </w:rPr>
        <w:t>本项目占地</w:t>
      </w:r>
      <w:r>
        <w:rPr>
          <w:rFonts w:hint="eastAsia"/>
        </w:rPr>
        <w:t>13731.54</w:t>
      </w:r>
      <w:r>
        <w:rPr>
          <w:color w:val="000000"/>
          <w:kern w:val="0"/>
          <w:lang w:bidi="ar"/>
        </w:rPr>
        <w:t>m</w:t>
      </w:r>
      <w:r>
        <w:rPr>
          <w:color w:val="000000"/>
          <w:kern w:val="0"/>
          <w:vertAlign w:val="superscript"/>
          <w:lang w:bidi="ar"/>
        </w:rPr>
        <w:t>2</w:t>
      </w:r>
      <w:r>
        <w:rPr>
          <w:rFonts w:hint="eastAsia"/>
          <w:color w:val="000000"/>
          <w:kern w:val="0"/>
          <w:lang w:bidi="ar"/>
        </w:rPr>
        <w:t>，占地规模属于中型（</w:t>
      </w:r>
      <w:r>
        <w:rPr>
          <w:color w:val="000000"/>
          <w:kern w:val="0"/>
          <w:lang w:bidi="ar"/>
        </w:rPr>
        <w:t>5~50hm</w:t>
      </w:r>
      <w:r>
        <w:rPr>
          <w:color w:val="000000"/>
          <w:kern w:val="0"/>
          <w:vertAlign w:val="superscript"/>
          <w:lang w:bidi="ar"/>
        </w:rPr>
        <w:t>2</w:t>
      </w:r>
      <w:r>
        <w:rPr>
          <w:rFonts w:hint="eastAsia"/>
          <w:color w:val="000000"/>
          <w:kern w:val="0"/>
          <w:lang w:bidi="ar"/>
        </w:rPr>
        <w:t>）。</w:t>
      </w:r>
    </w:p>
    <w:p>
      <w:pPr>
        <w:widowControl/>
        <w:ind w:firstLine="480"/>
      </w:pPr>
      <w:r>
        <w:rPr>
          <w:rFonts w:hint="eastAsia"/>
          <w:color w:val="000000"/>
          <w:kern w:val="0"/>
          <w:lang w:bidi="ar"/>
        </w:rPr>
        <w:t>3、项目</w:t>
      </w:r>
      <w:r>
        <w:rPr>
          <w:rFonts w:hint="eastAsia" w:ascii="宋体" w:hAnsi="宋体" w:cs="宋体"/>
          <w:color w:val="000000"/>
          <w:kern w:val="0"/>
          <w:lang w:bidi="ar"/>
        </w:rPr>
        <w:t>所在地周边土壤环境敏感程度</w:t>
      </w:r>
    </w:p>
    <w:p>
      <w:pPr>
        <w:widowControl/>
        <w:ind w:firstLine="480"/>
      </w:pPr>
      <w:r>
        <w:rPr>
          <w:rFonts w:hint="eastAsia" w:ascii="宋体" w:hAnsi="宋体" w:cs="宋体"/>
          <w:color w:val="000000"/>
          <w:kern w:val="0"/>
          <w:lang w:bidi="ar"/>
        </w:rPr>
        <w:t>建设项目所在地周边的土壤环境敏感程度可分为敏感、较敏感、不敏感，判定依据见表。</w:t>
      </w:r>
    </w:p>
    <w:p>
      <w:pPr>
        <w:widowControl/>
        <w:wordWrap/>
        <w:spacing w:line="240" w:lineRule="auto"/>
        <w:ind w:firstLine="0" w:firstLineChars="0"/>
        <w:jc w:val="center"/>
        <w:rPr>
          <w:b/>
          <w:bCs/>
          <w:color w:val="000000"/>
          <w:kern w:val="0"/>
          <w:sz w:val="21"/>
          <w:szCs w:val="21"/>
          <w:lang w:bidi="ar"/>
        </w:rPr>
      </w:pPr>
      <w:r>
        <w:rPr>
          <w:rFonts w:hint="eastAsia"/>
          <w:b/>
          <w:bCs/>
          <w:color w:val="000000"/>
          <w:kern w:val="0"/>
          <w:sz w:val="21"/>
          <w:szCs w:val="21"/>
          <w:lang w:bidi="ar"/>
        </w:rPr>
        <w:t>表2-18  项目敏感程度分级表</w:t>
      </w:r>
    </w:p>
    <w:tbl>
      <w:tblPr>
        <w:tblStyle w:val="32"/>
        <w:tblW w:w="9371"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484"/>
        <w:gridCol w:w="688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jc w:val="center"/>
        </w:trPr>
        <w:tc>
          <w:tcPr>
            <w:tcW w:w="2484" w:type="dxa"/>
            <w:shd w:val="clear" w:color="auto" w:fill="D7D7D7"/>
            <w:vAlign w:val="center"/>
          </w:tcPr>
          <w:p>
            <w:pPr>
              <w:widowControl/>
              <w:wordWrap/>
              <w:spacing w:line="240" w:lineRule="auto"/>
              <w:ind w:left="480" w:firstLine="0" w:firstLineChars="0"/>
              <w:jc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敏感程度</w:t>
            </w:r>
          </w:p>
        </w:tc>
        <w:tc>
          <w:tcPr>
            <w:tcW w:w="6887" w:type="dxa"/>
            <w:shd w:val="clear" w:color="auto" w:fill="D7D7D7"/>
            <w:vAlign w:val="center"/>
          </w:tcPr>
          <w:p>
            <w:pPr>
              <w:widowControl/>
              <w:wordWrap/>
              <w:spacing w:line="240" w:lineRule="auto"/>
              <w:ind w:left="480" w:firstLine="0" w:firstLineChars="0"/>
              <w:jc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判定依据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84" w:type="dxa"/>
            <w:vAlign w:val="center"/>
          </w:tcPr>
          <w:p>
            <w:pPr>
              <w:widowControl/>
              <w:wordWrap/>
              <w:spacing w:line="240" w:lineRule="auto"/>
              <w:ind w:left="480" w:firstLine="0" w:firstLineChars="0"/>
              <w:jc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敏感</w:t>
            </w:r>
          </w:p>
        </w:tc>
        <w:tc>
          <w:tcPr>
            <w:tcW w:w="6887" w:type="dxa"/>
            <w:vAlign w:val="center"/>
          </w:tcPr>
          <w:p>
            <w:pPr>
              <w:widowControl/>
              <w:wordWrap/>
              <w:spacing w:line="240" w:lineRule="auto"/>
              <w:ind w:left="480" w:firstLine="0" w:firstLineChars="0"/>
              <w:jc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建设项目周边存在耕地、园地、牧草地、饮用水水源地或居民区、学校、医院、疗养院、养老院等土壤环境敏感目标的</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84" w:type="dxa"/>
            <w:vAlign w:val="center"/>
          </w:tcPr>
          <w:p>
            <w:pPr>
              <w:widowControl/>
              <w:wordWrap/>
              <w:spacing w:line="240" w:lineRule="auto"/>
              <w:ind w:left="480" w:firstLine="0" w:firstLineChars="0"/>
              <w:jc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较敏感</w:t>
            </w:r>
          </w:p>
        </w:tc>
        <w:tc>
          <w:tcPr>
            <w:tcW w:w="6887" w:type="dxa"/>
            <w:vAlign w:val="center"/>
          </w:tcPr>
          <w:p>
            <w:pPr>
              <w:widowControl/>
              <w:wordWrap/>
              <w:spacing w:line="240" w:lineRule="auto"/>
              <w:ind w:left="480" w:firstLine="0" w:firstLineChars="0"/>
              <w:jc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建设项目周边存在其他土壤环境敏感目标的</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84" w:type="dxa"/>
            <w:vAlign w:val="center"/>
          </w:tcPr>
          <w:p>
            <w:pPr>
              <w:widowControl/>
              <w:wordWrap/>
              <w:spacing w:line="240" w:lineRule="auto"/>
              <w:ind w:left="480" w:firstLine="0" w:firstLineChars="0"/>
              <w:jc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不敏感</w:t>
            </w:r>
          </w:p>
        </w:tc>
        <w:tc>
          <w:tcPr>
            <w:tcW w:w="6887" w:type="dxa"/>
            <w:vAlign w:val="center"/>
          </w:tcPr>
          <w:p>
            <w:pPr>
              <w:widowControl/>
              <w:wordWrap/>
              <w:spacing w:line="240" w:lineRule="auto"/>
              <w:ind w:left="480" w:firstLine="0" w:firstLineChars="0"/>
              <w:jc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其他情况</w:t>
            </w:r>
          </w:p>
        </w:tc>
      </w:tr>
    </w:tbl>
    <w:p>
      <w:pPr>
        <w:widowControl/>
        <w:ind w:firstLine="480"/>
        <w:rPr>
          <w:rFonts w:ascii="宋体" w:hAnsi="宋体" w:cs="宋体"/>
          <w:color w:val="000000"/>
          <w:kern w:val="0"/>
          <w:lang w:bidi="ar"/>
        </w:rPr>
      </w:pPr>
      <w:r>
        <w:rPr>
          <w:rFonts w:hint="eastAsia" w:ascii="宋体" w:hAnsi="宋体" w:cs="宋体"/>
          <w:color w:val="000000"/>
          <w:kern w:val="0"/>
          <w:lang w:bidi="ar"/>
        </w:rPr>
        <w:t>本项目位于剑阁县碗泉乡泉水村，根据现场调查，本项目厂址周边均存在耕地，因此本项目所在区域土壤环境敏感程度为“敏感”</w:t>
      </w:r>
    </w:p>
    <w:p>
      <w:pPr>
        <w:widowControl/>
        <w:ind w:firstLine="480"/>
        <w:rPr>
          <w:rFonts w:ascii="宋体" w:hAnsi="宋体" w:cs="宋体"/>
          <w:color w:val="000000"/>
          <w:kern w:val="0"/>
          <w:lang w:bidi="ar"/>
        </w:rPr>
      </w:pPr>
      <w:r>
        <w:rPr>
          <w:rFonts w:hint="eastAsia" w:ascii="宋体" w:hAnsi="宋体" w:cs="宋体"/>
          <w:color w:val="000000"/>
          <w:kern w:val="0"/>
          <w:lang w:bidi="ar"/>
        </w:rPr>
        <w:t>4、评价等级</w:t>
      </w:r>
    </w:p>
    <w:p>
      <w:pPr>
        <w:widowControl/>
        <w:ind w:firstLine="480"/>
      </w:pPr>
      <w:r>
        <w:rPr>
          <w:rFonts w:hint="eastAsia" w:ascii="宋体" w:hAnsi="宋体" w:cs="宋体"/>
          <w:color w:val="000000"/>
          <w:kern w:val="0"/>
          <w:lang w:bidi="ar"/>
        </w:rPr>
        <w:t>根据上述识别结果，本项目为污染影响型建设项目，为农林牧渔业中的年出栏生猪</w:t>
      </w:r>
      <w:r>
        <w:rPr>
          <w:color w:val="000000"/>
          <w:kern w:val="0"/>
          <w:lang w:bidi="ar"/>
        </w:rPr>
        <w:t>5000</w:t>
      </w:r>
      <w:r>
        <w:rPr>
          <w:rFonts w:hint="eastAsia" w:ascii="宋体" w:hAnsi="宋体" w:cs="宋体"/>
          <w:color w:val="000000"/>
          <w:kern w:val="0"/>
          <w:lang w:bidi="ar"/>
        </w:rPr>
        <w:t>头（其他畜禽种类折合猪的养殖规模）及以上的畜禽养殖场或养殖小区类项目，属Ⅲ类项目。占地规模属中型，土壤环境敏感程度为敏感，综合判定评价等级为“三级”。</w:t>
      </w:r>
    </w:p>
    <w:p>
      <w:pPr>
        <w:spacing w:line="240" w:lineRule="auto"/>
        <w:ind w:firstLine="0" w:firstLineChars="0"/>
        <w:jc w:val="center"/>
        <w:rPr>
          <w:b/>
          <w:sz w:val="21"/>
          <w:szCs w:val="21"/>
        </w:rPr>
      </w:pPr>
      <w:r>
        <w:rPr>
          <w:rFonts w:hint="eastAsia"/>
          <w:b/>
          <w:sz w:val="21"/>
          <w:szCs w:val="21"/>
        </w:rPr>
        <w:t>表2-17污染影响型评价工作等级划分表</w:t>
      </w:r>
    </w:p>
    <w:tbl>
      <w:tblPr>
        <w:tblStyle w:val="32"/>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182"/>
        <w:gridCol w:w="906"/>
        <w:gridCol w:w="906"/>
        <w:gridCol w:w="906"/>
        <w:gridCol w:w="906"/>
        <w:gridCol w:w="906"/>
        <w:gridCol w:w="906"/>
        <w:gridCol w:w="906"/>
        <w:gridCol w:w="906"/>
        <w:gridCol w:w="90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c>
          <w:tcPr>
            <w:tcW w:w="1899" w:type="dxa"/>
            <w:vMerge w:val="restart"/>
            <w:shd w:val="clear" w:color="auto" w:fill="D7D7D7"/>
          </w:tcPr>
          <w:p>
            <w:pPr>
              <w:widowControl/>
              <w:wordWrap/>
              <w:spacing w:line="240" w:lineRule="auto"/>
              <w:ind w:left="480" w:firstLine="0" w:firstLineChars="0"/>
              <w:jc w:val="right"/>
              <w:rPr>
                <w:rFonts w:ascii="宋体" w:hAnsi="宋体" w:cs="宋体"/>
                <w:color w:val="000000"/>
                <w:kern w:val="0"/>
                <w:sz w:val="21"/>
                <w:szCs w:val="21"/>
                <w:lang w:bidi="ar"/>
              </w:rPr>
            </w:pPr>
            <w:r>
              <w:rPr>
                <w:sz w:val="21"/>
              </w:rPr>
              <mc:AlternateContent>
                <mc:Choice Requires="wps">
                  <w:drawing>
                    <wp:anchor distT="0" distB="0" distL="114300" distR="114300" simplePos="0" relativeHeight="251663360" behindDoc="0" locked="0" layoutInCell="1" allowOverlap="1">
                      <wp:simplePos x="0" y="0"/>
                      <wp:positionH relativeFrom="column">
                        <wp:posOffset>412750</wp:posOffset>
                      </wp:positionH>
                      <wp:positionV relativeFrom="paragraph">
                        <wp:posOffset>-3175</wp:posOffset>
                      </wp:positionV>
                      <wp:extent cx="726440" cy="598805"/>
                      <wp:effectExtent l="3175" t="3810" r="13335" b="6985"/>
                      <wp:wrapNone/>
                      <wp:docPr id="35" name="直接连接符 35"/>
                      <wp:cNvGraphicFramePr/>
                      <a:graphic xmlns:a="http://schemas.openxmlformats.org/drawingml/2006/main">
                        <a:graphicData uri="http://schemas.microsoft.com/office/word/2010/wordprocessingShape">
                          <wps:wsp>
                            <wps:cNvCnPr/>
                            <wps:spPr>
                              <a:xfrm flipH="1" flipV="1">
                                <a:off x="1234440" y="2106930"/>
                                <a:ext cx="726440" cy="5988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 y;margin-left:32.5pt;margin-top:-0.25pt;height:47.15pt;width:57.2pt;z-index:251663360;mso-width-relative:page;mso-height-relative:page;" filled="f" stroked="t" coordsize="21600,21600" o:gfxdata="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PpSzzDXAAAABwEAAA8AAAAAAAAAAQAgAAAAIgAAAGRycy9kb3du&#10;cmV2LnhtbFBLAQIUABQAAAAIAIdO4kC99OPmAAIAANcDAAAOAAAAAAAAAAEAIAAAACYBAABkcnMv&#10;ZTJvRG9jLnhtbFBLBQYAAAAABgAGAFkBAACYBQAAAAA=&#10;">
                      <v:fill on="f" focussize="0,0"/>
                      <v:stroke weight="0.5pt" color="#000000 [3200]" miterlimit="8" joinstyle="miter"/>
                      <v:imagedata o:title=""/>
                      <o:lock v:ext="edit" aspectratio="f"/>
                    </v:line>
                  </w:pict>
                </mc:Fallback>
              </mc:AlternateContent>
            </w:r>
            <w:r>
              <w:rPr>
                <w:rFonts w:hint="eastAsia" w:ascii="宋体" w:hAnsi="宋体" w:cs="宋体"/>
                <w:color w:val="000000"/>
                <w:kern w:val="0"/>
                <w:sz w:val="21"/>
                <w:szCs w:val="21"/>
                <w:lang w:bidi="ar"/>
              </w:rPr>
              <w:t>占地规模</w:t>
            </w:r>
          </w:p>
          <w:p>
            <w:pPr>
              <w:widowControl/>
              <w:wordWrap/>
              <w:spacing w:line="240" w:lineRule="auto"/>
              <w:ind w:left="480" w:firstLine="0" w:firstLineChars="0"/>
              <w:rPr>
                <w:rFonts w:ascii="宋体" w:hAnsi="宋体" w:cs="宋体"/>
                <w:color w:val="000000"/>
                <w:kern w:val="0"/>
                <w:sz w:val="21"/>
                <w:szCs w:val="21"/>
                <w:lang w:bidi="ar"/>
              </w:rPr>
            </w:pPr>
            <w:r>
              <w:rPr>
                <w:sz w:val="21"/>
              </w:rPr>
              <mc:AlternateContent>
                <mc:Choice Requires="wps">
                  <w:drawing>
                    <wp:anchor distT="0" distB="0" distL="114300" distR="114300" simplePos="0" relativeHeight="251664384" behindDoc="0" locked="0" layoutInCell="1" allowOverlap="1">
                      <wp:simplePos x="0" y="0"/>
                      <wp:positionH relativeFrom="column">
                        <wp:posOffset>-63500</wp:posOffset>
                      </wp:positionH>
                      <wp:positionV relativeFrom="paragraph">
                        <wp:posOffset>90170</wp:posOffset>
                      </wp:positionV>
                      <wp:extent cx="1202690" cy="307340"/>
                      <wp:effectExtent l="1270" t="4445" r="15240" b="12065"/>
                      <wp:wrapNone/>
                      <wp:docPr id="36" name="直接连接符 36"/>
                      <wp:cNvGraphicFramePr/>
                      <a:graphic xmlns:a="http://schemas.openxmlformats.org/drawingml/2006/main">
                        <a:graphicData uri="http://schemas.microsoft.com/office/word/2010/wordprocessingShape">
                          <wps:wsp>
                            <wps:cNvCnPr/>
                            <wps:spPr>
                              <a:xfrm flipH="1" flipV="1">
                                <a:off x="779780" y="2402840"/>
                                <a:ext cx="1202690" cy="3073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 y;margin-left:-5pt;margin-top:7.1pt;height:24.2pt;width:94.7pt;z-index:251664384;mso-width-relative:page;mso-height-relative:page;" filled="f" stroked="t" coordsize="21600,21600" o:gfxdata="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D1ym5dgAAAAJAQAADwAAAAAAAAABACAAAAAiAAAAZHJzL2Rv&#10;d25yZXYueG1sUEsBAhQAFAAAAAgAh07iQMN3XG0BAgAA1wMAAA4AAAAAAAAAAQAgAAAAJwEAAGRy&#10;cy9lMm9Eb2MueG1sUEsFBgAAAAAGAAYAWQEAAJoFAAAAAA==&#10;">
                      <v:fill on="f" focussize="0,0"/>
                      <v:stroke weight="0.5pt" color="#000000 [3213]" miterlimit="8" joinstyle="miter"/>
                      <v:imagedata o:title=""/>
                      <o:lock v:ext="edit" aspectratio="f"/>
                    </v:line>
                  </w:pict>
                </mc:Fallback>
              </mc:AlternateContent>
            </w:r>
            <w:r>
              <w:rPr>
                <w:rFonts w:hint="eastAsia" w:ascii="宋体" w:hAnsi="宋体" w:cs="宋体"/>
                <w:color w:val="000000"/>
                <w:kern w:val="0"/>
                <w:sz w:val="21"/>
                <w:szCs w:val="21"/>
                <w:lang w:bidi="ar"/>
              </w:rPr>
              <w:t>评价工作等级</w:t>
            </w:r>
          </w:p>
          <w:p>
            <w:pPr>
              <w:widowControl/>
              <w:wordWrap/>
              <w:spacing w:line="240" w:lineRule="auto"/>
              <w:ind w:left="480" w:firstLine="0" w:firstLineChars="0"/>
              <w:rPr>
                <w:rFonts w:ascii="宋体" w:hAnsi="宋体" w:cs="宋体"/>
                <w:color w:val="000000"/>
                <w:kern w:val="0"/>
                <w:sz w:val="21"/>
                <w:szCs w:val="21"/>
                <w:lang w:bidi="ar"/>
              </w:rPr>
            </w:pPr>
            <w:r>
              <w:rPr>
                <w:rFonts w:hint="eastAsia" w:ascii="宋体" w:hAnsi="宋体" w:cs="宋体"/>
                <w:color w:val="000000"/>
                <w:kern w:val="0"/>
                <w:sz w:val="21"/>
                <w:szCs w:val="21"/>
                <w:lang w:bidi="ar"/>
              </w:rPr>
              <w:t>敏感程度</w:t>
            </w:r>
          </w:p>
        </w:tc>
        <w:tc>
          <w:tcPr>
            <w:tcW w:w="2600" w:type="dxa"/>
            <w:gridSpan w:val="3"/>
            <w:shd w:val="clear" w:color="auto" w:fill="D7D7D7"/>
            <w:vAlign w:val="center"/>
          </w:tcPr>
          <w:p>
            <w:pPr>
              <w:widowControl/>
              <w:wordWrap/>
              <w:spacing w:line="240" w:lineRule="auto"/>
              <w:ind w:left="480" w:firstLine="0" w:firstLineChars="0"/>
              <w:jc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Ⅰ类</w:t>
            </w:r>
          </w:p>
        </w:tc>
        <w:tc>
          <w:tcPr>
            <w:tcW w:w="2500" w:type="dxa"/>
            <w:gridSpan w:val="3"/>
            <w:shd w:val="clear" w:color="auto" w:fill="D7D7D7"/>
            <w:vAlign w:val="center"/>
          </w:tcPr>
          <w:p>
            <w:pPr>
              <w:widowControl/>
              <w:wordWrap/>
              <w:spacing w:line="240" w:lineRule="auto"/>
              <w:ind w:left="480" w:firstLine="0" w:firstLineChars="0"/>
              <w:jc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Ⅱ类</w:t>
            </w:r>
          </w:p>
        </w:tc>
        <w:tc>
          <w:tcPr>
            <w:tcW w:w="2337" w:type="dxa"/>
            <w:gridSpan w:val="3"/>
            <w:shd w:val="clear" w:color="auto" w:fill="D7D7D7"/>
            <w:vAlign w:val="center"/>
          </w:tcPr>
          <w:p>
            <w:pPr>
              <w:widowControl/>
              <w:wordWrap/>
              <w:spacing w:line="240" w:lineRule="auto"/>
              <w:ind w:left="480" w:firstLine="0" w:firstLineChars="0"/>
              <w:jc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Ⅲ类</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899" w:type="dxa"/>
            <w:vMerge w:val="continue"/>
            <w:shd w:val="clear" w:color="auto" w:fill="D7D7D7"/>
          </w:tcPr>
          <w:p>
            <w:pPr>
              <w:widowControl/>
              <w:wordWrap/>
              <w:spacing w:line="240" w:lineRule="auto"/>
              <w:ind w:left="480" w:firstLine="0" w:firstLineChars="0"/>
              <w:jc w:val="center"/>
              <w:rPr>
                <w:rFonts w:ascii="宋体" w:hAnsi="宋体" w:cs="宋体"/>
                <w:color w:val="000000"/>
                <w:kern w:val="0"/>
                <w:sz w:val="21"/>
                <w:szCs w:val="21"/>
                <w:lang w:bidi="ar"/>
              </w:rPr>
            </w:pPr>
          </w:p>
        </w:tc>
        <w:tc>
          <w:tcPr>
            <w:tcW w:w="883" w:type="dxa"/>
            <w:shd w:val="clear" w:color="auto" w:fill="D7D7D7"/>
          </w:tcPr>
          <w:p>
            <w:pPr>
              <w:widowControl/>
              <w:wordWrap/>
              <w:spacing w:line="240" w:lineRule="auto"/>
              <w:ind w:left="480" w:firstLine="0" w:firstLineChars="0"/>
              <w:jc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大</w:t>
            </w:r>
          </w:p>
        </w:tc>
        <w:tc>
          <w:tcPr>
            <w:tcW w:w="867" w:type="dxa"/>
            <w:shd w:val="clear" w:color="auto" w:fill="D7D7D7"/>
          </w:tcPr>
          <w:p>
            <w:pPr>
              <w:widowControl/>
              <w:wordWrap/>
              <w:spacing w:line="240" w:lineRule="auto"/>
              <w:ind w:left="480" w:firstLine="0" w:firstLineChars="0"/>
              <w:jc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中</w:t>
            </w:r>
          </w:p>
        </w:tc>
        <w:tc>
          <w:tcPr>
            <w:tcW w:w="850" w:type="dxa"/>
            <w:shd w:val="clear" w:color="auto" w:fill="D7D7D7"/>
          </w:tcPr>
          <w:p>
            <w:pPr>
              <w:widowControl/>
              <w:wordWrap/>
              <w:spacing w:line="240" w:lineRule="auto"/>
              <w:ind w:left="480" w:firstLine="0" w:firstLineChars="0"/>
              <w:jc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小</w:t>
            </w:r>
          </w:p>
        </w:tc>
        <w:tc>
          <w:tcPr>
            <w:tcW w:w="817" w:type="dxa"/>
            <w:shd w:val="clear" w:color="auto" w:fill="D7D7D7"/>
          </w:tcPr>
          <w:p>
            <w:pPr>
              <w:widowControl/>
              <w:wordWrap/>
              <w:spacing w:line="240" w:lineRule="auto"/>
              <w:ind w:left="480" w:firstLine="0" w:firstLineChars="0"/>
              <w:jc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大</w:t>
            </w:r>
          </w:p>
        </w:tc>
        <w:tc>
          <w:tcPr>
            <w:tcW w:w="850" w:type="dxa"/>
            <w:shd w:val="clear" w:color="auto" w:fill="D7D7D7"/>
          </w:tcPr>
          <w:p>
            <w:pPr>
              <w:widowControl/>
              <w:wordWrap/>
              <w:spacing w:line="240" w:lineRule="auto"/>
              <w:ind w:left="480" w:firstLine="0" w:firstLineChars="0"/>
              <w:jc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中</w:t>
            </w:r>
          </w:p>
        </w:tc>
        <w:tc>
          <w:tcPr>
            <w:tcW w:w="833" w:type="dxa"/>
            <w:shd w:val="clear" w:color="auto" w:fill="D7D7D7"/>
          </w:tcPr>
          <w:p>
            <w:pPr>
              <w:widowControl/>
              <w:wordWrap/>
              <w:spacing w:line="240" w:lineRule="auto"/>
              <w:ind w:left="480" w:firstLine="0" w:firstLineChars="0"/>
              <w:jc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小</w:t>
            </w:r>
          </w:p>
        </w:tc>
        <w:tc>
          <w:tcPr>
            <w:tcW w:w="750" w:type="dxa"/>
            <w:shd w:val="clear" w:color="auto" w:fill="D7D7D7"/>
          </w:tcPr>
          <w:p>
            <w:pPr>
              <w:widowControl/>
              <w:wordWrap/>
              <w:spacing w:line="240" w:lineRule="auto"/>
              <w:ind w:left="480" w:firstLine="0" w:firstLineChars="0"/>
              <w:jc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大</w:t>
            </w:r>
          </w:p>
        </w:tc>
        <w:tc>
          <w:tcPr>
            <w:tcW w:w="800" w:type="dxa"/>
            <w:shd w:val="clear" w:color="auto" w:fill="D7D7D7"/>
          </w:tcPr>
          <w:p>
            <w:pPr>
              <w:widowControl/>
              <w:wordWrap/>
              <w:spacing w:line="240" w:lineRule="auto"/>
              <w:ind w:left="480" w:firstLine="0" w:firstLineChars="0"/>
              <w:jc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中</w:t>
            </w:r>
          </w:p>
        </w:tc>
        <w:tc>
          <w:tcPr>
            <w:tcW w:w="787" w:type="dxa"/>
            <w:shd w:val="clear" w:color="auto" w:fill="D7D7D7"/>
          </w:tcPr>
          <w:p>
            <w:pPr>
              <w:widowControl/>
              <w:wordWrap/>
              <w:spacing w:line="240" w:lineRule="auto"/>
              <w:ind w:left="480" w:firstLine="0" w:firstLineChars="0"/>
              <w:jc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899" w:type="dxa"/>
            <w:vAlign w:val="center"/>
          </w:tcPr>
          <w:p>
            <w:pPr>
              <w:widowControl/>
              <w:wordWrap/>
              <w:spacing w:line="240" w:lineRule="auto"/>
              <w:ind w:left="480" w:firstLine="0" w:firstLineChars="0"/>
              <w:jc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敏感</w:t>
            </w:r>
          </w:p>
        </w:tc>
        <w:tc>
          <w:tcPr>
            <w:tcW w:w="883" w:type="dxa"/>
          </w:tcPr>
          <w:p>
            <w:pPr>
              <w:widowControl/>
              <w:wordWrap/>
              <w:spacing w:line="240" w:lineRule="auto"/>
              <w:ind w:left="480" w:firstLine="0" w:firstLineChars="0"/>
              <w:jc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一级</w:t>
            </w:r>
          </w:p>
        </w:tc>
        <w:tc>
          <w:tcPr>
            <w:tcW w:w="867" w:type="dxa"/>
          </w:tcPr>
          <w:p>
            <w:pPr>
              <w:widowControl/>
              <w:wordWrap/>
              <w:spacing w:line="240" w:lineRule="auto"/>
              <w:ind w:left="480" w:firstLine="0" w:firstLineChars="0"/>
              <w:jc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一级</w:t>
            </w:r>
          </w:p>
        </w:tc>
        <w:tc>
          <w:tcPr>
            <w:tcW w:w="850" w:type="dxa"/>
          </w:tcPr>
          <w:p>
            <w:pPr>
              <w:widowControl/>
              <w:wordWrap/>
              <w:spacing w:line="240" w:lineRule="auto"/>
              <w:ind w:left="480" w:firstLine="0" w:firstLineChars="0"/>
              <w:jc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一级</w:t>
            </w:r>
          </w:p>
        </w:tc>
        <w:tc>
          <w:tcPr>
            <w:tcW w:w="817" w:type="dxa"/>
          </w:tcPr>
          <w:p>
            <w:pPr>
              <w:widowControl/>
              <w:wordWrap/>
              <w:spacing w:line="240" w:lineRule="auto"/>
              <w:ind w:left="480" w:firstLine="0" w:firstLineChars="0"/>
              <w:jc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二级</w:t>
            </w:r>
          </w:p>
        </w:tc>
        <w:tc>
          <w:tcPr>
            <w:tcW w:w="850" w:type="dxa"/>
          </w:tcPr>
          <w:p>
            <w:pPr>
              <w:widowControl/>
              <w:wordWrap/>
              <w:spacing w:line="240" w:lineRule="auto"/>
              <w:ind w:left="480" w:firstLine="0" w:firstLineChars="0"/>
              <w:jc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二级</w:t>
            </w:r>
          </w:p>
        </w:tc>
        <w:tc>
          <w:tcPr>
            <w:tcW w:w="833" w:type="dxa"/>
          </w:tcPr>
          <w:p>
            <w:pPr>
              <w:widowControl/>
              <w:wordWrap/>
              <w:spacing w:line="240" w:lineRule="auto"/>
              <w:ind w:left="480" w:firstLine="0" w:firstLineChars="0"/>
              <w:jc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二级</w:t>
            </w:r>
          </w:p>
        </w:tc>
        <w:tc>
          <w:tcPr>
            <w:tcW w:w="750" w:type="dxa"/>
          </w:tcPr>
          <w:p>
            <w:pPr>
              <w:widowControl/>
              <w:wordWrap/>
              <w:spacing w:line="240" w:lineRule="auto"/>
              <w:ind w:left="480" w:firstLine="0" w:firstLineChars="0"/>
              <w:jc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三级</w:t>
            </w:r>
          </w:p>
        </w:tc>
        <w:tc>
          <w:tcPr>
            <w:tcW w:w="800" w:type="dxa"/>
          </w:tcPr>
          <w:p>
            <w:pPr>
              <w:widowControl/>
              <w:wordWrap/>
              <w:spacing w:line="240" w:lineRule="auto"/>
              <w:ind w:left="480" w:firstLine="0" w:firstLineChars="0"/>
              <w:jc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三级</w:t>
            </w:r>
          </w:p>
        </w:tc>
        <w:tc>
          <w:tcPr>
            <w:tcW w:w="787" w:type="dxa"/>
          </w:tcPr>
          <w:p>
            <w:pPr>
              <w:widowControl/>
              <w:wordWrap/>
              <w:spacing w:line="240" w:lineRule="auto"/>
              <w:ind w:left="480" w:firstLine="0" w:firstLineChars="0"/>
              <w:jc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三级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899" w:type="dxa"/>
            <w:vAlign w:val="center"/>
          </w:tcPr>
          <w:p>
            <w:pPr>
              <w:widowControl/>
              <w:wordWrap/>
              <w:spacing w:line="240" w:lineRule="auto"/>
              <w:ind w:left="480" w:firstLine="0" w:firstLineChars="0"/>
              <w:jc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较敏感</w:t>
            </w:r>
          </w:p>
        </w:tc>
        <w:tc>
          <w:tcPr>
            <w:tcW w:w="883" w:type="dxa"/>
          </w:tcPr>
          <w:p>
            <w:pPr>
              <w:widowControl/>
              <w:wordWrap/>
              <w:spacing w:line="240" w:lineRule="auto"/>
              <w:ind w:left="480" w:firstLine="0" w:firstLineChars="0"/>
              <w:jc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一级</w:t>
            </w:r>
          </w:p>
        </w:tc>
        <w:tc>
          <w:tcPr>
            <w:tcW w:w="867" w:type="dxa"/>
          </w:tcPr>
          <w:p>
            <w:pPr>
              <w:widowControl/>
              <w:wordWrap/>
              <w:spacing w:line="240" w:lineRule="auto"/>
              <w:ind w:left="480" w:firstLine="0" w:firstLineChars="0"/>
              <w:jc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一级</w:t>
            </w:r>
          </w:p>
        </w:tc>
        <w:tc>
          <w:tcPr>
            <w:tcW w:w="850" w:type="dxa"/>
          </w:tcPr>
          <w:p>
            <w:pPr>
              <w:widowControl/>
              <w:wordWrap/>
              <w:spacing w:line="240" w:lineRule="auto"/>
              <w:ind w:left="480" w:firstLine="0" w:firstLineChars="0"/>
              <w:jc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二级</w:t>
            </w:r>
          </w:p>
        </w:tc>
        <w:tc>
          <w:tcPr>
            <w:tcW w:w="817" w:type="dxa"/>
          </w:tcPr>
          <w:p>
            <w:pPr>
              <w:widowControl/>
              <w:wordWrap/>
              <w:spacing w:line="240" w:lineRule="auto"/>
              <w:ind w:left="480" w:firstLine="0" w:firstLineChars="0"/>
              <w:jc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二级</w:t>
            </w:r>
          </w:p>
        </w:tc>
        <w:tc>
          <w:tcPr>
            <w:tcW w:w="850" w:type="dxa"/>
          </w:tcPr>
          <w:p>
            <w:pPr>
              <w:widowControl/>
              <w:wordWrap/>
              <w:spacing w:line="240" w:lineRule="auto"/>
              <w:ind w:left="480" w:firstLine="0" w:firstLineChars="0"/>
              <w:jc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二级</w:t>
            </w:r>
          </w:p>
        </w:tc>
        <w:tc>
          <w:tcPr>
            <w:tcW w:w="833" w:type="dxa"/>
          </w:tcPr>
          <w:p>
            <w:pPr>
              <w:widowControl/>
              <w:wordWrap/>
              <w:spacing w:line="240" w:lineRule="auto"/>
              <w:ind w:left="480" w:firstLine="0" w:firstLineChars="0"/>
              <w:jc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三级</w:t>
            </w:r>
          </w:p>
        </w:tc>
        <w:tc>
          <w:tcPr>
            <w:tcW w:w="750" w:type="dxa"/>
          </w:tcPr>
          <w:p>
            <w:pPr>
              <w:widowControl/>
              <w:wordWrap/>
              <w:spacing w:line="240" w:lineRule="auto"/>
              <w:ind w:left="480" w:firstLine="0" w:firstLineChars="0"/>
              <w:jc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三级</w:t>
            </w:r>
          </w:p>
        </w:tc>
        <w:tc>
          <w:tcPr>
            <w:tcW w:w="800" w:type="dxa"/>
          </w:tcPr>
          <w:p>
            <w:pPr>
              <w:widowControl/>
              <w:wordWrap/>
              <w:spacing w:line="240" w:lineRule="auto"/>
              <w:ind w:left="480" w:firstLine="0" w:firstLineChars="0"/>
              <w:jc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三级</w:t>
            </w:r>
          </w:p>
        </w:tc>
        <w:tc>
          <w:tcPr>
            <w:tcW w:w="787" w:type="dxa"/>
          </w:tcPr>
          <w:p>
            <w:pPr>
              <w:widowControl/>
              <w:wordWrap/>
              <w:spacing w:line="240" w:lineRule="auto"/>
              <w:ind w:left="480" w:firstLine="0" w:firstLineChars="0"/>
              <w:jc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899" w:type="dxa"/>
            <w:vAlign w:val="center"/>
          </w:tcPr>
          <w:p>
            <w:pPr>
              <w:widowControl/>
              <w:wordWrap/>
              <w:spacing w:line="240" w:lineRule="auto"/>
              <w:ind w:left="480" w:firstLine="0" w:firstLineChars="0"/>
              <w:jc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不敏感</w:t>
            </w:r>
          </w:p>
        </w:tc>
        <w:tc>
          <w:tcPr>
            <w:tcW w:w="883" w:type="dxa"/>
          </w:tcPr>
          <w:p>
            <w:pPr>
              <w:widowControl/>
              <w:wordWrap/>
              <w:spacing w:line="240" w:lineRule="auto"/>
              <w:ind w:left="480" w:firstLine="0" w:firstLineChars="0"/>
              <w:jc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一级</w:t>
            </w:r>
          </w:p>
        </w:tc>
        <w:tc>
          <w:tcPr>
            <w:tcW w:w="867" w:type="dxa"/>
          </w:tcPr>
          <w:p>
            <w:pPr>
              <w:widowControl/>
              <w:wordWrap/>
              <w:spacing w:line="240" w:lineRule="auto"/>
              <w:ind w:left="480" w:firstLine="0" w:firstLineChars="0"/>
              <w:jc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二级</w:t>
            </w:r>
          </w:p>
        </w:tc>
        <w:tc>
          <w:tcPr>
            <w:tcW w:w="850" w:type="dxa"/>
          </w:tcPr>
          <w:p>
            <w:pPr>
              <w:widowControl/>
              <w:wordWrap/>
              <w:spacing w:line="240" w:lineRule="auto"/>
              <w:ind w:left="480" w:firstLine="0" w:firstLineChars="0"/>
              <w:jc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二级</w:t>
            </w:r>
          </w:p>
        </w:tc>
        <w:tc>
          <w:tcPr>
            <w:tcW w:w="817" w:type="dxa"/>
          </w:tcPr>
          <w:p>
            <w:pPr>
              <w:widowControl/>
              <w:wordWrap/>
              <w:spacing w:line="240" w:lineRule="auto"/>
              <w:ind w:left="480" w:firstLine="0" w:firstLineChars="0"/>
              <w:jc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二级</w:t>
            </w:r>
          </w:p>
        </w:tc>
        <w:tc>
          <w:tcPr>
            <w:tcW w:w="850" w:type="dxa"/>
          </w:tcPr>
          <w:p>
            <w:pPr>
              <w:widowControl/>
              <w:wordWrap/>
              <w:spacing w:line="240" w:lineRule="auto"/>
              <w:ind w:left="480" w:firstLine="0" w:firstLineChars="0"/>
              <w:jc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三级</w:t>
            </w:r>
          </w:p>
        </w:tc>
        <w:tc>
          <w:tcPr>
            <w:tcW w:w="833" w:type="dxa"/>
          </w:tcPr>
          <w:p>
            <w:pPr>
              <w:widowControl/>
              <w:wordWrap/>
              <w:spacing w:line="240" w:lineRule="auto"/>
              <w:ind w:left="480" w:firstLine="0" w:firstLineChars="0"/>
              <w:jc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三级</w:t>
            </w:r>
          </w:p>
        </w:tc>
        <w:tc>
          <w:tcPr>
            <w:tcW w:w="750" w:type="dxa"/>
          </w:tcPr>
          <w:p>
            <w:pPr>
              <w:widowControl/>
              <w:wordWrap/>
              <w:spacing w:line="240" w:lineRule="auto"/>
              <w:ind w:left="480" w:firstLine="0" w:firstLineChars="0"/>
              <w:jc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三级</w:t>
            </w:r>
          </w:p>
        </w:tc>
        <w:tc>
          <w:tcPr>
            <w:tcW w:w="800" w:type="dxa"/>
          </w:tcPr>
          <w:p>
            <w:pPr>
              <w:widowControl/>
              <w:wordWrap/>
              <w:spacing w:line="240" w:lineRule="auto"/>
              <w:ind w:left="480" w:firstLine="0" w:firstLineChars="0"/>
              <w:jc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w:t>
            </w:r>
          </w:p>
        </w:tc>
        <w:tc>
          <w:tcPr>
            <w:tcW w:w="787" w:type="dxa"/>
          </w:tcPr>
          <w:p>
            <w:pPr>
              <w:widowControl/>
              <w:wordWrap/>
              <w:spacing w:line="240" w:lineRule="auto"/>
              <w:ind w:left="480" w:firstLine="0" w:firstLineChars="0"/>
              <w:jc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336" w:type="dxa"/>
            <w:gridSpan w:val="10"/>
          </w:tcPr>
          <w:p>
            <w:pPr>
              <w:widowControl/>
              <w:wordWrap/>
              <w:spacing w:line="240" w:lineRule="auto"/>
              <w:ind w:left="480" w:firstLine="0" w:firstLineChars="0"/>
              <w:rPr>
                <w:rFonts w:ascii="宋体" w:hAnsi="宋体" w:cs="宋体"/>
                <w:color w:val="000000"/>
                <w:kern w:val="0"/>
                <w:sz w:val="21"/>
                <w:szCs w:val="21"/>
                <w:lang w:bidi="ar"/>
              </w:rPr>
            </w:pPr>
            <w:r>
              <w:rPr>
                <w:rFonts w:hint="eastAsia" w:ascii="宋体" w:hAnsi="宋体" w:cs="宋体"/>
                <w:color w:val="000000"/>
                <w:kern w:val="0"/>
                <w:sz w:val="21"/>
                <w:szCs w:val="21"/>
                <w:lang w:bidi="ar"/>
              </w:rPr>
              <w:t>注：</w:t>
            </w:r>
            <w:r>
              <w:rPr>
                <w:rFonts w:ascii="宋体" w:hAnsi="宋体" w:cs="宋体"/>
                <w:color w:val="000000"/>
                <w:kern w:val="0"/>
                <w:sz w:val="21"/>
                <w:szCs w:val="21"/>
                <w:lang w:bidi="ar"/>
              </w:rPr>
              <w:t>“-”</w:t>
            </w:r>
            <w:r>
              <w:rPr>
                <w:rFonts w:hint="eastAsia" w:ascii="宋体" w:hAnsi="宋体" w:cs="宋体"/>
                <w:color w:val="000000"/>
                <w:kern w:val="0"/>
                <w:sz w:val="21"/>
                <w:szCs w:val="21"/>
                <w:lang w:bidi="ar"/>
              </w:rPr>
              <w:t>表示可不开展土壤环境影响评价工作。</w:t>
            </w:r>
          </w:p>
        </w:tc>
      </w:tr>
    </w:tbl>
    <w:p>
      <w:pPr>
        <w:widowControl/>
        <w:wordWrap/>
        <w:ind w:firstLine="0" w:firstLineChars="0"/>
      </w:pPr>
      <w:r>
        <w:rPr>
          <w:color w:val="000000"/>
          <w:kern w:val="0"/>
          <w:lang w:bidi="ar"/>
        </w:rPr>
        <w:t>2.</w:t>
      </w:r>
      <w:r>
        <w:rPr>
          <w:rFonts w:hint="eastAsia"/>
          <w:color w:val="000000"/>
          <w:kern w:val="0"/>
          <w:lang w:bidi="ar"/>
        </w:rPr>
        <w:t>5</w:t>
      </w:r>
      <w:r>
        <w:rPr>
          <w:color w:val="000000"/>
          <w:kern w:val="0"/>
          <w:lang w:bidi="ar"/>
        </w:rPr>
        <w:t>.</w:t>
      </w:r>
      <w:r>
        <w:rPr>
          <w:rFonts w:hint="eastAsia"/>
          <w:color w:val="000000"/>
          <w:kern w:val="0"/>
          <w:lang w:bidi="ar"/>
        </w:rPr>
        <w:t>6</w:t>
      </w:r>
      <w:r>
        <w:rPr>
          <w:color w:val="000000"/>
          <w:kern w:val="0"/>
          <w:lang w:bidi="ar"/>
        </w:rPr>
        <w:t>.</w:t>
      </w:r>
      <w:r>
        <w:rPr>
          <w:rFonts w:hint="eastAsia"/>
          <w:color w:val="000000"/>
          <w:kern w:val="0"/>
          <w:lang w:bidi="ar"/>
        </w:rPr>
        <w:t>2</w:t>
      </w:r>
      <w:r>
        <w:rPr>
          <w:rFonts w:hint="eastAsia" w:ascii="宋体" w:hAnsi="宋体" w:cs="宋体"/>
          <w:color w:val="000000"/>
          <w:kern w:val="0"/>
          <w:lang w:bidi="ar"/>
        </w:rPr>
        <w:t>评价范围</w:t>
      </w:r>
    </w:p>
    <w:p>
      <w:pPr>
        <w:widowControl/>
        <w:ind w:firstLine="480"/>
        <w:rPr>
          <w:rFonts w:ascii="宋体" w:hAnsi="宋体" w:cs="宋体"/>
          <w:color w:val="000000"/>
          <w:kern w:val="0"/>
          <w:lang w:bidi="ar"/>
        </w:rPr>
      </w:pPr>
      <w:r>
        <w:rPr>
          <w:rFonts w:hint="eastAsia" w:ascii="宋体" w:hAnsi="宋体" w:cs="宋体"/>
          <w:color w:val="000000"/>
          <w:kern w:val="0"/>
          <w:lang w:bidi="ar"/>
        </w:rPr>
        <w:t>根据导则要求，污染影响型项目三级评价范围以项目占地范围内及占地范围</w:t>
      </w:r>
      <w:r>
        <w:rPr>
          <w:color w:val="000000"/>
          <w:kern w:val="0"/>
          <w:lang w:bidi="ar"/>
        </w:rPr>
        <w:t>0.05km</w:t>
      </w:r>
      <w:r>
        <w:rPr>
          <w:rFonts w:hint="eastAsia" w:ascii="宋体" w:hAnsi="宋体" w:cs="宋体"/>
          <w:color w:val="000000"/>
          <w:kern w:val="0"/>
          <w:lang w:bidi="ar"/>
        </w:rPr>
        <w:t>范围内作为评价范围；因此，本项目土壤环境影响评价范围确定为建设项目所在地及周边</w:t>
      </w:r>
      <w:r>
        <w:rPr>
          <w:color w:val="000000"/>
          <w:kern w:val="0"/>
          <w:lang w:bidi="ar"/>
        </w:rPr>
        <w:t>0.05km</w:t>
      </w:r>
      <w:r>
        <w:rPr>
          <w:rFonts w:hint="eastAsia" w:ascii="宋体" w:hAnsi="宋体" w:cs="宋体"/>
          <w:color w:val="000000"/>
          <w:kern w:val="0"/>
          <w:lang w:bidi="ar"/>
        </w:rPr>
        <w:t>的范围内。</w:t>
      </w:r>
    </w:p>
    <w:p>
      <w:pPr>
        <w:pStyle w:val="7"/>
      </w:pPr>
      <w:r>
        <w:t>2.</w:t>
      </w:r>
      <w:r>
        <w:rPr>
          <w:rFonts w:hint="eastAsia"/>
        </w:rPr>
        <w:t>5</w:t>
      </w:r>
      <w:r>
        <w:t>.</w:t>
      </w:r>
      <w:r>
        <w:rPr>
          <w:rFonts w:hint="eastAsia"/>
        </w:rPr>
        <w:t>7</w:t>
      </w:r>
      <w:r>
        <w:t>环境风险</w:t>
      </w:r>
    </w:p>
    <w:p>
      <w:pPr>
        <w:ind w:firstLine="0" w:firstLineChars="0"/>
        <w:rPr>
          <w:kern w:val="0"/>
        </w:rPr>
      </w:pPr>
      <w:r>
        <w:rPr>
          <w:rFonts w:hint="eastAsia"/>
          <w:kern w:val="0"/>
        </w:rPr>
        <w:t>2.5.7.1评价等级</w:t>
      </w:r>
    </w:p>
    <w:p>
      <w:pPr>
        <w:ind w:firstLine="480"/>
        <w:rPr>
          <w:kern w:val="0"/>
        </w:rPr>
      </w:pPr>
      <w:r>
        <w:rPr>
          <w:kern w:val="0"/>
        </w:rPr>
        <w:t>按《建设项目环境风险评价技术导则》（HJ/T169-2018）所提供的方法，根据项目的物质危险性和功能单元重大危险源判定结果，以及环境敏感程度等因素确定项目风险评价工作级别。风险评价工作级别按下表划分。</w:t>
      </w:r>
    </w:p>
    <w:p>
      <w:pPr>
        <w:spacing w:line="240" w:lineRule="auto"/>
        <w:ind w:firstLine="0" w:firstLineChars="0"/>
        <w:jc w:val="center"/>
        <w:rPr>
          <w:b/>
          <w:sz w:val="21"/>
          <w:szCs w:val="21"/>
        </w:rPr>
      </w:pPr>
      <w:r>
        <w:rPr>
          <w:b/>
          <w:sz w:val="21"/>
          <w:szCs w:val="21"/>
        </w:rPr>
        <w:t>表1.5-6评价工作等级划分</w:t>
      </w:r>
    </w:p>
    <w:tbl>
      <w:tblPr>
        <w:tblStyle w:val="32"/>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838"/>
        <w:gridCol w:w="1916"/>
        <w:gridCol w:w="930"/>
        <w:gridCol w:w="930"/>
        <w:gridCol w:w="233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838" w:type="dxa"/>
            <w:shd w:val="clear" w:color="auto" w:fill="D7D7D7"/>
            <w:vAlign w:val="center"/>
          </w:tcPr>
          <w:p>
            <w:pPr>
              <w:widowControl/>
              <w:spacing w:line="240" w:lineRule="auto"/>
              <w:ind w:firstLine="0" w:firstLineChars="0"/>
              <w:jc w:val="center"/>
              <w:rPr>
                <w:bCs/>
                <w:snapToGrid w:val="0"/>
                <w:kern w:val="0"/>
                <w:sz w:val="21"/>
                <w:szCs w:val="21"/>
              </w:rPr>
            </w:pPr>
            <w:r>
              <w:rPr>
                <w:bCs/>
                <w:snapToGrid w:val="0"/>
                <w:kern w:val="0"/>
                <w:sz w:val="21"/>
                <w:szCs w:val="21"/>
              </w:rPr>
              <w:t>环境风险潜势</w:t>
            </w:r>
          </w:p>
        </w:tc>
        <w:tc>
          <w:tcPr>
            <w:tcW w:w="1916" w:type="dxa"/>
            <w:shd w:val="clear" w:color="auto" w:fill="D7D7D7"/>
            <w:vAlign w:val="center"/>
          </w:tcPr>
          <w:p>
            <w:pPr>
              <w:widowControl/>
              <w:spacing w:line="240" w:lineRule="auto"/>
              <w:ind w:firstLine="0" w:firstLineChars="0"/>
              <w:jc w:val="center"/>
              <w:rPr>
                <w:bCs/>
                <w:snapToGrid w:val="0"/>
                <w:kern w:val="0"/>
                <w:sz w:val="21"/>
                <w:szCs w:val="21"/>
              </w:rPr>
            </w:pPr>
            <w:r>
              <w:rPr>
                <w:bCs/>
                <w:snapToGrid w:val="0"/>
                <w:kern w:val="0"/>
                <w:sz w:val="21"/>
                <w:szCs w:val="21"/>
              </w:rPr>
              <w:t>Ⅳ、Ⅳ</w:t>
            </w:r>
            <w:r>
              <w:rPr>
                <w:bCs/>
                <w:snapToGrid w:val="0"/>
                <w:kern w:val="0"/>
                <w:sz w:val="21"/>
                <w:szCs w:val="21"/>
                <w:vertAlign w:val="superscript"/>
              </w:rPr>
              <w:t>+</w:t>
            </w:r>
          </w:p>
        </w:tc>
        <w:tc>
          <w:tcPr>
            <w:tcW w:w="930" w:type="dxa"/>
            <w:shd w:val="clear" w:color="auto" w:fill="D7D7D7"/>
            <w:vAlign w:val="center"/>
          </w:tcPr>
          <w:p>
            <w:pPr>
              <w:widowControl/>
              <w:spacing w:line="240" w:lineRule="auto"/>
              <w:ind w:firstLine="0" w:firstLineChars="0"/>
              <w:jc w:val="center"/>
              <w:rPr>
                <w:bCs/>
                <w:snapToGrid w:val="0"/>
                <w:kern w:val="0"/>
                <w:sz w:val="21"/>
                <w:szCs w:val="21"/>
              </w:rPr>
            </w:pPr>
            <w:r>
              <w:rPr>
                <w:bCs/>
                <w:snapToGrid w:val="0"/>
                <w:kern w:val="0"/>
                <w:sz w:val="21"/>
                <w:szCs w:val="21"/>
              </w:rPr>
              <w:t>Ⅲ</w:t>
            </w:r>
          </w:p>
        </w:tc>
        <w:tc>
          <w:tcPr>
            <w:tcW w:w="930" w:type="dxa"/>
            <w:shd w:val="clear" w:color="auto" w:fill="D7D7D7"/>
            <w:vAlign w:val="center"/>
          </w:tcPr>
          <w:p>
            <w:pPr>
              <w:widowControl/>
              <w:spacing w:line="240" w:lineRule="auto"/>
              <w:ind w:firstLine="0" w:firstLineChars="0"/>
              <w:jc w:val="center"/>
              <w:rPr>
                <w:bCs/>
                <w:snapToGrid w:val="0"/>
                <w:kern w:val="0"/>
                <w:sz w:val="21"/>
                <w:szCs w:val="21"/>
              </w:rPr>
            </w:pPr>
            <w:r>
              <w:rPr>
                <w:bCs/>
                <w:snapToGrid w:val="0"/>
                <w:kern w:val="0"/>
                <w:sz w:val="21"/>
                <w:szCs w:val="21"/>
              </w:rPr>
              <w:t>Ⅱ</w:t>
            </w:r>
          </w:p>
        </w:tc>
        <w:tc>
          <w:tcPr>
            <w:tcW w:w="2333" w:type="dxa"/>
            <w:shd w:val="clear" w:color="auto" w:fill="D7D7D7"/>
            <w:vAlign w:val="center"/>
          </w:tcPr>
          <w:p>
            <w:pPr>
              <w:widowControl/>
              <w:spacing w:line="240" w:lineRule="auto"/>
              <w:ind w:firstLine="0" w:firstLineChars="0"/>
              <w:jc w:val="center"/>
              <w:rPr>
                <w:bCs/>
                <w:snapToGrid w:val="0"/>
                <w:kern w:val="0"/>
                <w:sz w:val="21"/>
                <w:szCs w:val="21"/>
              </w:rPr>
            </w:pPr>
            <w:r>
              <w:rPr>
                <w:bCs/>
                <w:snapToGrid w:val="0"/>
                <w:kern w:val="0"/>
                <w:sz w:val="21"/>
                <w:szCs w:val="21"/>
              </w:rPr>
              <w:t>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2838" w:type="dxa"/>
            <w:vAlign w:val="center"/>
          </w:tcPr>
          <w:p>
            <w:pPr>
              <w:widowControl/>
              <w:spacing w:line="240" w:lineRule="auto"/>
              <w:ind w:firstLine="0" w:firstLineChars="0"/>
              <w:jc w:val="center"/>
              <w:rPr>
                <w:bCs/>
                <w:snapToGrid w:val="0"/>
                <w:kern w:val="0"/>
                <w:sz w:val="21"/>
                <w:szCs w:val="21"/>
              </w:rPr>
            </w:pPr>
            <w:r>
              <w:rPr>
                <w:bCs/>
                <w:snapToGrid w:val="0"/>
                <w:kern w:val="0"/>
                <w:sz w:val="21"/>
                <w:szCs w:val="21"/>
              </w:rPr>
              <w:t>评价工作等级</w:t>
            </w:r>
          </w:p>
        </w:tc>
        <w:tc>
          <w:tcPr>
            <w:tcW w:w="1916" w:type="dxa"/>
            <w:vAlign w:val="center"/>
          </w:tcPr>
          <w:p>
            <w:pPr>
              <w:widowControl/>
              <w:spacing w:line="240" w:lineRule="auto"/>
              <w:ind w:firstLine="0" w:firstLineChars="0"/>
              <w:jc w:val="center"/>
              <w:rPr>
                <w:bCs/>
                <w:snapToGrid w:val="0"/>
                <w:kern w:val="0"/>
                <w:sz w:val="21"/>
                <w:szCs w:val="21"/>
              </w:rPr>
            </w:pPr>
            <w:r>
              <w:rPr>
                <w:bCs/>
                <w:snapToGrid w:val="0"/>
                <w:kern w:val="0"/>
                <w:sz w:val="21"/>
                <w:szCs w:val="21"/>
              </w:rPr>
              <w:t>一</w:t>
            </w:r>
          </w:p>
        </w:tc>
        <w:tc>
          <w:tcPr>
            <w:tcW w:w="930" w:type="dxa"/>
            <w:vAlign w:val="center"/>
          </w:tcPr>
          <w:p>
            <w:pPr>
              <w:widowControl/>
              <w:spacing w:line="240" w:lineRule="auto"/>
              <w:ind w:firstLine="0" w:firstLineChars="0"/>
              <w:jc w:val="center"/>
              <w:rPr>
                <w:bCs/>
                <w:snapToGrid w:val="0"/>
                <w:kern w:val="0"/>
                <w:sz w:val="21"/>
                <w:szCs w:val="21"/>
              </w:rPr>
            </w:pPr>
            <w:r>
              <w:rPr>
                <w:bCs/>
                <w:snapToGrid w:val="0"/>
                <w:kern w:val="0"/>
                <w:sz w:val="21"/>
                <w:szCs w:val="21"/>
              </w:rPr>
              <w:t>二</w:t>
            </w:r>
          </w:p>
        </w:tc>
        <w:tc>
          <w:tcPr>
            <w:tcW w:w="930" w:type="dxa"/>
            <w:vAlign w:val="center"/>
          </w:tcPr>
          <w:p>
            <w:pPr>
              <w:widowControl/>
              <w:spacing w:line="240" w:lineRule="auto"/>
              <w:ind w:firstLine="0" w:firstLineChars="0"/>
              <w:jc w:val="center"/>
              <w:rPr>
                <w:bCs/>
                <w:snapToGrid w:val="0"/>
                <w:kern w:val="0"/>
                <w:sz w:val="21"/>
                <w:szCs w:val="21"/>
              </w:rPr>
            </w:pPr>
            <w:r>
              <w:rPr>
                <w:bCs/>
                <w:snapToGrid w:val="0"/>
                <w:kern w:val="0"/>
                <w:sz w:val="21"/>
                <w:szCs w:val="21"/>
              </w:rPr>
              <w:t>三</w:t>
            </w:r>
          </w:p>
        </w:tc>
        <w:tc>
          <w:tcPr>
            <w:tcW w:w="2333" w:type="dxa"/>
            <w:vAlign w:val="center"/>
          </w:tcPr>
          <w:p>
            <w:pPr>
              <w:widowControl/>
              <w:spacing w:line="240" w:lineRule="auto"/>
              <w:ind w:firstLine="0" w:firstLineChars="0"/>
              <w:jc w:val="center"/>
              <w:rPr>
                <w:bCs/>
                <w:snapToGrid w:val="0"/>
                <w:kern w:val="0"/>
                <w:sz w:val="21"/>
                <w:szCs w:val="21"/>
              </w:rPr>
            </w:pPr>
            <w:r>
              <w:rPr>
                <w:bCs/>
                <w:snapToGrid w:val="0"/>
                <w:kern w:val="0"/>
                <w:sz w:val="21"/>
                <w:szCs w:val="21"/>
              </w:rPr>
              <w:t>简单分析</w:t>
            </w:r>
            <w:r>
              <w:rPr>
                <w:bCs/>
                <w:snapToGrid w:val="0"/>
                <w:kern w:val="0"/>
                <w:sz w:val="21"/>
                <w:szCs w:val="21"/>
                <w:vertAlign w:val="superscript"/>
              </w:rPr>
              <w:t>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947" w:type="dxa"/>
            <w:gridSpan w:val="5"/>
            <w:vAlign w:val="center"/>
          </w:tcPr>
          <w:p>
            <w:pPr>
              <w:widowControl/>
              <w:spacing w:line="240" w:lineRule="auto"/>
              <w:ind w:firstLine="0" w:firstLineChars="0"/>
              <w:rPr>
                <w:bCs/>
                <w:snapToGrid w:val="0"/>
                <w:kern w:val="0"/>
                <w:sz w:val="21"/>
                <w:szCs w:val="21"/>
              </w:rPr>
            </w:pPr>
            <w:r>
              <w:rPr>
                <w:bCs/>
                <w:snapToGrid w:val="0"/>
                <w:kern w:val="0"/>
                <w:sz w:val="21"/>
                <w:szCs w:val="21"/>
              </w:rPr>
              <w:t>a是相对于详细评价工作内容而言，在描述危险物质、环境影响途径、环境危害后果、风险防范措施等方面给出定性的说明。见附录A。</w:t>
            </w:r>
          </w:p>
        </w:tc>
      </w:tr>
    </w:tbl>
    <w:p>
      <w:pPr>
        <w:widowControl/>
        <w:spacing w:line="240" w:lineRule="auto"/>
        <w:ind w:firstLine="0" w:firstLineChars="0"/>
        <w:jc w:val="center"/>
        <w:rPr>
          <w:b/>
          <w:snapToGrid w:val="0"/>
          <w:kern w:val="0"/>
          <w:sz w:val="21"/>
          <w:szCs w:val="21"/>
        </w:rPr>
      </w:pPr>
      <w:r>
        <w:rPr>
          <w:b/>
          <w:snapToGrid w:val="0"/>
          <w:kern w:val="0"/>
          <w:sz w:val="21"/>
          <w:szCs w:val="21"/>
        </w:rPr>
        <w:t>表1.5-7建设项目环境风险潜势划分</w:t>
      </w:r>
    </w:p>
    <w:tbl>
      <w:tblPr>
        <w:tblStyle w:val="32"/>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671"/>
        <w:gridCol w:w="1671"/>
        <w:gridCol w:w="1671"/>
        <w:gridCol w:w="167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263" w:type="dxa"/>
            <w:vMerge w:val="restart"/>
            <w:shd w:val="clear" w:color="auto" w:fill="D7D7D7"/>
            <w:vAlign w:val="center"/>
          </w:tcPr>
          <w:p>
            <w:pPr>
              <w:widowControl/>
              <w:spacing w:line="240" w:lineRule="auto"/>
              <w:ind w:firstLine="0" w:firstLineChars="0"/>
              <w:jc w:val="center"/>
              <w:rPr>
                <w:bCs/>
                <w:snapToGrid w:val="0"/>
                <w:kern w:val="0"/>
                <w:sz w:val="21"/>
                <w:szCs w:val="21"/>
              </w:rPr>
            </w:pPr>
            <w:r>
              <w:rPr>
                <w:bCs/>
                <w:snapToGrid w:val="0"/>
                <w:kern w:val="0"/>
                <w:sz w:val="21"/>
                <w:szCs w:val="21"/>
              </w:rPr>
              <w:t>环境敏感程度（E）</w:t>
            </w:r>
          </w:p>
        </w:tc>
        <w:tc>
          <w:tcPr>
            <w:tcW w:w="6684" w:type="dxa"/>
            <w:gridSpan w:val="4"/>
            <w:shd w:val="clear" w:color="auto" w:fill="D7D7D7"/>
            <w:vAlign w:val="center"/>
          </w:tcPr>
          <w:p>
            <w:pPr>
              <w:widowControl/>
              <w:spacing w:line="240" w:lineRule="auto"/>
              <w:ind w:firstLine="0" w:firstLineChars="0"/>
              <w:jc w:val="center"/>
              <w:rPr>
                <w:bCs/>
                <w:snapToGrid w:val="0"/>
                <w:kern w:val="0"/>
                <w:sz w:val="21"/>
                <w:szCs w:val="21"/>
              </w:rPr>
            </w:pPr>
            <w:r>
              <w:rPr>
                <w:bCs/>
                <w:snapToGrid w:val="0"/>
                <w:kern w:val="0"/>
                <w:sz w:val="21"/>
                <w:szCs w:val="21"/>
              </w:rPr>
              <w:t>危险物质及工艺系统危险性（P）</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263" w:type="dxa"/>
            <w:vMerge w:val="continue"/>
            <w:shd w:val="clear" w:color="auto" w:fill="D7D7D7"/>
            <w:vAlign w:val="center"/>
          </w:tcPr>
          <w:p>
            <w:pPr>
              <w:widowControl/>
              <w:spacing w:line="240" w:lineRule="auto"/>
              <w:ind w:firstLine="0" w:firstLineChars="0"/>
              <w:jc w:val="center"/>
              <w:rPr>
                <w:bCs/>
                <w:snapToGrid w:val="0"/>
                <w:kern w:val="0"/>
                <w:sz w:val="21"/>
                <w:szCs w:val="21"/>
              </w:rPr>
            </w:pPr>
          </w:p>
        </w:tc>
        <w:tc>
          <w:tcPr>
            <w:tcW w:w="1671" w:type="dxa"/>
            <w:shd w:val="clear" w:color="auto" w:fill="D7D7D7"/>
            <w:vAlign w:val="center"/>
          </w:tcPr>
          <w:p>
            <w:pPr>
              <w:widowControl/>
              <w:spacing w:line="240" w:lineRule="auto"/>
              <w:ind w:firstLine="0" w:firstLineChars="0"/>
              <w:jc w:val="center"/>
              <w:rPr>
                <w:bCs/>
                <w:snapToGrid w:val="0"/>
                <w:kern w:val="0"/>
                <w:sz w:val="21"/>
                <w:szCs w:val="21"/>
              </w:rPr>
            </w:pPr>
            <w:r>
              <w:rPr>
                <w:bCs/>
                <w:snapToGrid w:val="0"/>
                <w:kern w:val="0"/>
                <w:sz w:val="21"/>
                <w:szCs w:val="21"/>
              </w:rPr>
              <w:t>极高危害（P1）</w:t>
            </w:r>
          </w:p>
        </w:tc>
        <w:tc>
          <w:tcPr>
            <w:tcW w:w="1671" w:type="dxa"/>
            <w:shd w:val="clear" w:color="auto" w:fill="D7D7D7"/>
            <w:vAlign w:val="center"/>
          </w:tcPr>
          <w:p>
            <w:pPr>
              <w:widowControl/>
              <w:spacing w:line="240" w:lineRule="auto"/>
              <w:ind w:firstLine="0" w:firstLineChars="0"/>
              <w:jc w:val="center"/>
              <w:rPr>
                <w:bCs/>
                <w:snapToGrid w:val="0"/>
                <w:kern w:val="0"/>
                <w:sz w:val="21"/>
                <w:szCs w:val="21"/>
              </w:rPr>
            </w:pPr>
            <w:r>
              <w:rPr>
                <w:bCs/>
                <w:snapToGrid w:val="0"/>
                <w:kern w:val="0"/>
                <w:sz w:val="21"/>
                <w:szCs w:val="21"/>
              </w:rPr>
              <w:t>高度危害（P2）</w:t>
            </w:r>
          </w:p>
        </w:tc>
        <w:tc>
          <w:tcPr>
            <w:tcW w:w="1671" w:type="dxa"/>
            <w:shd w:val="clear" w:color="auto" w:fill="D7D7D7"/>
            <w:vAlign w:val="center"/>
          </w:tcPr>
          <w:p>
            <w:pPr>
              <w:widowControl/>
              <w:spacing w:line="240" w:lineRule="auto"/>
              <w:ind w:firstLine="0" w:firstLineChars="0"/>
              <w:jc w:val="center"/>
              <w:rPr>
                <w:bCs/>
                <w:snapToGrid w:val="0"/>
                <w:kern w:val="0"/>
                <w:sz w:val="21"/>
                <w:szCs w:val="21"/>
              </w:rPr>
            </w:pPr>
            <w:r>
              <w:rPr>
                <w:bCs/>
                <w:snapToGrid w:val="0"/>
                <w:kern w:val="0"/>
                <w:sz w:val="21"/>
                <w:szCs w:val="21"/>
              </w:rPr>
              <w:t>中度危害（P3）</w:t>
            </w:r>
          </w:p>
        </w:tc>
        <w:tc>
          <w:tcPr>
            <w:tcW w:w="1671" w:type="dxa"/>
            <w:shd w:val="clear" w:color="auto" w:fill="D7D7D7"/>
            <w:vAlign w:val="center"/>
          </w:tcPr>
          <w:p>
            <w:pPr>
              <w:widowControl/>
              <w:spacing w:line="240" w:lineRule="auto"/>
              <w:ind w:firstLine="0" w:firstLineChars="0"/>
              <w:jc w:val="center"/>
              <w:rPr>
                <w:bCs/>
                <w:snapToGrid w:val="0"/>
                <w:kern w:val="0"/>
                <w:sz w:val="21"/>
                <w:szCs w:val="21"/>
              </w:rPr>
            </w:pPr>
            <w:r>
              <w:rPr>
                <w:bCs/>
                <w:snapToGrid w:val="0"/>
                <w:kern w:val="0"/>
                <w:sz w:val="21"/>
                <w:szCs w:val="21"/>
              </w:rPr>
              <w:t>轻度危害（P4）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2263" w:type="dxa"/>
            <w:vAlign w:val="center"/>
          </w:tcPr>
          <w:p>
            <w:pPr>
              <w:widowControl/>
              <w:spacing w:line="240" w:lineRule="auto"/>
              <w:ind w:firstLine="0" w:firstLineChars="0"/>
              <w:jc w:val="center"/>
              <w:rPr>
                <w:bCs/>
                <w:snapToGrid w:val="0"/>
                <w:kern w:val="0"/>
                <w:sz w:val="21"/>
                <w:szCs w:val="21"/>
              </w:rPr>
            </w:pPr>
            <w:r>
              <w:rPr>
                <w:bCs/>
                <w:snapToGrid w:val="0"/>
                <w:kern w:val="0"/>
                <w:sz w:val="21"/>
                <w:szCs w:val="21"/>
              </w:rPr>
              <w:t>环境高度敏感区（E1）</w:t>
            </w:r>
          </w:p>
        </w:tc>
        <w:tc>
          <w:tcPr>
            <w:tcW w:w="1671" w:type="dxa"/>
            <w:vAlign w:val="center"/>
          </w:tcPr>
          <w:p>
            <w:pPr>
              <w:widowControl/>
              <w:spacing w:line="240" w:lineRule="auto"/>
              <w:ind w:firstLine="0" w:firstLineChars="0"/>
              <w:jc w:val="center"/>
              <w:rPr>
                <w:bCs/>
                <w:snapToGrid w:val="0"/>
                <w:kern w:val="0"/>
                <w:sz w:val="21"/>
                <w:szCs w:val="21"/>
              </w:rPr>
            </w:pPr>
            <w:r>
              <w:rPr>
                <w:bCs/>
                <w:snapToGrid w:val="0"/>
                <w:kern w:val="0"/>
                <w:sz w:val="21"/>
                <w:szCs w:val="21"/>
              </w:rPr>
              <w:t>Ⅳ</w:t>
            </w:r>
            <w:r>
              <w:rPr>
                <w:bCs/>
                <w:snapToGrid w:val="0"/>
                <w:kern w:val="0"/>
                <w:sz w:val="21"/>
                <w:szCs w:val="21"/>
                <w:vertAlign w:val="superscript"/>
              </w:rPr>
              <w:t>+</w:t>
            </w:r>
          </w:p>
        </w:tc>
        <w:tc>
          <w:tcPr>
            <w:tcW w:w="1671" w:type="dxa"/>
            <w:vAlign w:val="center"/>
          </w:tcPr>
          <w:p>
            <w:pPr>
              <w:widowControl/>
              <w:spacing w:line="240" w:lineRule="auto"/>
              <w:ind w:firstLine="0" w:firstLineChars="0"/>
              <w:jc w:val="center"/>
              <w:rPr>
                <w:bCs/>
                <w:snapToGrid w:val="0"/>
                <w:kern w:val="0"/>
                <w:sz w:val="21"/>
                <w:szCs w:val="21"/>
              </w:rPr>
            </w:pPr>
            <w:r>
              <w:rPr>
                <w:bCs/>
                <w:snapToGrid w:val="0"/>
                <w:kern w:val="0"/>
                <w:sz w:val="21"/>
                <w:szCs w:val="21"/>
              </w:rPr>
              <w:t>Ⅳ</w:t>
            </w:r>
          </w:p>
        </w:tc>
        <w:tc>
          <w:tcPr>
            <w:tcW w:w="1671" w:type="dxa"/>
            <w:vAlign w:val="center"/>
          </w:tcPr>
          <w:p>
            <w:pPr>
              <w:widowControl/>
              <w:spacing w:line="240" w:lineRule="auto"/>
              <w:ind w:firstLine="0" w:firstLineChars="0"/>
              <w:jc w:val="center"/>
              <w:rPr>
                <w:bCs/>
                <w:snapToGrid w:val="0"/>
                <w:kern w:val="0"/>
                <w:sz w:val="21"/>
                <w:szCs w:val="21"/>
              </w:rPr>
            </w:pPr>
            <w:r>
              <w:rPr>
                <w:bCs/>
                <w:snapToGrid w:val="0"/>
                <w:kern w:val="0"/>
                <w:sz w:val="21"/>
                <w:szCs w:val="21"/>
              </w:rPr>
              <w:t>Ⅲ</w:t>
            </w:r>
          </w:p>
        </w:tc>
        <w:tc>
          <w:tcPr>
            <w:tcW w:w="1671" w:type="dxa"/>
            <w:vAlign w:val="center"/>
          </w:tcPr>
          <w:p>
            <w:pPr>
              <w:widowControl/>
              <w:spacing w:line="240" w:lineRule="auto"/>
              <w:ind w:firstLine="0" w:firstLineChars="0"/>
              <w:jc w:val="center"/>
              <w:rPr>
                <w:bCs/>
                <w:snapToGrid w:val="0"/>
                <w:kern w:val="0"/>
                <w:sz w:val="21"/>
                <w:szCs w:val="21"/>
              </w:rPr>
            </w:pPr>
            <w:r>
              <w:rPr>
                <w:bCs/>
                <w:snapToGrid w:val="0"/>
                <w:kern w:val="0"/>
                <w:sz w:val="21"/>
                <w:szCs w:val="21"/>
              </w:rPr>
              <w:t>Ⅲ</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263" w:type="dxa"/>
            <w:vAlign w:val="center"/>
          </w:tcPr>
          <w:p>
            <w:pPr>
              <w:widowControl/>
              <w:spacing w:line="240" w:lineRule="auto"/>
              <w:ind w:firstLine="0" w:firstLineChars="0"/>
              <w:jc w:val="center"/>
              <w:rPr>
                <w:bCs/>
                <w:snapToGrid w:val="0"/>
                <w:kern w:val="0"/>
                <w:sz w:val="21"/>
                <w:szCs w:val="21"/>
              </w:rPr>
            </w:pPr>
            <w:r>
              <w:rPr>
                <w:bCs/>
                <w:snapToGrid w:val="0"/>
                <w:kern w:val="0"/>
                <w:sz w:val="21"/>
                <w:szCs w:val="21"/>
              </w:rPr>
              <w:t>环境中度敏感区（E2）</w:t>
            </w:r>
          </w:p>
        </w:tc>
        <w:tc>
          <w:tcPr>
            <w:tcW w:w="1671" w:type="dxa"/>
            <w:vAlign w:val="center"/>
          </w:tcPr>
          <w:p>
            <w:pPr>
              <w:widowControl/>
              <w:spacing w:line="240" w:lineRule="auto"/>
              <w:ind w:firstLine="0" w:firstLineChars="0"/>
              <w:jc w:val="center"/>
              <w:rPr>
                <w:bCs/>
                <w:snapToGrid w:val="0"/>
                <w:kern w:val="0"/>
                <w:sz w:val="21"/>
                <w:szCs w:val="21"/>
              </w:rPr>
            </w:pPr>
            <w:r>
              <w:rPr>
                <w:bCs/>
                <w:snapToGrid w:val="0"/>
                <w:kern w:val="0"/>
                <w:sz w:val="21"/>
                <w:szCs w:val="21"/>
              </w:rPr>
              <w:t>Ⅳ</w:t>
            </w:r>
          </w:p>
        </w:tc>
        <w:tc>
          <w:tcPr>
            <w:tcW w:w="1671" w:type="dxa"/>
            <w:vAlign w:val="center"/>
          </w:tcPr>
          <w:p>
            <w:pPr>
              <w:widowControl/>
              <w:spacing w:line="240" w:lineRule="auto"/>
              <w:ind w:firstLine="0" w:firstLineChars="0"/>
              <w:jc w:val="center"/>
              <w:rPr>
                <w:bCs/>
                <w:snapToGrid w:val="0"/>
                <w:kern w:val="0"/>
                <w:sz w:val="21"/>
                <w:szCs w:val="21"/>
              </w:rPr>
            </w:pPr>
            <w:r>
              <w:rPr>
                <w:bCs/>
                <w:snapToGrid w:val="0"/>
                <w:kern w:val="0"/>
                <w:sz w:val="21"/>
                <w:szCs w:val="21"/>
              </w:rPr>
              <w:t>Ⅲ</w:t>
            </w:r>
          </w:p>
        </w:tc>
        <w:tc>
          <w:tcPr>
            <w:tcW w:w="1671" w:type="dxa"/>
            <w:vAlign w:val="center"/>
          </w:tcPr>
          <w:p>
            <w:pPr>
              <w:widowControl/>
              <w:spacing w:line="240" w:lineRule="auto"/>
              <w:ind w:firstLine="0" w:firstLineChars="0"/>
              <w:jc w:val="center"/>
              <w:rPr>
                <w:bCs/>
                <w:snapToGrid w:val="0"/>
                <w:kern w:val="0"/>
                <w:sz w:val="21"/>
                <w:szCs w:val="21"/>
              </w:rPr>
            </w:pPr>
            <w:r>
              <w:rPr>
                <w:bCs/>
                <w:snapToGrid w:val="0"/>
                <w:kern w:val="0"/>
                <w:sz w:val="21"/>
                <w:szCs w:val="21"/>
              </w:rPr>
              <w:t>Ⅲ</w:t>
            </w:r>
          </w:p>
        </w:tc>
        <w:tc>
          <w:tcPr>
            <w:tcW w:w="1671" w:type="dxa"/>
            <w:vAlign w:val="center"/>
          </w:tcPr>
          <w:p>
            <w:pPr>
              <w:widowControl/>
              <w:spacing w:line="240" w:lineRule="auto"/>
              <w:ind w:firstLine="0" w:firstLineChars="0"/>
              <w:jc w:val="center"/>
              <w:rPr>
                <w:bCs/>
                <w:snapToGrid w:val="0"/>
                <w:kern w:val="0"/>
                <w:sz w:val="21"/>
                <w:szCs w:val="21"/>
              </w:rPr>
            </w:pPr>
            <w:r>
              <w:rPr>
                <w:bCs/>
                <w:snapToGrid w:val="0"/>
                <w:kern w:val="0"/>
                <w:sz w:val="21"/>
                <w:szCs w:val="21"/>
              </w:rPr>
              <w:t>Ⅱ</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263" w:type="dxa"/>
            <w:vAlign w:val="center"/>
          </w:tcPr>
          <w:p>
            <w:pPr>
              <w:widowControl/>
              <w:spacing w:line="240" w:lineRule="auto"/>
              <w:ind w:firstLine="0" w:firstLineChars="0"/>
              <w:jc w:val="center"/>
              <w:rPr>
                <w:bCs/>
                <w:snapToGrid w:val="0"/>
                <w:kern w:val="0"/>
                <w:sz w:val="21"/>
                <w:szCs w:val="21"/>
              </w:rPr>
            </w:pPr>
            <w:r>
              <w:rPr>
                <w:bCs/>
                <w:snapToGrid w:val="0"/>
                <w:kern w:val="0"/>
                <w:sz w:val="21"/>
                <w:szCs w:val="21"/>
              </w:rPr>
              <w:t>环境低度敏感区（E3）</w:t>
            </w:r>
          </w:p>
        </w:tc>
        <w:tc>
          <w:tcPr>
            <w:tcW w:w="1671" w:type="dxa"/>
            <w:vAlign w:val="center"/>
          </w:tcPr>
          <w:p>
            <w:pPr>
              <w:widowControl/>
              <w:spacing w:line="240" w:lineRule="auto"/>
              <w:ind w:firstLine="0" w:firstLineChars="0"/>
              <w:jc w:val="center"/>
              <w:rPr>
                <w:bCs/>
                <w:snapToGrid w:val="0"/>
                <w:kern w:val="0"/>
                <w:sz w:val="21"/>
                <w:szCs w:val="21"/>
              </w:rPr>
            </w:pPr>
            <w:r>
              <w:rPr>
                <w:bCs/>
                <w:snapToGrid w:val="0"/>
                <w:kern w:val="0"/>
                <w:sz w:val="21"/>
                <w:szCs w:val="21"/>
              </w:rPr>
              <w:t>Ⅲ</w:t>
            </w:r>
          </w:p>
        </w:tc>
        <w:tc>
          <w:tcPr>
            <w:tcW w:w="1671" w:type="dxa"/>
            <w:vAlign w:val="center"/>
          </w:tcPr>
          <w:p>
            <w:pPr>
              <w:widowControl/>
              <w:spacing w:line="240" w:lineRule="auto"/>
              <w:ind w:firstLine="0" w:firstLineChars="0"/>
              <w:jc w:val="center"/>
              <w:rPr>
                <w:bCs/>
                <w:snapToGrid w:val="0"/>
                <w:kern w:val="0"/>
                <w:sz w:val="21"/>
                <w:szCs w:val="21"/>
              </w:rPr>
            </w:pPr>
            <w:r>
              <w:rPr>
                <w:bCs/>
                <w:snapToGrid w:val="0"/>
                <w:kern w:val="0"/>
                <w:sz w:val="21"/>
                <w:szCs w:val="21"/>
              </w:rPr>
              <w:t>Ⅲ</w:t>
            </w:r>
          </w:p>
        </w:tc>
        <w:tc>
          <w:tcPr>
            <w:tcW w:w="1671" w:type="dxa"/>
            <w:vAlign w:val="center"/>
          </w:tcPr>
          <w:p>
            <w:pPr>
              <w:widowControl/>
              <w:spacing w:line="240" w:lineRule="auto"/>
              <w:ind w:firstLine="0" w:firstLineChars="0"/>
              <w:jc w:val="center"/>
              <w:rPr>
                <w:bCs/>
                <w:snapToGrid w:val="0"/>
                <w:kern w:val="0"/>
                <w:sz w:val="21"/>
                <w:szCs w:val="21"/>
              </w:rPr>
            </w:pPr>
            <w:r>
              <w:rPr>
                <w:bCs/>
                <w:snapToGrid w:val="0"/>
                <w:kern w:val="0"/>
                <w:sz w:val="21"/>
                <w:szCs w:val="21"/>
              </w:rPr>
              <w:t>Ⅱ</w:t>
            </w:r>
          </w:p>
        </w:tc>
        <w:tc>
          <w:tcPr>
            <w:tcW w:w="1671" w:type="dxa"/>
            <w:vAlign w:val="center"/>
          </w:tcPr>
          <w:p>
            <w:pPr>
              <w:widowControl/>
              <w:spacing w:line="240" w:lineRule="auto"/>
              <w:ind w:firstLine="0" w:firstLineChars="0"/>
              <w:jc w:val="center"/>
              <w:rPr>
                <w:bCs/>
                <w:snapToGrid w:val="0"/>
                <w:kern w:val="0"/>
                <w:sz w:val="21"/>
                <w:szCs w:val="21"/>
              </w:rPr>
            </w:pPr>
            <w:r>
              <w:rPr>
                <w:bCs/>
                <w:snapToGrid w:val="0"/>
                <w:kern w:val="0"/>
                <w:sz w:val="21"/>
                <w:szCs w:val="21"/>
              </w:rPr>
              <w:t>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947" w:type="dxa"/>
            <w:gridSpan w:val="5"/>
            <w:vAlign w:val="center"/>
          </w:tcPr>
          <w:p>
            <w:pPr>
              <w:widowControl/>
              <w:spacing w:line="240" w:lineRule="auto"/>
              <w:ind w:firstLine="0" w:firstLineChars="0"/>
              <w:rPr>
                <w:bCs/>
                <w:snapToGrid w:val="0"/>
                <w:kern w:val="0"/>
                <w:sz w:val="21"/>
                <w:szCs w:val="21"/>
              </w:rPr>
            </w:pPr>
            <w:r>
              <w:rPr>
                <w:bCs/>
                <w:snapToGrid w:val="0"/>
                <w:kern w:val="0"/>
                <w:sz w:val="21"/>
                <w:szCs w:val="21"/>
              </w:rPr>
              <w:t>注：Ⅳ</w:t>
            </w:r>
            <w:r>
              <w:rPr>
                <w:bCs/>
                <w:snapToGrid w:val="0"/>
                <w:kern w:val="0"/>
                <w:sz w:val="21"/>
                <w:szCs w:val="21"/>
                <w:vertAlign w:val="superscript"/>
              </w:rPr>
              <w:t>+</w:t>
            </w:r>
            <w:r>
              <w:rPr>
                <w:bCs/>
                <w:snapToGrid w:val="0"/>
                <w:kern w:val="0"/>
                <w:sz w:val="21"/>
                <w:szCs w:val="21"/>
              </w:rPr>
              <w:t>为极高环境风险。</w:t>
            </w:r>
          </w:p>
        </w:tc>
      </w:tr>
    </w:tbl>
    <w:p>
      <w:pPr>
        <w:ind w:firstLine="480"/>
        <w:rPr>
          <w:snapToGrid w:val="0"/>
          <w:kern w:val="0"/>
        </w:rPr>
      </w:pPr>
      <w:r>
        <w:rPr>
          <w:snapToGrid w:val="0"/>
          <w:kern w:val="0"/>
        </w:rPr>
        <w:t>危险物质数量与临界量的比值（Q）</w:t>
      </w:r>
      <w:r>
        <w:rPr>
          <w:rFonts w:hint="eastAsia"/>
          <w:snapToGrid w:val="0"/>
          <w:kern w:val="0"/>
        </w:rPr>
        <w:t>：</w:t>
      </w:r>
    </w:p>
    <w:p>
      <w:pPr>
        <w:ind w:firstLine="480"/>
        <w:rPr>
          <w:snapToGrid w:val="0"/>
          <w:kern w:val="0"/>
        </w:rPr>
      </w:pPr>
      <w:r>
        <w:rPr>
          <w:snapToGrid w:val="0"/>
          <w:kern w:val="0"/>
        </w:rPr>
        <w:t>计算所涉及的每种危险物质在厂界内的最大存在总量与其在对应临界量的比值Q。在不同厂区的同一种物质，按其在厂界内的最大存在总量计算。当只涉及一种危险物质时，计算该物质的总量与其临界量比值，即为Q；当存在多种危险物质时，则按下式计算物质总量与其临界量比值（Q）：</w:t>
      </w:r>
    </w:p>
    <w:p>
      <w:pPr>
        <w:ind w:firstLine="0" w:firstLineChars="0"/>
        <w:jc w:val="center"/>
        <w:rPr>
          <w:kern w:val="0"/>
        </w:rPr>
      </w:pPr>
      <w:r>
        <w:rPr>
          <w:position w:val="-30"/>
        </w:rPr>
        <w:object>
          <v:shape id="_x0000_i1026" o:spt="75" type="#_x0000_t75" style="height:34pt;width:110.65pt;" o:ole="t" filled="f" o:preferrelative="t" stroked="f" coordsize="21600,21600">
            <v:path/>
            <v:fill on="f" focussize="0,0"/>
            <v:stroke on="f" joinstyle="miter"/>
            <v:imagedata r:id="rId12" o:title=""/>
            <o:lock v:ext="edit" aspectratio="t"/>
            <w10:wrap type="none"/>
            <w10:anchorlock/>
          </v:shape>
          <o:OLEObject Type="Embed" ProgID="Equation.3" ShapeID="_x0000_i1026" DrawAspect="Content" ObjectID="_1468075726" r:id="rId11">
            <o:LockedField>false</o:LockedField>
          </o:OLEObject>
        </w:object>
      </w:r>
    </w:p>
    <w:p>
      <w:pPr>
        <w:ind w:firstLine="480"/>
        <w:rPr>
          <w:snapToGrid w:val="0"/>
          <w:kern w:val="0"/>
        </w:rPr>
      </w:pPr>
      <w:r>
        <w:rPr>
          <w:snapToGrid w:val="0"/>
          <w:kern w:val="0"/>
        </w:rPr>
        <w:t>式中：q</w:t>
      </w:r>
      <w:r>
        <w:rPr>
          <w:snapToGrid w:val="0"/>
          <w:kern w:val="0"/>
          <w:vertAlign w:val="subscript"/>
        </w:rPr>
        <w:t>1</w:t>
      </w:r>
      <w:r>
        <w:rPr>
          <w:snapToGrid w:val="0"/>
          <w:kern w:val="0"/>
        </w:rPr>
        <w:t>，q</w:t>
      </w:r>
      <w:r>
        <w:rPr>
          <w:snapToGrid w:val="0"/>
          <w:kern w:val="0"/>
          <w:vertAlign w:val="subscript"/>
        </w:rPr>
        <w:t>2</w:t>
      </w:r>
      <w:r>
        <w:rPr>
          <w:snapToGrid w:val="0"/>
          <w:kern w:val="0"/>
        </w:rPr>
        <w:t>，...，q</w:t>
      </w:r>
      <w:r>
        <w:rPr>
          <w:snapToGrid w:val="0"/>
          <w:kern w:val="0"/>
          <w:vertAlign w:val="subscript"/>
        </w:rPr>
        <w:t>n</w:t>
      </w:r>
      <w:r>
        <w:rPr>
          <w:snapToGrid w:val="0"/>
          <w:kern w:val="0"/>
        </w:rPr>
        <w:t>——每种危险物质的最大存在总量，t；</w:t>
      </w:r>
    </w:p>
    <w:p>
      <w:pPr>
        <w:ind w:firstLine="1200" w:firstLineChars="500"/>
        <w:rPr>
          <w:snapToGrid w:val="0"/>
          <w:kern w:val="0"/>
        </w:rPr>
      </w:pPr>
      <w:r>
        <w:rPr>
          <w:snapToGrid w:val="0"/>
          <w:kern w:val="0"/>
        </w:rPr>
        <w:t>Q</w:t>
      </w:r>
      <w:r>
        <w:rPr>
          <w:snapToGrid w:val="0"/>
          <w:kern w:val="0"/>
          <w:vertAlign w:val="subscript"/>
        </w:rPr>
        <w:t>1</w:t>
      </w:r>
      <w:r>
        <w:rPr>
          <w:snapToGrid w:val="0"/>
          <w:kern w:val="0"/>
        </w:rPr>
        <w:t>，Q</w:t>
      </w:r>
      <w:r>
        <w:rPr>
          <w:snapToGrid w:val="0"/>
          <w:kern w:val="0"/>
          <w:vertAlign w:val="subscript"/>
        </w:rPr>
        <w:t>2</w:t>
      </w:r>
      <w:r>
        <w:rPr>
          <w:snapToGrid w:val="0"/>
          <w:kern w:val="0"/>
        </w:rPr>
        <w:t>，...，Q</w:t>
      </w:r>
      <w:r>
        <w:rPr>
          <w:snapToGrid w:val="0"/>
          <w:kern w:val="0"/>
          <w:vertAlign w:val="subscript"/>
        </w:rPr>
        <w:t>n</w:t>
      </w:r>
      <w:r>
        <w:rPr>
          <w:snapToGrid w:val="0"/>
          <w:kern w:val="0"/>
        </w:rPr>
        <w:t>——每种危险物质的临界量，t。</w:t>
      </w:r>
    </w:p>
    <w:p>
      <w:pPr>
        <w:ind w:firstLine="480"/>
        <w:rPr>
          <w:snapToGrid w:val="0"/>
          <w:kern w:val="0"/>
        </w:rPr>
      </w:pPr>
      <w:r>
        <w:rPr>
          <w:snapToGrid w:val="0"/>
          <w:kern w:val="0"/>
        </w:rPr>
        <w:t>当Q＜1时，该项目环境风险潜势为Ⅰ。</w:t>
      </w:r>
    </w:p>
    <w:p>
      <w:pPr>
        <w:ind w:firstLine="480"/>
        <w:rPr>
          <w:snapToGrid w:val="0"/>
          <w:kern w:val="0"/>
        </w:rPr>
      </w:pPr>
      <w:r>
        <w:rPr>
          <w:snapToGrid w:val="0"/>
          <w:kern w:val="0"/>
        </w:rPr>
        <w:t>当Q≥1时，将Q值划分为：（1）1≤Q＜10；（2）10≤Q＜100；（3）Q≥100。</w:t>
      </w:r>
    </w:p>
    <w:p>
      <w:pPr>
        <w:widowControl/>
        <w:ind w:firstLine="480"/>
        <w:rPr>
          <w:rFonts w:ascii="宋体" w:hAnsi="宋体" w:cs="宋体"/>
          <w:color w:val="000000"/>
          <w:kern w:val="0"/>
          <w:lang w:bidi="ar"/>
        </w:rPr>
      </w:pPr>
      <w:r>
        <w:rPr>
          <w:rFonts w:hint="eastAsia"/>
          <w:snapToGrid w:val="0"/>
          <w:kern w:val="0"/>
        </w:rPr>
        <w:t>根据《建设项目环境风险评价技术导则》HJ169－2018附录B以及《危险化学品重大危险源辨识》（GB18218－2009），本项目Q＜1时，该项目风险潜势为Ⅰ</w:t>
      </w:r>
      <w:r>
        <w:rPr>
          <w:rFonts w:hint="eastAsia" w:ascii="宋体" w:hAnsi="宋体" w:cs="宋体"/>
          <w:color w:val="000000"/>
          <w:kern w:val="0"/>
          <w:lang w:bidi="ar"/>
        </w:rPr>
        <w:t>，因此本项目风险评级等级为简单分析，主要针对项目涉及的危险物质、环境影响途经、环境危害后果、风险防范措施等方面给出定性的说明。</w:t>
      </w:r>
    </w:p>
    <w:p>
      <w:pPr>
        <w:ind w:firstLine="0" w:firstLineChars="0"/>
      </w:pPr>
      <w:r>
        <w:rPr>
          <w:rFonts w:hint="eastAsia"/>
        </w:rPr>
        <w:t>2.5.7.2评价范围</w:t>
      </w:r>
    </w:p>
    <w:p>
      <w:pPr>
        <w:widowControl/>
        <w:ind w:firstLine="480"/>
      </w:pPr>
      <w:r>
        <w:rPr>
          <w:rFonts w:hint="eastAsia" w:ascii="宋体" w:hAnsi="宋体" w:cs="宋体"/>
          <w:color w:val="000000"/>
          <w:kern w:val="0"/>
          <w:lang w:bidi="ar"/>
        </w:rPr>
        <w:t>环境风险不进行进一步预测与评价。</w:t>
      </w:r>
    </w:p>
    <w:p>
      <w:pPr>
        <w:spacing w:line="240" w:lineRule="auto"/>
        <w:ind w:firstLine="480"/>
        <w:jc w:val="both"/>
      </w:pPr>
      <w:r>
        <w:t>项目评价等级</w:t>
      </w:r>
      <w:r>
        <w:rPr>
          <w:rFonts w:hint="eastAsia"/>
        </w:rPr>
        <w:t>及范围</w:t>
      </w:r>
      <w:r>
        <w:t>汇总情况见表</w:t>
      </w:r>
    </w:p>
    <w:p>
      <w:pPr>
        <w:spacing w:line="240" w:lineRule="auto"/>
        <w:ind w:firstLine="422"/>
        <w:jc w:val="center"/>
        <w:rPr>
          <w:b/>
          <w:bCs/>
          <w:sz w:val="21"/>
          <w:szCs w:val="21"/>
        </w:rPr>
      </w:pPr>
      <w:r>
        <w:rPr>
          <w:rFonts w:hint="eastAsia"/>
          <w:b/>
          <w:bCs/>
          <w:sz w:val="21"/>
          <w:szCs w:val="21"/>
        </w:rPr>
        <w:t>表2-15项目环境影响评价等级及范围一览表</w:t>
      </w:r>
    </w:p>
    <w:tbl>
      <w:tblPr>
        <w:tblStyle w:val="32"/>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92"/>
        <w:gridCol w:w="6589"/>
        <w:gridCol w:w="145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jc w:val="center"/>
        </w:trPr>
        <w:tc>
          <w:tcPr>
            <w:tcW w:w="1292" w:type="dxa"/>
            <w:shd w:val="clear" w:color="auto" w:fill="D7D7D7"/>
            <w:vAlign w:val="center"/>
          </w:tcPr>
          <w:p>
            <w:pPr>
              <w:pStyle w:val="65"/>
              <w:wordWrap/>
              <w:adjustRightInd/>
              <w:spacing w:line="0" w:lineRule="atLeast"/>
              <w:ind w:left="480" w:firstLine="0" w:firstLineChars="0"/>
            </w:pPr>
            <w:r>
              <w:rPr>
                <w:rFonts w:hint="eastAsia"/>
              </w:rPr>
              <w:t>评价要素</w:t>
            </w:r>
          </w:p>
        </w:tc>
        <w:tc>
          <w:tcPr>
            <w:tcW w:w="6589" w:type="dxa"/>
            <w:shd w:val="clear" w:color="auto" w:fill="D7D7D7"/>
            <w:vAlign w:val="center"/>
          </w:tcPr>
          <w:p>
            <w:pPr>
              <w:pStyle w:val="65"/>
              <w:wordWrap/>
              <w:adjustRightInd/>
              <w:spacing w:line="0" w:lineRule="atLeast"/>
              <w:ind w:left="480" w:firstLine="0" w:firstLineChars="0"/>
            </w:pPr>
            <w:r>
              <w:rPr>
                <w:rFonts w:hint="eastAsia"/>
              </w:rPr>
              <w:t>评价范围</w:t>
            </w:r>
          </w:p>
        </w:tc>
        <w:tc>
          <w:tcPr>
            <w:tcW w:w="1455" w:type="dxa"/>
            <w:shd w:val="clear" w:color="auto" w:fill="D7D7D7"/>
            <w:vAlign w:val="center"/>
          </w:tcPr>
          <w:p>
            <w:pPr>
              <w:pStyle w:val="65"/>
              <w:wordWrap/>
              <w:adjustRightInd/>
              <w:spacing w:line="0" w:lineRule="atLeast"/>
              <w:ind w:left="480" w:firstLine="0" w:firstLineChars="0"/>
            </w:pPr>
            <w:r>
              <w:rPr>
                <w:rFonts w:hint="eastAsia"/>
              </w:rPr>
              <w:t>评价等级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292" w:type="dxa"/>
            <w:vAlign w:val="center"/>
          </w:tcPr>
          <w:p>
            <w:pPr>
              <w:pStyle w:val="65"/>
              <w:wordWrap/>
              <w:adjustRightInd/>
              <w:spacing w:line="0" w:lineRule="atLeast"/>
              <w:ind w:left="480" w:firstLine="0" w:firstLineChars="0"/>
            </w:pPr>
            <w:r>
              <w:rPr>
                <w:rFonts w:hint="eastAsia"/>
              </w:rPr>
              <w:t>大气环境</w:t>
            </w:r>
          </w:p>
        </w:tc>
        <w:tc>
          <w:tcPr>
            <w:tcW w:w="6589" w:type="dxa"/>
            <w:vAlign w:val="center"/>
          </w:tcPr>
          <w:p>
            <w:pPr>
              <w:pStyle w:val="65"/>
              <w:wordWrap/>
              <w:adjustRightInd/>
              <w:spacing w:line="0" w:lineRule="atLeast"/>
              <w:ind w:left="480" w:firstLine="0" w:firstLineChars="0"/>
            </w:pPr>
            <w:r>
              <w:rPr>
                <w:rFonts w:hint="eastAsia"/>
              </w:rPr>
              <w:t>主要污染因子为NH</w:t>
            </w:r>
            <w:r>
              <w:rPr>
                <w:rFonts w:hint="eastAsia"/>
                <w:vertAlign w:val="subscript"/>
              </w:rPr>
              <w:t>3</w:t>
            </w:r>
            <w:r>
              <w:rPr>
                <w:rFonts w:hint="eastAsia"/>
              </w:rPr>
              <w:t>、H</w:t>
            </w:r>
            <w:r>
              <w:rPr>
                <w:rFonts w:hint="eastAsia"/>
                <w:vertAlign w:val="subscript"/>
              </w:rPr>
              <w:t>2</w:t>
            </w:r>
            <w:r>
              <w:rPr>
                <w:rFonts w:hint="eastAsia"/>
              </w:rPr>
              <w:t>S。本次环境空气评价范围为以项目厂址为中心区域，以5km为边长的矩形区域范围内。</w:t>
            </w:r>
          </w:p>
        </w:tc>
        <w:tc>
          <w:tcPr>
            <w:tcW w:w="1455" w:type="dxa"/>
            <w:vAlign w:val="center"/>
          </w:tcPr>
          <w:p>
            <w:pPr>
              <w:pStyle w:val="65"/>
              <w:wordWrap/>
              <w:adjustRightInd/>
              <w:spacing w:line="0" w:lineRule="atLeast"/>
              <w:ind w:left="480" w:firstLine="0" w:firstLineChars="0"/>
            </w:pPr>
            <w:r>
              <w:rPr>
                <w:rFonts w:hint="eastAsia"/>
              </w:rPr>
              <w:t>二级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292" w:type="dxa"/>
            <w:vAlign w:val="center"/>
          </w:tcPr>
          <w:p>
            <w:pPr>
              <w:pStyle w:val="65"/>
              <w:wordWrap/>
              <w:adjustRightInd/>
              <w:spacing w:line="0" w:lineRule="atLeast"/>
              <w:ind w:left="480" w:firstLine="0" w:firstLineChars="0"/>
            </w:pPr>
            <w:r>
              <w:rPr>
                <w:rFonts w:hint="eastAsia"/>
              </w:rPr>
              <w:t>地表水环境</w:t>
            </w:r>
          </w:p>
        </w:tc>
        <w:tc>
          <w:tcPr>
            <w:tcW w:w="6589" w:type="dxa"/>
            <w:vAlign w:val="center"/>
          </w:tcPr>
          <w:p>
            <w:pPr>
              <w:pStyle w:val="65"/>
              <w:wordWrap/>
              <w:adjustRightInd/>
              <w:spacing w:line="0" w:lineRule="atLeast"/>
              <w:ind w:left="480" w:firstLine="0" w:firstLineChars="0"/>
            </w:pPr>
            <w:r>
              <w:rPr>
                <w:rFonts w:hint="eastAsia"/>
              </w:rPr>
              <w:t>本项目的废水经处理后资源化利用，不外排；评价范围为主要对污水处理设施及废水不外排的可行性进行分析以及污水处理设施建设区、消纳区暂存池的整体水域</w:t>
            </w:r>
          </w:p>
        </w:tc>
        <w:tc>
          <w:tcPr>
            <w:tcW w:w="1455" w:type="dxa"/>
            <w:vAlign w:val="center"/>
          </w:tcPr>
          <w:p>
            <w:pPr>
              <w:pStyle w:val="65"/>
              <w:wordWrap/>
              <w:adjustRightInd/>
              <w:spacing w:line="0" w:lineRule="atLeast"/>
              <w:ind w:left="480" w:firstLine="0" w:firstLineChars="0"/>
            </w:pPr>
            <w:r>
              <w:rPr>
                <w:rFonts w:hint="eastAsia"/>
              </w:rPr>
              <w:t>三级B</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292" w:type="dxa"/>
            <w:vAlign w:val="center"/>
          </w:tcPr>
          <w:p>
            <w:pPr>
              <w:pStyle w:val="65"/>
              <w:wordWrap/>
              <w:adjustRightInd/>
              <w:spacing w:line="0" w:lineRule="atLeast"/>
              <w:ind w:left="480" w:firstLine="0" w:firstLineChars="0"/>
            </w:pPr>
            <w:r>
              <w:rPr>
                <w:rFonts w:hint="eastAsia"/>
              </w:rPr>
              <w:t>地下水环境</w:t>
            </w:r>
          </w:p>
        </w:tc>
        <w:tc>
          <w:tcPr>
            <w:tcW w:w="6589" w:type="dxa"/>
            <w:vAlign w:val="center"/>
          </w:tcPr>
          <w:p>
            <w:pPr>
              <w:pStyle w:val="65"/>
              <w:wordWrap/>
              <w:adjustRightInd/>
              <w:spacing w:line="0" w:lineRule="atLeast"/>
              <w:ind w:left="480" w:firstLine="0" w:firstLineChars="0"/>
            </w:pPr>
            <w:r>
              <w:rPr>
                <w:rFonts w:hint="eastAsia"/>
              </w:rPr>
              <w:t>评价范围确定为项目场地6km</w:t>
            </w:r>
            <w:r>
              <w:rPr>
                <w:rFonts w:hint="eastAsia"/>
                <w:vertAlign w:val="superscript"/>
              </w:rPr>
              <w:t>2</w:t>
            </w:r>
            <w:r>
              <w:rPr>
                <w:rFonts w:hint="eastAsia"/>
              </w:rPr>
              <w:t>范围。</w:t>
            </w:r>
          </w:p>
        </w:tc>
        <w:tc>
          <w:tcPr>
            <w:tcW w:w="1455" w:type="dxa"/>
            <w:vAlign w:val="center"/>
          </w:tcPr>
          <w:p>
            <w:pPr>
              <w:pStyle w:val="65"/>
              <w:wordWrap/>
              <w:adjustRightInd/>
              <w:spacing w:line="0" w:lineRule="atLeast"/>
              <w:ind w:left="480" w:firstLine="0" w:firstLineChars="0"/>
            </w:pPr>
            <w:r>
              <w:rPr>
                <w:rFonts w:hint="eastAsia"/>
              </w:rPr>
              <w:t>三级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292" w:type="dxa"/>
            <w:vAlign w:val="center"/>
          </w:tcPr>
          <w:p>
            <w:pPr>
              <w:pStyle w:val="65"/>
              <w:wordWrap/>
              <w:adjustRightInd/>
              <w:spacing w:line="0" w:lineRule="atLeast"/>
              <w:ind w:left="480" w:firstLine="0" w:firstLineChars="0"/>
            </w:pPr>
            <w:r>
              <w:rPr>
                <w:rFonts w:hint="eastAsia"/>
              </w:rPr>
              <w:t>声环境</w:t>
            </w:r>
          </w:p>
        </w:tc>
        <w:tc>
          <w:tcPr>
            <w:tcW w:w="6589" w:type="dxa"/>
            <w:vAlign w:val="center"/>
          </w:tcPr>
          <w:p>
            <w:pPr>
              <w:pStyle w:val="65"/>
              <w:wordWrap/>
              <w:adjustRightInd/>
              <w:spacing w:line="0" w:lineRule="atLeast"/>
              <w:ind w:left="480" w:firstLine="0" w:firstLineChars="0"/>
            </w:pPr>
            <w:r>
              <w:rPr>
                <w:rFonts w:hint="eastAsia"/>
              </w:rPr>
              <w:t>项目厂区边界外200m范围内的区域</w:t>
            </w:r>
          </w:p>
        </w:tc>
        <w:tc>
          <w:tcPr>
            <w:tcW w:w="1455" w:type="dxa"/>
            <w:vAlign w:val="center"/>
          </w:tcPr>
          <w:p>
            <w:pPr>
              <w:pStyle w:val="65"/>
              <w:wordWrap/>
              <w:adjustRightInd/>
              <w:spacing w:line="0" w:lineRule="atLeast"/>
              <w:ind w:left="480" w:firstLine="0" w:firstLineChars="0"/>
            </w:pPr>
            <w:r>
              <w:rPr>
                <w:rFonts w:hint="eastAsia"/>
              </w:rPr>
              <w:t>二级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292" w:type="dxa"/>
            <w:vAlign w:val="center"/>
          </w:tcPr>
          <w:p>
            <w:pPr>
              <w:pStyle w:val="65"/>
              <w:wordWrap/>
              <w:adjustRightInd/>
              <w:spacing w:line="0" w:lineRule="atLeast"/>
              <w:ind w:left="480" w:firstLine="0" w:firstLineChars="0"/>
            </w:pPr>
            <w:r>
              <w:rPr>
                <w:rFonts w:hint="eastAsia"/>
              </w:rPr>
              <w:t>生态环境</w:t>
            </w:r>
          </w:p>
        </w:tc>
        <w:tc>
          <w:tcPr>
            <w:tcW w:w="6589" w:type="dxa"/>
            <w:vAlign w:val="center"/>
          </w:tcPr>
          <w:p>
            <w:pPr>
              <w:pStyle w:val="65"/>
              <w:wordWrap/>
              <w:adjustRightInd/>
              <w:spacing w:line="0" w:lineRule="atLeast"/>
              <w:ind w:left="480" w:firstLine="0" w:firstLineChars="0"/>
            </w:pPr>
            <w:r>
              <w:rPr>
                <w:rFonts w:hint="eastAsia"/>
              </w:rPr>
              <w:t>以拟建厂址为中心，项目各边界向外延伸500m所包围的区域范围</w:t>
            </w:r>
          </w:p>
        </w:tc>
        <w:tc>
          <w:tcPr>
            <w:tcW w:w="1455" w:type="dxa"/>
            <w:vAlign w:val="center"/>
          </w:tcPr>
          <w:p>
            <w:pPr>
              <w:pStyle w:val="65"/>
              <w:wordWrap/>
              <w:adjustRightInd/>
              <w:spacing w:line="0" w:lineRule="atLeast"/>
              <w:ind w:left="480" w:firstLine="0" w:firstLineChars="0"/>
            </w:pPr>
            <w:r>
              <w:rPr>
                <w:rFonts w:hint="eastAsia"/>
              </w:rPr>
              <w:t>三级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292" w:type="dxa"/>
            <w:vAlign w:val="center"/>
          </w:tcPr>
          <w:p>
            <w:pPr>
              <w:pStyle w:val="65"/>
              <w:wordWrap/>
              <w:adjustRightInd/>
              <w:spacing w:line="0" w:lineRule="atLeast"/>
              <w:ind w:left="480" w:firstLine="0" w:firstLineChars="0"/>
            </w:pPr>
            <w:r>
              <w:rPr>
                <w:rFonts w:hint="eastAsia"/>
              </w:rPr>
              <w:t>土壤环境</w:t>
            </w:r>
          </w:p>
        </w:tc>
        <w:tc>
          <w:tcPr>
            <w:tcW w:w="6589" w:type="dxa"/>
            <w:vAlign w:val="center"/>
          </w:tcPr>
          <w:p>
            <w:pPr>
              <w:pStyle w:val="65"/>
              <w:wordWrap/>
              <w:adjustRightInd/>
              <w:spacing w:line="0" w:lineRule="atLeast"/>
              <w:ind w:left="480" w:firstLine="0" w:firstLineChars="0"/>
            </w:pPr>
            <w:r>
              <w:rPr>
                <w:rFonts w:hint="eastAsia"/>
              </w:rPr>
              <w:t>建设项目所在地及周边0.05km的范围内</w:t>
            </w:r>
          </w:p>
        </w:tc>
        <w:tc>
          <w:tcPr>
            <w:tcW w:w="1455" w:type="dxa"/>
            <w:vAlign w:val="center"/>
          </w:tcPr>
          <w:p>
            <w:pPr>
              <w:pStyle w:val="65"/>
              <w:wordWrap/>
              <w:adjustRightInd/>
              <w:spacing w:line="0" w:lineRule="atLeast"/>
              <w:ind w:left="480" w:firstLine="0" w:firstLineChars="0"/>
            </w:pPr>
            <w:r>
              <w:rPr>
                <w:rFonts w:hint="eastAsia"/>
              </w:rPr>
              <w:t>三级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292" w:type="dxa"/>
            <w:vAlign w:val="center"/>
          </w:tcPr>
          <w:p>
            <w:pPr>
              <w:pStyle w:val="65"/>
              <w:wordWrap/>
              <w:adjustRightInd/>
              <w:spacing w:line="0" w:lineRule="atLeast"/>
              <w:ind w:left="480" w:firstLine="0" w:firstLineChars="0"/>
            </w:pPr>
            <w:r>
              <w:rPr>
                <w:rFonts w:hint="eastAsia"/>
              </w:rPr>
              <w:t>环境风险</w:t>
            </w:r>
          </w:p>
        </w:tc>
        <w:tc>
          <w:tcPr>
            <w:tcW w:w="6589" w:type="dxa"/>
            <w:vAlign w:val="center"/>
          </w:tcPr>
          <w:p>
            <w:pPr>
              <w:pStyle w:val="65"/>
              <w:wordWrap/>
              <w:adjustRightInd/>
              <w:spacing w:line="0" w:lineRule="atLeast"/>
              <w:ind w:left="480" w:firstLine="0" w:firstLineChars="0"/>
            </w:pPr>
            <w:r>
              <w:rPr>
                <w:rFonts w:hint="eastAsia"/>
              </w:rPr>
              <w:t>不进行进一步预测与评价</w:t>
            </w:r>
          </w:p>
        </w:tc>
        <w:tc>
          <w:tcPr>
            <w:tcW w:w="1455" w:type="dxa"/>
            <w:vAlign w:val="center"/>
          </w:tcPr>
          <w:p>
            <w:pPr>
              <w:pStyle w:val="65"/>
              <w:wordWrap/>
              <w:adjustRightInd/>
              <w:spacing w:line="0" w:lineRule="atLeast"/>
              <w:ind w:left="480" w:firstLine="0" w:firstLineChars="0"/>
            </w:pPr>
            <w:r>
              <w:rPr>
                <w:rFonts w:hint="eastAsia"/>
              </w:rPr>
              <w:t>简单分析</w:t>
            </w:r>
          </w:p>
        </w:tc>
      </w:tr>
    </w:tbl>
    <w:p>
      <w:pPr>
        <w:pStyle w:val="6"/>
      </w:pPr>
      <w:bookmarkStart w:id="92" w:name="_Toc11024"/>
      <w:r>
        <w:rPr>
          <w:rFonts w:hint="eastAsia"/>
        </w:rPr>
        <w:t>2.6评价时段和评价重点</w:t>
      </w:r>
      <w:bookmarkEnd w:id="92"/>
    </w:p>
    <w:p>
      <w:pPr>
        <w:pStyle w:val="7"/>
      </w:pPr>
      <w:r>
        <w:rPr>
          <w:rFonts w:hint="eastAsia"/>
        </w:rPr>
        <w:t>2.6.1评价时段</w:t>
      </w:r>
    </w:p>
    <w:p>
      <w:pPr>
        <w:ind w:firstLine="480"/>
      </w:pPr>
      <w:r>
        <w:rPr>
          <w:rFonts w:hint="eastAsia"/>
        </w:rPr>
        <w:t>本项目为新建项目，因此环境影响评价时段为施工期和运营期。</w:t>
      </w:r>
    </w:p>
    <w:p>
      <w:pPr>
        <w:pStyle w:val="7"/>
      </w:pPr>
      <w:r>
        <w:rPr>
          <w:rFonts w:hint="eastAsia"/>
        </w:rPr>
        <w:t>2.6.2评价重点</w:t>
      </w:r>
    </w:p>
    <w:p>
      <w:pPr>
        <w:ind w:firstLine="480"/>
      </w:pPr>
      <w:r>
        <w:rPr>
          <w:rFonts w:hint="eastAsia"/>
        </w:rPr>
        <w:t>根据项目特征和排污特点、评价区内环境特征和环境质量现状等，确定评价重点为：</w:t>
      </w:r>
    </w:p>
    <w:p>
      <w:pPr>
        <w:ind w:firstLine="480"/>
      </w:pPr>
      <w:r>
        <w:t>1</w:t>
      </w:r>
      <w:r>
        <w:rPr>
          <w:rFonts w:hint="eastAsia"/>
        </w:rPr>
        <w:t>、工程分析：根据项目运行阶段的工艺技术及公用工程消耗的情况，分析项目污染物排放源强和排放特征。</w:t>
      </w:r>
    </w:p>
    <w:p>
      <w:pPr>
        <w:ind w:firstLine="480"/>
      </w:pPr>
      <w:r>
        <w:t>2</w:t>
      </w:r>
      <w:r>
        <w:rPr>
          <w:rFonts w:hint="eastAsia"/>
        </w:rPr>
        <w:t>、污染防治措施论证：对本项目所采用的各种废气、废水及固废等污染物处理处置方案进行分析，论证各污染物处理达标的可行性。</w:t>
      </w:r>
    </w:p>
    <w:p>
      <w:pPr>
        <w:ind w:firstLine="480"/>
      </w:pPr>
      <w:r>
        <w:t>3</w:t>
      </w:r>
      <w:r>
        <w:rPr>
          <w:rFonts w:hint="eastAsia"/>
        </w:rPr>
        <w:t>、环境影响分析：对项目排放的污染物（特别是恶臭气体）对环境可能造成的影响进行分析，明确项目排污对环境的影响范围和程度。</w:t>
      </w:r>
    </w:p>
    <w:p>
      <w:pPr>
        <w:pStyle w:val="6"/>
      </w:pPr>
      <w:bookmarkStart w:id="93" w:name="_Toc13450"/>
      <w:r>
        <w:rPr>
          <w:rFonts w:hint="eastAsia"/>
        </w:rPr>
        <w:t>2.7项目可行性论证分析</w:t>
      </w:r>
      <w:bookmarkEnd w:id="93"/>
    </w:p>
    <w:p>
      <w:pPr>
        <w:pStyle w:val="7"/>
      </w:pPr>
      <w:r>
        <w:rPr>
          <w:rFonts w:hint="eastAsia"/>
        </w:rPr>
        <w:t>2.7.1产业政策符合性分析</w:t>
      </w:r>
    </w:p>
    <w:p>
      <w:pPr>
        <w:widowControl/>
        <w:ind w:firstLine="480"/>
        <w:rPr>
          <w:rFonts w:ascii="宋体" w:hAnsi="宋体" w:cs="宋体"/>
          <w:color w:val="000000"/>
          <w:kern w:val="0"/>
          <w:lang w:bidi="ar"/>
        </w:rPr>
      </w:pPr>
      <w:r>
        <w:rPr>
          <w:rFonts w:hint="eastAsia" w:ascii="宋体" w:hAnsi="宋体" w:cs="宋体"/>
          <w:color w:val="000000"/>
          <w:kern w:val="0"/>
          <w:lang w:bidi="ar"/>
        </w:rPr>
        <w:t>本项目为新建的标准化和规模化养猪场，属于国家发展和改革委员会令第</w:t>
      </w:r>
      <w:r>
        <w:rPr>
          <w:color w:val="000000"/>
          <w:kern w:val="0"/>
          <w:lang w:bidi="ar"/>
        </w:rPr>
        <w:t>29</w:t>
      </w:r>
      <w:r>
        <w:rPr>
          <w:rFonts w:hint="eastAsia" w:ascii="宋体" w:hAnsi="宋体" w:cs="宋体"/>
          <w:color w:val="000000"/>
          <w:kern w:val="0"/>
          <w:lang w:bidi="ar"/>
        </w:rPr>
        <w:t>号《产业结构调整指导目录（</w:t>
      </w:r>
      <w:r>
        <w:rPr>
          <w:color w:val="000000"/>
          <w:kern w:val="0"/>
          <w:lang w:bidi="ar"/>
        </w:rPr>
        <w:t>2019</w:t>
      </w:r>
      <w:r>
        <w:rPr>
          <w:rFonts w:hint="eastAsia" w:ascii="宋体" w:hAnsi="宋体" w:cs="宋体"/>
          <w:color w:val="000000"/>
          <w:kern w:val="0"/>
          <w:lang w:bidi="ar"/>
        </w:rPr>
        <w:t>年本）》中第一类“鼓励类”第一条“农林业”第</w:t>
      </w:r>
      <w:r>
        <w:rPr>
          <w:color w:val="000000"/>
          <w:kern w:val="0"/>
          <w:lang w:bidi="ar"/>
        </w:rPr>
        <w:t>4</w:t>
      </w:r>
      <w:r>
        <w:rPr>
          <w:rFonts w:hint="eastAsia" w:ascii="宋体" w:hAnsi="宋体" w:cs="宋体"/>
          <w:color w:val="000000"/>
          <w:kern w:val="0"/>
          <w:lang w:bidi="ar"/>
        </w:rPr>
        <w:t>款“畜禽标准化规模养殖技术开发与应用”和第</w:t>
      </w:r>
      <w:r>
        <w:rPr>
          <w:color w:val="000000"/>
          <w:kern w:val="0"/>
          <w:lang w:bidi="ar"/>
        </w:rPr>
        <w:t>53</w:t>
      </w:r>
      <w:r>
        <w:rPr>
          <w:rFonts w:hint="eastAsia" w:ascii="宋体" w:hAnsi="宋体" w:cs="宋体"/>
          <w:color w:val="000000"/>
          <w:kern w:val="0"/>
          <w:lang w:bidi="ar"/>
        </w:rPr>
        <w:t>款“畜禽养殖废弃物处理和资源化利用（畜禽粪污肥料化、能源化、基料化和垫料化利用，病死畜禽无害化处理）”，之列不属于限制类或淘汰类。</w:t>
      </w:r>
    </w:p>
    <w:p>
      <w:pPr>
        <w:widowControl/>
        <w:ind w:firstLine="480"/>
      </w:pPr>
      <w:r>
        <w:t>《全国农业和农村经济发展第十三个五年规划（2016-2020年）》指出：“加快建立健全良种繁育体系，加速畜禽品种改良步伐；加快建立健全标准化养殖体系，积极推进畜禽标准化规模养殖场(区)建设。”</w:t>
      </w:r>
    </w:p>
    <w:p>
      <w:pPr>
        <w:widowControl/>
        <w:ind w:firstLine="480"/>
      </w:pPr>
      <w:r>
        <w:rPr>
          <w:color w:val="000000"/>
          <w:kern w:val="0"/>
          <w:lang w:bidi="ar"/>
        </w:rPr>
        <w:t>2020</w:t>
      </w:r>
      <w:r>
        <w:rPr>
          <w:rFonts w:hint="eastAsia" w:ascii="宋体" w:hAnsi="宋体" w:cs="宋体"/>
          <w:color w:val="000000"/>
          <w:kern w:val="0"/>
          <w:lang w:bidi="ar"/>
        </w:rPr>
        <w:t>年</w:t>
      </w:r>
      <w:r>
        <w:rPr>
          <w:color w:val="000000"/>
          <w:kern w:val="0"/>
          <w:lang w:bidi="ar"/>
        </w:rPr>
        <w:t>3</w:t>
      </w:r>
      <w:r>
        <w:rPr>
          <w:rFonts w:hint="eastAsia" w:ascii="宋体" w:hAnsi="宋体" w:cs="宋体"/>
          <w:color w:val="000000"/>
          <w:kern w:val="0"/>
          <w:lang w:bidi="ar"/>
        </w:rPr>
        <w:t>月</w:t>
      </w:r>
      <w:r>
        <w:rPr>
          <w:color w:val="000000"/>
          <w:kern w:val="0"/>
          <w:lang w:bidi="ar"/>
        </w:rPr>
        <w:t>10</w:t>
      </w:r>
      <w:r>
        <w:rPr>
          <w:rFonts w:hint="eastAsia" w:ascii="宋体" w:hAnsi="宋体" w:cs="宋体"/>
          <w:color w:val="000000"/>
          <w:kern w:val="0"/>
          <w:lang w:bidi="ar"/>
        </w:rPr>
        <w:t>日，国家发展改革委、农业农村部联合发布《关于支持民营企业发展生猪生产及相关产业的实施意见》（发改农经【</w:t>
      </w:r>
      <w:r>
        <w:rPr>
          <w:color w:val="000000"/>
          <w:kern w:val="0"/>
          <w:lang w:bidi="ar"/>
        </w:rPr>
        <w:t>2020</w:t>
      </w:r>
      <w:r>
        <w:rPr>
          <w:rFonts w:hint="eastAsia" w:ascii="宋体" w:hAnsi="宋体" w:cs="宋体"/>
          <w:color w:val="000000"/>
          <w:kern w:val="0"/>
          <w:lang w:bidi="ar"/>
        </w:rPr>
        <w:t>】</w:t>
      </w:r>
      <w:r>
        <w:rPr>
          <w:color w:val="000000"/>
          <w:kern w:val="0"/>
          <w:lang w:bidi="ar"/>
        </w:rPr>
        <w:t>350</w:t>
      </w:r>
      <w:r>
        <w:rPr>
          <w:rFonts w:hint="eastAsia" w:ascii="宋体" w:hAnsi="宋体" w:cs="宋体"/>
          <w:color w:val="000000"/>
          <w:kern w:val="0"/>
          <w:lang w:bidi="ar"/>
        </w:rPr>
        <w:t>号）；文件明确提出加大对民营企业发展生猪生产的政策扶持力度，优化民营企业发展生猪产业的市场环境，引导民营企业提升生猪产业发展质量。</w:t>
      </w:r>
    </w:p>
    <w:p>
      <w:pPr>
        <w:pStyle w:val="54"/>
        <w:snapToGrid w:val="0"/>
        <w:ind w:firstLine="480"/>
        <w:rPr>
          <w:rFonts w:cs="Times New Roman"/>
          <w:color w:val="FF0000"/>
        </w:rPr>
      </w:pPr>
      <w:r>
        <w:rPr>
          <w:rFonts w:hint="eastAsia" w:cs="Times New Roman"/>
          <w:szCs w:val="24"/>
        </w:rPr>
        <w:t>根据《畜禽规模养殖场粪污资源化利用设施建设规范（试行）》中第十条：“液体或全量粪污采用异位发酵床工艺处理的，每头存栏生猪粪污暂存池容积不小于0.2m</w:t>
      </w:r>
      <w:r>
        <w:rPr>
          <w:rFonts w:hint="eastAsia" w:cs="Times New Roman"/>
          <w:szCs w:val="24"/>
          <w:vertAlign w:val="superscript"/>
        </w:rPr>
        <w:t>3</w:t>
      </w:r>
      <w:r>
        <w:rPr>
          <w:rFonts w:hint="eastAsia" w:cs="Times New Roman"/>
          <w:szCs w:val="24"/>
        </w:rPr>
        <w:t>，发酵床建设面积不小于0.2m</w:t>
      </w:r>
      <w:r>
        <w:rPr>
          <w:rFonts w:hint="eastAsia" w:cs="Times New Roman"/>
          <w:szCs w:val="24"/>
          <w:vertAlign w:val="superscript"/>
        </w:rPr>
        <w:t>2</w:t>
      </w:r>
      <w:r>
        <w:rPr>
          <w:rFonts w:hint="eastAsia" w:cs="Times New Roman"/>
          <w:szCs w:val="24"/>
        </w:rPr>
        <w:t>，并有防渗防雨功能，配套搅拌设施。”本项目年存栏5400头，建有1个异位生物发酵床，建设面积</w:t>
      </w:r>
      <w:r>
        <w:rPr>
          <w:rFonts w:cs="Times New Roman"/>
          <w:szCs w:val="24"/>
        </w:rPr>
        <w:t>1500</w:t>
      </w:r>
      <w:r>
        <w:rPr>
          <w:rFonts w:hint="eastAsia" w:cs="Times New Roman"/>
          <w:szCs w:val="24"/>
        </w:rPr>
        <w:t>m</w:t>
      </w:r>
      <w:r>
        <w:rPr>
          <w:rFonts w:hint="eastAsia" w:cs="Times New Roman"/>
          <w:szCs w:val="24"/>
          <w:vertAlign w:val="superscript"/>
        </w:rPr>
        <w:t>2</w:t>
      </w:r>
      <w:r>
        <w:rPr>
          <w:rFonts w:hint="eastAsia" w:cs="Times New Roman"/>
          <w:szCs w:val="24"/>
        </w:rPr>
        <w:t>，大于0.2×5400=1080m</w:t>
      </w:r>
      <w:r>
        <w:rPr>
          <w:rFonts w:hint="eastAsia" w:cs="Times New Roman"/>
          <w:szCs w:val="24"/>
          <w:vertAlign w:val="superscript"/>
        </w:rPr>
        <w:t>2</w:t>
      </w:r>
      <w:r>
        <w:rPr>
          <w:rFonts w:hint="eastAsia" w:cs="Times New Roman"/>
          <w:szCs w:val="24"/>
        </w:rPr>
        <w:t>，粪污池为临时储存粪污水措施，体积40</w:t>
      </w:r>
      <w:r>
        <w:rPr>
          <w:rFonts w:cs="Times New Roman"/>
          <w:szCs w:val="24"/>
        </w:rPr>
        <w:t>0</w:t>
      </w:r>
      <w:r>
        <w:rPr>
          <w:rFonts w:hint="eastAsia" w:cs="Times New Roman"/>
          <w:szCs w:val="24"/>
        </w:rPr>
        <w:t>m</w:t>
      </w:r>
      <w:r>
        <w:rPr>
          <w:rFonts w:hint="eastAsia" w:cs="Times New Roman"/>
          <w:szCs w:val="24"/>
          <w:vertAlign w:val="superscript"/>
        </w:rPr>
        <w:t>2</w:t>
      </w:r>
      <w:r>
        <w:rPr>
          <w:rFonts w:hint="eastAsia" w:cs="Times New Roman"/>
          <w:szCs w:val="24"/>
        </w:rPr>
        <w:t>×4.0m=16</w:t>
      </w:r>
      <w:r>
        <w:rPr>
          <w:rFonts w:cs="Times New Roman"/>
          <w:szCs w:val="24"/>
        </w:rPr>
        <w:t>0</w:t>
      </w:r>
      <w:r>
        <w:rPr>
          <w:rFonts w:hint="eastAsia" w:cs="Times New Roman"/>
          <w:szCs w:val="24"/>
        </w:rPr>
        <w:t>0m</w:t>
      </w:r>
      <w:r>
        <w:rPr>
          <w:rFonts w:cs="Times New Roman"/>
          <w:szCs w:val="24"/>
          <w:vertAlign w:val="superscript"/>
        </w:rPr>
        <w:t>3</w:t>
      </w:r>
      <w:r>
        <w:rPr>
          <w:rFonts w:hint="eastAsia" w:cs="Times New Roman"/>
          <w:szCs w:val="24"/>
        </w:rPr>
        <w:t>大于0.2×5400=1080m</w:t>
      </w:r>
      <w:r>
        <w:rPr>
          <w:rFonts w:hint="eastAsia" w:cs="Times New Roman"/>
          <w:szCs w:val="24"/>
          <w:vertAlign w:val="superscript"/>
        </w:rPr>
        <w:t>3</w:t>
      </w:r>
      <w:r>
        <w:rPr>
          <w:rFonts w:hint="eastAsia" w:cs="Times New Roman"/>
          <w:szCs w:val="24"/>
        </w:rPr>
        <w:t>，满足建设规范。</w:t>
      </w:r>
    </w:p>
    <w:p>
      <w:pPr>
        <w:pStyle w:val="53"/>
        <w:snapToGrid w:val="0"/>
        <w:rPr>
          <w:rFonts w:cs="Times New Roman"/>
          <w:color w:val="auto"/>
        </w:rPr>
      </w:pPr>
      <w:r>
        <w:rPr>
          <w:rFonts w:cs="Times New Roman"/>
          <w:color w:val="auto"/>
          <w:szCs w:val="24"/>
        </w:rPr>
        <w:t>剑阁县发展和改革局于20</w:t>
      </w:r>
      <w:r>
        <w:rPr>
          <w:rFonts w:hint="eastAsia" w:cs="Times New Roman"/>
          <w:color w:val="auto"/>
          <w:szCs w:val="24"/>
        </w:rPr>
        <w:t>20</w:t>
      </w:r>
      <w:r>
        <w:rPr>
          <w:rFonts w:cs="Times New Roman"/>
          <w:color w:val="auto"/>
          <w:szCs w:val="24"/>
        </w:rPr>
        <w:t>年0</w:t>
      </w:r>
      <w:r>
        <w:rPr>
          <w:rFonts w:hint="eastAsia" w:cs="Times New Roman"/>
          <w:color w:val="auto"/>
          <w:szCs w:val="24"/>
        </w:rPr>
        <w:t>6</w:t>
      </w:r>
      <w:r>
        <w:rPr>
          <w:rFonts w:cs="Times New Roman"/>
          <w:color w:val="auto"/>
          <w:szCs w:val="24"/>
        </w:rPr>
        <w:t>月</w:t>
      </w:r>
      <w:r>
        <w:rPr>
          <w:rFonts w:hint="eastAsia" w:cs="Times New Roman"/>
          <w:color w:val="auto"/>
          <w:szCs w:val="24"/>
        </w:rPr>
        <w:t>15</w:t>
      </w:r>
      <w:r>
        <w:rPr>
          <w:rFonts w:cs="Times New Roman"/>
          <w:color w:val="auto"/>
          <w:szCs w:val="24"/>
        </w:rPr>
        <w:t>日对本项目出具了企业投资项目备案通知书（备案号：川投资备【20</w:t>
      </w:r>
      <w:r>
        <w:rPr>
          <w:rFonts w:hint="eastAsia" w:cs="Times New Roman"/>
          <w:color w:val="auto"/>
          <w:szCs w:val="24"/>
        </w:rPr>
        <w:t>20</w:t>
      </w:r>
      <w:r>
        <w:rPr>
          <w:rFonts w:cs="Times New Roman"/>
          <w:color w:val="auto"/>
          <w:szCs w:val="24"/>
        </w:rPr>
        <w:t>-510823-03-03-</w:t>
      </w:r>
      <w:r>
        <w:rPr>
          <w:rFonts w:hint="eastAsia" w:cs="Times New Roman"/>
          <w:color w:val="auto"/>
          <w:szCs w:val="24"/>
        </w:rPr>
        <w:t>471282</w:t>
      </w:r>
      <w:r>
        <w:rPr>
          <w:rFonts w:cs="Times New Roman"/>
          <w:color w:val="auto"/>
          <w:szCs w:val="24"/>
        </w:rPr>
        <w:t>】FGQB-0</w:t>
      </w:r>
      <w:r>
        <w:rPr>
          <w:rFonts w:hint="eastAsia" w:cs="Times New Roman"/>
          <w:color w:val="auto"/>
          <w:szCs w:val="24"/>
        </w:rPr>
        <w:t>253</w:t>
      </w:r>
      <w:r>
        <w:rPr>
          <w:rFonts w:cs="Times New Roman"/>
          <w:color w:val="auto"/>
          <w:szCs w:val="24"/>
        </w:rPr>
        <w:t>号），同意本项目的建设</w:t>
      </w:r>
      <w:r>
        <w:rPr>
          <w:rFonts w:hint="eastAsia" w:cs="Times New Roman"/>
          <w:color w:val="auto"/>
          <w:szCs w:val="24"/>
        </w:rPr>
        <w:t>。</w:t>
      </w:r>
    </w:p>
    <w:p>
      <w:pPr>
        <w:widowControl/>
        <w:ind w:firstLine="480"/>
      </w:pPr>
      <w:r>
        <w:rPr>
          <w:rFonts w:hint="eastAsia" w:ascii="宋体" w:hAnsi="宋体" w:cs="宋体"/>
          <w:color w:val="000000"/>
          <w:kern w:val="0"/>
          <w:lang w:bidi="ar"/>
        </w:rPr>
        <w:t>因此，本项目的建设符合国家现行产业政策。</w:t>
      </w:r>
    </w:p>
    <w:p>
      <w:pPr>
        <w:pStyle w:val="7"/>
      </w:pPr>
      <w:r>
        <w:rPr>
          <w:color w:val="000000"/>
          <w:kern w:val="0"/>
          <w:lang w:bidi="ar"/>
        </w:rPr>
        <w:t>2</w:t>
      </w:r>
      <w:r>
        <w:rPr>
          <w:rFonts w:hint="eastAsia"/>
          <w:color w:val="000000"/>
          <w:kern w:val="0"/>
          <w:lang w:bidi="ar"/>
        </w:rPr>
        <w:t>.7.2</w:t>
      </w:r>
      <w:r>
        <w:rPr>
          <w:rFonts w:hint="eastAsia" w:ascii="宋体" w:hAnsi="宋体" w:cs="宋体"/>
          <w:color w:val="000000"/>
          <w:kern w:val="0"/>
          <w:lang w:bidi="ar"/>
        </w:rPr>
        <w:t>规划符合性分析</w:t>
      </w:r>
    </w:p>
    <w:p>
      <w:pPr>
        <w:pStyle w:val="8"/>
        <w:numPr>
          <w:ilvl w:val="0"/>
          <w:numId w:val="0"/>
        </w:numPr>
        <w:snapToGrid w:val="0"/>
        <w:ind w:firstLine="480" w:firstLineChars="200"/>
        <w:jc w:val="both"/>
        <w:rPr>
          <w:rFonts w:eastAsia="宋体" w:cs="Times New Roman"/>
        </w:rPr>
      </w:pPr>
      <w:r>
        <w:rPr>
          <w:rFonts w:hint="eastAsia" w:eastAsia="宋体" w:cs="Times New Roman"/>
        </w:rPr>
        <w:t>1、</w:t>
      </w:r>
      <w:r>
        <w:rPr>
          <w:rFonts w:eastAsia="宋体" w:cs="Times New Roman"/>
          <w:bCs w:val="0"/>
          <w:szCs w:val="24"/>
        </w:rPr>
        <w:t>与《广元市“十三五”畜禽养殖污染防治规划》的符合性分析</w:t>
      </w:r>
    </w:p>
    <w:p>
      <w:pPr>
        <w:tabs>
          <w:tab w:val="left" w:pos="2709"/>
        </w:tabs>
        <w:ind w:firstLine="720" w:firstLineChars="300"/>
        <w:rPr>
          <w:bCs/>
          <w:color w:val="0000FF"/>
        </w:rPr>
      </w:pPr>
      <w:r>
        <w:rPr>
          <w:bCs/>
        </w:rPr>
        <w:t>《广元市</w:t>
      </w:r>
      <w:r>
        <w:rPr>
          <w:rFonts w:hint="eastAsia"/>
          <w:bCs/>
        </w:rPr>
        <w:t>“</w:t>
      </w:r>
      <w:r>
        <w:rPr>
          <w:bCs/>
        </w:rPr>
        <w:t>十三五</w:t>
      </w:r>
      <w:r>
        <w:rPr>
          <w:rFonts w:hint="eastAsia"/>
          <w:bCs/>
        </w:rPr>
        <w:t>”</w:t>
      </w:r>
      <w:r>
        <w:rPr>
          <w:bCs/>
        </w:rPr>
        <w:t>畜禽养殖污染防治规划）》（广环办[2017]174号）中提出，</w:t>
      </w:r>
      <w:r>
        <w:rPr>
          <w:rFonts w:hint="eastAsia"/>
          <w:bCs/>
        </w:rPr>
        <w:t>“</w:t>
      </w:r>
      <w:r>
        <w:rPr>
          <w:bCs/>
        </w:rPr>
        <w:t>认真贯彻《畜禽规模养殖污染防治条例》等法律法规，按照无害化、资源化、减量化、生态化的要求，结合区域水环境容量测算分析结果，以保障生态环境安全为核心，以改善水环境质量和促进畜牧业健康持续发展为目标，以畜禽废弃物综合利用和主要污染物减排为主线，强化重点养殖区域监管，大力推行生态养殖，加大畜禽养殖污染执法监管力度，切实改善区域生态环境质量，促进现代生态循环农业发展</w:t>
      </w:r>
      <w:r>
        <w:rPr>
          <w:rFonts w:hint="eastAsia"/>
          <w:bCs/>
        </w:rPr>
        <w:t>”</w:t>
      </w:r>
      <w:r>
        <w:rPr>
          <w:bCs/>
        </w:rPr>
        <w:t>。本项目建设</w:t>
      </w:r>
      <w:r>
        <w:rPr>
          <w:rFonts w:hint="eastAsia"/>
          <w:bCs/>
        </w:rPr>
        <w:t>育肥</w:t>
      </w:r>
      <w:r>
        <w:rPr>
          <w:bCs/>
        </w:rPr>
        <w:t>猪养殖，</w:t>
      </w:r>
      <w:r>
        <w:rPr>
          <w:rFonts w:hint="eastAsia"/>
          <w:bCs/>
        </w:rPr>
        <w:t>同时，项目产生的废水经异位发酵床处理后，综合利用不外排；粪便经异位发酵床处理后用于林地施肥或外售有机肥厂，综合利用。</w:t>
      </w:r>
      <w:r>
        <w:rPr>
          <w:bCs/>
        </w:rPr>
        <w:t>综上所述，本项目的建设符合该规划的要求。</w:t>
      </w:r>
    </w:p>
    <w:p>
      <w:pPr>
        <w:pStyle w:val="8"/>
        <w:numPr>
          <w:ilvl w:val="0"/>
          <w:numId w:val="0"/>
        </w:numPr>
        <w:snapToGrid w:val="0"/>
        <w:ind w:firstLine="480" w:firstLineChars="200"/>
        <w:jc w:val="both"/>
        <w:rPr>
          <w:rFonts w:eastAsia="宋体" w:cs="Times New Roman"/>
        </w:rPr>
      </w:pPr>
      <w:r>
        <w:rPr>
          <w:rFonts w:hint="eastAsia" w:eastAsia="宋体" w:cs="Times New Roman"/>
        </w:rPr>
        <w:t>2、</w:t>
      </w:r>
      <w:r>
        <w:rPr>
          <w:rFonts w:eastAsia="宋体" w:cs="Times New Roman"/>
        </w:rPr>
        <w:t>与剑阁县总体规划符合性</w:t>
      </w:r>
    </w:p>
    <w:p>
      <w:pPr>
        <w:pStyle w:val="54"/>
        <w:snapToGrid w:val="0"/>
        <w:ind w:firstLine="480"/>
        <w:rPr>
          <w:rFonts w:cs="Times New Roman"/>
          <w:color w:val="000000"/>
        </w:rPr>
      </w:pPr>
      <w:bookmarkStart w:id="94" w:name="_Toc106513796"/>
      <w:bookmarkStart w:id="95" w:name="_Toc24029169"/>
      <w:bookmarkStart w:id="96" w:name="_Toc24202466"/>
      <w:bookmarkStart w:id="97" w:name="_Toc24202337"/>
      <w:bookmarkStart w:id="98" w:name="_Toc24003440"/>
      <w:bookmarkStart w:id="99" w:name="_Toc441022845"/>
      <w:bookmarkStart w:id="100" w:name="_Toc24383474"/>
      <w:bookmarkStart w:id="101" w:name="_Toc24184850"/>
      <w:bookmarkStart w:id="102" w:name="_Toc24029421"/>
      <w:bookmarkStart w:id="103" w:name="_Toc441288964"/>
      <w:bookmarkStart w:id="104" w:name="_Toc207773726"/>
      <w:r>
        <w:rPr>
          <w:rFonts w:cs="Times New Roman"/>
        </w:rPr>
        <w:t>本项目选址于</w:t>
      </w:r>
      <w:r>
        <w:rPr>
          <w:rFonts w:hint="eastAsia" w:cs="Times New Roman"/>
          <w:szCs w:val="24"/>
        </w:rPr>
        <w:t>剑阁县碗泉乡泉水村五组</w:t>
      </w:r>
      <w:r>
        <w:rPr>
          <w:rFonts w:cs="Times New Roman"/>
        </w:rPr>
        <w:t>，项目用地四周500m范围内为山林及农田，无自然保护区、风景名胜区和文物古迹等环境敏感区。项目地块</w:t>
      </w:r>
      <w:r>
        <w:rPr>
          <w:rFonts w:hint="eastAsia" w:cs="Times New Roman"/>
        </w:rPr>
        <w:t>有一定高度差</w:t>
      </w:r>
      <w:r>
        <w:rPr>
          <w:rFonts w:cs="Times New Roman"/>
        </w:rPr>
        <w:t>，草木茂盛，交通较方便，场址地势较高、向阳、通风条件及防疫隔离条件较好。项目周围没有生产污染的企业，有利于防疫卫生，减少疾病感染机会。</w:t>
      </w:r>
      <w:r>
        <w:rPr>
          <w:rFonts w:hint="eastAsia" w:cs="Times New Roman"/>
        </w:rPr>
        <w:t>根据项目设施农业用地备案表（见附件）</w:t>
      </w:r>
      <w:r>
        <w:rPr>
          <w:rFonts w:cs="Times New Roman"/>
          <w:szCs w:val="24"/>
        </w:rPr>
        <w:t>，说明本项目</w:t>
      </w:r>
      <w:r>
        <w:rPr>
          <w:rFonts w:cs="Times New Roman"/>
          <w:color w:val="000000"/>
          <w:szCs w:val="24"/>
        </w:rPr>
        <w:t>用地</w:t>
      </w:r>
      <w:r>
        <w:rPr>
          <w:rFonts w:hint="eastAsia" w:cs="Times New Roman"/>
          <w:color w:val="000000"/>
          <w:szCs w:val="24"/>
        </w:rPr>
        <w:t>按照设施农用地来管理</w:t>
      </w:r>
      <w:r>
        <w:rPr>
          <w:rFonts w:cs="Times New Roman"/>
          <w:color w:val="000000"/>
          <w:szCs w:val="24"/>
        </w:rPr>
        <w:t>，不占用基本农田，不需要办理用地预审意见。</w:t>
      </w:r>
    </w:p>
    <w:p>
      <w:pPr>
        <w:pStyle w:val="54"/>
        <w:snapToGrid w:val="0"/>
        <w:ind w:firstLine="480"/>
        <w:rPr>
          <w:rFonts w:cs="Times New Roman"/>
          <w:color w:val="000000"/>
        </w:rPr>
      </w:pPr>
      <w:r>
        <w:rPr>
          <w:rFonts w:cs="Times New Roman"/>
          <w:color w:val="000000"/>
        </w:rPr>
        <w:t>因此，项目建设符合剑阁县总体规划。</w:t>
      </w:r>
    </w:p>
    <w:p>
      <w:pPr>
        <w:pStyle w:val="8"/>
        <w:numPr>
          <w:ilvl w:val="0"/>
          <w:numId w:val="0"/>
        </w:numPr>
        <w:snapToGrid w:val="0"/>
        <w:ind w:firstLine="480" w:firstLineChars="200"/>
        <w:jc w:val="both"/>
        <w:rPr>
          <w:rFonts w:eastAsia="宋体" w:cs="Times New Roman"/>
          <w:color w:val="000000"/>
        </w:rPr>
      </w:pPr>
      <w:r>
        <w:rPr>
          <w:rFonts w:hint="eastAsia" w:eastAsia="宋体" w:cs="Times New Roman"/>
          <w:color w:val="000000"/>
        </w:rPr>
        <w:t>3、</w:t>
      </w:r>
      <w:r>
        <w:rPr>
          <w:rFonts w:eastAsia="宋体" w:cs="Times New Roman"/>
          <w:color w:val="000000"/>
        </w:rPr>
        <w:t>与剑阁县畜禽养殖区域规划符合性</w:t>
      </w:r>
    </w:p>
    <w:p>
      <w:pPr>
        <w:pStyle w:val="54"/>
        <w:snapToGrid w:val="0"/>
        <w:ind w:firstLine="480"/>
        <w:rPr>
          <w:rFonts w:cs="Times New Roman"/>
        </w:rPr>
      </w:pPr>
      <w:r>
        <w:rPr>
          <w:rFonts w:cs="Times New Roman"/>
          <w:szCs w:val="24"/>
        </w:rPr>
        <w:t>项目选址符合《畜牧法》和剑阁县</w:t>
      </w:r>
      <w:r>
        <w:rPr>
          <w:rFonts w:cs="Times New Roman"/>
        </w:rPr>
        <w:t>人民</w:t>
      </w:r>
      <w:r>
        <w:rPr>
          <w:rFonts w:cs="Times New Roman"/>
          <w:szCs w:val="24"/>
        </w:rPr>
        <w:t>政府关于印发《剑阁县畜禽养殖禁养区和限养区划定方案（修订）》</w:t>
      </w:r>
      <w:r>
        <w:rPr>
          <w:rFonts w:cs="Times New Roman"/>
        </w:rPr>
        <w:t>的通知，不在</w:t>
      </w:r>
      <w:r>
        <w:rPr>
          <w:rFonts w:cs="Times New Roman"/>
          <w:szCs w:val="24"/>
        </w:rPr>
        <w:t>禁养区限养区范围内。项目选址与剑阁县畜禽养殖区域规划符合性见下表所示。</w:t>
      </w:r>
      <w:bookmarkStart w:id="105" w:name="_Ref458092839"/>
    </w:p>
    <w:p>
      <w:pPr>
        <w:spacing w:line="240" w:lineRule="auto"/>
        <w:ind w:firstLine="422"/>
        <w:jc w:val="center"/>
        <w:rPr>
          <w:b/>
          <w:bCs/>
          <w:sz w:val="21"/>
          <w:szCs w:val="21"/>
        </w:rPr>
      </w:pPr>
      <w:r>
        <w:rPr>
          <w:b/>
          <w:bCs/>
          <w:sz w:val="21"/>
          <w:szCs w:val="21"/>
        </w:rPr>
        <w:t>表2-20剑阁县畜禽养殖区域规划</w:t>
      </w:r>
      <w:bookmarkEnd w:id="105"/>
    </w:p>
    <w:tbl>
      <w:tblPr>
        <w:tblStyle w:val="32"/>
        <w:tblW w:w="9391"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08"/>
        <w:gridCol w:w="6315"/>
        <w:gridCol w:w="236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8" w:type="dxa"/>
            <w:shd w:val="clear" w:color="auto" w:fill="D7D7D7"/>
            <w:vAlign w:val="center"/>
          </w:tcPr>
          <w:p>
            <w:pPr>
              <w:pStyle w:val="65"/>
              <w:wordWrap/>
              <w:snapToGrid w:val="0"/>
              <w:ind w:firstLine="0" w:firstLineChars="0"/>
              <w:rPr>
                <w:bCs/>
              </w:rPr>
            </w:pPr>
            <w:r>
              <w:rPr>
                <w:bCs/>
              </w:rPr>
              <w:t>区域</w:t>
            </w:r>
          </w:p>
        </w:tc>
        <w:tc>
          <w:tcPr>
            <w:tcW w:w="6315" w:type="dxa"/>
            <w:shd w:val="clear" w:color="auto" w:fill="D7D7D7"/>
            <w:vAlign w:val="center"/>
          </w:tcPr>
          <w:p>
            <w:pPr>
              <w:pStyle w:val="65"/>
              <w:wordWrap/>
              <w:snapToGrid w:val="0"/>
              <w:ind w:firstLine="0" w:firstLineChars="0"/>
              <w:rPr>
                <w:bCs/>
              </w:rPr>
            </w:pPr>
            <w:r>
              <w:rPr>
                <w:bCs/>
              </w:rPr>
              <w:t>规划要求</w:t>
            </w:r>
          </w:p>
        </w:tc>
        <w:tc>
          <w:tcPr>
            <w:tcW w:w="2368" w:type="dxa"/>
            <w:shd w:val="clear" w:color="auto" w:fill="D7D7D7"/>
            <w:vAlign w:val="center"/>
          </w:tcPr>
          <w:p>
            <w:pPr>
              <w:pStyle w:val="65"/>
              <w:wordWrap/>
              <w:snapToGrid w:val="0"/>
              <w:ind w:firstLine="0" w:firstLineChars="0"/>
              <w:rPr>
                <w:bCs/>
              </w:rPr>
            </w:pPr>
            <w:r>
              <w:rPr>
                <w:bCs/>
              </w:rPr>
              <w:t>本项目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81" w:hRule="atLeast"/>
          <w:jc w:val="center"/>
        </w:trPr>
        <w:tc>
          <w:tcPr>
            <w:tcW w:w="708" w:type="dxa"/>
            <w:vAlign w:val="center"/>
          </w:tcPr>
          <w:p>
            <w:pPr>
              <w:pStyle w:val="65"/>
              <w:wordWrap/>
              <w:snapToGrid w:val="0"/>
              <w:ind w:firstLine="0" w:firstLineChars="0"/>
            </w:pPr>
            <w:r>
              <w:t>禁养区</w:t>
            </w:r>
          </w:p>
        </w:tc>
        <w:tc>
          <w:tcPr>
            <w:tcW w:w="6315" w:type="dxa"/>
            <w:vAlign w:val="center"/>
          </w:tcPr>
          <w:p>
            <w:pPr>
              <w:pStyle w:val="65"/>
              <w:wordWrap/>
              <w:snapToGrid w:val="0"/>
              <w:ind w:firstLine="0" w:firstLineChars="0"/>
              <w:jc w:val="left"/>
            </w:pPr>
            <w:r>
              <w:rPr>
                <w:rFonts w:hint="eastAsia"/>
              </w:rPr>
              <w:t>1、</w:t>
            </w:r>
            <w:r>
              <w:t>饮用水源（含应急水源、备用水源）一级保护区和二级保护区；各乡镇饮用水工程取水点，下游500米范围，上游1000米范围内，两侧1000米范围内。</w:t>
            </w:r>
          </w:p>
          <w:p>
            <w:pPr>
              <w:wordWrap/>
              <w:snapToGrid w:val="0"/>
              <w:spacing w:line="240" w:lineRule="auto"/>
              <w:ind w:firstLine="0" w:firstLineChars="0"/>
              <w:rPr>
                <w:sz w:val="21"/>
                <w:szCs w:val="21"/>
              </w:rPr>
            </w:pPr>
            <w:r>
              <w:rPr>
                <w:sz w:val="21"/>
                <w:szCs w:val="21"/>
              </w:rPr>
              <w:t>2、自然保护区的核心区和缓冲区，生态红线范围内；</w:t>
            </w:r>
          </w:p>
          <w:p>
            <w:pPr>
              <w:wordWrap/>
              <w:snapToGrid w:val="0"/>
              <w:spacing w:line="240" w:lineRule="auto"/>
              <w:ind w:firstLine="0" w:firstLineChars="0"/>
              <w:rPr>
                <w:sz w:val="21"/>
                <w:szCs w:val="21"/>
              </w:rPr>
            </w:pPr>
            <w:r>
              <w:rPr>
                <w:sz w:val="21"/>
                <w:szCs w:val="21"/>
              </w:rPr>
              <w:t>3、风景名胜区的核心区域；</w:t>
            </w:r>
          </w:p>
          <w:p>
            <w:pPr>
              <w:wordWrap/>
              <w:snapToGrid w:val="0"/>
              <w:spacing w:line="240" w:lineRule="auto"/>
              <w:ind w:firstLine="0" w:firstLineChars="0"/>
              <w:rPr>
                <w:sz w:val="21"/>
                <w:szCs w:val="21"/>
              </w:rPr>
            </w:pPr>
            <w:r>
              <w:rPr>
                <w:sz w:val="21"/>
                <w:szCs w:val="21"/>
              </w:rPr>
              <w:t>4、县城规划区、人口集中区域、各类学校、文化教育科学研究去边界向外延伸1000米范围内，乡镇、农民聚居点规划区边界向外延伸1000米范围内，动物隔离场所、无害化处理场所边界延伸3000米范围内；</w:t>
            </w:r>
          </w:p>
          <w:p>
            <w:pPr>
              <w:wordWrap/>
              <w:snapToGrid w:val="0"/>
              <w:spacing w:line="240" w:lineRule="auto"/>
              <w:ind w:firstLine="0" w:firstLineChars="0"/>
              <w:rPr>
                <w:sz w:val="21"/>
                <w:szCs w:val="21"/>
              </w:rPr>
            </w:pPr>
            <w:r>
              <w:rPr>
                <w:sz w:val="21"/>
                <w:szCs w:val="21"/>
              </w:rPr>
              <w:t>5、清江河、闻溪河、西河、炭口河、嘉陵江及升钟水库库区、亭子口水利工程库区、生态干流水系边界向外延伸1000米范围内；</w:t>
            </w:r>
          </w:p>
          <w:p>
            <w:pPr>
              <w:wordWrap/>
              <w:snapToGrid w:val="0"/>
              <w:spacing w:line="240" w:lineRule="auto"/>
              <w:ind w:firstLine="0" w:firstLineChars="0"/>
              <w:rPr>
                <w:sz w:val="21"/>
                <w:szCs w:val="21"/>
              </w:rPr>
            </w:pPr>
            <w:r>
              <w:rPr>
                <w:sz w:val="21"/>
                <w:szCs w:val="21"/>
              </w:rPr>
              <w:t>6、国道、省道、县道铁路等主要交通干线两侧向外延伸1000米；</w:t>
            </w:r>
          </w:p>
          <w:p>
            <w:pPr>
              <w:wordWrap/>
              <w:snapToGrid w:val="0"/>
              <w:spacing w:line="240" w:lineRule="auto"/>
              <w:ind w:firstLine="0" w:firstLineChars="0"/>
              <w:rPr>
                <w:sz w:val="21"/>
                <w:szCs w:val="21"/>
              </w:rPr>
            </w:pPr>
            <w:r>
              <w:rPr>
                <w:sz w:val="21"/>
                <w:szCs w:val="21"/>
              </w:rPr>
              <w:t>7、法律、法规、行政规章规定需要特殊保护的其他区域。</w:t>
            </w:r>
          </w:p>
        </w:tc>
        <w:tc>
          <w:tcPr>
            <w:tcW w:w="2368" w:type="dxa"/>
            <w:vMerge w:val="restart"/>
            <w:vAlign w:val="center"/>
          </w:tcPr>
          <w:p>
            <w:pPr>
              <w:pStyle w:val="65"/>
              <w:wordWrap/>
              <w:snapToGrid w:val="0"/>
              <w:ind w:firstLine="0" w:firstLineChars="0"/>
              <w:jc w:val="left"/>
            </w:pPr>
            <w:r>
              <w:t>1、</w:t>
            </w:r>
            <w:r>
              <w:rPr>
                <w:rFonts w:hint="eastAsia"/>
              </w:rPr>
              <w:t>本项目不在饮用水源保护区范围内；</w:t>
            </w:r>
          </w:p>
          <w:p>
            <w:pPr>
              <w:wordWrap/>
              <w:snapToGrid w:val="0"/>
              <w:spacing w:line="240" w:lineRule="auto"/>
              <w:ind w:firstLine="0" w:firstLineChars="0"/>
              <w:rPr>
                <w:bCs/>
                <w:sz w:val="21"/>
                <w:szCs w:val="21"/>
              </w:rPr>
            </w:pPr>
            <w:r>
              <w:rPr>
                <w:bCs/>
                <w:sz w:val="21"/>
                <w:szCs w:val="21"/>
              </w:rPr>
              <w:t>2、本项目不在自然保护区、风景名胜区核心区及缓冲区范围内，不在生态红线范围内</w:t>
            </w:r>
            <w:r>
              <w:rPr>
                <w:rFonts w:hint="eastAsia"/>
                <w:bCs/>
                <w:sz w:val="21"/>
                <w:szCs w:val="21"/>
              </w:rPr>
              <w:t>。</w:t>
            </w:r>
          </w:p>
          <w:p>
            <w:pPr>
              <w:wordWrap/>
              <w:snapToGrid w:val="0"/>
              <w:spacing w:line="240" w:lineRule="auto"/>
              <w:ind w:firstLine="0" w:firstLineChars="0"/>
              <w:rPr>
                <w:sz w:val="21"/>
                <w:szCs w:val="21"/>
              </w:rPr>
            </w:pPr>
            <w:r>
              <w:rPr>
                <w:bCs/>
                <w:sz w:val="21"/>
                <w:szCs w:val="21"/>
              </w:rPr>
              <w:t>3、本项目选址在农村区域荒山，不在县城规划区、人口集中区、各类学校、</w:t>
            </w:r>
            <w:r>
              <w:rPr>
                <w:sz w:val="21"/>
                <w:szCs w:val="21"/>
              </w:rPr>
              <w:t>文化教育科学研究边界向外延伸1000米范围内，乡镇、农民聚居点规划区边界向外延伸1000米范围内，动物隔离场所、无害化处理场所边界延伸3000米范围内；</w:t>
            </w:r>
          </w:p>
          <w:p>
            <w:pPr>
              <w:wordWrap/>
              <w:snapToGrid w:val="0"/>
              <w:spacing w:line="240" w:lineRule="auto"/>
              <w:ind w:firstLine="0" w:firstLineChars="0"/>
              <w:rPr>
                <w:sz w:val="21"/>
                <w:szCs w:val="21"/>
              </w:rPr>
            </w:pPr>
            <w:r>
              <w:rPr>
                <w:sz w:val="21"/>
                <w:szCs w:val="21"/>
              </w:rPr>
              <w:t>4、本项目选址不在国道、省道、县道、铁路等主要交通干线两侧向外延伸1000米以外至2000米内的区域；</w:t>
            </w:r>
          </w:p>
          <w:p>
            <w:pPr>
              <w:wordWrap/>
              <w:snapToGrid w:val="0"/>
              <w:spacing w:line="240" w:lineRule="auto"/>
              <w:ind w:firstLine="0" w:firstLineChars="0"/>
              <w:rPr>
                <w:sz w:val="21"/>
                <w:szCs w:val="21"/>
              </w:rPr>
            </w:pPr>
            <w:r>
              <w:rPr>
                <w:sz w:val="21"/>
                <w:szCs w:val="21"/>
              </w:rPr>
              <w:t>5、本项目选址不在大型水库周边、主要河道流域陆岸向外延伸2000米以内。</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8" w:type="dxa"/>
            <w:vAlign w:val="center"/>
          </w:tcPr>
          <w:p>
            <w:pPr>
              <w:pStyle w:val="65"/>
              <w:wordWrap/>
              <w:snapToGrid w:val="0"/>
              <w:ind w:firstLine="0" w:firstLineChars="0"/>
            </w:pPr>
            <w:r>
              <w:t>限养区</w:t>
            </w:r>
          </w:p>
        </w:tc>
        <w:tc>
          <w:tcPr>
            <w:tcW w:w="6315" w:type="dxa"/>
            <w:vAlign w:val="center"/>
          </w:tcPr>
          <w:p>
            <w:pPr>
              <w:pStyle w:val="65"/>
              <w:numPr>
                <w:ilvl w:val="0"/>
                <w:numId w:val="6"/>
              </w:numPr>
              <w:wordWrap/>
              <w:snapToGrid w:val="0"/>
              <w:ind w:firstLine="0" w:firstLineChars="0"/>
              <w:jc w:val="left"/>
            </w:pPr>
            <w:r>
              <w:t>县城规划区、普安镇规划区边界向外延伸1000米以外，2000米以内；</w:t>
            </w:r>
          </w:p>
          <w:p>
            <w:pPr>
              <w:wordWrap/>
              <w:snapToGrid w:val="0"/>
              <w:spacing w:line="240" w:lineRule="auto"/>
              <w:ind w:firstLine="0" w:firstLineChars="0"/>
              <w:rPr>
                <w:sz w:val="21"/>
                <w:szCs w:val="21"/>
              </w:rPr>
            </w:pPr>
            <w:r>
              <w:rPr>
                <w:sz w:val="21"/>
                <w:szCs w:val="21"/>
              </w:rPr>
              <w:t>2、国道、省道、县道、铁路等主要交通干线两侧向外延伸1000米以外至2000米内的区域；</w:t>
            </w:r>
          </w:p>
          <w:p>
            <w:pPr>
              <w:wordWrap/>
              <w:snapToGrid w:val="0"/>
              <w:spacing w:line="240" w:lineRule="auto"/>
              <w:ind w:firstLine="0" w:firstLineChars="0"/>
              <w:rPr>
                <w:sz w:val="21"/>
                <w:szCs w:val="21"/>
              </w:rPr>
            </w:pPr>
            <w:r>
              <w:rPr>
                <w:sz w:val="21"/>
                <w:szCs w:val="21"/>
              </w:rPr>
              <w:t>3、除国、省道以外的通乡公路两侧向外延伸200米以内的范围；</w:t>
            </w:r>
          </w:p>
          <w:p>
            <w:pPr>
              <w:wordWrap/>
              <w:snapToGrid w:val="0"/>
              <w:spacing w:line="240" w:lineRule="auto"/>
              <w:ind w:firstLine="0" w:firstLineChars="0"/>
              <w:rPr>
                <w:sz w:val="21"/>
                <w:szCs w:val="21"/>
              </w:rPr>
            </w:pPr>
            <w:r>
              <w:rPr>
                <w:sz w:val="21"/>
                <w:szCs w:val="21"/>
              </w:rPr>
              <w:t>4、县境内禁养区外其他大型水库周边、主要河道流域陆岸向外延伸2000米以内；</w:t>
            </w:r>
          </w:p>
          <w:p>
            <w:pPr>
              <w:wordWrap/>
              <w:snapToGrid w:val="0"/>
              <w:spacing w:line="240" w:lineRule="auto"/>
              <w:ind w:firstLine="0" w:firstLineChars="0"/>
              <w:rPr>
                <w:sz w:val="21"/>
                <w:szCs w:val="21"/>
              </w:rPr>
            </w:pPr>
            <w:r>
              <w:rPr>
                <w:sz w:val="21"/>
                <w:szCs w:val="21"/>
              </w:rPr>
              <w:t>5、禁养区以外根据城市发展规划和区域污染排放总量控制需要，应当限制畜禽养殖的其他区域。</w:t>
            </w:r>
          </w:p>
        </w:tc>
        <w:tc>
          <w:tcPr>
            <w:tcW w:w="2368" w:type="dxa"/>
            <w:vMerge w:val="continue"/>
            <w:vAlign w:val="center"/>
          </w:tcPr>
          <w:p>
            <w:pPr>
              <w:pStyle w:val="65"/>
              <w:wordWrap/>
              <w:snapToGrid w:val="0"/>
              <w:ind w:firstLine="0" w:firstLineChars="0"/>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51" w:hRule="atLeast"/>
          <w:jc w:val="center"/>
        </w:trPr>
        <w:tc>
          <w:tcPr>
            <w:tcW w:w="708" w:type="dxa"/>
            <w:vAlign w:val="center"/>
          </w:tcPr>
          <w:p>
            <w:pPr>
              <w:pStyle w:val="65"/>
              <w:wordWrap/>
              <w:snapToGrid w:val="0"/>
              <w:ind w:firstLine="0" w:firstLineChars="0"/>
            </w:pPr>
            <w:r>
              <w:t>适养区</w:t>
            </w:r>
          </w:p>
        </w:tc>
        <w:tc>
          <w:tcPr>
            <w:tcW w:w="6315" w:type="dxa"/>
            <w:vAlign w:val="center"/>
          </w:tcPr>
          <w:p>
            <w:pPr>
              <w:pStyle w:val="65"/>
              <w:wordWrap/>
              <w:snapToGrid w:val="0"/>
              <w:ind w:firstLine="0" w:firstLineChars="0"/>
              <w:jc w:val="left"/>
            </w:pPr>
            <w:r>
              <w:t>除禁养区、限养区以外的区域，属于荒山、荒滩且有充足的吸纳土地，原则上作为适养区，政府可根据有关法律法规及当地污染物总量严格控制适养区内畜禽养殖场的养殖规模及养殖类型。</w:t>
            </w:r>
          </w:p>
        </w:tc>
        <w:tc>
          <w:tcPr>
            <w:tcW w:w="2368" w:type="dxa"/>
            <w:vMerge w:val="continue"/>
            <w:vAlign w:val="center"/>
          </w:tcPr>
          <w:p>
            <w:pPr>
              <w:pStyle w:val="65"/>
              <w:wordWrap/>
              <w:snapToGrid w:val="0"/>
              <w:ind w:firstLine="0" w:firstLineChars="0"/>
            </w:pPr>
          </w:p>
        </w:tc>
      </w:tr>
    </w:tbl>
    <w:p>
      <w:pPr>
        <w:pStyle w:val="54"/>
        <w:snapToGrid w:val="0"/>
        <w:ind w:firstLine="480"/>
        <w:rPr>
          <w:rFonts w:cs="Times New Roman"/>
        </w:rPr>
      </w:pPr>
      <w:r>
        <w:rPr>
          <w:rFonts w:cs="Times New Roman"/>
          <w:szCs w:val="24"/>
        </w:rPr>
        <w:t>综上所述，本项目位于</w:t>
      </w:r>
      <w:r>
        <w:rPr>
          <w:rFonts w:hint="eastAsia" w:cs="Times New Roman"/>
          <w:szCs w:val="24"/>
        </w:rPr>
        <w:t>剑阁县碗泉乡泉水村五组</w:t>
      </w:r>
      <w:r>
        <w:rPr>
          <w:rFonts w:cs="Times New Roman"/>
          <w:szCs w:val="24"/>
        </w:rPr>
        <w:t>，项目属于农村环境地区，周围无重大环境制约因素，项目建设符合剑阁县</w:t>
      </w:r>
      <w:r>
        <w:rPr>
          <w:rFonts w:cs="Times New Roman"/>
        </w:rPr>
        <w:t>畜禽养殖区域规划。</w:t>
      </w:r>
    </w:p>
    <w:p>
      <w:pPr>
        <w:pStyle w:val="7"/>
      </w:pPr>
      <w:bookmarkStart w:id="106" w:name="_Toc259519992"/>
      <w:bookmarkStart w:id="107" w:name="_Toc295483491"/>
      <w:bookmarkStart w:id="108" w:name="_Toc528095767"/>
      <w:bookmarkStart w:id="109" w:name="_Toc475025683"/>
      <w:r>
        <w:t>2.7</w:t>
      </w:r>
      <w:r>
        <w:rPr>
          <w:rFonts w:hint="eastAsia"/>
        </w:rPr>
        <w:t>.3</w:t>
      </w:r>
      <w:r>
        <w:rPr>
          <w:rFonts w:hint="eastAsia" w:ascii="宋体" w:hAnsi="宋体" w:cs="宋体"/>
          <w:bCs/>
        </w:rPr>
        <w:t>“三线一单”控制要求符合性分析</w:t>
      </w:r>
    </w:p>
    <w:p>
      <w:pPr>
        <w:widowControl/>
        <w:ind w:firstLine="482"/>
      </w:pPr>
      <w:r>
        <w:rPr>
          <w:b/>
          <w:color w:val="000000"/>
          <w:kern w:val="0"/>
          <w:lang w:bidi="ar"/>
        </w:rPr>
        <w:t>1</w:t>
      </w:r>
      <w:r>
        <w:rPr>
          <w:rFonts w:hint="eastAsia" w:ascii="宋体" w:hAnsi="宋体" w:cs="宋体"/>
          <w:b/>
          <w:color w:val="000000"/>
          <w:kern w:val="0"/>
          <w:lang w:bidi="ar"/>
        </w:rPr>
        <w:t>、与生态保护红线符合性分析</w:t>
      </w:r>
    </w:p>
    <w:p>
      <w:pPr>
        <w:widowControl/>
        <w:ind w:firstLine="480"/>
      </w:pPr>
      <w:r>
        <w:rPr>
          <w:rFonts w:hint="eastAsia" w:ascii="宋体" w:hAnsi="宋体" w:cs="宋体"/>
          <w:color w:val="000000"/>
          <w:kern w:val="0"/>
          <w:lang w:bidi="ar"/>
        </w:rPr>
        <w:t>根据四川省人民政府《关于印发四川省生态保护红线方案的通知》（川府发【</w:t>
      </w:r>
      <w:r>
        <w:rPr>
          <w:color w:val="000000"/>
          <w:kern w:val="0"/>
          <w:lang w:bidi="ar"/>
        </w:rPr>
        <w:t>2018</w:t>
      </w:r>
      <w:r>
        <w:rPr>
          <w:rFonts w:hint="eastAsia" w:ascii="宋体" w:hAnsi="宋体" w:cs="宋体"/>
          <w:color w:val="000000"/>
          <w:kern w:val="0"/>
          <w:lang w:bidi="ar"/>
        </w:rPr>
        <w:t>】</w:t>
      </w:r>
      <w:r>
        <w:rPr>
          <w:color w:val="000000"/>
          <w:kern w:val="0"/>
          <w:lang w:bidi="ar"/>
        </w:rPr>
        <w:t>24</w:t>
      </w:r>
      <w:r>
        <w:rPr>
          <w:rFonts w:hint="eastAsia" w:ascii="宋体" w:hAnsi="宋体" w:cs="宋体"/>
          <w:color w:val="000000"/>
          <w:kern w:val="0"/>
          <w:lang w:bidi="ar"/>
        </w:rPr>
        <w:t>号），生态保护红线以生态功能重要区、生态环境敏感区脆弱区科学评估结果为基础，结合各类受保护地区边界校核，并与经济社会发展规划、主体功能区规划及相关空间规划充分协调。将国家级风景名胜区、国家地质公园、国家级森林公园、国家级湿地公园、国家级水产种质资源保护区、生态公益林等区域内，对于维护国家、全省生态安全起极重要作用的区域，以及区域规划环境影响评价提出控制要求且由地方政府批复确定的保护区域划入生态保护红线。经查阅《四川省生态保护红线方案》，本项目的建设范围内不涉及禁止开发区生态红线、生态功能重要区生态红线和生态环境敏感区、脆弱区生态红线。本项目位于剑阁县碗泉乡泉水村五组（地理位置图见附图1），根据四川省人民政府《关于印发四川省生态保护红线方案的通知》（川府发〔2018〕24号中广元市生态红线分布图，本项目经纬度坐标为105.427895，31.756944，定位到广元市生态红线分布图中可以看出，本项目不在广元市生态红线范围内。因此，本项目建设符合四川省生态保护红线实施意见的相关要求。</w:t>
      </w:r>
    </w:p>
    <w:p>
      <w:pPr>
        <w:widowControl/>
        <w:ind w:firstLine="482"/>
      </w:pPr>
      <w:r>
        <w:rPr>
          <w:b/>
          <w:color w:val="000000"/>
          <w:kern w:val="0"/>
          <w:lang w:bidi="ar"/>
        </w:rPr>
        <w:t>2</w:t>
      </w:r>
      <w:r>
        <w:rPr>
          <w:rFonts w:hint="eastAsia" w:ascii="宋体" w:hAnsi="宋体" w:cs="宋体"/>
          <w:b/>
          <w:color w:val="000000"/>
          <w:kern w:val="0"/>
          <w:lang w:bidi="ar"/>
        </w:rPr>
        <w:t>、与环境质量底线符合性分析</w:t>
      </w:r>
    </w:p>
    <w:p>
      <w:pPr>
        <w:widowControl/>
        <w:ind w:firstLine="480"/>
      </w:pPr>
      <w:r>
        <w:rPr>
          <w:rFonts w:hint="eastAsia" w:ascii="宋体" w:hAnsi="宋体" w:cs="宋体"/>
          <w:color w:val="000000"/>
          <w:kern w:val="0"/>
          <w:lang w:bidi="ar"/>
        </w:rPr>
        <w:t>环境质量底线是国家和地方设置的大气、水和土壤环境质量目标，也是改善环境质量的基准线。根据环境质量现状监测章节，项目所在区域内</w:t>
      </w:r>
      <w:r>
        <w:rPr>
          <w:color w:val="000000"/>
          <w:kern w:val="0"/>
          <w:lang w:bidi="ar"/>
        </w:rPr>
        <w:t>NH</w:t>
      </w:r>
      <w:r>
        <w:rPr>
          <w:color w:val="000000"/>
          <w:kern w:val="0"/>
          <w:sz w:val="15"/>
          <w:szCs w:val="15"/>
          <w:lang w:bidi="ar"/>
        </w:rPr>
        <w:t>3</w:t>
      </w:r>
      <w:r>
        <w:rPr>
          <w:rFonts w:hint="eastAsia" w:ascii="宋体" w:hAnsi="宋体" w:cs="宋体"/>
          <w:color w:val="000000"/>
          <w:kern w:val="0"/>
          <w:lang w:bidi="ar"/>
        </w:rPr>
        <w:t>和</w:t>
      </w:r>
      <w:r>
        <w:rPr>
          <w:color w:val="000000"/>
          <w:kern w:val="0"/>
          <w:lang w:bidi="ar"/>
        </w:rPr>
        <w:t>H</w:t>
      </w:r>
      <w:r>
        <w:rPr>
          <w:color w:val="000000"/>
          <w:kern w:val="0"/>
          <w:sz w:val="15"/>
          <w:szCs w:val="15"/>
          <w:lang w:bidi="ar"/>
        </w:rPr>
        <w:t>2</w:t>
      </w:r>
      <w:r>
        <w:rPr>
          <w:color w:val="000000"/>
          <w:kern w:val="0"/>
          <w:lang w:bidi="ar"/>
        </w:rPr>
        <w:t>S</w:t>
      </w:r>
      <w:r>
        <w:rPr>
          <w:rFonts w:hint="eastAsia" w:ascii="宋体" w:hAnsi="宋体" w:cs="宋体"/>
          <w:color w:val="000000"/>
          <w:kern w:val="0"/>
          <w:lang w:bidi="ar"/>
        </w:rPr>
        <w:t>的浓度值符合《环境影响评价技术导则大气环境》（</w:t>
      </w:r>
      <w:r>
        <w:rPr>
          <w:color w:val="000000"/>
          <w:kern w:val="0"/>
          <w:lang w:bidi="ar"/>
        </w:rPr>
        <w:t>HJ2.2-2018</w:t>
      </w:r>
      <w:r>
        <w:rPr>
          <w:rFonts w:hint="eastAsia" w:ascii="宋体" w:hAnsi="宋体" w:cs="宋体"/>
          <w:color w:val="000000"/>
          <w:kern w:val="0"/>
          <w:lang w:bidi="ar"/>
        </w:rPr>
        <w:t>）附录</w:t>
      </w:r>
      <w:r>
        <w:rPr>
          <w:color w:val="000000"/>
          <w:kern w:val="0"/>
          <w:lang w:bidi="ar"/>
        </w:rPr>
        <w:t>D</w:t>
      </w:r>
      <w:r>
        <w:rPr>
          <w:rFonts w:hint="eastAsia" w:ascii="宋体" w:hAnsi="宋体" w:cs="宋体"/>
          <w:color w:val="000000"/>
          <w:kern w:val="0"/>
          <w:lang w:bidi="ar"/>
        </w:rPr>
        <w:t>的浓度限值要求，环境空气质量能够满足《环境空气质量标准》（</w:t>
      </w:r>
      <w:r>
        <w:rPr>
          <w:color w:val="000000"/>
          <w:kern w:val="0"/>
          <w:lang w:bidi="ar"/>
        </w:rPr>
        <w:t>GB3095-2012</w:t>
      </w:r>
      <w:r>
        <w:rPr>
          <w:rFonts w:hint="eastAsia" w:ascii="宋体" w:hAnsi="宋体" w:cs="宋体"/>
          <w:color w:val="000000"/>
          <w:kern w:val="0"/>
          <w:lang w:bidi="ar"/>
        </w:rPr>
        <w:t>）及其修改单中的二级标准要求、地表水环境质量除除</w:t>
      </w:r>
      <w:r>
        <w:rPr>
          <w:color w:val="000000"/>
          <w:kern w:val="0"/>
          <w:lang w:bidi="ar"/>
        </w:rPr>
        <w:t>COD</w:t>
      </w:r>
      <w:r>
        <w:rPr>
          <w:rFonts w:hint="eastAsia" w:ascii="宋体" w:hAnsi="宋体" w:cs="宋体"/>
          <w:color w:val="000000"/>
          <w:kern w:val="0"/>
          <w:lang w:bidi="ar"/>
        </w:rPr>
        <w:t>、</w:t>
      </w:r>
      <w:r>
        <w:rPr>
          <w:color w:val="000000"/>
          <w:kern w:val="0"/>
          <w:lang w:bidi="ar"/>
        </w:rPr>
        <w:t>BOD</w:t>
      </w:r>
      <w:r>
        <w:rPr>
          <w:color w:val="000000"/>
          <w:kern w:val="0"/>
          <w:sz w:val="15"/>
          <w:szCs w:val="15"/>
          <w:lang w:bidi="ar"/>
        </w:rPr>
        <w:t>5</w:t>
      </w:r>
      <w:r>
        <w:rPr>
          <w:rFonts w:hint="eastAsia" w:ascii="宋体" w:hAnsi="宋体" w:cs="宋体"/>
          <w:color w:val="000000"/>
          <w:kern w:val="0"/>
          <w:lang w:bidi="ar"/>
        </w:rPr>
        <w:t>、总磷、总氮超标外其余各项监测指标均能满足《地表水环境质量标准》（</w:t>
      </w:r>
      <w:r>
        <w:rPr>
          <w:color w:val="000000"/>
          <w:kern w:val="0"/>
          <w:lang w:bidi="ar"/>
        </w:rPr>
        <w:t>GB3838-2002</w:t>
      </w:r>
      <w:r>
        <w:rPr>
          <w:rFonts w:hint="eastAsia" w:ascii="宋体" w:hAnsi="宋体" w:cs="宋体"/>
          <w:color w:val="000000"/>
          <w:kern w:val="0"/>
          <w:lang w:bidi="ar"/>
        </w:rPr>
        <w:t>）中的Ⅲ类水域标准要求、地下水质量除</w:t>
      </w:r>
      <w:r>
        <w:rPr>
          <w:color w:val="000000"/>
          <w:kern w:val="0"/>
          <w:lang w:bidi="ar"/>
        </w:rPr>
        <w:t>1#</w:t>
      </w:r>
      <w:r>
        <w:rPr>
          <w:rFonts w:hint="eastAsia" w:ascii="宋体" w:hAnsi="宋体" w:cs="宋体"/>
          <w:color w:val="000000"/>
          <w:kern w:val="0"/>
          <w:lang w:bidi="ar"/>
        </w:rPr>
        <w:t>点、</w:t>
      </w:r>
      <w:r>
        <w:rPr>
          <w:color w:val="000000"/>
          <w:kern w:val="0"/>
          <w:lang w:bidi="ar"/>
        </w:rPr>
        <w:t>2#</w:t>
      </w:r>
      <w:r>
        <w:rPr>
          <w:rFonts w:hint="eastAsia" w:ascii="宋体" w:hAnsi="宋体" w:cs="宋体"/>
          <w:color w:val="000000"/>
          <w:kern w:val="0"/>
          <w:lang w:bidi="ar"/>
        </w:rPr>
        <w:t>点、</w:t>
      </w:r>
      <w:r>
        <w:rPr>
          <w:color w:val="000000"/>
          <w:kern w:val="0"/>
          <w:lang w:bidi="ar"/>
        </w:rPr>
        <w:t>3#</w:t>
      </w:r>
      <w:r>
        <w:rPr>
          <w:rFonts w:hint="eastAsia" w:ascii="宋体" w:hAnsi="宋体" w:cs="宋体"/>
          <w:color w:val="000000"/>
          <w:kern w:val="0"/>
          <w:lang w:bidi="ar"/>
        </w:rPr>
        <w:t>点的菌落总数、总大肠菌群存在超标外，其余各项监测指标均能满足《地下水质量标准》（</w:t>
      </w:r>
      <w:r>
        <w:rPr>
          <w:color w:val="000000"/>
          <w:kern w:val="0"/>
          <w:lang w:bidi="ar"/>
        </w:rPr>
        <w:t>GB/T14848-2017</w:t>
      </w:r>
      <w:r>
        <w:rPr>
          <w:rFonts w:hint="eastAsia" w:ascii="宋体" w:hAnsi="宋体" w:cs="宋体"/>
          <w:color w:val="000000"/>
          <w:kern w:val="0"/>
          <w:lang w:bidi="ar"/>
        </w:rPr>
        <w:t>）中的Ⅲ类标准要求、声环境质量满足《声环境质量标准》（</w:t>
      </w:r>
      <w:r>
        <w:rPr>
          <w:color w:val="000000"/>
          <w:kern w:val="0"/>
          <w:lang w:bidi="ar"/>
        </w:rPr>
        <w:t>GB3096-2008</w:t>
      </w:r>
      <w:r>
        <w:rPr>
          <w:rFonts w:hint="eastAsia" w:ascii="宋体" w:hAnsi="宋体" w:cs="宋体"/>
          <w:color w:val="000000"/>
          <w:kern w:val="0"/>
          <w:lang w:bidi="ar"/>
        </w:rPr>
        <w:t>）中的</w:t>
      </w:r>
      <w:r>
        <w:rPr>
          <w:color w:val="000000"/>
          <w:kern w:val="0"/>
          <w:lang w:bidi="ar"/>
        </w:rPr>
        <w:t>2</w:t>
      </w:r>
      <w:r>
        <w:rPr>
          <w:rFonts w:hint="eastAsia" w:ascii="宋体" w:hAnsi="宋体" w:cs="宋体"/>
          <w:color w:val="000000"/>
          <w:kern w:val="0"/>
          <w:lang w:bidi="ar"/>
        </w:rPr>
        <w:t>类标准要求、土壤环境质量满足《土壤环境质量标准农用地土壤污染风险管控标准（试行）》（</w:t>
      </w:r>
      <w:r>
        <w:rPr>
          <w:color w:val="000000"/>
          <w:kern w:val="0"/>
          <w:lang w:bidi="ar"/>
        </w:rPr>
        <w:t>GB15618-2018</w:t>
      </w:r>
      <w:r>
        <w:rPr>
          <w:rFonts w:hint="eastAsia" w:ascii="宋体" w:hAnsi="宋体" w:cs="宋体"/>
          <w:color w:val="000000"/>
          <w:kern w:val="0"/>
          <w:lang w:bidi="ar"/>
        </w:rPr>
        <w:t>）中的表</w:t>
      </w:r>
      <w:r>
        <w:rPr>
          <w:color w:val="000000"/>
          <w:kern w:val="0"/>
          <w:lang w:bidi="ar"/>
        </w:rPr>
        <w:t>1</w:t>
      </w:r>
      <w:r>
        <w:rPr>
          <w:rFonts w:hint="eastAsia" w:ascii="宋体" w:hAnsi="宋体" w:cs="宋体"/>
          <w:color w:val="000000"/>
          <w:kern w:val="0"/>
          <w:lang w:bidi="ar"/>
        </w:rPr>
        <w:t>农用地土壤污染风险筛选值要求。因此项目所在区域环境质量良好，未超出环境质量底线。</w:t>
      </w:r>
    </w:p>
    <w:p>
      <w:pPr>
        <w:widowControl/>
        <w:ind w:firstLine="482"/>
      </w:pPr>
      <w:r>
        <w:rPr>
          <w:b/>
          <w:color w:val="000000"/>
          <w:kern w:val="0"/>
          <w:lang w:bidi="ar"/>
        </w:rPr>
        <w:t>3</w:t>
      </w:r>
      <w:r>
        <w:rPr>
          <w:rFonts w:hint="eastAsia" w:ascii="宋体" w:hAnsi="宋体" w:cs="宋体"/>
          <w:b/>
          <w:color w:val="000000"/>
          <w:kern w:val="0"/>
          <w:lang w:bidi="ar"/>
        </w:rPr>
        <w:t>、与资源利用上线符合性分析</w:t>
      </w:r>
    </w:p>
    <w:p>
      <w:pPr>
        <w:widowControl/>
        <w:ind w:firstLine="480"/>
      </w:pPr>
      <w:r>
        <w:rPr>
          <w:rFonts w:hint="eastAsia" w:ascii="宋体" w:hAnsi="宋体" w:cs="宋体"/>
          <w:color w:val="000000"/>
          <w:kern w:val="0"/>
          <w:lang w:bidi="ar"/>
        </w:rPr>
        <w:t>资源利用上线是促进资源能源节约，保障能源、水、土地等资源高效利用，不应突破最高限值。本项目为生猪养殖项目，用地不占用基本农田，不涉及土地资源利用上线；项目需要的原辅材料量较小，均在当地市场购买；主要利用的能源是水和电，电由国家电网集中供应；项目所在地位于剑阁县碗泉乡泉水村五组，水资源丰富，且在养殖过程中</w:t>
      </w:r>
      <w:r>
        <w:rPr>
          <w:rFonts w:hint="eastAsia" w:ascii="宋体" w:hAnsi="宋体" w:cs="宋体"/>
          <w:kern w:val="0"/>
          <w:lang w:bidi="ar"/>
        </w:rPr>
        <w:t>采用全自动饮水器，</w:t>
      </w:r>
      <w:r>
        <w:rPr>
          <w:rFonts w:hint="eastAsia" w:ascii="宋体" w:hAnsi="宋体" w:cs="宋体"/>
          <w:color w:val="000000"/>
          <w:kern w:val="0"/>
          <w:lang w:bidi="ar"/>
        </w:rPr>
        <w:t>合理利用水资源。同时</w:t>
      </w:r>
      <w:r>
        <w:rPr>
          <w:rFonts w:hint="eastAsia" w:ascii="宋体" w:hAnsi="宋体" w:cs="宋体"/>
          <w:kern w:val="0"/>
          <w:lang w:bidi="ar"/>
        </w:rPr>
        <w:t>本项目采用了更为先进的设备和污染物处理措施，使自然资源得到有效保护。</w:t>
      </w:r>
    </w:p>
    <w:p>
      <w:pPr>
        <w:widowControl/>
        <w:ind w:firstLine="480"/>
      </w:pPr>
      <w:r>
        <w:rPr>
          <w:rFonts w:hint="eastAsia" w:ascii="宋体" w:hAnsi="宋体" w:cs="宋体"/>
          <w:color w:val="000000"/>
          <w:kern w:val="0"/>
          <w:lang w:bidi="ar"/>
        </w:rPr>
        <w:t>因此，项目对当地的资源需求量很少，未涉及资源利用上线。</w:t>
      </w:r>
    </w:p>
    <w:p>
      <w:pPr>
        <w:widowControl/>
        <w:ind w:firstLine="482"/>
      </w:pPr>
      <w:r>
        <w:rPr>
          <w:b/>
          <w:color w:val="000000"/>
          <w:kern w:val="0"/>
          <w:lang w:bidi="ar"/>
        </w:rPr>
        <w:t>4</w:t>
      </w:r>
      <w:r>
        <w:rPr>
          <w:rFonts w:hint="eastAsia" w:ascii="宋体" w:hAnsi="宋体" w:cs="宋体"/>
          <w:b/>
          <w:color w:val="000000"/>
          <w:kern w:val="0"/>
          <w:lang w:bidi="ar"/>
        </w:rPr>
        <w:t>、与环境准入负面清单符合性分析</w:t>
      </w:r>
    </w:p>
    <w:p>
      <w:pPr>
        <w:widowControl/>
        <w:ind w:firstLine="480"/>
      </w:pPr>
      <w:r>
        <w:rPr>
          <w:rFonts w:hint="eastAsia" w:ascii="宋体" w:hAnsi="宋体" w:cs="宋体"/>
          <w:color w:val="000000"/>
          <w:kern w:val="0"/>
          <w:lang w:bidi="ar"/>
        </w:rPr>
        <w:t>环境准入负面清单是基于生态保护红线、环境质量底线和资源利用上线，以清单方式列出的禁止、限制等差别化环境准入条件和要求。查阅《四川省国家重点生态功能区产业准入负面清单（第一批）（试行）》和《四川省国家重点生态功能区产业准入负面清单（第二批）（试行）》本项目不属于其中的限制类和禁止类，本项目所在地不属于国家重点生态功能区，不在环境准入负面清单内。</w:t>
      </w:r>
    </w:p>
    <w:p>
      <w:pPr>
        <w:widowControl/>
        <w:ind w:firstLine="480"/>
        <w:rPr>
          <w:bCs/>
        </w:rPr>
      </w:pPr>
      <w:r>
        <w:rPr>
          <w:rFonts w:hint="eastAsia" w:ascii="宋体" w:hAnsi="宋体" w:cs="宋体"/>
          <w:bCs/>
          <w:color w:val="000000"/>
          <w:kern w:val="0"/>
          <w:lang w:bidi="ar"/>
        </w:rPr>
        <w:t>综上所述，项目不在生态保护红线内、未超出环境质量底线及资源利用上线、未列入环境准入负面清单内。本项目的建设与生态环境部发布的《关于以改善环境质量为核心加强环境影响评价管理的通知》中</w:t>
      </w:r>
      <w:r>
        <w:rPr>
          <w:bCs/>
          <w:color w:val="000000"/>
          <w:kern w:val="0"/>
          <w:lang w:bidi="ar"/>
        </w:rPr>
        <w:t>“</w:t>
      </w:r>
      <w:r>
        <w:rPr>
          <w:rFonts w:hint="eastAsia" w:ascii="宋体" w:hAnsi="宋体" w:cs="宋体"/>
          <w:bCs/>
          <w:color w:val="000000"/>
          <w:kern w:val="0"/>
          <w:lang w:bidi="ar"/>
        </w:rPr>
        <w:t>三线一单</w:t>
      </w:r>
      <w:r>
        <w:rPr>
          <w:bCs/>
          <w:color w:val="000000"/>
          <w:kern w:val="0"/>
          <w:lang w:bidi="ar"/>
        </w:rPr>
        <w:t>”</w:t>
      </w:r>
      <w:r>
        <w:rPr>
          <w:rFonts w:hint="eastAsia" w:ascii="宋体" w:hAnsi="宋体" w:cs="宋体"/>
          <w:bCs/>
          <w:color w:val="000000"/>
          <w:kern w:val="0"/>
          <w:lang w:bidi="ar"/>
        </w:rPr>
        <w:t>的要求相符。</w:t>
      </w:r>
    </w:p>
    <w:p>
      <w:pPr>
        <w:pStyle w:val="6"/>
      </w:pPr>
      <w:bookmarkStart w:id="110" w:name="_Toc17053"/>
      <w:r>
        <w:rPr>
          <w:rFonts w:hint="eastAsia"/>
        </w:rPr>
        <w:t>2.8项目外环境关系及</w:t>
      </w:r>
      <w:r>
        <w:t>选址合理性</w:t>
      </w:r>
      <w:bookmarkEnd w:id="106"/>
      <w:bookmarkEnd w:id="107"/>
      <w:r>
        <w:t>分析</w:t>
      </w:r>
      <w:bookmarkEnd w:id="108"/>
      <w:bookmarkEnd w:id="109"/>
      <w:bookmarkEnd w:id="110"/>
    </w:p>
    <w:p>
      <w:pPr>
        <w:pStyle w:val="7"/>
      </w:pPr>
      <w:r>
        <w:rPr>
          <w:rFonts w:hint="eastAsia"/>
        </w:rPr>
        <w:t>2.8.1项目外环境关系</w:t>
      </w:r>
    </w:p>
    <w:p>
      <w:pPr>
        <w:ind w:firstLine="482"/>
        <w:rPr>
          <w:b/>
          <w:bCs/>
        </w:rPr>
      </w:pPr>
      <w:r>
        <w:rPr>
          <w:b/>
          <w:bCs/>
        </w:rPr>
        <w:t>1</w:t>
      </w:r>
      <w:r>
        <w:rPr>
          <w:rFonts w:hint="eastAsia"/>
          <w:b/>
          <w:bCs/>
        </w:rPr>
        <w:t>、场址周边外环境简况</w:t>
      </w:r>
    </w:p>
    <w:p>
      <w:pPr>
        <w:widowControl/>
        <w:ind w:firstLine="480"/>
      </w:pPr>
      <w:r>
        <w:rPr>
          <w:rFonts w:hint="eastAsia" w:ascii="宋体" w:hAnsi="宋体" w:cs="宋体"/>
          <w:color w:val="000000"/>
          <w:kern w:val="0"/>
          <w:lang w:bidi="ar"/>
        </w:rPr>
        <w:t>本项目选址于</w:t>
      </w:r>
      <w:r>
        <w:rPr>
          <w:rFonts w:hint="eastAsia"/>
        </w:rPr>
        <w:t>剑阁县碗泉乡泉水村五组</w:t>
      </w:r>
      <w:r>
        <w:rPr>
          <w:rFonts w:hint="eastAsia" w:ascii="宋体" w:hAnsi="宋体" w:cs="宋体"/>
          <w:color w:val="000000"/>
          <w:kern w:val="0"/>
          <w:lang w:bidi="ar"/>
        </w:rPr>
        <w:t>，周边生态环境属农村环境，场址方圆</w:t>
      </w:r>
      <w:r>
        <w:rPr>
          <w:color w:val="000000"/>
          <w:kern w:val="0"/>
          <w:lang w:bidi="ar"/>
        </w:rPr>
        <w:t>5km</w:t>
      </w:r>
      <w:r>
        <w:rPr>
          <w:rFonts w:hint="eastAsia" w:ascii="宋体" w:hAnsi="宋体" w:cs="宋体"/>
          <w:color w:val="000000"/>
          <w:kern w:val="0"/>
          <w:lang w:bidi="ar"/>
        </w:rPr>
        <w:t>区域为中低山地貌，属复杂地形。拟建猪场位于低山山顶，地表呈自然平台地或梯坎状由东向西倾斜。拟建猪场四周均为耕地和林地；场址四周均被</w:t>
      </w:r>
      <w:r>
        <w:rPr>
          <w:rFonts w:hint="eastAsia" w:ascii="宋体" w:hAnsi="宋体" w:cs="宋体"/>
          <w:kern w:val="0"/>
          <w:lang w:bidi="ar"/>
        </w:rPr>
        <w:t>林地环绕，场面被耕植土覆盖，植被茂密，与周围农户之间有一定的屏障和阻隔作用。本项目卫生防护距离</w:t>
      </w:r>
      <w:r>
        <w:rPr>
          <w:kern w:val="0"/>
          <w:lang w:bidi="ar"/>
        </w:rPr>
        <w:t>200m</w:t>
      </w:r>
      <w:r>
        <w:rPr>
          <w:rFonts w:hint="eastAsia" w:ascii="宋体" w:hAnsi="宋体" w:cs="宋体"/>
          <w:kern w:val="0"/>
          <w:lang w:bidi="ar"/>
        </w:rPr>
        <w:t>范围内大部分为林地、耕地，</w:t>
      </w:r>
      <w:r>
        <w:rPr>
          <w:rFonts w:hint="eastAsia"/>
        </w:rPr>
        <w:t>仅项目西侧179m~220m范围内有泉水村农户约12户，</w:t>
      </w:r>
      <w:r>
        <w:rPr>
          <w:rFonts w:hint="eastAsia" w:ascii="宋体" w:hAnsi="宋体" w:cs="宋体"/>
          <w:kern w:val="0"/>
          <w:lang w:bidi="ar"/>
        </w:rPr>
        <w:t>本项目拟与涉及卫生防护距离内的散居农户签订租房协议，将卫生防护距离内的农户住房作为本项目的附属用房；</w:t>
      </w:r>
      <w:r>
        <w:rPr>
          <w:rFonts w:hint="eastAsia" w:ascii="宋体" w:hAnsi="宋体" w:cs="宋体"/>
          <w:color w:val="000000"/>
          <w:kern w:val="0"/>
          <w:lang w:bidi="ar"/>
        </w:rPr>
        <w:t>本项目在采取相应治理措施后，污染物均可以实现达标排放，不会对区域环境造成影响。</w:t>
      </w:r>
    </w:p>
    <w:p>
      <w:pPr>
        <w:widowControl/>
        <w:ind w:firstLine="480"/>
        <w:rPr>
          <w:rFonts w:ascii="宋体" w:hAnsi="宋体" w:cs="宋体"/>
          <w:color w:val="000000"/>
          <w:kern w:val="0"/>
          <w:lang w:bidi="ar"/>
        </w:rPr>
      </w:pPr>
      <w:r>
        <w:rPr>
          <w:rFonts w:hint="eastAsia" w:ascii="宋体" w:hAnsi="宋体" w:cs="宋体"/>
          <w:color w:val="000000"/>
          <w:kern w:val="0"/>
          <w:lang w:bidi="ar"/>
        </w:rPr>
        <w:t>根据现场调查，项目所在地周边以农用地和林地为主，周围</w:t>
      </w:r>
      <w:r>
        <w:rPr>
          <w:color w:val="000000"/>
          <w:kern w:val="0"/>
          <w:lang w:bidi="ar"/>
        </w:rPr>
        <w:t>200m</w:t>
      </w:r>
      <w:r>
        <w:rPr>
          <w:rFonts w:hint="eastAsia" w:ascii="宋体" w:hAnsi="宋体" w:cs="宋体"/>
          <w:color w:val="000000"/>
          <w:kern w:val="0"/>
          <w:lang w:bidi="ar"/>
        </w:rPr>
        <w:t>范围内无学校、医院、珍稀濒危野生动植物等环境敏感目标分布；项目占地范围内不涉及基本农田保护区、生态保护红线区、风景名胜区、自然保护区、饮用水源保护区和文物古迹等环境敏感目标，评价范围内无明显的环境制约因素，与当地环境相容。项目外环境关系情况见表。</w:t>
      </w:r>
    </w:p>
    <w:p>
      <w:pPr>
        <w:spacing w:line="240" w:lineRule="auto"/>
        <w:ind w:firstLine="422"/>
        <w:jc w:val="center"/>
        <w:rPr>
          <w:b/>
          <w:bCs/>
          <w:sz w:val="21"/>
          <w:szCs w:val="21"/>
        </w:rPr>
      </w:pPr>
      <w:r>
        <w:rPr>
          <w:b/>
          <w:bCs/>
          <w:sz w:val="21"/>
          <w:szCs w:val="21"/>
        </w:rPr>
        <w:t>表2-21</w:t>
      </w:r>
      <w:r>
        <w:rPr>
          <w:rFonts w:hint="eastAsia"/>
          <w:b/>
          <w:bCs/>
          <w:sz w:val="21"/>
          <w:szCs w:val="21"/>
        </w:rPr>
        <w:t>拟建项目外环境关系情况表</w:t>
      </w:r>
    </w:p>
    <w:tbl>
      <w:tblPr>
        <w:tblStyle w:val="32"/>
        <w:tblW w:w="9488" w:type="dxa"/>
        <w:jc w:val="center"/>
        <w:tblLayout w:type="autofit"/>
        <w:tblCellMar>
          <w:top w:w="0" w:type="dxa"/>
          <w:left w:w="108" w:type="dxa"/>
          <w:bottom w:w="0" w:type="dxa"/>
          <w:right w:w="108" w:type="dxa"/>
        </w:tblCellMar>
      </w:tblPr>
      <w:tblGrid>
        <w:gridCol w:w="1867"/>
        <w:gridCol w:w="2019"/>
        <w:gridCol w:w="1867"/>
        <w:gridCol w:w="1441"/>
        <w:gridCol w:w="2294"/>
      </w:tblGrid>
      <w:tr>
        <w:tblPrEx>
          <w:tblCellMar>
            <w:top w:w="0" w:type="dxa"/>
            <w:left w:w="108" w:type="dxa"/>
            <w:bottom w:w="0" w:type="dxa"/>
            <w:right w:w="108" w:type="dxa"/>
          </w:tblCellMar>
        </w:tblPrEx>
        <w:trPr>
          <w:jc w:val="center"/>
        </w:trPr>
        <w:tc>
          <w:tcPr>
            <w:tcW w:w="1867" w:type="dxa"/>
            <w:tcBorders>
              <w:left w:val="nil"/>
            </w:tcBorders>
            <w:shd w:val="clear" w:color="auto" w:fill="D7D7D7"/>
            <w:vAlign w:val="center"/>
          </w:tcPr>
          <w:p>
            <w:pPr>
              <w:pStyle w:val="31"/>
              <w:wordWrap/>
              <w:spacing w:after="0" w:line="240" w:lineRule="auto"/>
              <w:ind w:firstLine="0" w:firstLineChars="0"/>
              <w:jc w:val="center"/>
              <w:rPr>
                <w:sz w:val="21"/>
                <w:szCs w:val="21"/>
              </w:rPr>
            </w:pPr>
            <w:r>
              <w:rPr>
                <w:rFonts w:hint="eastAsia"/>
                <w:sz w:val="21"/>
                <w:szCs w:val="21"/>
              </w:rPr>
              <w:t>名称</w:t>
            </w:r>
          </w:p>
        </w:tc>
        <w:tc>
          <w:tcPr>
            <w:tcW w:w="2019" w:type="dxa"/>
            <w:shd w:val="clear" w:color="auto" w:fill="D7D7D7"/>
            <w:vAlign w:val="center"/>
          </w:tcPr>
          <w:p>
            <w:pPr>
              <w:pStyle w:val="31"/>
              <w:wordWrap/>
              <w:spacing w:after="0" w:line="240" w:lineRule="auto"/>
              <w:ind w:firstLine="0" w:firstLineChars="0"/>
              <w:jc w:val="center"/>
              <w:rPr>
                <w:sz w:val="21"/>
                <w:szCs w:val="21"/>
              </w:rPr>
            </w:pPr>
            <w:r>
              <w:rPr>
                <w:rFonts w:hint="eastAsia"/>
                <w:sz w:val="21"/>
                <w:szCs w:val="21"/>
              </w:rPr>
              <w:t>位置关系</w:t>
            </w:r>
          </w:p>
        </w:tc>
        <w:tc>
          <w:tcPr>
            <w:tcW w:w="1867" w:type="dxa"/>
            <w:shd w:val="clear" w:color="auto" w:fill="D7D7D7"/>
            <w:vAlign w:val="center"/>
          </w:tcPr>
          <w:p>
            <w:pPr>
              <w:pStyle w:val="31"/>
              <w:wordWrap/>
              <w:spacing w:after="0" w:line="240" w:lineRule="auto"/>
              <w:ind w:firstLine="0" w:firstLineChars="0"/>
              <w:jc w:val="center"/>
              <w:rPr>
                <w:sz w:val="21"/>
                <w:szCs w:val="21"/>
              </w:rPr>
            </w:pPr>
            <w:r>
              <w:rPr>
                <w:rFonts w:hint="eastAsia"/>
                <w:sz w:val="21"/>
                <w:szCs w:val="21"/>
              </w:rPr>
              <w:t>规模</w:t>
            </w:r>
          </w:p>
        </w:tc>
        <w:tc>
          <w:tcPr>
            <w:tcW w:w="1441" w:type="dxa"/>
            <w:shd w:val="clear" w:color="auto" w:fill="D7D7D7"/>
            <w:vAlign w:val="center"/>
          </w:tcPr>
          <w:p>
            <w:pPr>
              <w:pStyle w:val="31"/>
              <w:wordWrap/>
              <w:spacing w:after="0" w:line="240" w:lineRule="auto"/>
              <w:ind w:firstLine="0" w:firstLineChars="0"/>
              <w:jc w:val="center"/>
              <w:rPr>
                <w:sz w:val="21"/>
                <w:szCs w:val="21"/>
              </w:rPr>
            </w:pPr>
            <w:r>
              <w:rPr>
                <w:rFonts w:hint="eastAsia"/>
                <w:sz w:val="21"/>
                <w:szCs w:val="21"/>
              </w:rPr>
              <w:t>功能属性</w:t>
            </w:r>
          </w:p>
        </w:tc>
        <w:tc>
          <w:tcPr>
            <w:tcW w:w="2294" w:type="dxa"/>
            <w:tcBorders>
              <w:right w:val="nil"/>
            </w:tcBorders>
            <w:shd w:val="clear" w:color="auto" w:fill="D7D7D7"/>
            <w:vAlign w:val="center"/>
          </w:tcPr>
          <w:p>
            <w:pPr>
              <w:pStyle w:val="31"/>
              <w:wordWrap/>
              <w:spacing w:after="0" w:line="240" w:lineRule="auto"/>
              <w:ind w:firstLine="0" w:firstLineChars="0"/>
              <w:jc w:val="center"/>
              <w:rPr>
                <w:sz w:val="21"/>
                <w:szCs w:val="21"/>
              </w:rPr>
            </w:pPr>
            <w:r>
              <w:rPr>
                <w:rFonts w:hint="eastAsia"/>
                <w:sz w:val="21"/>
                <w:szCs w:val="21"/>
              </w:rPr>
              <w:t>与项目场地高程差（m）</w:t>
            </w:r>
          </w:p>
        </w:tc>
      </w:tr>
      <w:tr>
        <w:tblPrEx>
          <w:tblCellMar>
            <w:top w:w="0" w:type="dxa"/>
            <w:left w:w="108" w:type="dxa"/>
            <w:bottom w:w="0" w:type="dxa"/>
            <w:right w:w="108" w:type="dxa"/>
          </w:tblCellMar>
        </w:tblPrEx>
        <w:trPr>
          <w:jc w:val="center"/>
        </w:trPr>
        <w:tc>
          <w:tcPr>
            <w:tcW w:w="1867" w:type="dxa"/>
            <w:tcBorders>
              <w:left w:val="nil"/>
            </w:tcBorders>
            <w:vAlign w:val="center"/>
          </w:tcPr>
          <w:p>
            <w:pPr>
              <w:pStyle w:val="31"/>
              <w:wordWrap/>
              <w:spacing w:after="0" w:line="240" w:lineRule="auto"/>
              <w:ind w:firstLine="0" w:firstLineChars="0"/>
              <w:jc w:val="center"/>
              <w:rPr>
                <w:sz w:val="21"/>
                <w:szCs w:val="21"/>
              </w:rPr>
            </w:pPr>
            <w:r>
              <w:rPr>
                <w:rFonts w:hint="eastAsia"/>
                <w:sz w:val="21"/>
                <w:szCs w:val="21"/>
              </w:rPr>
              <w:t>泉水村散居住户</w:t>
            </w:r>
          </w:p>
        </w:tc>
        <w:tc>
          <w:tcPr>
            <w:tcW w:w="2019" w:type="dxa"/>
            <w:vAlign w:val="center"/>
          </w:tcPr>
          <w:p>
            <w:pPr>
              <w:pStyle w:val="31"/>
              <w:wordWrap/>
              <w:spacing w:after="0" w:line="240" w:lineRule="auto"/>
              <w:ind w:firstLine="0" w:firstLineChars="0"/>
              <w:jc w:val="center"/>
              <w:rPr>
                <w:sz w:val="21"/>
                <w:szCs w:val="21"/>
              </w:rPr>
            </w:pPr>
            <w:r>
              <w:rPr>
                <w:rFonts w:hint="eastAsia"/>
                <w:sz w:val="21"/>
                <w:szCs w:val="21"/>
              </w:rPr>
              <w:t>拟建地西侧171m</w:t>
            </w:r>
          </w:p>
        </w:tc>
        <w:tc>
          <w:tcPr>
            <w:tcW w:w="1867" w:type="dxa"/>
            <w:vAlign w:val="center"/>
          </w:tcPr>
          <w:p>
            <w:pPr>
              <w:pStyle w:val="31"/>
              <w:wordWrap/>
              <w:spacing w:after="0" w:line="240" w:lineRule="auto"/>
              <w:ind w:firstLine="0" w:firstLineChars="0"/>
              <w:jc w:val="center"/>
              <w:rPr>
                <w:sz w:val="21"/>
                <w:szCs w:val="21"/>
              </w:rPr>
            </w:pPr>
            <w:r>
              <w:rPr>
                <w:rFonts w:hint="eastAsia"/>
                <w:sz w:val="21"/>
                <w:szCs w:val="21"/>
              </w:rPr>
              <w:t>约12户，30人</w:t>
            </w:r>
          </w:p>
        </w:tc>
        <w:tc>
          <w:tcPr>
            <w:tcW w:w="1441" w:type="dxa"/>
            <w:vAlign w:val="center"/>
          </w:tcPr>
          <w:p>
            <w:pPr>
              <w:pStyle w:val="31"/>
              <w:wordWrap/>
              <w:spacing w:after="0" w:line="240" w:lineRule="auto"/>
              <w:ind w:firstLine="0" w:firstLineChars="0"/>
              <w:jc w:val="center"/>
              <w:rPr>
                <w:sz w:val="21"/>
                <w:szCs w:val="21"/>
              </w:rPr>
            </w:pPr>
            <w:r>
              <w:rPr>
                <w:rFonts w:hint="eastAsia"/>
                <w:sz w:val="21"/>
                <w:szCs w:val="21"/>
              </w:rPr>
              <w:t>散居村民</w:t>
            </w:r>
          </w:p>
        </w:tc>
        <w:tc>
          <w:tcPr>
            <w:tcW w:w="2294" w:type="dxa"/>
            <w:tcBorders>
              <w:right w:val="nil"/>
            </w:tcBorders>
            <w:vAlign w:val="center"/>
          </w:tcPr>
          <w:p>
            <w:pPr>
              <w:pStyle w:val="31"/>
              <w:wordWrap/>
              <w:spacing w:after="0" w:line="240" w:lineRule="auto"/>
              <w:ind w:firstLine="0" w:firstLineChars="0"/>
              <w:jc w:val="center"/>
              <w:rPr>
                <w:sz w:val="21"/>
                <w:szCs w:val="21"/>
              </w:rPr>
            </w:pPr>
            <w:r>
              <w:rPr>
                <w:rFonts w:hint="eastAsia"/>
                <w:sz w:val="21"/>
                <w:szCs w:val="21"/>
              </w:rPr>
              <w:t>﹣20~－6</w:t>
            </w:r>
          </w:p>
        </w:tc>
      </w:tr>
    </w:tbl>
    <w:p>
      <w:pPr>
        <w:pStyle w:val="7"/>
      </w:pPr>
      <w:r>
        <w:rPr>
          <w:rFonts w:hint="eastAsia"/>
        </w:rPr>
        <w:t>2.8.2选址合理性分析</w:t>
      </w:r>
    </w:p>
    <w:p>
      <w:pPr>
        <w:ind w:firstLine="482"/>
        <w:rPr>
          <w:b/>
          <w:bCs/>
        </w:rPr>
      </w:pPr>
      <w:r>
        <w:rPr>
          <w:rFonts w:hint="eastAsia"/>
          <w:b/>
          <w:bCs/>
        </w:rPr>
        <w:t>1、</w:t>
      </w:r>
      <w:r>
        <w:rPr>
          <w:b/>
          <w:bCs/>
        </w:rPr>
        <w:t>与《畜禽规模养殖污染防治条例》符合性</w:t>
      </w:r>
    </w:p>
    <w:p>
      <w:pPr>
        <w:pStyle w:val="54"/>
        <w:snapToGrid w:val="0"/>
        <w:ind w:firstLine="480"/>
        <w:rPr>
          <w:rFonts w:cs="Times New Roman"/>
        </w:rPr>
      </w:pPr>
      <w:r>
        <w:rPr>
          <w:rFonts w:cs="Times New Roman"/>
        </w:rPr>
        <w:t>根据中华人民共和国国务院令第643号《畜禽规模养殖污染防治条例》，结合本项目的实际情况，其选址符合性分析如下表所示。</w:t>
      </w:r>
    </w:p>
    <w:p>
      <w:pPr>
        <w:spacing w:line="240" w:lineRule="auto"/>
        <w:ind w:firstLine="422"/>
        <w:jc w:val="center"/>
        <w:rPr>
          <w:b/>
          <w:bCs/>
          <w:sz w:val="21"/>
          <w:szCs w:val="21"/>
        </w:rPr>
      </w:pPr>
      <w:bookmarkStart w:id="111" w:name="_Ref456722254"/>
      <w:r>
        <w:rPr>
          <w:b/>
          <w:bCs/>
          <w:sz w:val="21"/>
          <w:szCs w:val="21"/>
        </w:rPr>
        <w:t>表2-21项目选址符合情况一览表</w:t>
      </w:r>
      <w:bookmarkEnd w:id="111"/>
    </w:p>
    <w:tbl>
      <w:tblPr>
        <w:tblStyle w:val="32"/>
        <w:tblW w:w="9430" w:type="dxa"/>
        <w:jc w:val="center"/>
        <w:tblBorders>
          <w:top w:val="single" w:color="auto" w:sz="4" w:space="0"/>
          <w:left w:val="none" w:color="auto" w:sz="0" w:space="0"/>
          <w:bottom w:val="sing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655"/>
        <w:gridCol w:w="4819"/>
        <w:gridCol w:w="3315"/>
        <w:gridCol w:w="641"/>
      </w:tblGrid>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tblHeader/>
          <w:jc w:val="center"/>
        </w:trPr>
        <w:tc>
          <w:tcPr>
            <w:tcW w:w="655" w:type="dxa"/>
            <w:shd w:val="clear" w:color="auto" w:fill="D7D7D7"/>
            <w:vAlign w:val="center"/>
          </w:tcPr>
          <w:p>
            <w:pPr>
              <w:pStyle w:val="64"/>
              <w:wordWrap/>
              <w:snapToGrid w:val="0"/>
              <w:ind w:firstLine="0" w:firstLineChars="0"/>
              <w:rPr>
                <w:rFonts w:cs="Times New Roman"/>
                <w:b w:val="0"/>
                <w:bCs/>
              </w:rPr>
            </w:pPr>
            <w:r>
              <w:rPr>
                <w:rFonts w:cs="Times New Roman"/>
                <w:b w:val="0"/>
                <w:bCs/>
              </w:rPr>
              <w:t>序号</w:t>
            </w:r>
          </w:p>
        </w:tc>
        <w:tc>
          <w:tcPr>
            <w:tcW w:w="4819" w:type="dxa"/>
            <w:shd w:val="clear" w:color="auto" w:fill="D7D7D7"/>
            <w:vAlign w:val="center"/>
          </w:tcPr>
          <w:p>
            <w:pPr>
              <w:pStyle w:val="64"/>
              <w:wordWrap/>
              <w:snapToGrid w:val="0"/>
              <w:ind w:firstLine="0" w:firstLineChars="0"/>
              <w:rPr>
                <w:rFonts w:cs="Times New Roman"/>
                <w:b w:val="0"/>
                <w:bCs/>
              </w:rPr>
            </w:pPr>
            <w:r>
              <w:rPr>
                <w:rFonts w:cs="Times New Roman"/>
                <w:b w:val="0"/>
                <w:bCs/>
              </w:rPr>
              <w:t>《畜禽规模养殖污染防治条例》相关要求</w:t>
            </w:r>
          </w:p>
        </w:tc>
        <w:tc>
          <w:tcPr>
            <w:tcW w:w="3315" w:type="dxa"/>
            <w:shd w:val="clear" w:color="auto" w:fill="D7D7D7"/>
            <w:vAlign w:val="center"/>
          </w:tcPr>
          <w:p>
            <w:pPr>
              <w:pStyle w:val="64"/>
              <w:wordWrap/>
              <w:snapToGrid w:val="0"/>
              <w:ind w:firstLine="0" w:firstLineChars="0"/>
              <w:rPr>
                <w:rFonts w:cs="Times New Roman"/>
                <w:b w:val="0"/>
                <w:bCs/>
              </w:rPr>
            </w:pPr>
            <w:r>
              <w:rPr>
                <w:rFonts w:cs="Times New Roman"/>
                <w:b w:val="0"/>
                <w:bCs/>
              </w:rPr>
              <w:t>本项目情况</w:t>
            </w:r>
          </w:p>
        </w:tc>
        <w:tc>
          <w:tcPr>
            <w:tcW w:w="641" w:type="dxa"/>
            <w:shd w:val="clear" w:color="auto" w:fill="D7D7D7"/>
            <w:vAlign w:val="center"/>
          </w:tcPr>
          <w:p>
            <w:pPr>
              <w:pStyle w:val="64"/>
              <w:wordWrap/>
              <w:snapToGrid w:val="0"/>
              <w:ind w:firstLine="0" w:firstLineChars="0"/>
              <w:rPr>
                <w:rFonts w:cs="Times New Roman"/>
                <w:b w:val="0"/>
                <w:bCs/>
              </w:rPr>
            </w:pPr>
            <w:r>
              <w:rPr>
                <w:rFonts w:cs="Times New Roman"/>
                <w:b w:val="0"/>
                <w:bCs/>
              </w:rPr>
              <w:t>结论</w:t>
            </w: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655" w:type="dxa"/>
            <w:vAlign w:val="center"/>
          </w:tcPr>
          <w:p>
            <w:pPr>
              <w:pStyle w:val="65"/>
              <w:wordWrap/>
              <w:snapToGrid w:val="0"/>
              <w:ind w:firstLine="0" w:firstLineChars="0"/>
            </w:pPr>
            <w:r>
              <w:t>1</w:t>
            </w:r>
          </w:p>
        </w:tc>
        <w:tc>
          <w:tcPr>
            <w:tcW w:w="4819" w:type="dxa"/>
            <w:vAlign w:val="center"/>
          </w:tcPr>
          <w:p>
            <w:pPr>
              <w:pStyle w:val="65"/>
              <w:wordWrap/>
              <w:snapToGrid w:val="0"/>
              <w:ind w:firstLine="0" w:firstLineChars="0"/>
              <w:jc w:val="both"/>
            </w:pPr>
            <w:r>
              <w:t>第十一条：禁止在下列区域内建设畜禽养殖场、养殖小区：（一）饮用水水源保护区，风景名胜区；（二）自然保护区的核心区和缓冲区；（三）城镇居民区、文化教育科学研究区等人口集中区域；（四）法律、法规规定的其他禁止养殖区域。</w:t>
            </w:r>
          </w:p>
        </w:tc>
        <w:tc>
          <w:tcPr>
            <w:tcW w:w="3315" w:type="dxa"/>
            <w:vAlign w:val="center"/>
          </w:tcPr>
          <w:p>
            <w:pPr>
              <w:pStyle w:val="65"/>
              <w:wordWrap/>
              <w:snapToGrid w:val="0"/>
              <w:ind w:firstLine="0" w:firstLineChars="0"/>
              <w:jc w:val="both"/>
            </w:pPr>
            <w:r>
              <w:t>本项目选址</w:t>
            </w:r>
            <w:r>
              <w:rPr>
                <w:rFonts w:hint="eastAsia"/>
              </w:rPr>
              <w:t>剑阁县碗泉乡泉水村五组</w:t>
            </w:r>
            <w:r>
              <w:t>，建设地</w:t>
            </w:r>
            <w:r>
              <w:rPr>
                <w:spacing w:val="3"/>
              </w:rPr>
              <w:t>点</w:t>
            </w:r>
            <w:r>
              <w:t>不属于饮用水水源保护区</w:t>
            </w:r>
            <w:r>
              <w:rPr>
                <w:spacing w:val="3"/>
              </w:rPr>
              <w:t>、</w:t>
            </w:r>
            <w:r>
              <w:t>风景名胜区</w:t>
            </w:r>
            <w:r>
              <w:rPr>
                <w:spacing w:val="3"/>
              </w:rPr>
              <w:t>；</w:t>
            </w:r>
            <w:r>
              <w:t>不属于自然保护区的核心</w:t>
            </w:r>
            <w:r>
              <w:rPr>
                <w:spacing w:val="3"/>
              </w:rPr>
              <w:t>区</w:t>
            </w:r>
            <w:r>
              <w:t>和缓冲区；</w:t>
            </w:r>
            <w:r>
              <w:rPr>
                <w:spacing w:val="3"/>
              </w:rPr>
              <w:t>不</w:t>
            </w:r>
            <w:r>
              <w:t>属于人口集中区域；亦不</w:t>
            </w:r>
            <w:r>
              <w:rPr>
                <w:spacing w:val="3"/>
              </w:rPr>
              <w:t>属</w:t>
            </w:r>
            <w:r>
              <w:t>于法律、法</w:t>
            </w:r>
            <w:r>
              <w:rPr>
                <w:spacing w:val="3"/>
              </w:rPr>
              <w:t>规</w:t>
            </w:r>
            <w:r>
              <w:t>规定的其他禁止养殖区域。</w:t>
            </w:r>
          </w:p>
        </w:tc>
        <w:tc>
          <w:tcPr>
            <w:tcW w:w="641" w:type="dxa"/>
            <w:vMerge w:val="restart"/>
            <w:vAlign w:val="center"/>
          </w:tcPr>
          <w:p>
            <w:pPr>
              <w:pStyle w:val="65"/>
              <w:wordWrap/>
              <w:snapToGrid w:val="0"/>
              <w:ind w:firstLine="0" w:firstLineChars="0"/>
            </w:pPr>
            <w:r>
              <w:t>符合，选址可行</w:t>
            </w: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655" w:type="dxa"/>
            <w:vAlign w:val="center"/>
          </w:tcPr>
          <w:p>
            <w:pPr>
              <w:pStyle w:val="65"/>
              <w:wordWrap/>
              <w:snapToGrid w:val="0"/>
              <w:ind w:firstLine="0" w:firstLineChars="0"/>
              <w:jc w:val="both"/>
            </w:pPr>
            <w:r>
              <w:t>2</w:t>
            </w:r>
          </w:p>
        </w:tc>
        <w:tc>
          <w:tcPr>
            <w:tcW w:w="4819" w:type="dxa"/>
            <w:vAlign w:val="center"/>
          </w:tcPr>
          <w:p>
            <w:pPr>
              <w:pStyle w:val="65"/>
              <w:wordWrap/>
              <w:snapToGrid w:val="0"/>
              <w:ind w:firstLine="0" w:firstLineChars="0"/>
              <w:jc w:val="both"/>
            </w:pPr>
            <w:r>
              <w:t>第</w:t>
            </w:r>
            <w:r>
              <w:rPr>
                <w:spacing w:val="3"/>
              </w:rPr>
              <w:t>十</w:t>
            </w:r>
            <w:r>
              <w:t>二</w:t>
            </w:r>
            <w:r>
              <w:rPr>
                <w:spacing w:val="4"/>
              </w:rPr>
              <w:t>条</w:t>
            </w:r>
            <w:r>
              <w:rPr>
                <w:spacing w:val="-8"/>
              </w:rPr>
              <w:t>：</w:t>
            </w:r>
            <w:r>
              <w:t>新建</w:t>
            </w:r>
            <w:r>
              <w:rPr>
                <w:spacing w:val="-8"/>
              </w:rPr>
              <w:t>、</w:t>
            </w:r>
            <w:r>
              <w:t>改建</w:t>
            </w:r>
            <w:r>
              <w:rPr>
                <w:spacing w:val="-8"/>
              </w:rPr>
              <w:t>、</w:t>
            </w:r>
            <w:r>
              <w:t>扩建畜禽养殖场</w:t>
            </w:r>
            <w:r>
              <w:rPr>
                <w:spacing w:val="-12"/>
              </w:rPr>
              <w:t>、</w:t>
            </w:r>
            <w:r>
              <w:t>养殖小区</w:t>
            </w:r>
            <w:r>
              <w:rPr>
                <w:spacing w:val="-12"/>
              </w:rPr>
              <w:t>，</w:t>
            </w:r>
            <w:r>
              <w:t>应当符合畜牧业发展规划</w:t>
            </w:r>
            <w:r>
              <w:rPr>
                <w:spacing w:val="-12"/>
              </w:rPr>
              <w:t>、</w:t>
            </w:r>
            <w:r>
              <w:t>畜禽养殖污染防治规划</w:t>
            </w:r>
            <w:r>
              <w:rPr>
                <w:spacing w:val="-12"/>
              </w:rPr>
              <w:t>，</w:t>
            </w:r>
            <w:r>
              <w:t>满足动物防疫条件</w:t>
            </w:r>
            <w:r>
              <w:rPr>
                <w:spacing w:val="-12"/>
              </w:rPr>
              <w:t>，</w:t>
            </w:r>
            <w:r>
              <w:t>并进行环境影响评价</w:t>
            </w:r>
            <w:r>
              <w:rPr>
                <w:spacing w:val="-12"/>
              </w:rPr>
              <w:t>。</w:t>
            </w:r>
            <w:r>
              <w:t>对环</w:t>
            </w:r>
            <w:r>
              <w:rPr>
                <w:spacing w:val="12"/>
              </w:rPr>
              <w:t>境可能造成重大影响的大型畜禽养殖</w:t>
            </w:r>
            <w:r>
              <w:t>场</w:t>
            </w:r>
            <w:r>
              <w:rPr>
                <w:spacing w:val="-12"/>
              </w:rPr>
              <w:t>、</w:t>
            </w:r>
            <w:r>
              <w:t>养殖小区</w:t>
            </w:r>
            <w:r>
              <w:rPr>
                <w:spacing w:val="-12"/>
              </w:rPr>
              <w:t>，</w:t>
            </w:r>
            <w:r>
              <w:t>应当编制环境影响报告书</w:t>
            </w:r>
            <w:r>
              <w:rPr>
                <w:spacing w:val="-12"/>
              </w:rPr>
              <w:t>；</w:t>
            </w:r>
            <w:r>
              <w:t>其他畜禽养殖场</w:t>
            </w:r>
            <w:r>
              <w:rPr>
                <w:spacing w:val="-12"/>
              </w:rPr>
              <w:t>、</w:t>
            </w:r>
            <w:r>
              <w:t>养殖小区应当填报环境影响登记表。</w:t>
            </w:r>
          </w:p>
        </w:tc>
        <w:tc>
          <w:tcPr>
            <w:tcW w:w="3315" w:type="dxa"/>
            <w:vAlign w:val="center"/>
          </w:tcPr>
          <w:p>
            <w:pPr>
              <w:pStyle w:val="65"/>
              <w:wordWrap/>
              <w:snapToGrid w:val="0"/>
              <w:ind w:firstLine="0" w:firstLineChars="0"/>
              <w:jc w:val="both"/>
            </w:pPr>
            <w:r>
              <w:t>本项目属于新建</w:t>
            </w:r>
            <w:r>
              <w:rPr>
                <w:spacing w:val="3"/>
              </w:rPr>
              <w:t>的</w:t>
            </w:r>
            <w:r>
              <w:t>畜禽养殖场</w:t>
            </w:r>
            <w:r>
              <w:rPr>
                <w:spacing w:val="3"/>
              </w:rPr>
              <w:t>，</w:t>
            </w:r>
            <w:r>
              <w:t>取得剑阁县城乡规划建设和住房保障局、剑阁县国土资源局相关证明，</w:t>
            </w:r>
            <w:r>
              <w:rPr>
                <w:spacing w:val="3"/>
              </w:rPr>
              <w:t>符</w:t>
            </w:r>
            <w:r>
              <w:t>合相关规划</w:t>
            </w:r>
            <w:r>
              <w:rPr>
                <w:spacing w:val="3"/>
              </w:rPr>
              <w:t>。</w:t>
            </w:r>
            <w:r>
              <w:t>本项目环境影响</w:t>
            </w:r>
            <w:r>
              <w:rPr>
                <w:spacing w:val="3"/>
              </w:rPr>
              <w:t>评</w:t>
            </w:r>
            <w:r>
              <w:t>价文件为环境影响报告书。</w:t>
            </w:r>
          </w:p>
        </w:tc>
        <w:tc>
          <w:tcPr>
            <w:tcW w:w="641" w:type="dxa"/>
            <w:vMerge w:val="continue"/>
            <w:vAlign w:val="center"/>
          </w:tcPr>
          <w:p>
            <w:pPr>
              <w:pStyle w:val="65"/>
              <w:wordWrap/>
              <w:snapToGrid w:val="0"/>
              <w:ind w:firstLine="0" w:firstLineChars="0"/>
            </w:pP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655" w:type="dxa"/>
            <w:vAlign w:val="center"/>
          </w:tcPr>
          <w:p>
            <w:pPr>
              <w:pStyle w:val="65"/>
              <w:wordWrap/>
              <w:snapToGrid w:val="0"/>
              <w:ind w:firstLine="0" w:firstLineChars="0"/>
            </w:pPr>
            <w:r>
              <w:t>3</w:t>
            </w:r>
          </w:p>
        </w:tc>
        <w:tc>
          <w:tcPr>
            <w:tcW w:w="4819" w:type="dxa"/>
            <w:vAlign w:val="center"/>
          </w:tcPr>
          <w:p>
            <w:pPr>
              <w:pStyle w:val="65"/>
              <w:wordWrap/>
              <w:snapToGrid w:val="0"/>
              <w:ind w:firstLine="0" w:firstLineChars="0"/>
              <w:jc w:val="both"/>
            </w:pPr>
            <w:r>
              <w:t>第十三条：畜禽养殖场、养殖小区应当根据养殖规模和污染防治需要，建设相应的畜禽粪便、污水与雨水分流设施，畜禽粪便、污水的贮存设施，粪污厌氧消化和堆沤、有机肥加工、制取沼气、沼渣沼液分离和输送、污水处理、畜禽尸体处理等综合利用和无害化处理设施。</w:t>
            </w:r>
            <w:r>
              <w:rPr>
                <w:rFonts w:ascii="Arial" w:hAnsi="Arial" w:cs="Arial"/>
                <w:color w:val="333333"/>
                <w:shd w:val="clear" w:color="auto" w:fill="FFFFFF"/>
              </w:rPr>
              <w:t>已经委托他人对畜禽养殖废弃物代为综合利用和无害化处理的，可以不自行建设综合利用和无害化处理设施。</w:t>
            </w:r>
          </w:p>
        </w:tc>
        <w:tc>
          <w:tcPr>
            <w:tcW w:w="3315" w:type="dxa"/>
            <w:vAlign w:val="center"/>
          </w:tcPr>
          <w:p>
            <w:pPr>
              <w:pStyle w:val="65"/>
              <w:wordWrap/>
              <w:snapToGrid w:val="0"/>
              <w:ind w:firstLine="0" w:firstLineChars="0"/>
              <w:jc w:val="both"/>
            </w:pPr>
            <w:r>
              <w:rPr>
                <w:rFonts w:hint="eastAsia"/>
              </w:rPr>
              <w:t>本项目建设有微生物异位发酵床处理废水、和粪便，</w:t>
            </w:r>
            <w:r>
              <w:t>病死猪</w:t>
            </w:r>
            <w:r>
              <w:rPr>
                <w:rFonts w:hint="eastAsia"/>
              </w:rPr>
              <w:t>委托资质单位进行无害化处理。</w:t>
            </w:r>
          </w:p>
        </w:tc>
        <w:tc>
          <w:tcPr>
            <w:tcW w:w="641" w:type="dxa"/>
            <w:vMerge w:val="continue"/>
            <w:vAlign w:val="center"/>
          </w:tcPr>
          <w:p>
            <w:pPr>
              <w:pStyle w:val="65"/>
              <w:wordWrap/>
              <w:snapToGrid w:val="0"/>
              <w:ind w:firstLine="0" w:firstLineChars="0"/>
            </w:pP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655" w:type="dxa"/>
            <w:vAlign w:val="center"/>
          </w:tcPr>
          <w:p>
            <w:pPr>
              <w:pStyle w:val="65"/>
              <w:wordWrap/>
              <w:snapToGrid w:val="0"/>
              <w:ind w:firstLine="0" w:firstLineChars="0"/>
            </w:pPr>
            <w:r>
              <w:t>4</w:t>
            </w:r>
          </w:p>
        </w:tc>
        <w:tc>
          <w:tcPr>
            <w:tcW w:w="4819" w:type="dxa"/>
            <w:vAlign w:val="center"/>
          </w:tcPr>
          <w:p>
            <w:pPr>
              <w:pStyle w:val="65"/>
              <w:wordWrap/>
              <w:snapToGrid w:val="0"/>
              <w:ind w:firstLine="0" w:firstLineChars="0"/>
              <w:jc w:val="both"/>
            </w:pPr>
            <w:r>
              <w:t>第十八条：将畜禽粪便、污水、沼渣、沼液等用作肥料的，应当与土地的消纳能力相适应，并采取有效措施，消除可能引起传染病的微生物，防止污染环境和传播疫病。</w:t>
            </w:r>
          </w:p>
        </w:tc>
        <w:tc>
          <w:tcPr>
            <w:tcW w:w="3315" w:type="dxa"/>
            <w:vAlign w:val="center"/>
          </w:tcPr>
          <w:p>
            <w:pPr>
              <w:pStyle w:val="65"/>
              <w:wordWrap/>
              <w:snapToGrid w:val="0"/>
              <w:ind w:firstLine="0" w:firstLineChars="0"/>
              <w:jc w:val="both"/>
            </w:pPr>
            <w:r>
              <w:rPr>
                <w:rFonts w:hint="eastAsia"/>
              </w:rPr>
              <w:t>本项目通过微生物异位发酵装置对污水和粪便进行发酵处置，生产得到有机肥半成品外售。</w:t>
            </w:r>
          </w:p>
        </w:tc>
        <w:tc>
          <w:tcPr>
            <w:tcW w:w="641" w:type="dxa"/>
            <w:vMerge w:val="continue"/>
            <w:vAlign w:val="center"/>
          </w:tcPr>
          <w:p>
            <w:pPr>
              <w:pStyle w:val="65"/>
              <w:wordWrap/>
              <w:snapToGrid w:val="0"/>
              <w:ind w:firstLine="0" w:firstLineChars="0"/>
            </w:pP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655" w:type="dxa"/>
            <w:vAlign w:val="center"/>
          </w:tcPr>
          <w:p>
            <w:pPr>
              <w:pStyle w:val="65"/>
              <w:wordWrap/>
              <w:snapToGrid w:val="0"/>
              <w:ind w:firstLine="0" w:firstLineChars="0"/>
            </w:pPr>
            <w:r>
              <w:t>5</w:t>
            </w:r>
          </w:p>
        </w:tc>
        <w:tc>
          <w:tcPr>
            <w:tcW w:w="4819" w:type="dxa"/>
            <w:vAlign w:val="center"/>
          </w:tcPr>
          <w:p>
            <w:pPr>
              <w:pStyle w:val="65"/>
              <w:wordWrap/>
              <w:snapToGrid w:val="0"/>
              <w:ind w:firstLine="0" w:firstLineChars="0"/>
              <w:jc w:val="both"/>
            </w:pPr>
            <w:r>
              <w:t>第十九条：从事畜禽养殖活动和畜禽养殖废弃物处理活动，应当及时对畜禽粪便、畜禽尸体、污水等进行收集、贮存、清运，防止恶臭和畜禽养殖废弃物渗出、泄漏。</w:t>
            </w:r>
          </w:p>
        </w:tc>
        <w:tc>
          <w:tcPr>
            <w:tcW w:w="3315" w:type="dxa"/>
            <w:vAlign w:val="center"/>
          </w:tcPr>
          <w:p>
            <w:pPr>
              <w:pStyle w:val="65"/>
              <w:wordWrap/>
              <w:snapToGrid w:val="0"/>
              <w:ind w:firstLine="0" w:firstLineChars="0"/>
              <w:jc w:val="both"/>
              <w:rPr>
                <w:color w:val="00B0F0"/>
              </w:rPr>
            </w:pPr>
            <w:r>
              <w:t>项目</w:t>
            </w:r>
            <w:r>
              <w:rPr>
                <w:rFonts w:hint="eastAsia"/>
              </w:rPr>
              <w:t>采用全漏缝免冲洗工艺，粪便个尿水通过地板漏缝进入管道，在进入粪污池，集污池加盖且采取硬化措施。猪只尸体及时资质单位集中无害化处理。</w:t>
            </w:r>
          </w:p>
        </w:tc>
        <w:tc>
          <w:tcPr>
            <w:tcW w:w="641" w:type="dxa"/>
            <w:vMerge w:val="continue"/>
            <w:vAlign w:val="center"/>
          </w:tcPr>
          <w:p>
            <w:pPr>
              <w:pStyle w:val="65"/>
              <w:wordWrap/>
              <w:snapToGrid w:val="0"/>
              <w:ind w:firstLine="0" w:firstLineChars="0"/>
            </w:pPr>
          </w:p>
        </w:tc>
      </w:tr>
    </w:tbl>
    <w:p>
      <w:pPr>
        <w:ind w:firstLine="480"/>
      </w:pPr>
      <w:r>
        <w:t>因此，本项目选址符合《畜禽规模养殖污染防治条例》中相关要求，选址合理。</w:t>
      </w:r>
    </w:p>
    <w:p>
      <w:pPr>
        <w:ind w:firstLine="482"/>
        <w:rPr>
          <w:b/>
          <w:bCs/>
        </w:rPr>
      </w:pPr>
      <w:r>
        <w:rPr>
          <w:rFonts w:hint="eastAsia"/>
          <w:b/>
          <w:bCs/>
        </w:rPr>
        <w:t>2、</w:t>
      </w:r>
      <w:r>
        <w:rPr>
          <w:b/>
          <w:bCs/>
        </w:rPr>
        <w:t>与《畜禽养殖业污染防治技术规范》（HJ/T81-2001）符合性</w:t>
      </w:r>
    </w:p>
    <w:p>
      <w:pPr>
        <w:spacing w:line="240" w:lineRule="auto"/>
        <w:ind w:firstLine="422"/>
        <w:jc w:val="center"/>
        <w:rPr>
          <w:b/>
          <w:bCs/>
          <w:sz w:val="21"/>
          <w:szCs w:val="21"/>
        </w:rPr>
      </w:pPr>
      <w:r>
        <w:rPr>
          <w:rFonts w:hint="eastAsia"/>
          <w:b/>
          <w:bCs/>
          <w:sz w:val="21"/>
          <w:szCs w:val="21"/>
        </w:rPr>
        <w:t>表2-22项目选址符合情况一览表</w:t>
      </w:r>
    </w:p>
    <w:tbl>
      <w:tblPr>
        <w:tblStyle w:val="32"/>
        <w:tblW w:w="9542" w:type="dxa"/>
        <w:jc w:val="center"/>
        <w:tblBorders>
          <w:top w:val="single" w:color="auto" w:sz="4" w:space="0"/>
          <w:left w:val="none" w:color="auto" w:sz="0" w:space="0"/>
          <w:bottom w:val="sing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675"/>
        <w:gridCol w:w="5482"/>
        <w:gridCol w:w="2738"/>
        <w:gridCol w:w="647"/>
      </w:tblGrid>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tblHeader/>
          <w:jc w:val="center"/>
        </w:trPr>
        <w:tc>
          <w:tcPr>
            <w:tcW w:w="675" w:type="dxa"/>
            <w:shd w:val="clear" w:color="auto" w:fill="D7D7D7"/>
            <w:vAlign w:val="center"/>
          </w:tcPr>
          <w:p>
            <w:pPr>
              <w:pStyle w:val="64"/>
              <w:wordWrap/>
              <w:snapToGrid w:val="0"/>
              <w:ind w:firstLine="0" w:firstLineChars="0"/>
              <w:rPr>
                <w:rFonts w:cs="Times New Roman"/>
                <w:b w:val="0"/>
                <w:bCs/>
                <w:szCs w:val="21"/>
              </w:rPr>
            </w:pPr>
            <w:r>
              <w:rPr>
                <w:rFonts w:cs="Times New Roman"/>
                <w:b w:val="0"/>
                <w:bCs/>
                <w:szCs w:val="21"/>
              </w:rPr>
              <w:t>序号</w:t>
            </w:r>
          </w:p>
        </w:tc>
        <w:tc>
          <w:tcPr>
            <w:tcW w:w="5482" w:type="dxa"/>
            <w:shd w:val="clear" w:color="auto" w:fill="D7D7D7"/>
            <w:vAlign w:val="center"/>
          </w:tcPr>
          <w:p>
            <w:pPr>
              <w:pStyle w:val="64"/>
              <w:wordWrap/>
              <w:snapToGrid w:val="0"/>
              <w:ind w:firstLine="0" w:firstLineChars="0"/>
              <w:rPr>
                <w:rFonts w:cs="Times New Roman"/>
                <w:b w:val="0"/>
                <w:bCs/>
                <w:szCs w:val="21"/>
              </w:rPr>
            </w:pPr>
            <w:r>
              <w:rPr>
                <w:rFonts w:cs="Times New Roman"/>
                <w:b w:val="0"/>
                <w:bCs/>
                <w:szCs w:val="21"/>
              </w:rPr>
              <w:t>《畜禽养殖业污染防治技术规范》（HJ/T81-2001）中要求</w:t>
            </w:r>
          </w:p>
        </w:tc>
        <w:tc>
          <w:tcPr>
            <w:tcW w:w="2738" w:type="dxa"/>
            <w:shd w:val="clear" w:color="auto" w:fill="D7D7D7"/>
            <w:vAlign w:val="center"/>
          </w:tcPr>
          <w:p>
            <w:pPr>
              <w:pStyle w:val="64"/>
              <w:wordWrap/>
              <w:snapToGrid w:val="0"/>
              <w:ind w:firstLine="0" w:firstLineChars="0"/>
              <w:rPr>
                <w:rFonts w:cs="Times New Roman"/>
                <w:b w:val="0"/>
                <w:bCs/>
                <w:szCs w:val="21"/>
              </w:rPr>
            </w:pPr>
            <w:r>
              <w:rPr>
                <w:rFonts w:cs="Times New Roman"/>
                <w:b w:val="0"/>
                <w:bCs/>
                <w:szCs w:val="21"/>
              </w:rPr>
              <w:t>本项目情况</w:t>
            </w:r>
          </w:p>
        </w:tc>
        <w:tc>
          <w:tcPr>
            <w:tcW w:w="647" w:type="dxa"/>
            <w:shd w:val="clear" w:color="auto" w:fill="D7D7D7"/>
            <w:vAlign w:val="center"/>
          </w:tcPr>
          <w:p>
            <w:pPr>
              <w:pStyle w:val="64"/>
              <w:wordWrap/>
              <w:snapToGrid w:val="0"/>
              <w:ind w:firstLine="0" w:firstLineChars="0"/>
              <w:rPr>
                <w:rFonts w:cs="Times New Roman"/>
                <w:b w:val="0"/>
                <w:bCs/>
                <w:szCs w:val="21"/>
              </w:rPr>
            </w:pPr>
            <w:r>
              <w:rPr>
                <w:rFonts w:cs="Times New Roman"/>
                <w:b w:val="0"/>
                <w:bCs/>
                <w:szCs w:val="21"/>
              </w:rPr>
              <w:t>结论</w:t>
            </w: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tblHeader/>
          <w:jc w:val="center"/>
        </w:trPr>
        <w:tc>
          <w:tcPr>
            <w:tcW w:w="9542" w:type="dxa"/>
            <w:gridSpan w:val="4"/>
            <w:vAlign w:val="center"/>
          </w:tcPr>
          <w:p>
            <w:pPr>
              <w:pStyle w:val="65"/>
              <w:wordWrap/>
              <w:snapToGrid w:val="0"/>
              <w:ind w:firstLine="0" w:firstLineChars="0"/>
              <w:jc w:val="both"/>
              <w:rPr>
                <w:bCs/>
              </w:rPr>
            </w:pPr>
            <w:r>
              <w:rPr>
                <w:bCs/>
              </w:rPr>
              <w:t>根据该规范，禁止在下列区域内建设畜禽养殖场：</w:t>
            </w: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675" w:type="dxa"/>
            <w:vAlign w:val="center"/>
          </w:tcPr>
          <w:p>
            <w:pPr>
              <w:pStyle w:val="65"/>
              <w:wordWrap/>
              <w:snapToGrid w:val="0"/>
              <w:ind w:firstLine="0" w:firstLineChars="0"/>
              <w:rPr>
                <w:bCs/>
              </w:rPr>
            </w:pPr>
            <w:r>
              <w:rPr>
                <w:bCs/>
              </w:rPr>
              <w:t>1</w:t>
            </w:r>
          </w:p>
        </w:tc>
        <w:tc>
          <w:tcPr>
            <w:tcW w:w="5482" w:type="dxa"/>
            <w:vAlign w:val="center"/>
          </w:tcPr>
          <w:p>
            <w:pPr>
              <w:pStyle w:val="65"/>
              <w:wordWrap/>
              <w:snapToGrid w:val="0"/>
              <w:ind w:firstLine="0" w:firstLineChars="0"/>
              <w:jc w:val="both"/>
              <w:rPr>
                <w:bCs/>
              </w:rPr>
            </w:pPr>
            <w:r>
              <w:rPr>
                <w:bCs/>
              </w:rPr>
              <w:t>生活饮用水水源保护区、风景名胜区、自然保护区的核心区及缓冲区</w:t>
            </w:r>
            <w:r>
              <w:rPr>
                <w:rFonts w:hint="eastAsia"/>
                <w:bCs/>
              </w:rPr>
              <w:t>；</w:t>
            </w:r>
          </w:p>
        </w:tc>
        <w:tc>
          <w:tcPr>
            <w:tcW w:w="2738" w:type="dxa"/>
            <w:vMerge w:val="restart"/>
            <w:vAlign w:val="center"/>
          </w:tcPr>
          <w:p>
            <w:pPr>
              <w:pStyle w:val="65"/>
              <w:wordWrap/>
              <w:snapToGrid w:val="0"/>
              <w:ind w:firstLine="0" w:firstLineChars="0"/>
              <w:jc w:val="both"/>
              <w:rPr>
                <w:bCs/>
              </w:rPr>
            </w:pPr>
            <w:r>
              <w:rPr>
                <w:bCs/>
              </w:rPr>
              <w:t>本项目选址</w:t>
            </w:r>
            <w:r>
              <w:rPr>
                <w:rFonts w:hint="eastAsia"/>
              </w:rPr>
              <w:t>剑阁县碗泉乡泉水村五组</w:t>
            </w:r>
            <w:r>
              <w:rPr>
                <w:bCs/>
              </w:rPr>
              <w:t>，建设地</w:t>
            </w:r>
            <w:r>
              <w:rPr>
                <w:bCs/>
                <w:spacing w:val="3"/>
              </w:rPr>
              <w:t>点</w:t>
            </w:r>
            <w:r>
              <w:rPr>
                <w:bCs/>
              </w:rPr>
              <w:t>不属于饮用水水源保护区</w:t>
            </w:r>
            <w:r>
              <w:rPr>
                <w:bCs/>
                <w:spacing w:val="3"/>
              </w:rPr>
              <w:t>、</w:t>
            </w:r>
            <w:r>
              <w:rPr>
                <w:bCs/>
              </w:rPr>
              <w:t>风景名胜区</w:t>
            </w:r>
            <w:r>
              <w:rPr>
                <w:bCs/>
                <w:spacing w:val="3"/>
              </w:rPr>
              <w:t>和</w:t>
            </w:r>
            <w:r>
              <w:rPr>
                <w:bCs/>
              </w:rPr>
              <w:t>于自然保护区；</w:t>
            </w:r>
            <w:r>
              <w:rPr>
                <w:bCs/>
                <w:spacing w:val="3"/>
              </w:rPr>
              <w:t>不</w:t>
            </w:r>
            <w:r>
              <w:rPr>
                <w:bCs/>
              </w:rPr>
              <w:t>属于人口集中区域；亦不</w:t>
            </w:r>
            <w:r>
              <w:rPr>
                <w:bCs/>
                <w:spacing w:val="3"/>
              </w:rPr>
              <w:t>属</w:t>
            </w:r>
            <w:r>
              <w:rPr>
                <w:bCs/>
              </w:rPr>
              <w:t>于法律、法</w:t>
            </w:r>
            <w:r>
              <w:rPr>
                <w:bCs/>
                <w:spacing w:val="3"/>
              </w:rPr>
              <w:t>规</w:t>
            </w:r>
            <w:r>
              <w:rPr>
                <w:bCs/>
              </w:rPr>
              <w:t>规定的其他禁止养殖区域</w:t>
            </w:r>
            <w:r>
              <w:rPr>
                <w:rFonts w:hint="eastAsia"/>
                <w:bCs/>
              </w:rPr>
              <w:t>，</w:t>
            </w:r>
            <w:r>
              <w:rPr>
                <w:bCs/>
              </w:rPr>
              <w:t>本项目属于新建</w:t>
            </w:r>
            <w:r>
              <w:rPr>
                <w:bCs/>
                <w:spacing w:val="3"/>
              </w:rPr>
              <w:t>的</w:t>
            </w:r>
            <w:r>
              <w:rPr>
                <w:bCs/>
              </w:rPr>
              <w:t>畜禽养殖场</w:t>
            </w:r>
            <w:r>
              <w:rPr>
                <w:bCs/>
                <w:spacing w:val="3"/>
              </w:rPr>
              <w:t>，符</w:t>
            </w:r>
            <w:r>
              <w:rPr>
                <w:bCs/>
              </w:rPr>
              <w:t>合相关规划</w:t>
            </w:r>
            <w:r>
              <w:rPr>
                <w:bCs/>
                <w:spacing w:val="3"/>
              </w:rPr>
              <w:t>。</w:t>
            </w:r>
          </w:p>
        </w:tc>
        <w:tc>
          <w:tcPr>
            <w:tcW w:w="647" w:type="dxa"/>
            <w:vMerge w:val="restart"/>
            <w:vAlign w:val="center"/>
          </w:tcPr>
          <w:p>
            <w:pPr>
              <w:pStyle w:val="65"/>
              <w:wordWrap/>
              <w:snapToGrid w:val="0"/>
              <w:ind w:firstLine="0" w:firstLineChars="0"/>
              <w:rPr>
                <w:bCs/>
              </w:rPr>
            </w:pPr>
            <w:r>
              <w:rPr>
                <w:bCs/>
              </w:rPr>
              <w:t>符合选址可行</w:t>
            </w: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675" w:type="dxa"/>
            <w:vAlign w:val="center"/>
          </w:tcPr>
          <w:p>
            <w:pPr>
              <w:pStyle w:val="65"/>
              <w:wordWrap/>
              <w:snapToGrid w:val="0"/>
              <w:ind w:firstLine="0" w:firstLineChars="0"/>
              <w:rPr>
                <w:bCs/>
              </w:rPr>
            </w:pPr>
            <w:r>
              <w:rPr>
                <w:bCs/>
              </w:rPr>
              <w:t>2</w:t>
            </w:r>
          </w:p>
        </w:tc>
        <w:tc>
          <w:tcPr>
            <w:tcW w:w="5482" w:type="dxa"/>
            <w:vAlign w:val="center"/>
          </w:tcPr>
          <w:p>
            <w:pPr>
              <w:pStyle w:val="65"/>
              <w:wordWrap/>
              <w:snapToGrid w:val="0"/>
              <w:ind w:firstLine="0" w:firstLineChars="0"/>
              <w:jc w:val="both"/>
              <w:rPr>
                <w:bCs/>
              </w:rPr>
            </w:pPr>
            <w:r>
              <w:rPr>
                <w:bCs/>
              </w:rPr>
              <w:t>城市和城镇居民区，包括文教科研区、医疗区、商业区、工业区、游览区等人口集中地区；</w:t>
            </w:r>
          </w:p>
        </w:tc>
        <w:tc>
          <w:tcPr>
            <w:tcW w:w="2738" w:type="dxa"/>
            <w:vMerge w:val="continue"/>
            <w:vAlign w:val="center"/>
          </w:tcPr>
          <w:p>
            <w:pPr>
              <w:pStyle w:val="65"/>
              <w:wordWrap/>
              <w:snapToGrid w:val="0"/>
              <w:ind w:firstLine="0" w:firstLineChars="0"/>
              <w:jc w:val="both"/>
              <w:rPr>
                <w:bCs/>
              </w:rPr>
            </w:pPr>
          </w:p>
        </w:tc>
        <w:tc>
          <w:tcPr>
            <w:tcW w:w="647" w:type="dxa"/>
            <w:vMerge w:val="continue"/>
            <w:vAlign w:val="center"/>
          </w:tcPr>
          <w:p>
            <w:pPr>
              <w:pStyle w:val="65"/>
              <w:wordWrap/>
              <w:snapToGrid w:val="0"/>
              <w:ind w:firstLine="0" w:firstLineChars="0"/>
              <w:rPr>
                <w:bCs/>
              </w:rPr>
            </w:pP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675" w:type="dxa"/>
            <w:vAlign w:val="center"/>
          </w:tcPr>
          <w:p>
            <w:pPr>
              <w:pStyle w:val="65"/>
              <w:wordWrap/>
              <w:snapToGrid w:val="0"/>
              <w:ind w:firstLine="0" w:firstLineChars="0"/>
              <w:rPr>
                <w:bCs/>
              </w:rPr>
            </w:pPr>
            <w:r>
              <w:rPr>
                <w:bCs/>
              </w:rPr>
              <w:t>3</w:t>
            </w:r>
          </w:p>
        </w:tc>
        <w:tc>
          <w:tcPr>
            <w:tcW w:w="5482" w:type="dxa"/>
            <w:vAlign w:val="center"/>
          </w:tcPr>
          <w:p>
            <w:pPr>
              <w:pStyle w:val="65"/>
              <w:wordWrap/>
              <w:snapToGrid w:val="0"/>
              <w:ind w:firstLine="0" w:firstLineChars="0"/>
              <w:jc w:val="both"/>
              <w:rPr>
                <w:bCs/>
              </w:rPr>
            </w:pPr>
            <w:r>
              <w:rPr>
                <w:bCs/>
              </w:rPr>
              <w:t>县级人民政府依法划定的禁养区域；</w:t>
            </w:r>
          </w:p>
        </w:tc>
        <w:tc>
          <w:tcPr>
            <w:tcW w:w="2738" w:type="dxa"/>
            <w:vMerge w:val="continue"/>
            <w:vAlign w:val="center"/>
          </w:tcPr>
          <w:p>
            <w:pPr>
              <w:pStyle w:val="65"/>
              <w:wordWrap/>
              <w:snapToGrid w:val="0"/>
              <w:ind w:firstLine="0" w:firstLineChars="0"/>
              <w:jc w:val="both"/>
              <w:rPr>
                <w:bCs/>
              </w:rPr>
            </w:pPr>
          </w:p>
        </w:tc>
        <w:tc>
          <w:tcPr>
            <w:tcW w:w="647" w:type="dxa"/>
            <w:vMerge w:val="continue"/>
            <w:vAlign w:val="center"/>
          </w:tcPr>
          <w:p>
            <w:pPr>
              <w:pStyle w:val="65"/>
              <w:wordWrap/>
              <w:snapToGrid w:val="0"/>
              <w:ind w:firstLine="0" w:firstLineChars="0"/>
              <w:rPr>
                <w:bCs/>
              </w:rPr>
            </w:pP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675" w:type="dxa"/>
            <w:vAlign w:val="center"/>
          </w:tcPr>
          <w:p>
            <w:pPr>
              <w:pStyle w:val="65"/>
              <w:wordWrap/>
              <w:snapToGrid w:val="0"/>
              <w:ind w:firstLine="0" w:firstLineChars="0"/>
              <w:rPr>
                <w:bCs/>
              </w:rPr>
            </w:pPr>
            <w:r>
              <w:rPr>
                <w:bCs/>
              </w:rPr>
              <w:t>4</w:t>
            </w:r>
          </w:p>
        </w:tc>
        <w:tc>
          <w:tcPr>
            <w:tcW w:w="5482" w:type="dxa"/>
            <w:vAlign w:val="center"/>
          </w:tcPr>
          <w:p>
            <w:pPr>
              <w:pStyle w:val="65"/>
              <w:wordWrap/>
              <w:snapToGrid w:val="0"/>
              <w:ind w:firstLine="0" w:firstLineChars="0"/>
              <w:jc w:val="both"/>
              <w:rPr>
                <w:bCs/>
              </w:rPr>
            </w:pPr>
            <w:r>
              <w:rPr>
                <w:bCs/>
              </w:rPr>
              <w:t>国家或地方法律、法规规定需特殊保护的其它区域。新建、改建、扩建的畜禽养殖场选址应避开上述规定的禁建区域，在禁建区域附近建设的，应设在上述规定的禁建区域常年主导风向的下风向或侧风向处，场界与禁建区域边界的最小距离不得小于500m。</w:t>
            </w:r>
          </w:p>
        </w:tc>
        <w:tc>
          <w:tcPr>
            <w:tcW w:w="2738" w:type="dxa"/>
            <w:vMerge w:val="continue"/>
            <w:vAlign w:val="center"/>
          </w:tcPr>
          <w:p>
            <w:pPr>
              <w:pStyle w:val="65"/>
              <w:wordWrap/>
              <w:snapToGrid w:val="0"/>
              <w:ind w:firstLine="0" w:firstLineChars="0"/>
              <w:jc w:val="both"/>
              <w:rPr>
                <w:bCs/>
              </w:rPr>
            </w:pPr>
          </w:p>
        </w:tc>
        <w:tc>
          <w:tcPr>
            <w:tcW w:w="647" w:type="dxa"/>
            <w:vMerge w:val="continue"/>
            <w:vAlign w:val="center"/>
          </w:tcPr>
          <w:p>
            <w:pPr>
              <w:pStyle w:val="65"/>
              <w:wordWrap/>
              <w:snapToGrid w:val="0"/>
              <w:ind w:firstLine="0" w:firstLineChars="0"/>
              <w:rPr>
                <w:bCs/>
              </w:rPr>
            </w:pPr>
          </w:p>
        </w:tc>
      </w:tr>
    </w:tbl>
    <w:p>
      <w:pPr>
        <w:ind w:firstLine="480"/>
      </w:pPr>
      <w:r>
        <w:t>因此，项目选址符合《畜禽养殖业污染防治技术规范》（HJ/T81-2001）中相关要求，选址合理。</w:t>
      </w:r>
    </w:p>
    <w:p>
      <w:pPr>
        <w:ind w:firstLine="482"/>
        <w:rPr>
          <w:b/>
          <w:bCs/>
        </w:rPr>
      </w:pPr>
      <w:r>
        <w:rPr>
          <w:rFonts w:hint="eastAsia"/>
          <w:b/>
          <w:bCs/>
        </w:rPr>
        <w:t>3、</w:t>
      </w:r>
      <w:r>
        <w:rPr>
          <w:b/>
          <w:bCs/>
        </w:rPr>
        <w:t>与《畜禽养殖业污染治理工程技术规范》（HJ497-2009）符合性</w:t>
      </w:r>
    </w:p>
    <w:p>
      <w:pPr>
        <w:spacing w:line="240" w:lineRule="auto"/>
        <w:ind w:firstLine="422"/>
        <w:jc w:val="center"/>
        <w:rPr>
          <w:b/>
          <w:bCs/>
          <w:sz w:val="21"/>
          <w:szCs w:val="21"/>
        </w:rPr>
      </w:pPr>
      <w:r>
        <w:rPr>
          <w:rFonts w:hint="eastAsia"/>
          <w:b/>
          <w:bCs/>
          <w:sz w:val="21"/>
          <w:szCs w:val="21"/>
        </w:rPr>
        <w:t>表2-23项目选址符合情况一览表</w:t>
      </w:r>
    </w:p>
    <w:tbl>
      <w:tblPr>
        <w:tblStyle w:val="32"/>
        <w:tblW w:w="9552" w:type="dxa"/>
        <w:jc w:val="center"/>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653"/>
        <w:gridCol w:w="4396"/>
        <w:gridCol w:w="3817"/>
        <w:gridCol w:w="686"/>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tblHeader/>
          <w:jc w:val="center"/>
        </w:trPr>
        <w:tc>
          <w:tcPr>
            <w:tcW w:w="653" w:type="dxa"/>
            <w:shd w:val="clear" w:color="auto" w:fill="D7D7D7"/>
            <w:vAlign w:val="center"/>
          </w:tcPr>
          <w:p>
            <w:pPr>
              <w:pStyle w:val="64"/>
              <w:wordWrap/>
              <w:snapToGrid w:val="0"/>
              <w:ind w:firstLine="0" w:firstLineChars="0"/>
              <w:rPr>
                <w:rFonts w:cs="Times New Roman"/>
                <w:b w:val="0"/>
                <w:bCs/>
              </w:rPr>
            </w:pPr>
            <w:r>
              <w:rPr>
                <w:rFonts w:cs="Times New Roman"/>
                <w:b w:val="0"/>
                <w:bCs/>
              </w:rPr>
              <w:t>序号</w:t>
            </w:r>
          </w:p>
        </w:tc>
        <w:tc>
          <w:tcPr>
            <w:tcW w:w="4396" w:type="dxa"/>
            <w:shd w:val="clear" w:color="auto" w:fill="D7D7D7"/>
            <w:vAlign w:val="center"/>
          </w:tcPr>
          <w:p>
            <w:pPr>
              <w:pStyle w:val="64"/>
              <w:wordWrap/>
              <w:snapToGrid w:val="0"/>
              <w:ind w:firstLine="0" w:firstLineChars="0"/>
              <w:rPr>
                <w:rFonts w:cs="Times New Roman"/>
                <w:b w:val="0"/>
                <w:bCs/>
              </w:rPr>
            </w:pPr>
            <w:r>
              <w:rPr>
                <w:rFonts w:cs="Times New Roman"/>
                <w:b w:val="0"/>
                <w:bCs/>
              </w:rPr>
              <w:t>《畜禽养殖业污染治理工程技术规范》中要求</w:t>
            </w:r>
          </w:p>
        </w:tc>
        <w:tc>
          <w:tcPr>
            <w:tcW w:w="3817" w:type="dxa"/>
            <w:shd w:val="clear" w:color="auto" w:fill="D7D7D7"/>
            <w:vAlign w:val="center"/>
          </w:tcPr>
          <w:p>
            <w:pPr>
              <w:pStyle w:val="64"/>
              <w:wordWrap/>
              <w:snapToGrid w:val="0"/>
              <w:ind w:firstLine="0" w:firstLineChars="0"/>
              <w:rPr>
                <w:rFonts w:cs="Times New Roman"/>
                <w:b w:val="0"/>
                <w:bCs/>
              </w:rPr>
            </w:pPr>
            <w:r>
              <w:rPr>
                <w:rFonts w:cs="Times New Roman"/>
                <w:b w:val="0"/>
                <w:bCs/>
              </w:rPr>
              <w:t>本项目情况</w:t>
            </w:r>
          </w:p>
        </w:tc>
        <w:tc>
          <w:tcPr>
            <w:tcW w:w="686" w:type="dxa"/>
            <w:shd w:val="clear" w:color="auto" w:fill="D7D7D7"/>
            <w:vAlign w:val="center"/>
          </w:tcPr>
          <w:p>
            <w:pPr>
              <w:pStyle w:val="64"/>
              <w:wordWrap/>
              <w:snapToGrid w:val="0"/>
              <w:ind w:firstLine="0" w:firstLineChars="0"/>
              <w:rPr>
                <w:rFonts w:cs="Times New Roman"/>
                <w:b w:val="0"/>
                <w:bCs/>
              </w:rPr>
            </w:pPr>
            <w:r>
              <w:rPr>
                <w:rFonts w:cs="Times New Roman"/>
                <w:b w:val="0"/>
                <w:bCs/>
              </w:rPr>
              <w:t>结论</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tblHeader/>
          <w:jc w:val="center"/>
        </w:trPr>
        <w:tc>
          <w:tcPr>
            <w:tcW w:w="9552" w:type="dxa"/>
            <w:gridSpan w:val="4"/>
            <w:vAlign w:val="center"/>
          </w:tcPr>
          <w:p>
            <w:pPr>
              <w:pStyle w:val="65"/>
              <w:wordWrap/>
              <w:snapToGrid w:val="0"/>
              <w:ind w:firstLine="0" w:firstLineChars="0"/>
              <w:jc w:val="both"/>
              <w:rPr>
                <w:bCs/>
              </w:rPr>
            </w:pPr>
            <w:r>
              <w:rPr>
                <w:bCs/>
              </w:rPr>
              <w:t>该规范5.3选址要求如下：</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653" w:type="dxa"/>
            <w:vAlign w:val="center"/>
          </w:tcPr>
          <w:p>
            <w:pPr>
              <w:pStyle w:val="65"/>
              <w:wordWrap/>
              <w:snapToGrid w:val="0"/>
              <w:ind w:firstLine="0" w:firstLineChars="0"/>
              <w:rPr>
                <w:bCs/>
              </w:rPr>
            </w:pPr>
            <w:r>
              <w:rPr>
                <w:bCs/>
              </w:rPr>
              <w:t>1</w:t>
            </w:r>
          </w:p>
        </w:tc>
        <w:tc>
          <w:tcPr>
            <w:tcW w:w="4396" w:type="dxa"/>
            <w:vAlign w:val="center"/>
          </w:tcPr>
          <w:p>
            <w:pPr>
              <w:pStyle w:val="65"/>
              <w:wordWrap/>
              <w:snapToGrid w:val="0"/>
              <w:ind w:firstLine="0" w:firstLineChars="0"/>
              <w:jc w:val="both"/>
              <w:rPr>
                <w:bCs/>
              </w:rPr>
            </w:pPr>
            <w:r>
              <w:rPr>
                <w:bCs/>
              </w:rPr>
              <w:t>畜禽养殖业污染治理工程应与养殖场生产区、居民区等建筑保持一定的卫生防护距离，设置在畜禽养殖场的生产区、生活区的主导风向下风向或侧风向处</w:t>
            </w:r>
          </w:p>
        </w:tc>
        <w:tc>
          <w:tcPr>
            <w:tcW w:w="3817" w:type="dxa"/>
            <w:vMerge w:val="restart"/>
            <w:vAlign w:val="center"/>
          </w:tcPr>
          <w:p>
            <w:pPr>
              <w:pStyle w:val="65"/>
              <w:wordWrap/>
              <w:snapToGrid w:val="0"/>
              <w:ind w:firstLine="0" w:firstLineChars="0"/>
              <w:jc w:val="both"/>
              <w:rPr>
                <w:bCs/>
              </w:rPr>
            </w:pPr>
            <w:r>
              <w:rPr>
                <w:bCs/>
              </w:rPr>
              <w:t>在场区</w:t>
            </w:r>
            <w:r>
              <w:rPr>
                <w:rFonts w:hint="eastAsia"/>
                <w:bCs/>
              </w:rPr>
              <w:t>低洼地带东侧</w:t>
            </w:r>
            <w:r>
              <w:rPr>
                <w:bCs/>
              </w:rPr>
              <w:t>设置有</w:t>
            </w:r>
            <w:r>
              <w:rPr>
                <w:rFonts w:hint="eastAsia"/>
                <w:bCs/>
              </w:rPr>
              <w:t>微生物异位发酵系统对粪便和废水</w:t>
            </w:r>
            <w:r>
              <w:rPr>
                <w:bCs/>
              </w:rPr>
              <w:t>进行处理，位于养殖区域的侧风向，与生产区和生活区间隔一定距离，且设置绿化隔离带。</w:t>
            </w:r>
          </w:p>
          <w:p>
            <w:pPr>
              <w:pStyle w:val="65"/>
              <w:wordWrap/>
              <w:snapToGrid w:val="0"/>
              <w:ind w:firstLine="0" w:firstLineChars="0"/>
              <w:jc w:val="left"/>
              <w:rPr>
                <w:bCs/>
                <w:color w:val="00B0F0"/>
              </w:rPr>
            </w:pPr>
            <w:r>
              <w:rPr>
                <w:bCs/>
              </w:rPr>
              <w:t>本项目设置了</w:t>
            </w:r>
            <w:r>
              <w:rPr>
                <w:rFonts w:hint="eastAsia"/>
                <w:bCs/>
              </w:rPr>
              <w:t>2</w:t>
            </w:r>
            <w:r>
              <w:rPr>
                <w:bCs/>
              </w:rPr>
              <w:t>00m的卫生防护距离，敏感点均处于其卫生防护距离外。</w:t>
            </w:r>
          </w:p>
        </w:tc>
        <w:tc>
          <w:tcPr>
            <w:tcW w:w="686" w:type="dxa"/>
            <w:vMerge w:val="restart"/>
            <w:vAlign w:val="center"/>
          </w:tcPr>
          <w:p>
            <w:pPr>
              <w:pStyle w:val="65"/>
              <w:wordWrap/>
              <w:snapToGrid w:val="0"/>
              <w:ind w:firstLine="0" w:firstLineChars="0"/>
              <w:rPr>
                <w:bCs/>
              </w:rPr>
            </w:pPr>
            <w:r>
              <w:rPr>
                <w:bCs/>
              </w:rPr>
              <w:t>符合，选址可行</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653" w:type="dxa"/>
            <w:vAlign w:val="center"/>
          </w:tcPr>
          <w:p>
            <w:pPr>
              <w:pStyle w:val="65"/>
              <w:wordWrap/>
              <w:snapToGrid w:val="0"/>
              <w:ind w:firstLine="0" w:firstLineChars="0"/>
              <w:rPr>
                <w:bCs/>
              </w:rPr>
            </w:pPr>
            <w:r>
              <w:rPr>
                <w:bCs/>
              </w:rPr>
              <w:t>2</w:t>
            </w:r>
          </w:p>
        </w:tc>
        <w:tc>
          <w:tcPr>
            <w:tcW w:w="4396" w:type="dxa"/>
            <w:vAlign w:val="center"/>
          </w:tcPr>
          <w:p>
            <w:pPr>
              <w:pStyle w:val="65"/>
              <w:wordWrap/>
              <w:snapToGrid w:val="0"/>
              <w:ind w:firstLine="0" w:firstLineChars="0"/>
              <w:jc w:val="both"/>
              <w:rPr>
                <w:bCs/>
              </w:rPr>
            </w:pPr>
            <w:r>
              <w:rPr>
                <w:bCs/>
              </w:rPr>
              <w:t>畜禽养殖业污染治理工程位置应有利于排放、资源化利用和运输，并留有扩建的余地，方便施工、运行和维护。</w:t>
            </w:r>
          </w:p>
        </w:tc>
        <w:tc>
          <w:tcPr>
            <w:tcW w:w="3817" w:type="dxa"/>
            <w:vMerge w:val="continue"/>
            <w:vAlign w:val="center"/>
          </w:tcPr>
          <w:p>
            <w:pPr>
              <w:pStyle w:val="65"/>
              <w:wordWrap/>
              <w:snapToGrid w:val="0"/>
              <w:ind w:firstLine="0" w:firstLineChars="0"/>
              <w:jc w:val="both"/>
              <w:rPr>
                <w:bCs/>
              </w:rPr>
            </w:pPr>
          </w:p>
        </w:tc>
        <w:tc>
          <w:tcPr>
            <w:tcW w:w="686" w:type="dxa"/>
            <w:vMerge w:val="continue"/>
            <w:vAlign w:val="center"/>
          </w:tcPr>
          <w:p>
            <w:pPr>
              <w:pStyle w:val="65"/>
              <w:wordWrap/>
              <w:snapToGrid w:val="0"/>
              <w:ind w:firstLine="0" w:firstLineChars="0"/>
              <w:rPr>
                <w:bCs/>
              </w:rPr>
            </w:pPr>
          </w:p>
        </w:tc>
      </w:tr>
    </w:tbl>
    <w:p>
      <w:pPr>
        <w:pStyle w:val="54"/>
        <w:snapToGrid w:val="0"/>
        <w:ind w:firstLine="480"/>
        <w:rPr>
          <w:rFonts w:cs="Times New Roman"/>
        </w:rPr>
      </w:pPr>
      <w:r>
        <w:rPr>
          <w:rFonts w:cs="Times New Roman"/>
        </w:rPr>
        <w:t>因此，项目选址符合《畜禽养殖业污染治理工程技术规范》（HJ497-2009）中相关要求，选址合理。</w:t>
      </w:r>
    </w:p>
    <w:p>
      <w:pPr>
        <w:pStyle w:val="7"/>
      </w:pPr>
      <w:r>
        <w:rPr>
          <w:rFonts w:hint="eastAsia"/>
        </w:rPr>
        <w:t>4、</w:t>
      </w:r>
      <w:r>
        <w:t>与《畜禽养殖产地环境评价规范》符合性</w:t>
      </w:r>
    </w:p>
    <w:p>
      <w:pPr>
        <w:spacing w:line="240" w:lineRule="auto"/>
        <w:ind w:firstLine="422"/>
        <w:jc w:val="center"/>
        <w:rPr>
          <w:b/>
          <w:bCs/>
          <w:sz w:val="21"/>
          <w:szCs w:val="21"/>
        </w:rPr>
      </w:pPr>
      <w:r>
        <w:rPr>
          <w:rFonts w:hint="eastAsia"/>
          <w:b/>
          <w:bCs/>
          <w:sz w:val="21"/>
          <w:szCs w:val="21"/>
        </w:rPr>
        <w:t>表2-24项目选址符合情况一览表</w:t>
      </w:r>
    </w:p>
    <w:tbl>
      <w:tblPr>
        <w:tblStyle w:val="32"/>
        <w:tblW w:w="9546" w:type="dxa"/>
        <w:jc w:val="center"/>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664"/>
        <w:gridCol w:w="2116"/>
        <w:gridCol w:w="6117"/>
        <w:gridCol w:w="649"/>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tblHeader/>
          <w:jc w:val="center"/>
        </w:trPr>
        <w:tc>
          <w:tcPr>
            <w:tcW w:w="664" w:type="dxa"/>
            <w:shd w:val="clear" w:color="auto" w:fill="D7D7D7"/>
            <w:vAlign w:val="center"/>
          </w:tcPr>
          <w:p>
            <w:pPr>
              <w:wordWrap/>
              <w:snapToGrid w:val="0"/>
              <w:spacing w:line="240" w:lineRule="auto"/>
              <w:ind w:firstLine="0" w:firstLineChars="0"/>
              <w:jc w:val="center"/>
              <w:rPr>
                <w:sz w:val="21"/>
                <w:szCs w:val="21"/>
              </w:rPr>
            </w:pPr>
            <w:r>
              <w:rPr>
                <w:sz w:val="21"/>
                <w:szCs w:val="21"/>
              </w:rPr>
              <w:t>序号</w:t>
            </w:r>
          </w:p>
        </w:tc>
        <w:tc>
          <w:tcPr>
            <w:tcW w:w="2116" w:type="dxa"/>
            <w:shd w:val="clear" w:color="auto" w:fill="D7D7D7"/>
            <w:vAlign w:val="center"/>
          </w:tcPr>
          <w:p>
            <w:pPr>
              <w:wordWrap/>
              <w:snapToGrid w:val="0"/>
              <w:spacing w:line="240" w:lineRule="auto"/>
              <w:ind w:firstLine="0" w:firstLineChars="0"/>
              <w:jc w:val="center"/>
              <w:rPr>
                <w:sz w:val="21"/>
                <w:szCs w:val="21"/>
              </w:rPr>
            </w:pPr>
            <w:r>
              <w:rPr>
                <w:sz w:val="21"/>
                <w:szCs w:val="21"/>
              </w:rPr>
              <w:t>《畜禽养殖产地环境评价规范》中要求</w:t>
            </w:r>
          </w:p>
        </w:tc>
        <w:tc>
          <w:tcPr>
            <w:tcW w:w="6117" w:type="dxa"/>
            <w:shd w:val="clear" w:color="auto" w:fill="D7D7D7"/>
            <w:vAlign w:val="center"/>
          </w:tcPr>
          <w:p>
            <w:pPr>
              <w:wordWrap/>
              <w:snapToGrid w:val="0"/>
              <w:spacing w:line="240" w:lineRule="auto"/>
              <w:ind w:firstLine="0" w:firstLineChars="0"/>
              <w:jc w:val="center"/>
              <w:rPr>
                <w:sz w:val="21"/>
                <w:szCs w:val="21"/>
              </w:rPr>
            </w:pPr>
            <w:r>
              <w:rPr>
                <w:sz w:val="21"/>
                <w:szCs w:val="21"/>
              </w:rPr>
              <w:t>本项目情况</w:t>
            </w:r>
          </w:p>
        </w:tc>
        <w:tc>
          <w:tcPr>
            <w:tcW w:w="649" w:type="dxa"/>
            <w:shd w:val="clear" w:color="auto" w:fill="D7D7D7"/>
            <w:vAlign w:val="center"/>
          </w:tcPr>
          <w:p>
            <w:pPr>
              <w:wordWrap/>
              <w:snapToGrid w:val="0"/>
              <w:spacing w:line="240" w:lineRule="auto"/>
              <w:ind w:firstLine="0" w:firstLineChars="0"/>
              <w:jc w:val="center"/>
              <w:rPr>
                <w:sz w:val="21"/>
                <w:szCs w:val="21"/>
              </w:rPr>
            </w:pPr>
            <w:r>
              <w:rPr>
                <w:sz w:val="21"/>
                <w:szCs w:val="21"/>
              </w:rPr>
              <w:t>结论</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97" w:hRule="atLeast"/>
          <w:jc w:val="center"/>
        </w:trPr>
        <w:tc>
          <w:tcPr>
            <w:tcW w:w="664" w:type="dxa"/>
            <w:vAlign w:val="center"/>
          </w:tcPr>
          <w:p>
            <w:pPr>
              <w:wordWrap/>
              <w:snapToGrid w:val="0"/>
              <w:spacing w:line="240" w:lineRule="auto"/>
              <w:ind w:firstLine="0" w:firstLineChars="0"/>
              <w:jc w:val="center"/>
              <w:rPr>
                <w:sz w:val="21"/>
                <w:szCs w:val="21"/>
              </w:rPr>
            </w:pPr>
            <w:r>
              <w:rPr>
                <w:sz w:val="21"/>
                <w:szCs w:val="21"/>
              </w:rPr>
              <w:t>1</w:t>
            </w:r>
          </w:p>
        </w:tc>
        <w:tc>
          <w:tcPr>
            <w:tcW w:w="2116" w:type="dxa"/>
            <w:vAlign w:val="center"/>
          </w:tcPr>
          <w:p>
            <w:pPr>
              <w:wordWrap/>
              <w:snapToGrid w:val="0"/>
              <w:spacing w:line="240" w:lineRule="auto"/>
              <w:ind w:firstLine="0" w:firstLineChars="0"/>
              <w:jc w:val="center"/>
              <w:rPr>
                <w:sz w:val="21"/>
                <w:szCs w:val="21"/>
              </w:rPr>
            </w:pPr>
            <w:r>
              <w:rPr>
                <w:sz w:val="21"/>
                <w:szCs w:val="21"/>
              </w:rPr>
              <w:t>畜禽饮用水水质</w:t>
            </w:r>
          </w:p>
        </w:tc>
        <w:tc>
          <w:tcPr>
            <w:tcW w:w="6117" w:type="dxa"/>
            <w:vAlign w:val="center"/>
          </w:tcPr>
          <w:p>
            <w:pPr>
              <w:wordWrap/>
              <w:snapToGrid w:val="0"/>
              <w:spacing w:line="240" w:lineRule="auto"/>
              <w:ind w:firstLine="0" w:firstLineChars="0"/>
              <w:jc w:val="center"/>
              <w:rPr>
                <w:sz w:val="21"/>
                <w:szCs w:val="21"/>
              </w:rPr>
            </w:pPr>
            <w:r>
              <w:rPr>
                <w:rFonts w:hint="eastAsia"/>
                <w:sz w:val="21"/>
                <w:szCs w:val="21"/>
              </w:rPr>
              <w:t>本项目上生活用水来自当地自来水公司，生产用水来自地下水，经过处理后能够达到</w:t>
            </w:r>
            <w:r>
              <w:rPr>
                <w:sz w:val="21"/>
                <w:szCs w:val="21"/>
              </w:rPr>
              <w:t>畜禽饮用水水质评价指标限值。</w:t>
            </w:r>
          </w:p>
        </w:tc>
        <w:tc>
          <w:tcPr>
            <w:tcW w:w="649" w:type="dxa"/>
            <w:vMerge w:val="restart"/>
            <w:vAlign w:val="center"/>
          </w:tcPr>
          <w:p>
            <w:pPr>
              <w:wordWrap/>
              <w:snapToGrid w:val="0"/>
              <w:spacing w:line="240" w:lineRule="auto"/>
              <w:ind w:firstLine="0" w:firstLineChars="0"/>
              <w:jc w:val="center"/>
              <w:rPr>
                <w:sz w:val="21"/>
                <w:szCs w:val="21"/>
              </w:rPr>
            </w:pPr>
            <w:r>
              <w:rPr>
                <w:sz w:val="21"/>
                <w:szCs w:val="21"/>
              </w:rPr>
              <w:t>符合，选址可行</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664" w:type="dxa"/>
            <w:vAlign w:val="center"/>
          </w:tcPr>
          <w:p>
            <w:pPr>
              <w:wordWrap/>
              <w:snapToGrid w:val="0"/>
              <w:spacing w:line="240" w:lineRule="auto"/>
              <w:ind w:firstLine="0" w:firstLineChars="0"/>
              <w:jc w:val="center"/>
              <w:rPr>
                <w:sz w:val="21"/>
                <w:szCs w:val="21"/>
              </w:rPr>
            </w:pPr>
            <w:r>
              <w:rPr>
                <w:sz w:val="21"/>
                <w:szCs w:val="21"/>
              </w:rPr>
              <w:t>2</w:t>
            </w:r>
          </w:p>
        </w:tc>
        <w:tc>
          <w:tcPr>
            <w:tcW w:w="2116" w:type="dxa"/>
            <w:vAlign w:val="center"/>
          </w:tcPr>
          <w:p>
            <w:pPr>
              <w:wordWrap/>
              <w:snapToGrid w:val="0"/>
              <w:spacing w:line="240" w:lineRule="auto"/>
              <w:ind w:firstLine="0" w:firstLineChars="0"/>
              <w:jc w:val="center"/>
              <w:rPr>
                <w:sz w:val="21"/>
                <w:szCs w:val="21"/>
              </w:rPr>
            </w:pPr>
            <w:r>
              <w:rPr>
                <w:sz w:val="21"/>
                <w:szCs w:val="21"/>
              </w:rPr>
              <w:t>环境空气质量符合性</w:t>
            </w:r>
          </w:p>
        </w:tc>
        <w:tc>
          <w:tcPr>
            <w:tcW w:w="6117" w:type="dxa"/>
            <w:vAlign w:val="center"/>
          </w:tcPr>
          <w:p>
            <w:pPr>
              <w:wordWrap/>
              <w:snapToGrid w:val="0"/>
              <w:spacing w:line="240" w:lineRule="auto"/>
              <w:ind w:firstLine="0" w:firstLineChars="0"/>
              <w:rPr>
                <w:sz w:val="21"/>
                <w:szCs w:val="21"/>
              </w:rPr>
            </w:pPr>
            <w:r>
              <w:rPr>
                <w:sz w:val="21"/>
                <w:szCs w:val="21"/>
              </w:rPr>
              <w:t>根据项目厂区环境空气质量监测结果可以看出，NH</w:t>
            </w:r>
            <w:r>
              <w:rPr>
                <w:sz w:val="21"/>
                <w:szCs w:val="21"/>
                <w:vertAlign w:val="subscript"/>
              </w:rPr>
              <w:t>3</w:t>
            </w:r>
            <w:r>
              <w:rPr>
                <w:sz w:val="21"/>
                <w:szCs w:val="21"/>
              </w:rPr>
              <w:t>监测范围为0.08~0.14mg/m</w:t>
            </w:r>
            <w:r>
              <w:rPr>
                <w:sz w:val="21"/>
                <w:szCs w:val="21"/>
                <w:vertAlign w:val="superscript"/>
              </w:rPr>
              <w:t>3</w:t>
            </w:r>
            <w:r>
              <w:rPr>
                <w:sz w:val="21"/>
                <w:szCs w:val="21"/>
              </w:rPr>
              <w:t>，H</w:t>
            </w:r>
            <w:r>
              <w:rPr>
                <w:sz w:val="21"/>
                <w:szCs w:val="21"/>
                <w:vertAlign w:val="subscript"/>
              </w:rPr>
              <w:t>2</w:t>
            </w:r>
            <w:r>
              <w:rPr>
                <w:sz w:val="21"/>
                <w:szCs w:val="21"/>
              </w:rPr>
              <w:t>S监测范围为</w:t>
            </w:r>
            <w:r>
              <w:rPr>
                <w:rFonts w:hint="eastAsia"/>
                <w:sz w:val="21"/>
                <w:szCs w:val="21"/>
              </w:rPr>
              <w:t>0.00</w:t>
            </w:r>
            <w:r>
              <w:rPr>
                <w:sz w:val="21"/>
                <w:szCs w:val="21"/>
              </w:rPr>
              <w:t>6~0.009mg/m</w:t>
            </w:r>
            <w:r>
              <w:rPr>
                <w:sz w:val="21"/>
                <w:szCs w:val="21"/>
                <w:vertAlign w:val="superscript"/>
              </w:rPr>
              <w:t>3</w:t>
            </w:r>
            <w:r>
              <w:rPr>
                <w:sz w:val="21"/>
                <w:szCs w:val="21"/>
              </w:rPr>
              <w:t>，《工业企业设计卫生标准》（TJ36-79）中居住区大气中有害物质的最高允许浓度。</w:t>
            </w:r>
          </w:p>
        </w:tc>
        <w:tc>
          <w:tcPr>
            <w:tcW w:w="649" w:type="dxa"/>
            <w:vMerge w:val="continue"/>
            <w:vAlign w:val="center"/>
          </w:tcPr>
          <w:p>
            <w:pPr>
              <w:wordWrap/>
              <w:snapToGrid w:val="0"/>
              <w:spacing w:line="240" w:lineRule="auto"/>
              <w:ind w:firstLine="0" w:firstLineChars="0"/>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664" w:type="dxa"/>
            <w:vAlign w:val="center"/>
          </w:tcPr>
          <w:p>
            <w:pPr>
              <w:wordWrap/>
              <w:snapToGrid w:val="0"/>
              <w:spacing w:line="240" w:lineRule="auto"/>
              <w:ind w:firstLine="0" w:firstLineChars="0"/>
              <w:jc w:val="center"/>
              <w:rPr>
                <w:sz w:val="21"/>
                <w:szCs w:val="21"/>
              </w:rPr>
            </w:pPr>
            <w:r>
              <w:rPr>
                <w:sz w:val="21"/>
                <w:szCs w:val="21"/>
              </w:rPr>
              <w:t>3</w:t>
            </w:r>
          </w:p>
        </w:tc>
        <w:tc>
          <w:tcPr>
            <w:tcW w:w="2116" w:type="dxa"/>
            <w:vAlign w:val="center"/>
          </w:tcPr>
          <w:p>
            <w:pPr>
              <w:wordWrap/>
              <w:snapToGrid w:val="0"/>
              <w:spacing w:line="240" w:lineRule="auto"/>
              <w:ind w:firstLine="0" w:firstLineChars="0"/>
              <w:jc w:val="center"/>
              <w:rPr>
                <w:sz w:val="21"/>
                <w:szCs w:val="21"/>
              </w:rPr>
            </w:pPr>
            <w:r>
              <w:rPr>
                <w:sz w:val="21"/>
                <w:szCs w:val="21"/>
              </w:rPr>
              <w:t>声环境质量符合性</w:t>
            </w:r>
          </w:p>
        </w:tc>
        <w:tc>
          <w:tcPr>
            <w:tcW w:w="6117" w:type="dxa"/>
            <w:vAlign w:val="center"/>
          </w:tcPr>
          <w:p>
            <w:pPr>
              <w:wordWrap/>
              <w:snapToGrid w:val="0"/>
              <w:spacing w:line="240" w:lineRule="auto"/>
              <w:ind w:firstLine="0" w:firstLineChars="0"/>
              <w:jc w:val="center"/>
              <w:rPr>
                <w:sz w:val="21"/>
                <w:szCs w:val="21"/>
              </w:rPr>
            </w:pPr>
            <w:r>
              <w:rPr>
                <w:sz w:val="21"/>
                <w:szCs w:val="21"/>
              </w:rPr>
              <w:t>根据项目场界噪声监测结果可知，其监测结果符合声环境质量评价指标限值（昼间：60dB（A）；夜间：50dB（A））。</w:t>
            </w:r>
          </w:p>
        </w:tc>
        <w:tc>
          <w:tcPr>
            <w:tcW w:w="649" w:type="dxa"/>
            <w:vMerge w:val="continue"/>
            <w:vAlign w:val="center"/>
          </w:tcPr>
          <w:p>
            <w:pPr>
              <w:wordWrap/>
              <w:snapToGrid w:val="0"/>
              <w:spacing w:line="240" w:lineRule="auto"/>
              <w:ind w:firstLine="0" w:firstLineChars="0"/>
              <w:jc w:val="center"/>
              <w:rPr>
                <w:sz w:val="21"/>
                <w:szCs w:val="21"/>
              </w:rPr>
            </w:pPr>
          </w:p>
        </w:tc>
      </w:tr>
    </w:tbl>
    <w:p>
      <w:pPr>
        <w:pStyle w:val="54"/>
        <w:snapToGrid w:val="0"/>
        <w:ind w:firstLine="480"/>
        <w:rPr>
          <w:rFonts w:cs="Times New Roman"/>
        </w:rPr>
      </w:pPr>
      <w:r>
        <w:rPr>
          <w:rFonts w:cs="Times New Roman"/>
        </w:rPr>
        <w:t>因此，项目满足《畜禽养殖产地环境评价规范》关要求，选址合理。</w:t>
      </w:r>
    </w:p>
    <w:p>
      <w:pPr>
        <w:pStyle w:val="7"/>
      </w:pPr>
      <w:r>
        <w:rPr>
          <w:rFonts w:hint="eastAsia"/>
        </w:rPr>
        <w:t>5、</w:t>
      </w:r>
      <w:r>
        <w:t>与</w:t>
      </w:r>
      <w:r>
        <w:rPr>
          <w:rFonts w:hint="eastAsia"/>
        </w:rPr>
        <w:t>《</w:t>
      </w:r>
      <w:r>
        <w:t>病死及病害动物无害化处理技术规范</w:t>
      </w:r>
      <w:r>
        <w:rPr>
          <w:rFonts w:hint="eastAsia"/>
        </w:rPr>
        <w:t>》（</w:t>
      </w:r>
      <w:r>
        <w:t>农医发〔2017〕25号</w:t>
      </w:r>
      <w:r>
        <w:rPr>
          <w:rFonts w:hint="eastAsia"/>
        </w:rPr>
        <w:t>）</w:t>
      </w:r>
      <w:r>
        <w:t>符合性</w:t>
      </w:r>
    </w:p>
    <w:p>
      <w:pPr>
        <w:spacing w:line="240" w:lineRule="auto"/>
        <w:ind w:firstLine="422"/>
        <w:jc w:val="center"/>
        <w:rPr>
          <w:b/>
          <w:bCs/>
          <w:sz w:val="21"/>
          <w:szCs w:val="21"/>
        </w:rPr>
      </w:pPr>
      <w:r>
        <w:rPr>
          <w:rFonts w:hint="eastAsia"/>
          <w:b/>
          <w:bCs/>
          <w:sz w:val="21"/>
          <w:szCs w:val="21"/>
        </w:rPr>
        <w:t>表2-25项目选址符合情况一览表</w:t>
      </w:r>
    </w:p>
    <w:tbl>
      <w:tblPr>
        <w:tblStyle w:val="32"/>
        <w:tblW w:w="0" w:type="auto"/>
        <w:jc w:val="center"/>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4251"/>
        <w:gridCol w:w="4333"/>
        <w:gridCol w:w="704"/>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tblHeader/>
          <w:jc w:val="center"/>
        </w:trPr>
        <w:tc>
          <w:tcPr>
            <w:tcW w:w="4251" w:type="dxa"/>
            <w:shd w:val="clear" w:color="auto" w:fill="D7D7D7"/>
            <w:vAlign w:val="center"/>
          </w:tcPr>
          <w:p>
            <w:pPr>
              <w:wordWrap/>
              <w:snapToGrid w:val="0"/>
              <w:spacing w:line="240" w:lineRule="auto"/>
              <w:ind w:firstLine="0" w:firstLineChars="0"/>
              <w:jc w:val="center"/>
              <w:rPr>
                <w:sz w:val="21"/>
                <w:szCs w:val="21"/>
              </w:rPr>
            </w:pPr>
            <w:r>
              <w:rPr>
                <w:rFonts w:hint="eastAsia"/>
                <w:sz w:val="21"/>
                <w:szCs w:val="21"/>
              </w:rPr>
              <w:t>具体</w:t>
            </w:r>
            <w:r>
              <w:rPr>
                <w:sz w:val="21"/>
                <w:szCs w:val="21"/>
              </w:rPr>
              <w:t>规定和要求</w:t>
            </w:r>
          </w:p>
        </w:tc>
        <w:tc>
          <w:tcPr>
            <w:tcW w:w="4333" w:type="dxa"/>
            <w:shd w:val="clear" w:color="auto" w:fill="D7D7D7"/>
            <w:vAlign w:val="center"/>
          </w:tcPr>
          <w:p>
            <w:pPr>
              <w:wordWrap/>
              <w:snapToGrid w:val="0"/>
              <w:spacing w:line="240" w:lineRule="auto"/>
              <w:ind w:firstLine="0" w:firstLineChars="0"/>
              <w:jc w:val="center"/>
              <w:rPr>
                <w:sz w:val="21"/>
                <w:szCs w:val="21"/>
              </w:rPr>
            </w:pPr>
            <w:r>
              <w:rPr>
                <w:sz w:val="21"/>
                <w:szCs w:val="21"/>
              </w:rPr>
              <w:t>本项目情况</w:t>
            </w:r>
          </w:p>
        </w:tc>
        <w:tc>
          <w:tcPr>
            <w:tcW w:w="704" w:type="dxa"/>
            <w:shd w:val="clear" w:color="auto" w:fill="D7D7D7"/>
            <w:vAlign w:val="center"/>
          </w:tcPr>
          <w:p>
            <w:pPr>
              <w:wordWrap/>
              <w:snapToGrid w:val="0"/>
              <w:spacing w:line="240" w:lineRule="auto"/>
              <w:ind w:firstLine="0" w:firstLineChars="0"/>
              <w:jc w:val="center"/>
              <w:rPr>
                <w:sz w:val="21"/>
                <w:szCs w:val="21"/>
              </w:rPr>
            </w:pPr>
            <w:r>
              <w:rPr>
                <w:sz w:val="21"/>
                <w:szCs w:val="21"/>
              </w:rPr>
              <w:t>结论</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6699" w:hRule="atLeast"/>
          <w:jc w:val="center"/>
        </w:trPr>
        <w:tc>
          <w:tcPr>
            <w:tcW w:w="4251" w:type="dxa"/>
            <w:vAlign w:val="center"/>
          </w:tcPr>
          <w:p>
            <w:pPr>
              <w:pStyle w:val="73"/>
              <w:wordWrap/>
              <w:ind w:firstLine="0" w:firstLineChars="0"/>
              <w:jc w:val="left"/>
              <w:rPr>
                <w:rFonts w:ascii="宋体" w:hAnsi="宋体" w:eastAsia="宋体" w:cs="宋体"/>
                <w:lang w:eastAsia="zh-CN"/>
              </w:rPr>
            </w:pPr>
            <w:r>
              <w:rPr>
                <w:rFonts w:hint="eastAsia" w:ascii="宋体" w:hAnsi="宋体" w:eastAsia="宋体" w:cs="宋体"/>
                <w:lang w:eastAsia="zh-CN"/>
              </w:rPr>
              <w:t>①包装包装材料应符合密闭、防水、防渗、耐腐蚀等要求；包装材料的容积、尺寸和数量应与需处理病死及病害动物和相关动物产品的体积、数量相匹配；包装后应进行密封；使用后，一次性包装材料硬座销毁处理，可循环使用的包装材料应进行清洗消毒。</w:t>
            </w:r>
          </w:p>
          <w:p>
            <w:pPr>
              <w:pStyle w:val="73"/>
              <w:wordWrap/>
              <w:ind w:firstLine="0" w:firstLineChars="0"/>
              <w:jc w:val="left"/>
              <w:rPr>
                <w:rFonts w:hAnsi="Times New Roman" w:eastAsia="宋体"/>
                <w:lang w:eastAsia="zh-CN"/>
              </w:rPr>
            </w:pPr>
            <w:r>
              <w:rPr>
                <w:rFonts w:hint="eastAsia" w:ascii="宋体" w:hAnsi="宋体" w:eastAsia="宋体" w:cs="宋体"/>
                <w:lang w:eastAsia="zh-CN"/>
              </w:rPr>
              <w:t>②</w:t>
            </w:r>
            <w:r>
              <w:rPr>
                <w:rFonts w:hint="eastAsia" w:hAnsi="Times New Roman" w:eastAsia="宋体"/>
                <w:lang w:eastAsia="zh-CN"/>
              </w:rPr>
              <w:t>暂存采用冷却或冷藏方式进行暂存，防治无害化处理前病死及病害动物和相关动物产品腐败；暂存所应能防水、防渗、防鼠、防盗，易于清洗和消毒；暂存场所应设置明显警示标识；应定期对暂存场及周边环境进行清洗消毒。</w:t>
            </w:r>
          </w:p>
          <w:p>
            <w:pPr>
              <w:wordWrap/>
              <w:snapToGrid w:val="0"/>
              <w:spacing w:line="240" w:lineRule="auto"/>
              <w:ind w:firstLine="0" w:firstLineChars="0"/>
              <w:rPr>
                <w:sz w:val="21"/>
                <w:szCs w:val="21"/>
              </w:rPr>
            </w:pPr>
            <w:r>
              <w:rPr>
                <w:rFonts w:hint="eastAsia"/>
                <w:sz w:val="21"/>
                <w:szCs w:val="21"/>
              </w:rPr>
              <w:t>③转运可选择符合GB19217条件的车辆户专用封闭厢式运载车辆，车厢四壁及底部应适用耐腐蚀材料。并采取防渗措施；专用转运车车辆应加施明显标识，并加装车载定位系统，记录转运时间和路径等信息；车辆驶离暂存、养殖等场所前，应对车轮及车厢外部进行消毒；转运车辆应尽量避免进入人口密集区；若转运途中发生渗漏，应重新包装、消毒后运输；卸载后，应对转运车辆及相关工具等进行彻底清洗、消毒。</w:t>
            </w:r>
          </w:p>
        </w:tc>
        <w:tc>
          <w:tcPr>
            <w:tcW w:w="4333" w:type="dxa"/>
            <w:vAlign w:val="center"/>
          </w:tcPr>
          <w:p>
            <w:pPr>
              <w:pStyle w:val="73"/>
              <w:wordWrap/>
              <w:ind w:firstLine="0" w:firstLineChars="0"/>
              <w:jc w:val="left"/>
              <w:rPr>
                <w:rFonts w:hAnsi="Times New Roman" w:eastAsia="宋体"/>
                <w:lang w:eastAsia="zh-CN"/>
              </w:rPr>
            </w:pPr>
            <w:r>
              <w:rPr>
                <w:rFonts w:hint="eastAsia" w:hAnsi="Times New Roman" w:eastAsia="宋体"/>
                <w:lang w:eastAsia="zh-CN"/>
              </w:rPr>
              <w:t>项目病死猪委托广元市病死畜禽集中无害化处理厂进行无害化处理。病死猪的收集、运输、处理均由该单位统一负责实施及管理。</w:t>
            </w:r>
          </w:p>
          <w:p>
            <w:pPr>
              <w:pStyle w:val="73"/>
              <w:wordWrap/>
              <w:ind w:firstLine="0" w:firstLineChars="0"/>
              <w:jc w:val="left"/>
              <w:rPr>
                <w:rFonts w:hAnsi="Times New Roman" w:eastAsia="宋体"/>
                <w:lang w:eastAsia="zh-CN"/>
              </w:rPr>
            </w:pPr>
            <w:r>
              <w:rPr>
                <w:rFonts w:hint="eastAsia" w:hAnsi="Times New Roman" w:eastAsia="宋体"/>
                <w:lang w:eastAsia="zh-CN"/>
              </w:rPr>
              <w:t>①运输全部采用汽车运输，运送病死动物的车辆为密封、防渗的厢式专用冷藏车辆，并派动物检疫员或动物防疫人员随车运送。运送病害畜禽的车辆完成一次运送须在厂区内进行彻底清洗、消毒。使用防渗漏、耐腐蚀的专用容器盛装死亡动物，专用容器必须经常清理和消毒。</w:t>
            </w:r>
          </w:p>
          <w:p>
            <w:pPr>
              <w:pStyle w:val="73"/>
              <w:wordWrap/>
              <w:ind w:firstLine="0" w:firstLineChars="0"/>
              <w:jc w:val="left"/>
              <w:rPr>
                <w:rFonts w:hAnsi="Times New Roman" w:eastAsia="宋体"/>
                <w:lang w:eastAsia="zh-CN"/>
              </w:rPr>
            </w:pPr>
            <w:r>
              <w:rPr>
                <w:rFonts w:hint="eastAsia" w:hAnsi="Times New Roman" w:eastAsia="宋体"/>
                <w:lang w:eastAsia="zh-CN"/>
              </w:rPr>
              <w:t>②收集的病死动物暂存于无害化处理厂内冷藏库中。暂存所防水、防渗、防鼠、防盗，易于清洗和消毒；暂存场所设置明显警示标识；定期对暂存场及周边环境进行清洗消毒</w:t>
            </w:r>
          </w:p>
          <w:p>
            <w:pPr>
              <w:wordWrap/>
              <w:snapToGrid w:val="0"/>
              <w:spacing w:line="240" w:lineRule="auto"/>
              <w:ind w:firstLine="0" w:firstLineChars="0"/>
              <w:rPr>
                <w:sz w:val="21"/>
                <w:szCs w:val="21"/>
              </w:rPr>
            </w:pPr>
            <w:r>
              <w:rPr>
                <w:rFonts w:hint="eastAsia"/>
                <w:kern w:val="0"/>
                <w:sz w:val="21"/>
                <w:szCs w:val="21"/>
              </w:rPr>
              <w:t>③病害畜禽的运输全部采用汽车运输，且车辆为密封、防渗的厢式专用冷藏车辆；收运车上安装GPS卫星定位系统，利用先进的卫星定位与导航系统实现的信息化装备。</w:t>
            </w:r>
          </w:p>
        </w:tc>
        <w:tc>
          <w:tcPr>
            <w:tcW w:w="704" w:type="dxa"/>
            <w:vAlign w:val="center"/>
          </w:tcPr>
          <w:p>
            <w:pPr>
              <w:wordWrap/>
              <w:snapToGrid w:val="0"/>
              <w:spacing w:line="240" w:lineRule="auto"/>
              <w:ind w:firstLine="0" w:firstLineChars="0"/>
              <w:jc w:val="center"/>
              <w:rPr>
                <w:sz w:val="21"/>
                <w:szCs w:val="21"/>
              </w:rPr>
            </w:pPr>
            <w:r>
              <w:rPr>
                <w:sz w:val="21"/>
                <w:szCs w:val="21"/>
              </w:rPr>
              <w:t>符合，选址可行</w:t>
            </w:r>
          </w:p>
        </w:tc>
      </w:tr>
    </w:tbl>
    <w:p>
      <w:pPr>
        <w:pStyle w:val="54"/>
        <w:snapToGrid w:val="0"/>
        <w:ind w:firstLine="480"/>
        <w:rPr>
          <w:rFonts w:cs="Times New Roman"/>
        </w:rPr>
      </w:pPr>
      <w:r>
        <w:rPr>
          <w:rFonts w:cs="Times New Roman"/>
        </w:rPr>
        <w:t>因此，项目</w:t>
      </w:r>
      <w:r>
        <w:rPr>
          <w:rFonts w:hint="eastAsia" w:cs="Times New Roman"/>
        </w:rPr>
        <w:t>《</w:t>
      </w:r>
      <w:r>
        <w:rPr>
          <w:rFonts w:cs="Times New Roman"/>
        </w:rPr>
        <w:t>病死及病害动物无害化处理技术规范</w:t>
      </w:r>
      <w:r>
        <w:rPr>
          <w:rFonts w:hint="eastAsia" w:cs="Times New Roman"/>
        </w:rPr>
        <w:t>》（</w:t>
      </w:r>
      <w:r>
        <w:rPr>
          <w:rFonts w:cs="Times New Roman"/>
        </w:rPr>
        <w:t>农医发〔2017〕25号</w:t>
      </w:r>
      <w:r>
        <w:rPr>
          <w:rFonts w:hint="eastAsia" w:cs="Times New Roman"/>
        </w:rPr>
        <w:t>）</w:t>
      </w:r>
      <w:r>
        <w:rPr>
          <w:rFonts w:cs="Times New Roman"/>
        </w:rPr>
        <w:t>相关要求，选址合理。</w:t>
      </w:r>
    </w:p>
    <w:bookmarkEnd w:id="94"/>
    <w:bookmarkEnd w:id="95"/>
    <w:bookmarkEnd w:id="96"/>
    <w:bookmarkEnd w:id="97"/>
    <w:bookmarkEnd w:id="98"/>
    <w:bookmarkEnd w:id="99"/>
    <w:bookmarkEnd w:id="100"/>
    <w:bookmarkEnd w:id="101"/>
    <w:bookmarkEnd w:id="102"/>
    <w:bookmarkEnd w:id="103"/>
    <w:bookmarkEnd w:id="104"/>
    <w:p>
      <w:pPr>
        <w:pStyle w:val="6"/>
      </w:pPr>
      <w:bookmarkStart w:id="112" w:name="_Toc278053866"/>
      <w:bookmarkEnd w:id="112"/>
      <w:bookmarkStart w:id="113" w:name="_Toc278053867"/>
      <w:bookmarkEnd w:id="113"/>
      <w:bookmarkStart w:id="114" w:name="_Toc475025684"/>
      <w:bookmarkStart w:id="115" w:name="_Ref456458323"/>
      <w:bookmarkStart w:id="116" w:name="_Toc31123"/>
      <w:bookmarkStart w:id="117" w:name="_Toc528095768"/>
      <w:r>
        <w:t>2.</w:t>
      </w:r>
      <w:r>
        <w:rPr>
          <w:rFonts w:hint="eastAsia"/>
        </w:rPr>
        <w:t>9环境功能区划</w:t>
      </w:r>
      <w:r>
        <w:t>与环境保护目标</w:t>
      </w:r>
      <w:bookmarkEnd w:id="114"/>
      <w:bookmarkEnd w:id="115"/>
      <w:bookmarkEnd w:id="116"/>
      <w:bookmarkEnd w:id="117"/>
    </w:p>
    <w:p>
      <w:pPr>
        <w:pStyle w:val="7"/>
      </w:pPr>
      <w:bookmarkStart w:id="118" w:name="_Toc295483508"/>
      <w:r>
        <w:rPr>
          <w:rFonts w:hint="eastAsia"/>
        </w:rPr>
        <w:t>2.9.1环境功能区划</w:t>
      </w:r>
    </w:p>
    <w:p>
      <w:pPr>
        <w:widowControl/>
        <w:ind w:firstLine="480"/>
      </w:pPr>
      <w:r>
        <w:rPr>
          <w:rFonts w:hint="eastAsia"/>
          <w:color w:val="000000"/>
          <w:kern w:val="0"/>
          <w:lang w:bidi="ar"/>
        </w:rPr>
        <w:t>1、</w:t>
      </w:r>
      <w:r>
        <w:rPr>
          <w:rFonts w:hint="eastAsia" w:ascii="宋体" w:hAnsi="宋体" w:cs="宋体"/>
          <w:color w:val="000000"/>
          <w:kern w:val="0"/>
          <w:lang w:bidi="ar"/>
        </w:rPr>
        <w:t>大气环境功能区</w:t>
      </w:r>
    </w:p>
    <w:p>
      <w:pPr>
        <w:widowControl/>
        <w:ind w:firstLine="480"/>
      </w:pPr>
      <w:r>
        <w:rPr>
          <w:rFonts w:hint="eastAsia" w:ascii="宋体" w:hAnsi="宋体" w:cs="宋体"/>
          <w:color w:val="000000"/>
          <w:kern w:val="0"/>
          <w:lang w:bidi="ar"/>
        </w:rPr>
        <w:t>本项目所在地属于典型的农村环境，根据《环境空气质量标准》（</w:t>
      </w:r>
      <w:r>
        <w:rPr>
          <w:color w:val="000000"/>
          <w:kern w:val="0"/>
          <w:lang w:bidi="ar"/>
        </w:rPr>
        <w:t>GB3095-2012</w:t>
      </w:r>
      <w:r>
        <w:rPr>
          <w:rFonts w:hint="eastAsia" w:ascii="宋体" w:hAnsi="宋体" w:cs="宋体"/>
          <w:color w:val="000000"/>
          <w:kern w:val="0"/>
          <w:lang w:bidi="ar"/>
        </w:rPr>
        <w:t>）中环境空气质量功能区分类，属于《环境空气质量标准》（</w:t>
      </w:r>
      <w:r>
        <w:rPr>
          <w:color w:val="000000"/>
          <w:kern w:val="0"/>
          <w:lang w:bidi="ar"/>
        </w:rPr>
        <w:t>GB3095-2012</w:t>
      </w:r>
      <w:r>
        <w:rPr>
          <w:rFonts w:hint="eastAsia" w:ascii="宋体" w:hAnsi="宋体" w:cs="宋体"/>
          <w:color w:val="000000"/>
          <w:kern w:val="0"/>
          <w:lang w:bidi="ar"/>
        </w:rPr>
        <w:t>）中的二类区。</w:t>
      </w:r>
    </w:p>
    <w:p>
      <w:pPr>
        <w:widowControl/>
        <w:ind w:firstLine="480"/>
      </w:pPr>
      <w:r>
        <w:rPr>
          <w:rFonts w:hint="eastAsia"/>
          <w:color w:val="000000"/>
          <w:kern w:val="0"/>
          <w:lang w:bidi="ar"/>
        </w:rPr>
        <w:t>2、</w:t>
      </w:r>
      <w:r>
        <w:rPr>
          <w:rFonts w:hint="eastAsia" w:ascii="宋体" w:hAnsi="宋体" w:cs="宋体"/>
          <w:color w:val="000000"/>
          <w:kern w:val="0"/>
          <w:lang w:bidi="ar"/>
        </w:rPr>
        <w:t>地表水环境功能区</w:t>
      </w:r>
    </w:p>
    <w:p>
      <w:pPr>
        <w:widowControl/>
        <w:ind w:firstLine="480"/>
      </w:pPr>
      <w:r>
        <w:rPr>
          <w:rFonts w:hint="eastAsia" w:ascii="宋体" w:hAnsi="宋体" w:cs="宋体"/>
          <w:color w:val="000000"/>
          <w:kern w:val="0"/>
          <w:lang w:bidi="ar"/>
        </w:rPr>
        <w:t>根据现场踏勘，</w:t>
      </w:r>
      <w:r>
        <w:rPr>
          <w:rFonts w:hint="eastAsia" w:ascii="宋体" w:hAnsi="宋体" w:cs="宋体"/>
          <w:kern w:val="0"/>
          <w:lang w:bidi="ar"/>
        </w:rPr>
        <w:t>项目所在地主要水体功能为灌溉，</w:t>
      </w:r>
      <w:r>
        <w:rPr>
          <w:rFonts w:hint="eastAsia" w:ascii="宋体" w:hAnsi="宋体" w:cs="宋体"/>
          <w:color w:val="000000"/>
          <w:kern w:val="0"/>
          <w:lang w:bidi="ar"/>
        </w:rPr>
        <w:t>水域功能为《地表水环境质量标准》（</w:t>
      </w:r>
      <w:r>
        <w:rPr>
          <w:color w:val="000000"/>
          <w:kern w:val="0"/>
          <w:lang w:bidi="ar"/>
        </w:rPr>
        <w:t>GB3838-2002</w:t>
      </w:r>
      <w:r>
        <w:rPr>
          <w:rFonts w:hint="eastAsia" w:ascii="宋体" w:hAnsi="宋体" w:cs="宋体"/>
          <w:color w:val="000000"/>
          <w:kern w:val="0"/>
          <w:lang w:bidi="ar"/>
        </w:rPr>
        <w:t>）中的Ⅲ类标准水域。</w:t>
      </w:r>
    </w:p>
    <w:p>
      <w:pPr>
        <w:widowControl/>
        <w:ind w:firstLine="480"/>
      </w:pPr>
      <w:r>
        <w:rPr>
          <w:rFonts w:hint="eastAsia"/>
          <w:color w:val="000000"/>
          <w:kern w:val="0"/>
          <w:lang w:bidi="ar"/>
        </w:rPr>
        <w:t>3、</w:t>
      </w:r>
      <w:r>
        <w:rPr>
          <w:rFonts w:hint="eastAsia" w:ascii="宋体" w:hAnsi="宋体" w:cs="宋体"/>
          <w:color w:val="000000"/>
          <w:kern w:val="0"/>
          <w:lang w:bidi="ar"/>
        </w:rPr>
        <w:t>地下水环境功能区</w:t>
      </w:r>
    </w:p>
    <w:p>
      <w:pPr>
        <w:widowControl/>
        <w:ind w:firstLine="480"/>
      </w:pPr>
      <w:r>
        <w:rPr>
          <w:rFonts w:hint="eastAsia" w:ascii="宋体" w:hAnsi="宋体" w:cs="宋体"/>
          <w:color w:val="000000"/>
          <w:kern w:val="0"/>
          <w:lang w:bidi="ar"/>
        </w:rPr>
        <w:t>根据《地下水质量标准》（</w:t>
      </w:r>
      <w:r>
        <w:rPr>
          <w:color w:val="000000"/>
          <w:kern w:val="0"/>
          <w:lang w:bidi="ar"/>
        </w:rPr>
        <w:t>GB/T14848-2017</w:t>
      </w:r>
      <w:r>
        <w:rPr>
          <w:rFonts w:hint="eastAsia" w:ascii="宋体" w:hAnsi="宋体" w:cs="宋体"/>
          <w:color w:val="000000"/>
          <w:kern w:val="0"/>
          <w:lang w:bidi="ar"/>
        </w:rPr>
        <w:t>）中对地下水质量分类，本项目所在区域为</w:t>
      </w:r>
      <w:r>
        <w:rPr>
          <w:color w:val="000000"/>
          <w:kern w:val="0"/>
          <w:lang w:bidi="ar"/>
        </w:rPr>
        <w:t>III</w:t>
      </w:r>
      <w:r>
        <w:rPr>
          <w:rFonts w:hint="eastAsia" w:ascii="宋体" w:hAnsi="宋体" w:cs="宋体"/>
          <w:color w:val="000000"/>
          <w:kern w:val="0"/>
          <w:lang w:bidi="ar"/>
        </w:rPr>
        <w:t>类区，执行《地下水质量标准》（</w:t>
      </w:r>
      <w:r>
        <w:rPr>
          <w:color w:val="000000"/>
          <w:kern w:val="0"/>
          <w:lang w:bidi="ar"/>
        </w:rPr>
        <w:t>GB/T14848-2017</w:t>
      </w:r>
      <w:r>
        <w:rPr>
          <w:rFonts w:hint="eastAsia" w:ascii="宋体" w:hAnsi="宋体" w:cs="宋体"/>
          <w:color w:val="000000"/>
          <w:kern w:val="0"/>
          <w:lang w:bidi="ar"/>
        </w:rPr>
        <w:t>）中的</w:t>
      </w:r>
      <w:r>
        <w:rPr>
          <w:color w:val="000000"/>
          <w:kern w:val="0"/>
          <w:lang w:bidi="ar"/>
        </w:rPr>
        <w:t>III</w:t>
      </w:r>
      <w:r>
        <w:rPr>
          <w:rFonts w:hint="eastAsia" w:ascii="宋体" w:hAnsi="宋体" w:cs="宋体"/>
          <w:color w:val="000000"/>
          <w:kern w:val="0"/>
          <w:lang w:bidi="ar"/>
        </w:rPr>
        <w:t>类标准</w:t>
      </w:r>
    </w:p>
    <w:p>
      <w:pPr>
        <w:widowControl/>
        <w:ind w:firstLine="480"/>
      </w:pPr>
      <w:r>
        <w:rPr>
          <w:rFonts w:hint="eastAsia"/>
          <w:color w:val="000000"/>
          <w:kern w:val="0"/>
          <w:lang w:bidi="ar"/>
        </w:rPr>
        <w:t>4、</w:t>
      </w:r>
      <w:r>
        <w:rPr>
          <w:rFonts w:hint="eastAsia" w:ascii="宋体" w:hAnsi="宋体" w:cs="宋体"/>
          <w:color w:val="000000"/>
          <w:kern w:val="0"/>
          <w:lang w:bidi="ar"/>
        </w:rPr>
        <w:t>声环境功能区</w:t>
      </w:r>
    </w:p>
    <w:p>
      <w:pPr>
        <w:widowControl/>
        <w:ind w:firstLine="480"/>
      </w:pPr>
      <w:r>
        <w:rPr>
          <w:rFonts w:hint="eastAsia" w:ascii="宋体" w:hAnsi="宋体" w:cs="宋体"/>
          <w:color w:val="000000"/>
          <w:kern w:val="0"/>
          <w:lang w:bidi="ar"/>
        </w:rPr>
        <w:t>根据《声环境质量标准》（</w:t>
      </w:r>
      <w:r>
        <w:rPr>
          <w:color w:val="000000"/>
          <w:kern w:val="0"/>
          <w:lang w:bidi="ar"/>
        </w:rPr>
        <w:t>GB3096-2008</w:t>
      </w:r>
      <w:r>
        <w:rPr>
          <w:rFonts w:hint="eastAsia" w:ascii="宋体" w:hAnsi="宋体" w:cs="宋体"/>
          <w:color w:val="000000"/>
          <w:kern w:val="0"/>
          <w:lang w:bidi="ar"/>
        </w:rPr>
        <w:t>）中对噪声区域的划分，本项目养殖场为</w:t>
      </w:r>
      <w:r>
        <w:rPr>
          <w:color w:val="000000"/>
          <w:kern w:val="0"/>
          <w:lang w:bidi="ar"/>
        </w:rPr>
        <w:t>2</w:t>
      </w:r>
      <w:r>
        <w:rPr>
          <w:rFonts w:hint="eastAsia" w:ascii="宋体" w:hAnsi="宋体" w:cs="宋体"/>
          <w:color w:val="000000"/>
          <w:kern w:val="0"/>
          <w:lang w:bidi="ar"/>
        </w:rPr>
        <w:t>类声环境功能区，执行</w:t>
      </w:r>
      <w:r>
        <w:rPr>
          <w:color w:val="000000"/>
          <w:kern w:val="0"/>
          <w:lang w:bidi="ar"/>
        </w:rPr>
        <w:t>2</w:t>
      </w:r>
      <w:r>
        <w:rPr>
          <w:rFonts w:hint="eastAsia" w:ascii="宋体" w:hAnsi="宋体" w:cs="宋体"/>
          <w:color w:val="000000"/>
          <w:kern w:val="0"/>
          <w:lang w:bidi="ar"/>
        </w:rPr>
        <w:t>类环境噪声限值。</w:t>
      </w:r>
    </w:p>
    <w:p>
      <w:pPr>
        <w:widowControl/>
        <w:ind w:firstLine="480"/>
      </w:pPr>
      <w:r>
        <w:rPr>
          <w:rFonts w:hint="eastAsia"/>
          <w:color w:val="000000"/>
          <w:kern w:val="0"/>
          <w:lang w:bidi="ar"/>
        </w:rPr>
        <w:t>5、</w:t>
      </w:r>
      <w:r>
        <w:rPr>
          <w:rFonts w:hint="eastAsia" w:ascii="宋体" w:hAnsi="宋体" w:cs="宋体"/>
          <w:color w:val="000000"/>
          <w:kern w:val="0"/>
          <w:lang w:bidi="ar"/>
        </w:rPr>
        <w:t>土壤环境功能区</w:t>
      </w:r>
    </w:p>
    <w:p>
      <w:pPr>
        <w:widowControl/>
        <w:ind w:firstLine="480"/>
      </w:pPr>
      <w:r>
        <w:rPr>
          <w:rFonts w:hint="eastAsia" w:ascii="宋体" w:hAnsi="宋体" w:cs="宋体"/>
          <w:color w:val="000000"/>
          <w:kern w:val="0"/>
          <w:lang w:bidi="ar"/>
        </w:rPr>
        <w:t>根据现场踏勘，项目所在地区域土壤执行《土壤环境质量农用地土壤污染风险管控标准》（试行）（</w:t>
      </w:r>
      <w:r>
        <w:rPr>
          <w:color w:val="000000"/>
          <w:kern w:val="0"/>
          <w:lang w:bidi="ar"/>
        </w:rPr>
        <w:t>GB15618-2018</w:t>
      </w:r>
      <w:r>
        <w:rPr>
          <w:rFonts w:hint="eastAsia" w:ascii="宋体" w:hAnsi="宋体" w:cs="宋体"/>
          <w:color w:val="000000"/>
          <w:kern w:val="0"/>
          <w:lang w:bidi="ar"/>
        </w:rPr>
        <w:t>）标准限值。</w:t>
      </w:r>
    </w:p>
    <w:p>
      <w:pPr>
        <w:widowControl/>
        <w:ind w:firstLine="480"/>
      </w:pPr>
      <w:r>
        <w:rPr>
          <w:rFonts w:hint="eastAsia"/>
          <w:color w:val="000000"/>
          <w:kern w:val="0"/>
          <w:lang w:bidi="ar"/>
        </w:rPr>
        <w:t>6、</w:t>
      </w:r>
      <w:r>
        <w:rPr>
          <w:rFonts w:hint="eastAsia" w:ascii="宋体" w:hAnsi="宋体" w:cs="宋体"/>
          <w:color w:val="000000"/>
          <w:kern w:val="0"/>
          <w:lang w:bidi="ar"/>
        </w:rPr>
        <w:t>生态环境功能区</w:t>
      </w:r>
    </w:p>
    <w:p>
      <w:pPr>
        <w:widowControl/>
        <w:ind w:firstLine="480"/>
        <w:rPr>
          <w:rFonts w:hint="eastAsia" w:ascii="宋体" w:hAnsi="宋体" w:cs="宋体"/>
          <w:color w:val="000000"/>
          <w:kern w:val="0"/>
          <w:lang w:bidi="ar"/>
        </w:rPr>
      </w:pPr>
      <w:r>
        <w:rPr>
          <w:rFonts w:hint="eastAsia" w:ascii="宋体" w:hAnsi="宋体" w:cs="宋体"/>
          <w:color w:val="000000"/>
          <w:kern w:val="0"/>
          <w:lang w:bidi="ar"/>
        </w:rPr>
        <w:t>按照《环境影响评价技术导则生态影响》（HJ19-2011），特殊生态敏感区指具有极重要的生态服务功能，生态系统极为脆弱或已有较为严重的生态问题，如遭到占用、损失或破坏后所造成的生态影响后果严重且难以预防、生态功能难以恢复和替代的区域，包括自然保护区、世界文化和自然遗产地等。重要生态敏感区是具有相对重要的生态服务功能或生态系统较为脆弱，如遭到占用、损失或破坏后所造成的生态影响后果较严重，但可以通过一定措施加以预防、恢复和替代的区域，包括风景名胜区、森林公园、地质公园、重要湿地、原始天然林、珍稀濒危野生动植物天然集中分布区、重要水生生物的自然产卵场及索饵场、越冬场和洄游通道、天然渔场等</w:t>
      </w:r>
    </w:p>
    <w:p>
      <w:pPr>
        <w:widowControl/>
        <w:ind w:firstLine="480"/>
        <w:rPr>
          <w:rFonts w:hint="eastAsia" w:ascii="宋体" w:hAnsi="宋体" w:cs="宋体"/>
          <w:color w:val="000000"/>
          <w:kern w:val="0"/>
          <w:lang w:bidi="ar"/>
        </w:rPr>
      </w:pPr>
      <w:r>
        <w:rPr>
          <w:rFonts w:hint="eastAsia" w:ascii="宋体" w:hAnsi="宋体" w:cs="宋体"/>
          <w:color w:val="000000"/>
          <w:kern w:val="0"/>
          <w:lang w:bidi="ar"/>
        </w:rPr>
        <w:t>本工程厂址不占用水域，所在位置也不属于以上区域，为导则中的一般区域</w:t>
      </w:r>
    </w:p>
    <w:p>
      <w:pPr>
        <w:widowControl/>
        <w:ind w:firstLine="480"/>
      </w:pPr>
      <w:r>
        <w:rPr>
          <w:rFonts w:hint="eastAsia"/>
          <w:color w:val="000000"/>
          <w:kern w:val="0"/>
          <w:lang w:bidi="ar"/>
        </w:rPr>
        <w:t>7、</w:t>
      </w:r>
      <w:r>
        <w:rPr>
          <w:rFonts w:hint="eastAsia" w:ascii="宋体" w:hAnsi="宋体" w:cs="宋体"/>
          <w:color w:val="000000"/>
          <w:kern w:val="0"/>
          <w:lang w:bidi="ar"/>
        </w:rPr>
        <w:t>项目所在区域环境功能属性汇总</w:t>
      </w:r>
    </w:p>
    <w:p>
      <w:pPr>
        <w:widowControl/>
        <w:ind w:firstLine="480"/>
        <w:rPr>
          <w:color w:val="000000"/>
          <w:kern w:val="0"/>
          <w:lang w:bidi="ar"/>
        </w:rPr>
      </w:pPr>
      <w:r>
        <w:rPr>
          <w:rFonts w:hint="eastAsia" w:ascii="宋体" w:hAnsi="宋体" w:cs="宋体"/>
          <w:color w:val="000000"/>
          <w:kern w:val="0"/>
          <w:lang w:bidi="ar"/>
        </w:rPr>
        <w:t>本项目所在区域环境功能区类别划分见表</w:t>
      </w:r>
      <w:r>
        <w:rPr>
          <w:color w:val="000000"/>
          <w:kern w:val="0"/>
          <w:lang w:bidi="ar"/>
        </w:rPr>
        <w:t>2.10-1</w:t>
      </w:r>
    </w:p>
    <w:p>
      <w:pPr>
        <w:pStyle w:val="31"/>
        <w:wordWrap/>
        <w:spacing w:after="0" w:line="240" w:lineRule="auto"/>
        <w:ind w:firstLine="0" w:firstLineChars="0"/>
        <w:jc w:val="center"/>
        <w:rPr>
          <w:b/>
          <w:bCs/>
          <w:color w:val="000000"/>
          <w:kern w:val="0"/>
          <w:sz w:val="21"/>
          <w:szCs w:val="21"/>
          <w:lang w:bidi="ar"/>
        </w:rPr>
      </w:pPr>
      <w:r>
        <w:rPr>
          <w:rFonts w:hint="eastAsia"/>
          <w:b/>
          <w:bCs/>
          <w:color w:val="000000"/>
          <w:kern w:val="0"/>
          <w:sz w:val="21"/>
          <w:szCs w:val="21"/>
          <w:lang w:bidi="ar"/>
        </w:rPr>
        <w:t>表2-19项目所在地环境功能类别表</w:t>
      </w:r>
    </w:p>
    <w:tbl>
      <w:tblPr>
        <w:tblStyle w:val="32"/>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06"/>
        <w:gridCol w:w="1883"/>
        <w:gridCol w:w="654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jc w:val="center"/>
        </w:trPr>
        <w:tc>
          <w:tcPr>
            <w:tcW w:w="742" w:type="dxa"/>
            <w:shd w:val="clear" w:color="auto" w:fill="D7D7D7"/>
            <w:vAlign w:val="center"/>
          </w:tcPr>
          <w:p>
            <w:pPr>
              <w:wordWrap/>
              <w:spacing w:line="240" w:lineRule="auto"/>
              <w:ind w:left="480" w:firstLine="0" w:firstLineChars="0"/>
              <w:jc w:val="center"/>
              <w:rPr>
                <w:sz w:val="21"/>
                <w:szCs w:val="21"/>
              </w:rPr>
            </w:pPr>
            <w:r>
              <w:rPr>
                <w:rFonts w:hint="eastAsia"/>
                <w:sz w:val="21"/>
                <w:szCs w:val="21"/>
              </w:rPr>
              <w:t>序号</w:t>
            </w:r>
          </w:p>
        </w:tc>
        <w:tc>
          <w:tcPr>
            <w:tcW w:w="1916" w:type="dxa"/>
            <w:shd w:val="clear" w:color="auto" w:fill="D7D7D7"/>
            <w:vAlign w:val="center"/>
          </w:tcPr>
          <w:p>
            <w:pPr>
              <w:wordWrap/>
              <w:spacing w:line="240" w:lineRule="auto"/>
              <w:ind w:left="480" w:firstLine="0" w:firstLineChars="0"/>
              <w:jc w:val="center"/>
              <w:rPr>
                <w:sz w:val="21"/>
                <w:szCs w:val="21"/>
              </w:rPr>
            </w:pPr>
            <w:r>
              <w:rPr>
                <w:rFonts w:hint="eastAsia"/>
                <w:sz w:val="21"/>
                <w:szCs w:val="21"/>
              </w:rPr>
              <w:t>项目</w:t>
            </w:r>
          </w:p>
        </w:tc>
        <w:tc>
          <w:tcPr>
            <w:tcW w:w="6678" w:type="dxa"/>
            <w:shd w:val="clear" w:color="auto" w:fill="D7D7D7"/>
            <w:vAlign w:val="center"/>
          </w:tcPr>
          <w:p>
            <w:pPr>
              <w:wordWrap/>
              <w:spacing w:line="240" w:lineRule="auto"/>
              <w:ind w:left="480" w:firstLine="0" w:firstLineChars="0"/>
              <w:jc w:val="center"/>
              <w:rPr>
                <w:sz w:val="21"/>
                <w:szCs w:val="21"/>
              </w:rPr>
            </w:pPr>
            <w:r>
              <w:rPr>
                <w:rFonts w:hint="eastAsia"/>
                <w:sz w:val="21"/>
                <w:szCs w:val="21"/>
              </w:rPr>
              <w:t>功能属性及执行标准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42" w:type="dxa"/>
            <w:vAlign w:val="center"/>
          </w:tcPr>
          <w:p>
            <w:pPr>
              <w:wordWrap/>
              <w:spacing w:line="240" w:lineRule="auto"/>
              <w:ind w:left="480" w:firstLine="0" w:firstLineChars="0"/>
              <w:jc w:val="center"/>
              <w:rPr>
                <w:sz w:val="21"/>
                <w:szCs w:val="21"/>
              </w:rPr>
            </w:pPr>
            <w:r>
              <w:rPr>
                <w:rFonts w:hint="eastAsia"/>
                <w:sz w:val="21"/>
                <w:szCs w:val="21"/>
              </w:rPr>
              <w:t>1</w:t>
            </w:r>
          </w:p>
        </w:tc>
        <w:tc>
          <w:tcPr>
            <w:tcW w:w="1916" w:type="dxa"/>
            <w:vAlign w:val="center"/>
          </w:tcPr>
          <w:p>
            <w:pPr>
              <w:wordWrap/>
              <w:spacing w:line="240" w:lineRule="auto"/>
              <w:ind w:left="480" w:firstLine="0" w:firstLineChars="0"/>
              <w:jc w:val="center"/>
              <w:rPr>
                <w:sz w:val="21"/>
                <w:szCs w:val="21"/>
              </w:rPr>
            </w:pPr>
            <w:r>
              <w:rPr>
                <w:rFonts w:hint="eastAsia"/>
                <w:sz w:val="21"/>
                <w:szCs w:val="21"/>
              </w:rPr>
              <w:t>大气环境</w:t>
            </w:r>
          </w:p>
        </w:tc>
        <w:tc>
          <w:tcPr>
            <w:tcW w:w="6678" w:type="dxa"/>
            <w:vAlign w:val="center"/>
          </w:tcPr>
          <w:p>
            <w:pPr>
              <w:wordWrap/>
              <w:spacing w:line="240" w:lineRule="auto"/>
              <w:ind w:left="480" w:firstLine="0" w:firstLineChars="0"/>
              <w:jc w:val="center"/>
              <w:rPr>
                <w:sz w:val="21"/>
                <w:szCs w:val="21"/>
              </w:rPr>
            </w:pPr>
            <w:r>
              <w:rPr>
                <w:rFonts w:hint="eastAsia"/>
                <w:sz w:val="21"/>
                <w:szCs w:val="21"/>
              </w:rPr>
              <w:t>《环境空气质量》（GB3095-2012）二类功能区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42" w:type="dxa"/>
            <w:vAlign w:val="center"/>
          </w:tcPr>
          <w:p>
            <w:pPr>
              <w:wordWrap/>
              <w:spacing w:line="240" w:lineRule="auto"/>
              <w:ind w:left="480" w:firstLine="0" w:firstLineChars="0"/>
              <w:jc w:val="center"/>
              <w:rPr>
                <w:sz w:val="21"/>
                <w:szCs w:val="21"/>
              </w:rPr>
            </w:pPr>
            <w:r>
              <w:rPr>
                <w:rFonts w:hint="eastAsia"/>
                <w:sz w:val="21"/>
                <w:szCs w:val="21"/>
              </w:rPr>
              <w:t>2</w:t>
            </w:r>
          </w:p>
        </w:tc>
        <w:tc>
          <w:tcPr>
            <w:tcW w:w="1916" w:type="dxa"/>
            <w:vAlign w:val="center"/>
          </w:tcPr>
          <w:p>
            <w:pPr>
              <w:wordWrap/>
              <w:spacing w:line="240" w:lineRule="auto"/>
              <w:ind w:left="480" w:firstLine="0" w:firstLineChars="0"/>
              <w:jc w:val="center"/>
              <w:rPr>
                <w:sz w:val="21"/>
                <w:szCs w:val="21"/>
              </w:rPr>
            </w:pPr>
            <w:r>
              <w:rPr>
                <w:rFonts w:hint="eastAsia"/>
                <w:sz w:val="21"/>
                <w:szCs w:val="21"/>
              </w:rPr>
              <w:t>地表水环境</w:t>
            </w:r>
          </w:p>
        </w:tc>
        <w:tc>
          <w:tcPr>
            <w:tcW w:w="6678" w:type="dxa"/>
            <w:vAlign w:val="center"/>
          </w:tcPr>
          <w:p>
            <w:pPr>
              <w:widowControl/>
              <w:wordWrap/>
              <w:spacing w:line="240" w:lineRule="auto"/>
              <w:ind w:left="480" w:firstLine="0" w:firstLineChars="0"/>
              <w:jc w:val="center"/>
              <w:rPr>
                <w:sz w:val="21"/>
                <w:szCs w:val="21"/>
              </w:rPr>
            </w:pPr>
            <w:r>
              <w:rPr>
                <w:rFonts w:hint="eastAsia" w:ascii="宋体" w:hAnsi="宋体" w:cs="宋体"/>
                <w:color w:val="000000"/>
                <w:kern w:val="0"/>
                <w:sz w:val="21"/>
                <w:szCs w:val="21"/>
                <w:lang w:bidi="ar"/>
              </w:rPr>
              <w:t>《地表水环境质量标准》（</w:t>
            </w:r>
            <w:r>
              <w:rPr>
                <w:color w:val="000000"/>
                <w:kern w:val="0"/>
                <w:sz w:val="21"/>
                <w:szCs w:val="21"/>
                <w:lang w:bidi="ar"/>
              </w:rPr>
              <w:t>GB3838-2002</w:t>
            </w:r>
            <w:r>
              <w:rPr>
                <w:rFonts w:hint="eastAsia" w:ascii="宋体" w:hAnsi="宋体" w:cs="宋体"/>
                <w:color w:val="000000"/>
                <w:kern w:val="0"/>
                <w:sz w:val="21"/>
                <w:szCs w:val="21"/>
                <w:lang w:bidi="ar"/>
              </w:rPr>
              <w:t>）Ⅲ类功能区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42" w:type="dxa"/>
            <w:vAlign w:val="center"/>
          </w:tcPr>
          <w:p>
            <w:pPr>
              <w:wordWrap/>
              <w:spacing w:line="240" w:lineRule="auto"/>
              <w:ind w:left="480" w:firstLine="0" w:firstLineChars="0"/>
              <w:jc w:val="center"/>
              <w:rPr>
                <w:sz w:val="21"/>
                <w:szCs w:val="21"/>
              </w:rPr>
            </w:pPr>
            <w:r>
              <w:rPr>
                <w:rFonts w:hint="eastAsia"/>
                <w:sz w:val="21"/>
                <w:szCs w:val="21"/>
              </w:rPr>
              <w:t>3</w:t>
            </w:r>
          </w:p>
        </w:tc>
        <w:tc>
          <w:tcPr>
            <w:tcW w:w="1916" w:type="dxa"/>
            <w:vAlign w:val="center"/>
          </w:tcPr>
          <w:p>
            <w:pPr>
              <w:wordWrap/>
              <w:spacing w:line="240" w:lineRule="auto"/>
              <w:ind w:left="480" w:firstLine="0" w:firstLineChars="0"/>
              <w:jc w:val="center"/>
              <w:rPr>
                <w:sz w:val="21"/>
                <w:szCs w:val="21"/>
              </w:rPr>
            </w:pPr>
            <w:r>
              <w:rPr>
                <w:rFonts w:hint="eastAsia"/>
                <w:sz w:val="21"/>
                <w:szCs w:val="21"/>
              </w:rPr>
              <w:t>地下水环境</w:t>
            </w:r>
          </w:p>
        </w:tc>
        <w:tc>
          <w:tcPr>
            <w:tcW w:w="6678" w:type="dxa"/>
            <w:vAlign w:val="center"/>
          </w:tcPr>
          <w:p>
            <w:pPr>
              <w:widowControl/>
              <w:wordWrap/>
              <w:spacing w:line="240" w:lineRule="auto"/>
              <w:ind w:left="480" w:firstLine="0" w:firstLineChars="0"/>
              <w:jc w:val="center"/>
              <w:rPr>
                <w:sz w:val="21"/>
                <w:szCs w:val="21"/>
              </w:rPr>
            </w:pPr>
            <w:r>
              <w:rPr>
                <w:rFonts w:hint="eastAsia" w:ascii="宋体" w:hAnsi="宋体" w:cs="宋体"/>
                <w:color w:val="000000"/>
                <w:kern w:val="0"/>
                <w:sz w:val="21"/>
                <w:szCs w:val="21"/>
                <w:lang w:bidi="ar"/>
              </w:rPr>
              <w:t>《地下水质量标准》（</w:t>
            </w:r>
            <w:r>
              <w:rPr>
                <w:color w:val="000000"/>
                <w:kern w:val="0"/>
                <w:sz w:val="21"/>
                <w:szCs w:val="21"/>
                <w:lang w:bidi="ar"/>
              </w:rPr>
              <w:t>GB/T14848-2017</w:t>
            </w:r>
            <w:r>
              <w:rPr>
                <w:rFonts w:hint="eastAsia" w:ascii="宋体" w:hAnsi="宋体" w:cs="宋体"/>
                <w:color w:val="000000"/>
                <w:kern w:val="0"/>
                <w:sz w:val="21"/>
                <w:szCs w:val="21"/>
                <w:lang w:bidi="ar"/>
              </w:rPr>
              <w:t>）Ⅲ类标准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42" w:type="dxa"/>
            <w:vAlign w:val="center"/>
          </w:tcPr>
          <w:p>
            <w:pPr>
              <w:wordWrap/>
              <w:spacing w:line="240" w:lineRule="auto"/>
              <w:ind w:left="480" w:firstLine="0" w:firstLineChars="0"/>
              <w:jc w:val="center"/>
              <w:rPr>
                <w:sz w:val="21"/>
                <w:szCs w:val="21"/>
              </w:rPr>
            </w:pPr>
            <w:r>
              <w:rPr>
                <w:rFonts w:hint="eastAsia"/>
                <w:sz w:val="21"/>
                <w:szCs w:val="21"/>
              </w:rPr>
              <w:t>4</w:t>
            </w:r>
          </w:p>
        </w:tc>
        <w:tc>
          <w:tcPr>
            <w:tcW w:w="1916" w:type="dxa"/>
            <w:vAlign w:val="center"/>
          </w:tcPr>
          <w:p>
            <w:pPr>
              <w:wordWrap/>
              <w:spacing w:line="240" w:lineRule="auto"/>
              <w:ind w:left="480" w:firstLine="0" w:firstLineChars="0"/>
              <w:jc w:val="center"/>
              <w:rPr>
                <w:sz w:val="21"/>
                <w:szCs w:val="21"/>
              </w:rPr>
            </w:pPr>
            <w:r>
              <w:rPr>
                <w:rFonts w:hint="eastAsia"/>
                <w:sz w:val="21"/>
                <w:szCs w:val="21"/>
              </w:rPr>
              <w:t>声环境</w:t>
            </w:r>
          </w:p>
        </w:tc>
        <w:tc>
          <w:tcPr>
            <w:tcW w:w="6678" w:type="dxa"/>
            <w:vAlign w:val="center"/>
          </w:tcPr>
          <w:p>
            <w:pPr>
              <w:widowControl/>
              <w:wordWrap/>
              <w:spacing w:line="240" w:lineRule="auto"/>
              <w:ind w:left="480" w:firstLine="0" w:firstLineChars="0"/>
              <w:jc w:val="center"/>
              <w:rPr>
                <w:sz w:val="21"/>
                <w:szCs w:val="21"/>
              </w:rPr>
            </w:pPr>
            <w:r>
              <w:rPr>
                <w:rFonts w:hint="eastAsia" w:ascii="宋体" w:hAnsi="宋体" w:cs="宋体"/>
                <w:color w:val="000000"/>
                <w:kern w:val="0"/>
                <w:sz w:val="21"/>
                <w:szCs w:val="21"/>
                <w:lang w:bidi="ar"/>
              </w:rPr>
              <w:t>《声环境质量标准》（</w:t>
            </w:r>
            <w:r>
              <w:rPr>
                <w:color w:val="000000"/>
                <w:kern w:val="0"/>
                <w:sz w:val="21"/>
                <w:szCs w:val="21"/>
                <w:lang w:bidi="ar"/>
              </w:rPr>
              <w:t>GB3096-2008</w:t>
            </w:r>
            <w:r>
              <w:rPr>
                <w:rFonts w:hint="eastAsia" w:ascii="宋体" w:hAnsi="宋体" w:cs="宋体"/>
                <w:color w:val="000000"/>
                <w:kern w:val="0"/>
                <w:sz w:val="21"/>
                <w:szCs w:val="21"/>
                <w:lang w:bidi="ar"/>
              </w:rPr>
              <w:t>）</w:t>
            </w:r>
            <w:r>
              <w:rPr>
                <w:color w:val="000000"/>
                <w:kern w:val="0"/>
                <w:sz w:val="21"/>
                <w:szCs w:val="21"/>
                <w:lang w:bidi="ar"/>
              </w:rPr>
              <w:t>2</w:t>
            </w:r>
            <w:r>
              <w:rPr>
                <w:rFonts w:hint="eastAsia" w:ascii="宋体" w:hAnsi="宋体" w:cs="宋体"/>
                <w:color w:val="000000"/>
                <w:kern w:val="0"/>
                <w:sz w:val="21"/>
                <w:szCs w:val="21"/>
                <w:lang w:bidi="ar"/>
              </w:rPr>
              <w:t>类功能区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42" w:type="dxa"/>
            <w:vAlign w:val="center"/>
          </w:tcPr>
          <w:p>
            <w:pPr>
              <w:wordWrap/>
              <w:spacing w:line="240" w:lineRule="auto"/>
              <w:ind w:left="480" w:firstLine="0" w:firstLineChars="0"/>
              <w:jc w:val="center"/>
              <w:rPr>
                <w:sz w:val="21"/>
                <w:szCs w:val="21"/>
              </w:rPr>
            </w:pPr>
            <w:r>
              <w:rPr>
                <w:rFonts w:hint="eastAsia"/>
                <w:sz w:val="21"/>
                <w:szCs w:val="21"/>
              </w:rPr>
              <w:t>5</w:t>
            </w:r>
          </w:p>
        </w:tc>
        <w:tc>
          <w:tcPr>
            <w:tcW w:w="1916" w:type="dxa"/>
            <w:vAlign w:val="center"/>
          </w:tcPr>
          <w:p>
            <w:pPr>
              <w:wordWrap/>
              <w:spacing w:line="240" w:lineRule="auto"/>
              <w:ind w:left="480" w:firstLine="0" w:firstLineChars="0"/>
              <w:jc w:val="center"/>
              <w:rPr>
                <w:sz w:val="21"/>
                <w:szCs w:val="21"/>
              </w:rPr>
            </w:pPr>
            <w:r>
              <w:rPr>
                <w:rFonts w:hint="eastAsia"/>
                <w:sz w:val="21"/>
                <w:szCs w:val="21"/>
              </w:rPr>
              <w:t>土壤环境</w:t>
            </w:r>
          </w:p>
        </w:tc>
        <w:tc>
          <w:tcPr>
            <w:tcW w:w="6678" w:type="dxa"/>
            <w:vAlign w:val="center"/>
          </w:tcPr>
          <w:p>
            <w:pPr>
              <w:widowControl/>
              <w:wordWrap/>
              <w:spacing w:line="240" w:lineRule="auto"/>
              <w:ind w:left="480" w:firstLine="0" w:firstLineChars="0"/>
              <w:jc w:val="center"/>
              <w:rPr>
                <w:sz w:val="21"/>
                <w:szCs w:val="21"/>
              </w:rPr>
            </w:pPr>
            <w:r>
              <w:rPr>
                <w:rFonts w:hint="eastAsia" w:ascii="宋体" w:hAnsi="宋体" w:cs="宋体"/>
                <w:color w:val="000000"/>
                <w:kern w:val="0"/>
                <w:sz w:val="21"/>
                <w:szCs w:val="21"/>
                <w:lang w:bidi="ar"/>
              </w:rPr>
              <w:t>《土壤环境质量标准农用地土壤污染风险管控标准》（</w:t>
            </w:r>
            <w:r>
              <w:rPr>
                <w:color w:val="000000"/>
                <w:kern w:val="0"/>
                <w:sz w:val="21"/>
                <w:szCs w:val="21"/>
                <w:lang w:bidi="ar"/>
              </w:rPr>
              <w:t>GB15618-2018</w:t>
            </w:r>
            <w:r>
              <w:rPr>
                <w:rFonts w:hint="eastAsia" w:ascii="宋体" w:hAnsi="宋体" w:cs="宋体"/>
                <w:color w:val="000000"/>
                <w:kern w:val="0"/>
                <w:sz w:val="21"/>
                <w:szCs w:val="21"/>
                <w:lang w:bidi="ar"/>
              </w:rPr>
              <w:t>）</w:t>
            </w:r>
          </w:p>
        </w:tc>
      </w:tr>
    </w:tbl>
    <w:p>
      <w:pPr>
        <w:pStyle w:val="7"/>
      </w:pPr>
      <w:r>
        <w:t>2.</w:t>
      </w:r>
      <w:r>
        <w:rPr>
          <w:rFonts w:hint="eastAsia"/>
        </w:rPr>
        <w:t>9</w:t>
      </w:r>
      <w:r>
        <w:t>.2环境保护目标</w:t>
      </w:r>
      <w:bookmarkEnd w:id="118"/>
    </w:p>
    <w:p>
      <w:pPr>
        <w:pStyle w:val="54"/>
        <w:snapToGrid w:val="0"/>
        <w:ind w:firstLine="482"/>
        <w:rPr>
          <w:rFonts w:cs="Times New Roman"/>
        </w:rPr>
      </w:pPr>
      <w:r>
        <w:rPr>
          <w:rFonts w:cs="Times New Roman"/>
          <w:b/>
        </w:rPr>
        <w:t>地表水环境：</w:t>
      </w:r>
      <w:r>
        <w:rPr>
          <w:rFonts w:cs="Times New Roman"/>
        </w:rPr>
        <w:t>地表水水质和水体功能不因本项目的建设而发生变化，应使其符合《地表水环境质量标准》（GB3838-2002）Ⅲ类水域标准的要求。</w:t>
      </w:r>
    </w:p>
    <w:p>
      <w:pPr>
        <w:pStyle w:val="53"/>
        <w:snapToGrid w:val="0"/>
        <w:ind w:firstLine="482"/>
        <w:rPr>
          <w:rFonts w:cs="Times New Roman"/>
          <w:color w:val="auto"/>
        </w:rPr>
      </w:pPr>
      <w:r>
        <w:rPr>
          <w:rFonts w:cs="Times New Roman"/>
          <w:b/>
          <w:color w:val="auto"/>
        </w:rPr>
        <w:t>地下水环境：</w:t>
      </w:r>
      <w:r>
        <w:rPr>
          <w:rFonts w:cs="Times New Roman"/>
          <w:color w:val="auto"/>
        </w:rPr>
        <w:t>确保项目区域地下水环境质量，应达到《地下水质量标准》（GB/T14848-93）中Ⅲ类标准要求。</w:t>
      </w:r>
    </w:p>
    <w:p>
      <w:pPr>
        <w:pStyle w:val="54"/>
        <w:snapToGrid w:val="0"/>
        <w:ind w:firstLine="482"/>
        <w:rPr>
          <w:rFonts w:cs="Times New Roman"/>
        </w:rPr>
      </w:pPr>
      <w:r>
        <w:rPr>
          <w:rFonts w:cs="Times New Roman"/>
          <w:b/>
        </w:rPr>
        <w:t>环境空气：</w:t>
      </w:r>
      <w:r>
        <w:rPr>
          <w:rFonts w:cs="Times New Roman"/>
        </w:rPr>
        <w:t>项目所在区域的环境空气质量，应达到《环境空气质量标准》（GB3095-2012）二级标准要求。</w:t>
      </w:r>
    </w:p>
    <w:p>
      <w:pPr>
        <w:pStyle w:val="54"/>
        <w:snapToGrid w:val="0"/>
        <w:ind w:firstLine="482"/>
        <w:rPr>
          <w:rFonts w:cs="Times New Roman"/>
        </w:rPr>
      </w:pPr>
      <w:r>
        <w:rPr>
          <w:rFonts w:cs="Times New Roman"/>
          <w:b/>
        </w:rPr>
        <w:t>声学环境：</w:t>
      </w:r>
      <w:r>
        <w:rPr>
          <w:rFonts w:cs="Times New Roman"/>
        </w:rPr>
        <w:t>项目两侧200m范围内声学环境质量应达到《声环境质量标准》（GB3096-2008）规定的2类标准要求。</w:t>
      </w:r>
    </w:p>
    <w:p>
      <w:pPr>
        <w:pStyle w:val="54"/>
        <w:snapToGrid w:val="0"/>
        <w:ind w:firstLine="482"/>
        <w:rPr>
          <w:rFonts w:cs="Times New Roman"/>
        </w:rPr>
      </w:pPr>
      <w:r>
        <w:rPr>
          <w:rFonts w:cs="Times New Roman"/>
          <w:b/>
        </w:rPr>
        <w:t>生态环境：</w:t>
      </w:r>
      <w:r>
        <w:rPr>
          <w:rFonts w:cs="Times New Roman"/>
        </w:rPr>
        <w:t>以不破坏区域内生态系统完整性为标准，控制和减轻由项目建设对地表植被和土壤的破坏而造成的水土流失，保护地表植被，保护生态环境。</w:t>
      </w:r>
    </w:p>
    <w:p>
      <w:pPr>
        <w:ind w:firstLine="480"/>
      </w:pPr>
      <w:r>
        <w:br w:type="page"/>
      </w:r>
    </w:p>
    <w:p>
      <w:pPr>
        <w:pStyle w:val="5"/>
        <w:ind w:firstLine="602"/>
      </w:pPr>
      <w:bookmarkStart w:id="119" w:name="_Toc20243"/>
      <w:r>
        <w:rPr>
          <w:rFonts w:hint="eastAsia"/>
        </w:rPr>
        <w:t>3、建设项目工程分析</w:t>
      </w:r>
      <w:bookmarkEnd w:id="119"/>
    </w:p>
    <w:p>
      <w:pPr>
        <w:pStyle w:val="6"/>
      </w:pPr>
      <w:bookmarkStart w:id="120" w:name="_Toc17817"/>
      <w:r>
        <w:rPr>
          <w:rFonts w:hint="eastAsia"/>
        </w:rPr>
        <w:t>3.1建设项目概况</w:t>
      </w:r>
      <w:bookmarkEnd w:id="120"/>
    </w:p>
    <w:p>
      <w:pPr>
        <w:pStyle w:val="7"/>
      </w:pPr>
      <w:r>
        <w:rPr>
          <w:rFonts w:hint="eastAsia"/>
        </w:rPr>
        <w:t>3.1.1项目名称、建设性质</w:t>
      </w:r>
    </w:p>
    <w:p>
      <w:pPr>
        <w:ind w:firstLine="482"/>
      </w:pPr>
      <w:r>
        <w:rPr>
          <w:rFonts w:hint="eastAsia"/>
          <w:b/>
          <w:bCs/>
        </w:rPr>
        <w:t>项目名称：</w:t>
      </w:r>
      <w:r>
        <w:rPr>
          <w:rFonts w:hint="eastAsia"/>
        </w:rPr>
        <w:t>剑阁县四丰养殖场</w:t>
      </w:r>
    </w:p>
    <w:p>
      <w:pPr>
        <w:ind w:firstLine="482"/>
      </w:pPr>
      <w:r>
        <w:rPr>
          <w:rFonts w:hint="eastAsia"/>
          <w:b/>
          <w:bCs/>
        </w:rPr>
        <w:t>建设单位：</w:t>
      </w:r>
      <w:r>
        <w:rPr>
          <w:rFonts w:hint="eastAsia"/>
        </w:rPr>
        <w:t>剑阁县四丰农牧科技有限公司</w:t>
      </w:r>
    </w:p>
    <w:p>
      <w:pPr>
        <w:ind w:firstLine="482"/>
      </w:pPr>
      <w:r>
        <w:rPr>
          <w:rFonts w:hint="eastAsia"/>
          <w:b/>
          <w:bCs/>
        </w:rPr>
        <w:t>建设地点：</w:t>
      </w:r>
      <w:r>
        <w:rPr>
          <w:rFonts w:hint="eastAsia"/>
        </w:rPr>
        <w:t>广元市剑阁县碗泉乡泉水村五组</w:t>
      </w:r>
    </w:p>
    <w:p>
      <w:pPr>
        <w:ind w:firstLine="482"/>
      </w:pPr>
      <w:r>
        <w:rPr>
          <w:rFonts w:hint="eastAsia"/>
          <w:b/>
          <w:bCs/>
        </w:rPr>
        <w:t>建设性质：</w:t>
      </w:r>
      <w:r>
        <w:rPr>
          <w:rFonts w:hint="eastAsia"/>
        </w:rPr>
        <w:t>新建</w:t>
      </w:r>
    </w:p>
    <w:p>
      <w:pPr>
        <w:ind w:firstLine="482"/>
      </w:pPr>
      <w:r>
        <w:rPr>
          <w:rFonts w:hint="eastAsia"/>
          <w:b/>
          <w:bCs/>
        </w:rPr>
        <w:t>行业类别及代码：</w:t>
      </w:r>
      <w:r>
        <w:rPr>
          <w:rFonts w:hint="eastAsia"/>
        </w:rPr>
        <w:t>猪的饲养（</w:t>
      </w:r>
      <w:r>
        <w:t>A0313</w:t>
      </w:r>
      <w:r>
        <w:rPr>
          <w:rFonts w:hint="eastAsia"/>
        </w:rPr>
        <w:t>）</w:t>
      </w:r>
    </w:p>
    <w:p>
      <w:pPr>
        <w:ind w:firstLine="482"/>
      </w:pPr>
      <w:r>
        <w:rPr>
          <w:rFonts w:hint="eastAsia"/>
          <w:b/>
          <w:bCs/>
        </w:rPr>
        <w:t>项目投资：</w:t>
      </w:r>
      <w:r>
        <w:rPr>
          <w:rFonts w:hint="eastAsia"/>
        </w:rPr>
        <w:t>项目总投资1050万元</w:t>
      </w:r>
    </w:p>
    <w:p>
      <w:pPr>
        <w:ind w:firstLine="482"/>
      </w:pPr>
      <w:r>
        <w:rPr>
          <w:rFonts w:hint="eastAsia"/>
          <w:b/>
          <w:bCs/>
        </w:rPr>
        <w:t>用地面积：</w:t>
      </w:r>
      <w:r>
        <w:rPr>
          <w:rFonts w:hint="eastAsia"/>
        </w:rPr>
        <w:t>13731.54m</w:t>
      </w:r>
      <w:r>
        <w:rPr>
          <w:rFonts w:hint="eastAsia"/>
          <w:vertAlign w:val="superscript"/>
        </w:rPr>
        <w:t>2</w:t>
      </w:r>
    </w:p>
    <w:p>
      <w:pPr>
        <w:ind w:firstLine="482"/>
      </w:pPr>
      <w:r>
        <w:rPr>
          <w:rFonts w:hint="eastAsia"/>
          <w:b/>
          <w:bCs/>
        </w:rPr>
        <w:t>劳动定员：</w:t>
      </w:r>
      <w:r>
        <w:t>项目建成后，劳动定员20人，全年工作365天，1班工作制，每班8小时</w:t>
      </w:r>
      <w:r>
        <w:rPr>
          <w:rFonts w:hint="eastAsia"/>
        </w:rPr>
        <w:t>。</w:t>
      </w:r>
    </w:p>
    <w:p>
      <w:pPr>
        <w:ind w:firstLine="482"/>
      </w:pPr>
      <w:r>
        <w:rPr>
          <w:rFonts w:hint="eastAsia"/>
          <w:b/>
          <w:bCs/>
        </w:rPr>
        <w:t>建设规模：</w:t>
      </w:r>
      <w:r>
        <w:rPr>
          <w:rFonts w:hint="eastAsia"/>
        </w:rPr>
        <w:t>年存栏育肥猪5400头，年出栏育肥猪8100头</w:t>
      </w:r>
    </w:p>
    <w:p>
      <w:pPr>
        <w:pStyle w:val="7"/>
      </w:pPr>
      <w:r>
        <w:rPr>
          <w:rFonts w:hint="eastAsia"/>
        </w:rPr>
        <w:t>3.1.2工程建设内容</w:t>
      </w:r>
    </w:p>
    <w:p>
      <w:pPr>
        <w:ind w:firstLine="480"/>
      </w:pPr>
      <w:r>
        <w:rPr>
          <w:rFonts w:hint="eastAsia"/>
        </w:rPr>
        <w:t>剑阁县四丰农牧科技有限公司拟建剑阁县四丰养殖场项目位于广元市剑阁县碗泉乡泉水村五组，项目新建3栋育肥猪圈舍及办公生活用房、转猪通道及附属用房等，总计用地面积约13731.54平方米，配套入场道路、场区围墙、排水、供电、粪污处理等设施。本项目为生猪养殖项目，项目建成后预计年出栏育肥猪8100头。</w:t>
      </w:r>
    </w:p>
    <w:p>
      <w:pPr>
        <w:pStyle w:val="7"/>
      </w:pPr>
      <w:r>
        <w:rPr>
          <w:rFonts w:hint="eastAsia"/>
        </w:rPr>
        <w:t>3.1.3产品方案</w:t>
      </w:r>
    </w:p>
    <w:p>
      <w:pPr>
        <w:ind w:firstLine="480"/>
      </w:pPr>
      <w:r>
        <w:rPr>
          <w:rFonts w:hint="eastAsia"/>
        </w:rPr>
        <w:t>本项目年存栏育肥猪5400头，2年出栏批次3次，年出栏8100头。无种猪饲养、配种及分娩。</w:t>
      </w:r>
    </w:p>
    <w:p>
      <w:pPr>
        <w:pStyle w:val="7"/>
      </w:pPr>
      <w:r>
        <w:rPr>
          <w:rFonts w:hint="eastAsia"/>
        </w:rPr>
        <w:t>3.1.4项目组成</w:t>
      </w:r>
    </w:p>
    <w:p>
      <w:pPr>
        <w:ind w:firstLine="480"/>
      </w:pPr>
      <w:r>
        <w:rPr>
          <w:rFonts w:hint="eastAsia"/>
        </w:rPr>
        <w:t>项目总计用地面积13731.54m</w:t>
      </w:r>
      <w:r>
        <w:rPr>
          <w:rFonts w:hint="eastAsia"/>
          <w:vertAlign w:val="superscript"/>
        </w:rPr>
        <w:t>2</w:t>
      </w:r>
      <w:r>
        <w:rPr>
          <w:rFonts w:hint="eastAsia"/>
        </w:rPr>
        <w:t>，</w:t>
      </w:r>
      <w:r>
        <w:t>主要建设</w:t>
      </w:r>
      <w:r>
        <w:rPr>
          <w:rFonts w:hint="eastAsia"/>
        </w:rPr>
        <w:t>3栋育肥猪圈舍、微生物异位发酵系统及办公生活用房等</w:t>
      </w:r>
      <w:r>
        <w:t>，并配套公用辅助工程及环保设施。本项目项目组成及主要环境问题如下表所示。</w:t>
      </w:r>
    </w:p>
    <w:p>
      <w:pPr>
        <w:spacing w:line="240" w:lineRule="auto"/>
        <w:ind w:firstLine="422"/>
        <w:jc w:val="center"/>
        <w:rPr>
          <w:b/>
          <w:bCs/>
          <w:sz w:val="21"/>
          <w:szCs w:val="21"/>
        </w:rPr>
      </w:pPr>
      <w:r>
        <w:rPr>
          <w:rFonts w:hint="eastAsia"/>
          <w:b/>
          <w:bCs/>
          <w:sz w:val="21"/>
          <w:szCs w:val="21"/>
        </w:rPr>
        <w:t>表3-1项目组成表</w:t>
      </w:r>
    </w:p>
    <w:tbl>
      <w:tblPr>
        <w:tblStyle w:val="32"/>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88"/>
        <w:gridCol w:w="977"/>
        <w:gridCol w:w="4839"/>
        <w:gridCol w:w="715"/>
        <w:gridCol w:w="196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788" w:type="dxa"/>
            <w:vMerge w:val="restart"/>
            <w:shd w:val="clear" w:color="auto" w:fill="D7D7D7"/>
            <w:vAlign w:val="center"/>
          </w:tcPr>
          <w:p>
            <w:pPr>
              <w:wordWrap/>
              <w:snapToGrid w:val="0"/>
              <w:spacing w:line="240" w:lineRule="auto"/>
              <w:ind w:firstLine="0" w:firstLineChars="0"/>
              <w:jc w:val="center"/>
              <w:rPr>
                <w:bCs/>
                <w:kern w:val="0"/>
                <w:sz w:val="21"/>
                <w:szCs w:val="21"/>
              </w:rPr>
            </w:pPr>
            <w:r>
              <w:rPr>
                <w:bCs/>
                <w:kern w:val="0"/>
                <w:sz w:val="21"/>
                <w:szCs w:val="21"/>
              </w:rPr>
              <w:t>类别</w:t>
            </w:r>
          </w:p>
        </w:tc>
        <w:tc>
          <w:tcPr>
            <w:tcW w:w="977" w:type="dxa"/>
            <w:vMerge w:val="restart"/>
            <w:shd w:val="clear" w:color="auto" w:fill="D7D7D7"/>
            <w:vAlign w:val="center"/>
          </w:tcPr>
          <w:p>
            <w:pPr>
              <w:wordWrap/>
              <w:snapToGrid w:val="0"/>
              <w:spacing w:line="240" w:lineRule="auto"/>
              <w:ind w:firstLine="0" w:firstLineChars="0"/>
              <w:jc w:val="center"/>
              <w:rPr>
                <w:bCs/>
                <w:kern w:val="0"/>
                <w:sz w:val="21"/>
                <w:szCs w:val="21"/>
              </w:rPr>
            </w:pPr>
            <w:r>
              <w:rPr>
                <w:bCs/>
                <w:kern w:val="0"/>
                <w:sz w:val="21"/>
                <w:szCs w:val="21"/>
              </w:rPr>
              <w:t>建设内容</w:t>
            </w:r>
          </w:p>
        </w:tc>
        <w:tc>
          <w:tcPr>
            <w:tcW w:w="4839" w:type="dxa"/>
            <w:vMerge w:val="restart"/>
            <w:shd w:val="clear" w:color="auto" w:fill="D7D7D7"/>
            <w:vAlign w:val="center"/>
          </w:tcPr>
          <w:p>
            <w:pPr>
              <w:wordWrap/>
              <w:snapToGrid w:val="0"/>
              <w:spacing w:line="240" w:lineRule="auto"/>
              <w:ind w:firstLine="0" w:firstLineChars="0"/>
              <w:jc w:val="center"/>
              <w:rPr>
                <w:rFonts w:hint="eastAsia"/>
                <w:bCs/>
                <w:kern w:val="0"/>
                <w:sz w:val="21"/>
                <w:szCs w:val="21"/>
              </w:rPr>
            </w:pPr>
            <w:r>
              <w:rPr>
                <w:rFonts w:hint="eastAsia"/>
                <w:bCs/>
                <w:kern w:val="0"/>
                <w:sz w:val="21"/>
                <w:szCs w:val="21"/>
              </w:rPr>
              <w:t>规模</w:t>
            </w:r>
          </w:p>
        </w:tc>
        <w:tc>
          <w:tcPr>
            <w:tcW w:w="2682" w:type="dxa"/>
            <w:gridSpan w:val="2"/>
            <w:shd w:val="clear" w:color="auto" w:fill="D7D7D7"/>
            <w:vAlign w:val="center"/>
          </w:tcPr>
          <w:p>
            <w:pPr>
              <w:wordWrap/>
              <w:snapToGrid w:val="0"/>
              <w:spacing w:line="240" w:lineRule="auto"/>
              <w:ind w:firstLine="0" w:firstLineChars="0"/>
              <w:jc w:val="center"/>
              <w:rPr>
                <w:bCs/>
                <w:kern w:val="0"/>
                <w:sz w:val="21"/>
                <w:szCs w:val="21"/>
              </w:rPr>
            </w:pPr>
            <w:r>
              <w:rPr>
                <w:bCs/>
                <w:kern w:val="0"/>
                <w:sz w:val="21"/>
                <w:szCs w:val="21"/>
              </w:rPr>
              <w:t>可能产生的环境问题</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788" w:type="dxa"/>
            <w:vMerge w:val="continue"/>
            <w:shd w:val="clear" w:color="auto" w:fill="D7D7D7"/>
            <w:vAlign w:val="center"/>
          </w:tcPr>
          <w:p>
            <w:pPr>
              <w:wordWrap/>
              <w:snapToGrid w:val="0"/>
              <w:spacing w:line="240" w:lineRule="auto"/>
              <w:ind w:firstLine="0" w:firstLineChars="0"/>
              <w:jc w:val="center"/>
              <w:rPr>
                <w:bCs/>
                <w:kern w:val="0"/>
                <w:sz w:val="21"/>
                <w:szCs w:val="21"/>
              </w:rPr>
            </w:pPr>
          </w:p>
        </w:tc>
        <w:tc>
          <w:tcPr>
            <w:tcW w:w="977" w:type="dxa"/>
            <w:vMerge w:val="continue"/>
            <w:shd w:val="clear" w:color="auto" w:fill="D7D7D7"/>
            <w:vAlign w:val="center"/>
          </w:tcPr>
          <w:p>
            <w:pPr>
              <w:wordWrap/>
              <w:snapToGrid w:val="0"/>
              <w:spacing w:line="240" w:lineRule="auto"/>
              <w:ind w:firstLine="0" w:firstLineChars="0"/>
              <w:jc w:val="center"/>
              <w:rPr>
                <w:bCs/>
                <w:kern w:val="0"/>
                <w:sz w:val="21"/>
                <w:szCs w:val="21"/>
              </w:rPr>
            </w:pPr>
          </w:p>
        </w:tc>
        <w:tc>
          <w:tcPr>
            <w:tcW w:w="4839" w:type="dxa"/>
            <w:vMerge w:val="continue"/>
            <w:shd w:val="clear" w:color="auto" w:fill="D7D7D7"/>
            <w:vAlign w:val="center"/>
          </w:tcPr>
          <w:p>
            <w:pPr>
              <w:wordWrap/>
              <w:snapToGrid w:val="0"/>
              <w:spacing w:line="240" w:lineRule="auto"/>
              <w:ind w:firstLine="0" w:firstLineChars="0"/>
              <w:jc w:val="center"/>
              <w:rPr>
                <w:bCs/>
                <w:kern w:val="0"/>
                <w:sz w:val="21"/>
                <w:szCs w:val="21"/>
              </w:rPr>
            </w:pPr>
          </w:p>
        </w:tc>
        <w:tc>
          <w:tcPr>
            <w:tcW w:w="715" w:type="dxa"/>
            <w:shd w:val="clear" w:color="auto" w:fill="D7D7D7"/>
            <w:vAlign w:val="center"/>
          </w:tcPr>
          <w:p>
            <w:pPr>
              <w:wordWrap/>
              <w:snapToGrid w:val="0"/>
              <w:spacing w:line="240" w:lineRule="auto"/>
              <w:ind w:firstLine="0" w:firstLineChars="0"/>
              <w:jc w:val="center"/>
              <w:rPr>
                <w:bCs/>
                <w:kern w:val="0"/>
                <w:sz w:val="21"/>
                <w:szCs w:val="21"/>
              </w:rPr>
            </w:pPr>
            <w:r>
              <w:rPr>
                <w:bCs/>
                <w:kern w:val="0"/>
                <w:sz w:val="21"/>
                <w:szCs w:val="21"/>
              </w:rPr>
              <w:t>施工期</w:t>
            </w:r>
          </w:p>
        </w:tc>
        <w:tc>
          <w:tcPr>
            <w:tcW w:w="1967" w:type="dxa"/>
            <w:shd w:val="clear" w:color="auto" w:fill="D7D7D7"/>
            <w:vAlign w:val="center"/>
          </w:tcPr>
          <w:p>
            <w:pPr>
              <w:wordWrap/>
              <w:snapToGrid w:val="0"/>
              <w:spacing w:line="240" w:lineRule="auto"/>
              <w:ind w:firstLine="0" w:firstLineChars="0"/>
              <w:jc w:val="center"/>
              <w:rPr>
                <w:bCs/>
                <w:kern w:val="0"/>
                <w:sz w:val="21"/>
                <w:szCs w:val="21"/>
              </w:rPr>
            </w:pPr>
            <w:r>
              <w:rPr>
                <w:bCs/>
                <w:kern w:val="0"/>
                <w:sz w:val="21"/>
                <w:szCs w:val="21"/>
              </w:rPr>
              <w:t>运营期</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wordWrap/>
              <w:snapToGrid w:val="0"/>
              <w:spacing w:line="240" w:lineRule="auto"/>
              <w:ind w:firstLine="0" w:firstLineChars="0"/>
              <w:jc w:val="center"/>
              <w:rPr>
                <w:kern w:val="0"/>
                <w:sz w:val="21"/>
                <w:szCs w:val="21"/>
              </w:rPr>
            </w:pPr>
            <w:r>
              <w:rPr>
                <w:kern w:val="0"/>
                <w:sz w:val="21"/>
                <w:szCs w:val="21"/>
              </w:rPr>
              <w:t>主体</w:t>
            </w:r>
          </w:p>
          <w:p>
            <w:pPr>
              <w:wordWrap/>
              <w:snapToGrid w:val="0"/>
              <w:spacing w:line="240" w:lineRule="auto"/>
              <w:ind w:firstLine="0" w:firstLineChars="0"/>
              <w:jc w:val="center"/>
              <w:rPr>
                <w:kern w:val="0"/>
                <w:sz w:val="21"/>
                <w:szCs w:val="21"/>
              </w:rPr>
            </w:pPr>
            <w:r>
              <w:rPr>
                <w:kern w:val="0"/>
                <w:sz w:val="21"/>
                <w:szCs w:val="21"/>
              </w:rPr>
              <w:t>工程</w:t>
            </w:r>
          </w:p>
        </w:tc>
        <w:tc>
          <w:tcPr>
            <w:tcW w:w="977" w:type="dxa"/>
            <w:vAlign w:val="center"/>
          </w:tcPr>
          <w:p>
            <w:pPr>
              <w:wordWrap/>
              <w:snapToGrid w:val="0"/>
              <w:spacing w:line="240" w:lineRule="auto"/>
              <w:ind w:firstLine="0" w:firstLineChars="0"/>
              <w:jc w:val="center"/>
              <w:rPr>
                <w:kern w:val="0"/>
                <w:sz w:val="21"/>
                <w:szCs w:val="21"/>
              </w:rPr>
            </w:pPr>
            <w:r>
              <w:rPr>
                <w:rFonts w:hint="eastAsia"/>
                <w:kern w:val="0"/>
                <w:sz w:val="21"/>
                <w:szCs w:val="21"/>
              </w:rPr>
              <w:t>育肥舍</w:t>
            </w:r>
          </w:p>
        </w:tc>
        <w:tc>
          <w:tcPr>
            <w:tcW w:w="4839" w:type="dxa"/>
            <w:vAlign w:val="center"/>
          </w:tcPr>
          <w:p>
            <w:pPr>
              <w:wordWrap/>
              <w:snapToGrid w:val="0"/>
              <w:spacing w:line="240" w:lineRule="auto"/>
              <w:ind w:firstLine="0" w:firstLineChars="0"/>
              <w:jc w:val="center"/>
              <w:rPr>
                <w:kern w:val="0"/>
                <w:sz w:val="21"/>
                <w:szCs w:val="21"/>
              </w:rPr>
            </w:pPr>
            <w:r>
              <w:rPr>
                <w:rFonts w:hint="eastAsia"/>
                <w:kern w:val="0"/>
                <w:sz w:val="21"/>
                <w:szCs w:val="21"/>
              </w:rPr>
              <w:t>3</w:t>
            </w:r>
            <w:r>
              <w:rPr>
                <w:kern w:val="0"/>
                <w:sz w:val="21"/>
                <w:szCs w:val="21"/>
              </w:rPr>
              <w:t>栋，</w:t>
            </w:r>
            <w:r>
              <w:rPr>
                <w:rFonts w:hint="eastAsia"/>
                <w:kern w:val="0"/>
                <w:sz w:val="21"/>
                <w:szCs w:val="21"/>
              </w:rPr>
              <w:t>总</w:t>
            </w:r>
            <w:r>
              <w:rPr>
                <w:kern w:val="0"/>
                <w:sz w:val="21"/>
                <w:szCs w:val="21"/>
              </w:rPr>
              <w:t>面积</w:t>
            </w:r>
            <w:r>
              <w:rPr>
                <w:rFonts w:hint="eastAsia"/>
                <w:kern w:val="0"/>
                <w:sz w:val="21"/>
                <w:szCs w:val="21"/>
              </w:rPr>
              <w:t>5400</w:t>
            </w:r>
            <w:r>
              <w:rPr>
                <w:kern w:val="0"/>
                <w:sz w:val="21"/>
                <w:szCs w:val="21"/>
              </w:rPr>
              <w:t>m</w:t>
            </w:r>
            <w:r>
              <w:rPr>
                <w:kern w:val="0"/>
                <w:sz w:val="21"/>
                <w:szCs w:val="21"/>
                <w:vertAlign w:val="superscript"/>
              </w:rPr>
              <w:t>2</w:t>
            </w:r>
            <w:r>
              <w:rPr>
                <w:kern w:val="0"/>
                <w:sz w:val="21"/>
                <w:szCs w:val="21"/>
              </w:rPr>
              <w:t>，轻钢结构</w:t>
            </w:r>
          </w:p>
        </w:tc>
        <w:tc>
          <w:tcPr>
            <w:tcW w:w="715" w:type="dxa"/>
            <w:vMerge w:val="restart"/>
            <w:vAlign w:val="center"/>
          </w:tcPr>
          <w:p>
            <w:pPr>
              <w:wordWrap/>
              <w:snapToGrid w:val="0"/>
              <w:spacing w:line="240" w:lineRule="auto"/>
              <w:ind w:firstLine="0" w:firstLineChars="0"/>
              <w:jc w:val="center"/>
              <w:rPr>
                <w:kern w:val="0"/>
                <w:sz w:val="21"/>
                <w:szCs w:val="21"/>
              </w:rPr>
            </w:pPr>
            <w:r>
              <w:rPr>
                <w:kern w:val="0"/>
                <w:sz w:val="21"/>
                <w:szCs w:val="21"/>
              </w:rPr>
              <w:t>施工噪声、施工废气、取弃土、建筑垃圾及废渣</w:t>
            </w:r>
          </w:p>
          <w:p>
            <w:pPr>
              <w:wordWrap/>
              <w:snapToGrid w:val="0"/>
              <w:spacing w:line="240" w:lineRule="auto"/>
              <w:ind w:firstLine="0" w:firstLineChars="0"/>
              <w:jc w:val="center"/>
              <w:rPr>
                <w:kern w:val="0"/>
                <w:sz w:val="21"/>
                <w:szCs w:val="21"/>
              </w:rPr>
            </w:pPr>
          </w:p>
          <w:p>
            <w:pPr>
              <w:wordWrap/>
              <w:snapToGrid w:val="0"/>
              <w:spacing w:line="240" w:lineRule="auto"/>
              <w:ind w:firstLine="0" w:firstLineChars="0"/>
              <w:jc w:val="center"/>
              <w:rPr>
                <w:kern w:val="0"/>
                <w:sz w:val="21"/>
                <w:szCs w:val="21"/>
              </w:rPr>
            </w:pPr>
          </w:p>
        </w:tc>
        <w:tc>
          <w:tcPr>
            <w:tcW w:w="1967" w:type="dxa"/>
            <w:vAlign w:val="center"/>
          </w:tcPr>
          <w:p>
            <w:pPr>
              <w:wordWrap/>
              <w:snapToGrid w:val="0"/>
              <w:spacing w:line="240" w:lineRule="auto"/>
              <w:ind w:firstLine="0" w:firstLineChars="0"/>
              <w:jc w:val="center"/>
              <w:rPr>
                <w:kern w:val="0"/>
                <w:sz w:val="21"/>
                <w:szCs w:val="21"/>
              </w:rPr>
            </w:pPr>
            <w:r>
              <w:rPr>
                <w:kern w:val="0"/>
                <w:sz w:val="21"/>
                <w:szCs w:val="21"/>
              </w:rPr>
              <w:t>猪粪尿及其产生的废气、冲洗猪舍废水、病死猪、噪声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Merge w:val="restart"/>
            <w:vAlign w:val="center"/>
          </w:tcPr>
          <w:p>
            <w:pPr>
              <w:wordWrap/>
              <w:snapToGrid w:val="0"/>
              <w:spacing w:line="240" w:lineRule="auto"/>
              <w:ind w:firstLine="0" w:firstLineChars="0"/>
              <w:jc w:val="center"/>
              <w:rPr>
                <w:kern w:val="0"/>
                <w:sz w:val="21"/>
                <w:szCs w:val="21"/>
              </w:rPr>
            </w:pPr>
            <w:bookmarkStart w:id="121" w:name="RANGE!A35"/>
            <w:r>
              <w:rPr>
                <w:kern w:val="0"/>
                <w:sz w:val="21"/>
                <w:szCs w:val="21"/>
              </w:rPr>
              <w:t>辅助</w:t>
            </w:r>
          </w:p>
          <w:p>
            <w:pPr>
              <w:wordWrap/>
              <w:snapToGrid w:val="0"/>
              <w:spacing w:line="240" w:lineRule="auto"/>
              <w:ind w:firstLine="0" w:firstLineChars="0"/>
              <w:jc w:val="center"/>
              <w:rPr>
                <w:kern w:val="0"/>
                <w:sz w:val="21"/>
                <w:szCs w:val="21"/>
              </w:rPr>
            </w:pPr>
            <w:r>
              <w:rPr>
                <w:kern w:val="0"/>
                <w:sz w:val="21"/>
                <w:szCs w:val="21"/>
              </w:rPr>
              <w:t>工程</w:t>
            </w:r>
            <w:bookmarkEnd w:id="121"/>
          </w:p>
        </w:tc>
        <w:tc>
          <w:tcPr>
            <w:tcW w:w="977" w:type="dxa"/>
            <w:vAlign w:val="center"/>
          </w:tcPr>
          <w:p>
            <w:pPr>
              <w:wordWrap/>
              <w:snapToGrid w:val="0"/>
              <w:spacing w:line="240" w:lineRule="auto"/>
              <w:ind w:firstLine="0" w:firstLineChars="0"/>
              <w:jc w:val="center"/>
              <w:rPr>
                <w:kern w:val="0"/>
                <w:sz w:val="21"/>
                <w:szCs w:val="21"/>
              </w:rPr>
            </w:pPr>
            <w:r>
              <w:rPr>
                <w:rFonts w:hint="eastAsia"/>
                <w:kern w:val="0"/>
                <w:sz w:val="21"/>
                <w:szCs w:val="21"/>
              </w:rPr>
              <w:t>物资消毒房</w:t>
            </w:r>
          </w:p>
        </w:tc>
        <w:tc>
          <w:tcPr>
            <w:tcW w:w="4839" w:type="dxa"/>
            <w:vAlign w:val="center"/>
          </w:tcPr>
          <w:p>
            <w:pPr>
              <w:wordWrap/>
              <w:snapToGrid w:val="0"/>
              <w:spacing w:line="240" w:lineRule="auto"/>
              <w:ind w:firstLine="0" w:firstLineChars="0"/>
              <w:jc w:val="center"/>
              <w:rPr>
                <w:kern w:val="0"/>
                <w:sz w:val="21"/>
                <w:szCs w:val="21"/>
              </w:rPr>
            </w:pPr>
            <w:r>
              <w:rPr>
                <w:rFonts w:hint="eastAsia"/>
                <w:kern w:val="0"/>
                <w:sz w:val="21"/>
                <w:szCs w:val="21"/>
              </w:rPr>
              <w:t>1栋，</w:t>
            </w:r>
            <w:r>
              <w:rPr>
                <w:kern w:val="0"/>
                <w:sz w:val="21"/>
                <w:szCs w:val="21"/>
              </w:rPr>
              <w:t>总面积</w:t>
            </w:r>
            <w:r>
              <w:rPr>
                <w:rFonts w:hint="eastAsia"/>
                <w:kern w:val="0"/>
                <w:sz w:val="21"/>
                <w:szCs w:val="21"/>
              </w:rPr>
              <w:t>20</w:t>
            </w:r>
            <w:r>
              <w:rPr>
                <w:kern w:val="0"/>
                <w:sz w:val="21"/>
                <w:szCs w:val="21"/>
              </w:rPr>
              <w:t>m</w:t>
            </w:r>
            <w:r>
              <w:rPr>
                <w:kern w:val="0"/>
                <w:sz w:val="21"/>
                <w:szCs w:val="21"/>
                <w:vertAlign w:val="superscript"/>
              </w:rPr>
              <w:t>2</w:t>
            </w:r>
            <w:r>
              <w:rPr>
                <w:rFonts w:hint="eastAsia"/>
                <w:kern w:val="0"/>
                <w:sz w:val="21"/>
                <w:szCs w:val="21"/>
              </w:rPr>
              <w:t>，主要用于物资消毒</w:t>
            </w:r>
          </w:p>
        </w:tc>
        <w:tc>
          <w:tcPr>
            <w:tcW w:w="715" w:type="dxa"/>
            <w:vMerge w:val="continue"/>
            <w:vAlign w:val="center"/>
          </w:tcPr>
          <w:p>
            <w:pPr>
              <w:wordWrap/>
              <w:snapToGrid w:val="0"/>
              <w:spacing w:line="240" w:lineRule="auto"/>
              <w:ind w:firstLine="0" w:firstLineChars="0"/>
              <w:jc w:val="center"/>
              <w:rPr>
                <w:kern w:val="0"/>
                <w:sz w:val="21"/>
                <w:szCs w:val="21"/>
              </w:rPr>
            </w:pPr>
          </w:p>
        </w:tc>
        <w:tc>
          <w:tcPr>
            <w:tcW w:w="1967" w:type="dxa"/>
            <w:vAlign w:val="center"/>
          </w:tcPr>
          <w:p>
            <w:pPr>
              <w:wordWrap/>
              <w:snapToGrid w:val="0"/>
              <w:spacing w:line="240" w:lineRule="auto"/>
              <w:ind w:firstLine="0" w:firstLineChars="0"/>
              <w:jc w:val="center"/>
              <w:rPr>
                <w:kern w:val="0"/>
                <w:sz w:val="21"/>
                <w:szCs w:val="21"/>
              </w:rPr>
            </w:pPr>
            <w:r>
              <w:rPr>
                <w:rFonts w:hint="eastAsia"/>
                <w:kern w:val="0"/>
                <w:sz w:val="21"/>
                <w:szCs w:val="21"/>
              </w:rPr>
              <w:t>废水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Merge w:val="continue"/>
            <w:vAlign w:val="center"/>
          </w:tcPr>
          <w:p>
            <w:pPr>
              <w:wordWrap/>
              <w:snapToGrid w:val="0"/>
              <w:spacing w:line="240" w:lineRule="auto"/>
              <w:ind w:firstLine="0" w:firstLineChars="0"/>
              <w:jc w:val="center"/>
              <w:rPr>
                <w:kern w:val="0"/>
                <w:sz w:val="21"/>
                <w:szCs w:val="21"/>
              </w:rPr>
            </w:pPr>
          </w:p>
        </w:tc>
        <w:tc>
          <w:tcPr>
            <w:tcW w:w="977" w:type="dxa"/>
            <w:vAlign w:val="center"/>
          </w:tcPr>
          <w:p>
            <w:pPr>
              <w:wordWrap/>
              <w:snapToGrid w:val="0"/>
              <w:spacing w:line="240" w:lineRule="auto"/>
              <w:ind w:firstLine="0" w:firstLineChars="0"/>
              <w:jc w:val="center"/>
              <w:rPr>
                <w:kern w:val="0"/>
                <w:sz w:val="21"/>
                <w:szCs w:val="21"/>
              </w:rPr>
            </w:pPr>
            <w:r>
              <w:rPr>
                <w:rFonts w:hint="eastAsia"/>
                <w:kern w:val="0"/>
                <w:sz w:val="21"/>
                <w:szCs w:val="21"/>
              </w:rPr>
              <w:t>值班房</w:t>
            </w:r>
          </w:p>
        </w:tc>
        <w:tc>
          <w:tcPr>
            <w:tcW w:w="4839" w:type="dxa"/>
            <w:vAlign w:val="center"/>
          </w:tcPr>
          <w:p>
            <w:pPr>
              <w:wordWrap/>
              <w:snapToGrid w:val="0"/>
              <w:spacing w:line="240" w:lineRule="auto"/>
              <w:ind w:firstLine="0" w:firstLineChars="0"/>
              <w:jc w:val="center"/>
              <w:rPr>
                <w:kern w:val="0"/>
                <w:sz w:val="21"/>
                <w:szCs w:val="21"/>
              </w:rPr>
            </w:pPr>
            <w:r>
              <w:rPr>
                <w:rFonts w:hint="eastAsia"/>
                <w:kern w:val="0"/>
                <w:sz w:val="21"/>
                <w:szCs w:val="21"/>
              </w:rPr>
              <w:t>租赁森林防火值班用房</w:t>
            </w:r>
          </w:p>
        </w:tc>
        <w:tc>
          <w:tcPr>
            <w:tcW w:w="715" w:type="dxa"/>
            <w:vMerge w:val="continue"/>
            <w:vAlign w:val="center"/>
          </w:tcPr>
          <w:p>
            <w:pPr>
              <w:wordWrap/>
              <w:snapToGrid w:val="0"/>
              <w:spacing w:line="240" w:lineRule="auto"/>
              <w:ind w:firstLine="0" w:firstLineChars="0"/>
              <w:jc w:val="center"/>
              <w:rPr>
                <w:kern w:val="0"/>
                <w:sz w:val="21"/>
                <w:szCs w:val="21"/>
              </w:rPr>
            </w:pPr>
          </w:p>
        </w:tc>
        <w:tc>
          <w:tcPr>
            <w:tcW w:w="1967" w:type="dxa"/>
            <w:vAlign w:val="center"/>
          </w:tcPr>
          <w:p>
            <w:pPr>
              <w:wordWrap/>
              <w:snapToGrid w:val="0"/>
              <w:spacing w:line="240" w:lineRule="auto"/>
              <w:ind w:firstLine="0" w:firstLineChars="0"/>
              <w:jc w:val="center"/>
              <w:rPr>
                <w:rFonts w:hint="eastAsia"/>
                <w:kern w:val="0"/>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Merge w:val="continue"/>
            <w:vAlign w:val="center"/>
          </w:tcPr>
          <w:p>
            <w:pPr>
              <w:wordWrap/>
              <w:snapToGrid w:val="0"/>
              <w:spacing w:line="240" w:lineRule="auto"/>
              <w:ind w:firstLine="0" w:firstLineChars="0"/>
              <w:jc w:val="center"/>
              <w:rPr>
                <w:kern w:val="0"/>
                <w:sz w:val="21"/>
                <w:szCs w:val="21"/>
              </w:rPr>
            </w:pPr>
          </w:p>
        </w:tc>
        <w:tc>
          <w:tcPr>
            <w:tcW w:w="977" w:type="dxa"/>
            <w:vAlign w:val="center"/>
          </w:tcPr>
          <w:p>
            <w:pPr>
              <w:wordWrap/>
              <w:snapToGrid w:val="0"/>
              <w:spacing w:line="240" w:lineRule="auto"/>
              <w:ind w:firstLine="0" w:firstLineChars="0"/>
              <w:jc w:val="center"/>
              <w:rPr>
                <w:kern w:val="0"/>
                <w:sz w:val="21"/>
                <w:szCs w:val="21"/>
              </w:rPr>
            </w:pPr>
            <w:r>
              <w:rPr>
                <w:rFonts w:hint="eastAsia"/>
                <w:kern w:val="0"/>
                <w:sz w:val="21"/>
                <w:szCs w:val="21"/>
              </w:rPr>
              <w:t>隔离舍</w:t>
            </w:r>
          </w:p>
        </w:tc>
        <w:tc>
          <w:tcPr>
            <w:tcW w:w="4839" w:type="dxa"/>
            <w:vAlign w:val="center"/>
          </w:tcPr>
          <w:p>
            <w:pPr>
              <w:wordWrap/>
              <w:snapToGrid w:val="0"/>
              <w:spacing w:line="240" w:lineRule="auto"/>
              <w:ind w:firstLine="0" w:firstLineChars="0"/>
              <w:jc w:val="center"/>
              <w:rPr>
                <w:kern w:val="0"/>
                <w:sz w:val="21"/>
                <w:szCs w:val="21"/>
                <w:vertAlign w:val="superscript"/>
              </w:rPr>
            </w:pPr>
            <w:r>
              <w:rPr>
                <w:rFonts w:hint="eastAsia"/>
                <w:kern w:val="0"/>
                <w:sz w:val="21"/>
                <w:szCs w:val="21"/>
              </w:rPr>
              <w:t>1栋，约为350m</w:t>
            </w:r>
            <w:r>
              <w:rPr>
                <w:rFonts w:hint="eastAsia"/>
                <w:kern w:val="0"/>
                <w:sz w:val="21"/>
                <w:szCs w:val="21"/>
                <w:vertAlign w:val="superscript"/>
              </w:rPr>
              <w:t>2</w:t>
            </w:r>
          </w:p>
        </w:tc>
        <w:tc>
          <w:tcPr>
            <w:tcW w:w="715" w:type="dxa"/>
            <w:vMerge w:val="continue"/>
            <w:vAlign w:val="center"/>
          </w:tcPr>
          <w:p>
            <w:pPr>
              <w:wordWrap/>
              <w:snapToGrid w:val="0"/>
              <w:spacing w:line="240" w:lineRule="auto"/>
              <w:ind w:firstLine="0" w:firstLineChars="0"/>
              <w:jc w:val="center"/>
              <w:rPr>
                <w:kern w:val="0"/>
                <w:sz w:val="21"/>
                <w:szCs w:val="21"/>
              </w:rPr>
            </w:pPr>
          </w:p>
        </w:tc>
        <w:tc>
          <w:tcPr>
            <w:tcW w:w="1967" w:type="dxa"/>
            <w:vAlign w:val="center"/>
          </w:tcPr>
          <w:p>
            <w:pPr>
              <w:wordWrap/>
              <w:snapToGrid w:val="0"/>
              <w:spacing w:line="240" w:lineRule="auto"/>
              <w:ind w:firstLine="0" w:firstLineChars="0"/>
              <w:jc w:val="center"/>
              <w:rPr>
                <w:kern w:val="0"/>
                <w:sz w:val="21"/>
                <w:szCs w:val="21"/>
              </w:rPr>
            </w:pPr>
            <w:r>
              <w:rPr>
                <w:rFonts w:hint="eastAsia"/>
                <w:kern w:val="0"/>
                <w:sz w:val="21"/>
                <w:szCs w:val="21"/>
              </w:rPr>
              <w:t>废水、病死猪尸体、噪声、废气</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Merge w:val="restart"/>
            <w:vAlign w:val="center"/>
          </w:tcPr>
          <w:p>
            <w:pPr>
              <w:wordWrap/>
              <w:snapToGrid w:val="0"/>
              <w:spacing w:line="240" w:lineRule="auto"/>
              <w:ind w:firstLine="0" w:firstLineChars="0"/>
              <w:jc w:val="center"/>
              <w:rPr>
                <w:kern w:val="0"/>
                <w:sz w:val="21"/>
                <w:szCs w:val="21"/>
              </w:rPr>
            </w:pPr>
            <w:r>
              <w:rPr>
                <w:kern w:val="0"/>
                <w:sz w:val="21"/>
                <w:szCs w:val="21"/>
              </w:rPr>
              <w:t>储运</w:t>
            </w:r>
          </w:p>
          <w:p>
            <w:pPr>
              <w:wordWrap/>
              <w:snapToGrid w:val="0"/>
              <w:spacing w:line="240" w:lineRule="auto"/>
              <w:ind w:firstLine="0" w:firstLineChars="0"/>
              <w:jc w:val="center"/>
              <w:rPr>
                <w:kern w:val="0"/>
                <w:sz w:val="21"/>
                <w:szCs w:val="21"/>
              </w:rPr>
            </w:pPr>
            <w:r>
              <w:rPr>
                <w:kern w:val="0"/>
                <w:sz w:val="21"/>
                <w:szCs w:val="21"/>
              </w:rPr>
              <w:t>工程</w:t>
            </w:r>
          </w:p>
        </w:tc>
        <w:tc>
          <w:tcPr>
            <w:tcW w:w="977" w:type="dxa"/>
            <w:vAlign w:val="center"/>
          </w:tcPr>
          <w:p>
            <w:pPr>
              <w:wordWrap/>
              <w:snapToGrid w:val="0"/>
              <w:spacing w:line="240" w:lineRule="auto"/>
              <w:ind w:firstLine="0" w:firstLineChars="0"/>
              <w:jc w:val="center"/>
              <w:rPr>
                <w:kern w:val="0"/>
                <w:sz w:val="21"/>
                <w:szCs w:val="21"/>
              </w:rPr>
            </w:pPr>
            <w:r>
              <w:rPr>
                <w:kern w:val="0"/>
                <w:sz w:val="21"/>
                <w:szCs w:val="21"/>
              </w:rPr>
              <w:t>厂区道路</w:t>
            </w:r>
          </w:p>
        </w:tc>
        <w:tc>
          <w:tcPr>
            <w:tcW w:w="4839" w:type="dxa"/>
            <w:vAlign w:val="center"/>
          </w:tcPr>
          <w:p>
            <w:pPr>
              <w:wordWrap/>
              <w:snapToGrid w:val="0"/>
              <w:spacing w:line="240" w:lineRule="auto"/>
              <w:ind w:firstLine="0" w:firstLineChars="0"/>
              <w:jc w:val="center"/>
              <w:rPr>
                <w:kern w:val="0"/>
                <w:sz w:val="21"/>
                <w:szCs w:val="21"/>
              </w:rPr>
            </w:pPr>
            <w:r>
              <w:rPr>
                <w:kern w:val="0"/>
                <w:sz w:val="21"/>
                <w:szCs w:val="21"/>
              </w:rPr>
              <w:t>厂区内道路</w:t>
            </w:r>
            <w:r>
              <w:rPr>
                <w:rFonts w:hint="eastAsia"/>
                <w:kern w:val="0"/>
                <w:sz w:val="21"/>
                <w:szCs w:val="21"/>
              </w:rPr>
              <w:t>沿猪舍一边布置</w:t>
            </w:r>
          </w:p>
        </w:tc>
        <w:tc>
          <w:tcPr>
            <w:tcW w:w="715" w:type="dxa"/>
            <w:vMerge w:val="continue"/>
            <w:vAlign w:val="center"/>
          </w:tcPr>
          <w:p>
            <w:pPr>
              <w:wordWrap/>
              <w:snapToGrid w:val="0"/>
              <w:spacing w:line="240" w:lineRule="auto"/>
              <w:ind w:firstLine="0" w:firstLineChars="0"/>
              <w:jc w:val="center"/>
              <w:rPr>
                <w:kern w:val="0"/>
                <w:sz w:val="21"/>
                <w:szCs w:val="21"/>
              </w:rPr>
            </w:pPr>
          </w:p>
        </w:tc>
        <w:tc>
          <w:tcPr>
            <w:tcW w:w="1967" w:type="dxa"/>
            <w:vAlign w:val="center"/>
          </w:tcPr>
          <w:p>
            <w:pPr>
              <w:wordWrap/>
              <w:snapToGrid w:val="0"/>
              <w:spacing w:line="240" w:lineRule="auto"/>
              <w:ind w:firstLine="0" w:firstLineChars="0"/>
              <w:jc w:val="center"/>
              <w:rPr>
                <w:kern w:val="0"/>
                <w:sz w:val="21"/>
                <w:szCs w:val="21"/>
              </w:rPr>
            </w:pPr>
            <w:r>
              <w:rPr>
                <w:rFonts w:hint="eastAsia"/>
                <w:kern w:val="0"/>
                <w:sz w:val="21"/>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Merge w:val="continue"/>
            <w:vAlign w:val="center"/>
          </w:tcPr>
          <w:p>
            <w:pPr>
              <w:wordWrap/>
              <w:snapToGrid w:val="0"/>
              <w:spacing w:line="240" w:lineRule="auto"/>
              <w:ind w:firstLine="0" w:firstLineChars="0"/>
              <w:jc w:val="center"/>
              <w:rPr>
                <w:kern w:val="0"/>
                <w:sz w:val="21"/>
                <w:szCs w:val="21"/>
              </w:rPr>
            </w:pPr>
          </w:p>
        </w:tc>
        <w:tc>
          <w:tcPr>
            <w:tcW w:w="977" w:type="dxa"/>
            <w:vAlign w:val="center"/>
          </w:tcPr>
          <w:p>
            <w:pPr>
              <w:wordWrap/>
              <w:snapToGrid w:val="0"/>
              <w:spacing w:line="240" w:lineRule="auto"/>
              <w:ind w:firstLine="0" w:firstLineChars="0"/>
              <w:jc w:val="center"/>
              <w:rPr>
                <w:kern w:val="0"/>
                <w:sz w:val="21"/>
                <w:szCs w:val="21"/>
              </w:rPr>
            </w:pPr>
            <w:r>
              <w:rPr>
                <w:rFonts w:hint="eastAsia"/>
                <w:kern w:val="0"/>
                <w:sz w:val="21"/>
                <w:szCs w:val="21"/>
              </w:rPr>
              <w:t>饲料库房</w:t>
            </w:r>
          </w:p>
        </w:tc>
        <w:tc>
          <w:tcPr>
            <w:tcW w:w="4839" w:type="dxa"/>
            <w:vAlign w:val="center"/>
          </w:tcPr>
          <w:p>
            <w:pPr>
              <w:wordWrap/>
              <w:snapToGrid w:val="0"/>
              <w:spacing w:line="240" w:lineRule="auto"/>
              <w:ind w:firstLine="0" w:firstLineChars="0"/>
              <w:jc w:val="center"/>
              <w:rPr>
                <w:kern w:val="0"/>
                <w:sz w:val="21"/>
                <w:szCs w:val="21"/>
              </w:rPr>
            </w:pPr>
            <w:r>
              <w:rPr>
                <w:rFonts w:hint="eastAsia"/>
                <w:kern w:val="0"/>
                <w:sz w:val="21"/>
                <w:szCs w:val="21"/>
              </w:rPr>
              <w:t>用于猪场饲料储存</w:t>
            </w:r>
          </w:p>
        </w:tc>
        <w:tc>
          <w:tcPr>
            <w:tcW w:w="715" w:type="dxa"/>
            <w:vMerge w:val="continue"/>
            <w:vAlign w:val="center"/>
          </w:tcPr>
          <w:p>
            <w:pPr>
              <w:wordWrap/>
              <w:snapToGrid w:val="0"/>
              <w:spacing w:line="240" w:lineRule="auto"/>
              <w:ind w:firstLine="0" w:firstLineChars="0"/>
              <w:jc w:val="center"/>
              <w:rPr>
                <w:kern w:val="0"/>
                <w:sz w:val="21"/>
                <w:szCs w:val="21"/>
              </w:rPr>
            </w:pPr>
          </w:p>
        </w:tc>
        <w:tc>
          <w:tcPr>
            <w:tcW w:w="1967" w:type="dxa"/>
            <w:vAlign w:val="center"/>
          </w:tcPr>
          <w:p>
            <w:pPr>
              <w:wordWrap/>
              <w:snapToGrid w:val="0"/>
              <w:spacing w:line="240" w:lineRule="auto"/>
              <w:ind w:firstLine="0" w:firstLineChars="0"/>
              <w:jc w:val="center"/>
              <w:rPr>
                <w:rFonts w:hint="eastAsia"/>
                <w:kern w:val="0"/>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Merge w:val="restart"/>
            <w:vAlign w:val="center"/>
          </w:tcPr>
          <w:p>
            <w:pPr>
              <w:wordWrap/>
              <w:snapToGrid w:val="0"/>
              <w:spacing w:line="240" w:lineRule="auto"/>
              <w:ind w:firstLine="0" w:firstLineChars="0"/>
              <w:jc w:val="center"/>
              <w:rPr>
                <w:kern w:val="0"/>
                <w:sz w:val="21"/>
                <w:szCs w:val="21"/>
              </w:rPr>
            </w:pPr>
            <w:r>
              <w:rPr>
                <w:kern w:val="0"/>
                <w:sz w:val="21"/>
                <w:szCs w:val="21"/>
              </w:rPr>
              <w:t>公用</w:t>
            </w:r>
          </w:p>
          <w:p>
            <w:pPr>
              <w:wordWrap/>
              <w:snapToGrid w:val="0"/>
              <w:spacing w:line="240" w:lineRule="auto"/>
              <w:ind w:firstLine="0" w:firstLineChars="0"/>
              <w:jc w:val="center"/>
              <w:rPr>
                <w:kern w:val="0"/>
                <w:sz w:val="21"/>
                <w:szCs w:val="21"/>
              </w:rPr>
            </w:pPr>
            <w:r>
              <w:rPr>
                <w:kern w:val="0"/>
                <w:sz w:val="21"/>
                <w:szCs w:val="21"/>
              </w:rPr>
              <w:t>工程</w:t>
            </w:r>
          </w:p>
        </w:tc>
        <w:tc>
          <w:tcPr>
            <w:tcW w:w="977" w:type="dxa"/>
            <w:vAlign w:val="center"/>
          </w:tcPr>
          <w:p>
            <w:pPr>
              <w:wordWrap/>
              <w:snapToGrid w:val="0"/>
              <w:spacing w:line="240" w:lineRule="auto"/>
              <w:ind w:firstLine="0" w:firstLineChars="0"/>
              <w:jc w:val="center"/>
              <w:rPr>
                <w:kern w:val="0"/>
                <w:sz w:val="21"/>
                <w:szCs w:val="21"/>
              </w:rPr>
            </w:pPr>
            <w:r>
              <w:rPr>
                <w:rFonts w:hint="eastAsia"/>
                <w:kern w:val="0"/>
                <w:sz w:val="21"/>
                <w:szCs w:val="21"/>
              </w:rPr>
              <w:t>生活区</w:t>
            </w:r>
          </w:p>
        </w:tc>
        <w:tc>
          <w:tcPr>
            <w:tcW w:w="4839" w:type="dxa"/>
            <w:vAlign w:val="center"/>
          </w:tcPr>
          <w:p>
            <w:pPr>
              <w:wordWrap/>
              <w:snapToGrid w:val="0"/>
              <w:spacing w:line="240" w:lineRule="auto"/>
              <w:ind w:firstLine="0" w:firstLineChars="0"/>
              <w:jc w:val="center"/>
              <w:rPr>
                <w:kern w:val="0"/>
                <w:sz w:val="21"/>
                <w:szCs w:val="21"/>
              </w:rPr>
            </w:pPr>
            <w:r>
              <w:rPr>
                <w:rFonts w:hint="eastAsia"/>
                <w:kern w:val="0"/>
                <w:sz w:val="21"/>
                <w:szCs w:val="21"/>
              </w:rPr>
              <w:t>1栋，总面积330m</w:t>
            </w:r>
            <w:r>
              <w:rPr>
                <w:rFonts w:hint="eastAsia"/>
                <w:kern w:val="0"/>
                <w:sz w:val="21"/>
                <w:szCs w:val="21"/>
                <w:vertAlign w:val="superscript"/>
              </w:rPr>
              <w:t>2</w:t>
            </w:r>
            <w:r>
              <w:rPr>
                <w:rFonts w:hint="eastAsia"/>
                <w:kern w:val="0"/>
                <w:sz w:val="21"/>
                <w:szCs w:val="21"/>
              </w:rPr>
              <w:t>，包括人员淋浴、办公、餐厅等</w:t>
            </w:r>
          </w:p>
        </w:tc>
        <w:tc>
          <w:tcPr>
            <w:tcW w:w="715" w:type="dxa"/>
            <w:vMerge w:val="continue"/>
            <w:vAlign w:val="center"/>
          </w:tcPr>
          <w:p>
            <w:pPr>
              <w:wordWrap/>
              <w:snapToGrid w:val="0"/>
              <w:spacing w:line="240" w:lineRule="auto"/>
              <w:ind w:firstLine="0" w:firstLineChars="0"/>
              <w:jc w:val="center"/>
              <w:rPr>
                <w:kern w:val="0"/>
                <w:sz w:val="21"/>
                <w:szCs w:val="21"/>
              </w:rPr>
            </w:pPr>
          </w:p>
        </w:tc>
        <w:tc>
          <w:tcPr>
            <w:tcW w:w="1967" w:type="dxa"/>
            <w:vAlign w:val="center"/>
          </w:tcPr>
          <w:p>
            <w:pPr>
              <w:wordWrap/>
              <w:snapToGrid w:val="0"/>
              <w:spacing w:line="240" w:lineRule="auto"/>
              <w:ind w:firstLine="0" w:firstLineChars="0"/>
              <w:jc w:val="center"/>
              <w:rPr>
                <w:kern w:val="0"/>
                <w:sz w:val="21"/>
                <w:szCs w:val="21"/>
              </w:rPr>
            </w:pPr>
            <w:r>
              <w:rPr>
                <w:kern w:val="0"/>
                <w:sz w:val="21"/>
                <w:szCs w:val="21"/>
              </w:rPr>
              <w:t>生活污水与垃圾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Merge w:val="continue"/>
            <w:vAlign w:val="center"/>
          </w:tcPr>
          <w:p>
            <w:pPr>
              <w:wordWrap/>
              <w:snapToGrid w:val="0"/>
              <w:spacing w:line="240" w:lineRule="auto"/>
              <w:ind w:firstLine="0" w:firstLineChars="0"/>
              <w:jc w:val="center"/>
              <w:rPr>
                <w:kern w:val="0"/>
                <w:sz w:val="21"/>
                <w:szCs w:val="21"/>
              </w:rPr>
            </w:pPr>
          </w:p>
        </w:tc>
        <w:tc>
          <w:tcPr>
            <w:tcW w:w="977" w:type="dxa"/>
            <w:vAlign w:val="center"/>
          </w:tcPr>
          <w:p>
            <w:pPr>
              <w:widowControl/>
              <w:wordWrap/>
              <w:adjustRightInd/>
              <w:spacing w:line="240" w:lineRule="auto"/>
              <w:ind w:firstLine="0" w:firstLineChars="0"/>
              <w:jc w:val="center"/>
              <w:rPr>
                <w:rFonts w:hint="eastAsia"/>
                <w:sz w:val="21"/>
                <w:szCs w:val="21"/>
              </w:rPr>
            </w:pPr>
            <w:r>
              <w:rPr>
                <w:rFonts w:hint="eastAsia"/>
                <w:sz w:val="21"/>
                <w:szCs w:val="21"/>
              </w:rPr>
              <w:t>供电</w:t>
            </w:r>
          </w:p>
        </w:tc>
        <w:tc>
          <w:tcPr>
            <w:tcW w:w="4839" w:type="dxa"/>
            <w:vAlign w:val="center"/>
          </w:tcPr>
          <w:p>
            <w:pPr>
              <w:widowControl/>
              <w:wordWrap/>
              <w:adjustRightInd/>
              <w:spacing w:line="240" w:lineRule="auto"/>
              <w:ind w:firstLine="0" w:firstLineChars="0"/>
              <w:jc w:val="center"/>
              <w:rPr>
                <w:sz w:val="21"/>
                <w:szCs w:val="21"/>
              </w:rPr>
            </w:pPr>
            <w:r>
              <w:rPr>
                <w:rFonts w:hint="eastAsia"/>
                <w:sz w:val="21"/>
                <w:szCs w:val="21"/>
              </w:rPr>
              <w:t>各个生产区均配有配电室</w:t>
            </w:r>
          </w:p>
        </w:tc>
        <w:tc>
          <w:tcPr>
            <w:tcW w:w="715" w:type="dxa"/>
            <w:vMerge w:val="continue"/>
            <w:vAlign w:val="center"/>
          </w:tcPr>
          <w:p>
            <w:pPr>
              <w:wordWrap/>
              <w:snapToGrid w:val="0"/>
              <w:spacing w:line="240" w:lineRule="auto"/>
              <w:ind w:firstLine="0" w:firstLineChars="0"/>
              <w:jc w:val="center"/>
              <w:rPr>
                <w:kern w:val="0"/>
                <w:sz w:val="21"/>
                <w:szCs w:val="21"/>
              </w:rPr>
            </w:pPr>
          </w:p>
        </w:tc>
        <w:tc>
          <w:tcPr>
            <w:tcW w:w="1967" w:type="dxa"/>
            <w:vAlign w:val="center"/>
          </w:tcPr>
          <w:p>
            <w:pPr>
              <w:wordWrap/>
              <w:snapToGrid w:val="0"/>
              <w:spacing w:line="240" w:lineRule="auto"/>
              <w:ind w:firstLine="0" w:firstLineChars="0"/>
              <w:jc w:val="center"/>
              <w:rPr>
                <w:kern w:val="0"/>
                <w:sz w:val="21"/>
                <w:szCs w:val="21"/>
              </w:rPr>
            </w:pPr>
            <w:r>
              <w:rPr>
                <w:kern w:val="0"/>
                <w:sz w:val="21"/>
                <w:szCs w:val="21"/>
              </w:rPr>
              <w:t>噪声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Merge w:val="continue"/>
            <w:vAlign w:val="center"/>
          </w:tcPr>
          <w:p>
            <w:pPr>
              <w:wordWrap/>
              <w:snapToGrid w:val="0"/>
              <w:spacing w:line="240" w:lineRule="auto"/>
              <w:ind w:firstLine="0" w:firstLineChars="0"/>
              <w:jc w:val="center"/>
              <w:rPr>
                <w:kern w:val="0"/>
                <w:sz w:val="21"/>
                <w:szCs w:val="21"/>
              </w:rPr>
            </w:pPr>
          </w:p>
        </w:tc>
        <w:tc>
          <w:tcPr>
            <w:tcW w:w="977" w:type="dxa"/>
            <w:vAlign w:val="center"/>
          </w:tcPr>
          <w:p>
            <w:pPr>
              <w:widowControl/>
              <w:wordWrap/>
              <w:adjustRightInd/>
              <w:spacing w:line="240" w:lineRule="auto"/>
              <w:ind w:firstLine="0" w:firstLineChars="0"/>
              <w:jc w:val="center"/>
              <w:rPr>
                <w:sz w:val="21"/>
                <w:szCs w:val="21"/>
              </w:rPr>
            </w:pPr>
            <w:r>
              <w:rPr>
                <w:rFonts w:hint="eastAsia"/>
                <w:sz w:val="21"/>
                <w:szCs w:val="21"/>
              </w:rPr>
              <w:t>供水</w:t>
            </w:r>
          </w:p>
        </w:tc>
        <w:tc>
          <w:tcPr>
            <w:tcW w:w="4839" w:type="dxa"/>
            <w:vAlign w:val="center"/>
          </w:tcPr>
          <w:p>
            <w:pPr>
              <w:widowControl/>
              <w:wordWrap/>
              <w:adjustRightInd/>
              <w:spacing w:line="240" w:lineRule="auto"/>
              <w:ind w:firstLine="0" w:firstLineChars="0"/>
              <w:jc w:val="center"/>
              <w:rPr>
                <w:sz w:val="21"/>
                <w:szCs w:val="21"/>
              </w:rPr>
            </w:pPr>
            <w:r>
              <w:rPr>
                <w:rFonts w:hint="eastAsia"/>
                <w:sz w:val="21"/>
                <w:szCs w:val="21"/>
              </w:rPr>
              <w:t>来源于自来水，租赁的森林防火水池作为备用水源</w:t>
            </w:r>
          </w:p>
        </w:tc>
        <w:tc>
          <w:tcPr>
            <w:tcW w:w="715" w:type="dxa"/>
            <w:vMerge w:val="continue"/>
            <w:vAlign w:val="center"/>
          </w:tcPr>
          <w:p>
            <w:pPr>
              <w:wordWrap/>
              <w:snapToGrid w:val="0"/>
              <w:spacing w:line="240" w:lineRule="auto"/>
              <w:ind w:firstLine="0" w:firstLineChars="0"/>
              <w:jc w:val="center"/>
              <w:rPr>
                <w:kern w:val="0"/>
                <w:sz w:val="21"/>
                <w:szCs w:val="21"/>
              </w:rPr>
            </w:pPr>
          </w:p>
        </w:tc>
        <w:tc>
          <w:tcPr>
            <w:tcW w:w="1967" w:type="dxa"/>
            <w:vAlign w:val="center"/>
          </w:tcPr>
          <w:p>
            <w:pPr>
              <w:wordWrap/>
              <w:snapToGrid w:val="0"/>
              <w:spacing w:line="240" w:lineRule="auto"/>
              <w:ind w:firstLine="0" w:firstLineChars="0"/>
              <w:jc w:val="center"/>
              <w:rPr>
                <w:rFonts w:hint="eastAsia"/>
                <w:kern w:val="0"/>
                <w:sz w:val="21"/>
                <w:szCs w:val="21"/>
              </w:rPr>
            </w:pPr>
            <w:r>
              <w:rPr>
                <w:rFonts w:hint="eastAsia"/>
                <w:kern w:val="0"/>
                <w:sz w:val="21"/>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Merge w:val="restart"/>
            <w:vAlign w:val="center"/>
          </w:tcPr>
          <w:p>
            <w:pPr>
              <w:wordWrap/>
              <w:snapToGrid w:val="0"/>
              <w:spacing w:line="240" w:lineRule="auto"/>
              <w:ind w:firstLine="0" w:firstLineChars="0"/>
              <w:jc w:val="center"/>
              <w:rPr>
                <w:kern w:val="0"/>
                <w:sz w:val="21"/>
                <w:szCs w:val="21"/>
              </w:rPr>
            </w:pPr>
            <w:r>
              <w:rPr>
                <w:kern w:val="0"/>
                <w:sz w:val="21"/>
                <w:szCs w:val="21"/>
              </w:rPr>
              <w:t>环保</w:t>
            </w:r>
          </w:p>
          <w:p>
            <w:pPr>
              <w:wordWrap/>
              <w:snapToGrid w:val="0"/>
              <w:spacing w:line="240" w:lineRule="auto"/>
              <w:ind w:firstLine="0" w:firstLineChars="0"/>
              <w:jc w:val="center"/>
              <w:rPr>
                <w:kern w:val="0"/>
                <w:sz w:val="21"/>
                <w:szCs w:val="21"/>
              </w:rPr>
            </w:pPr>
            <w:r>
              <w:rPr>
                <w:kern w:val="0"/>
                <w:sz w:val="21"/>
                <w:szCs w:val="21"/>
              </w:rPr>
              <w:t>工程</w:t>
            </w:r>
          </w:p>
        </w:tc>
        <w:tc>
          <w:tcPr>
            <w:tcW w:w="977" w:type="dxa"/>
            <w:vMerge w:val="restart"/>
            <w:vAlign w:val="center"/>
          </w:tcPr>
          <w:p>
            <w:pPr>
              <w:wordWrap/>
              <w:snapToGrid w:val="0"/>
              <w:spacing w:line="240" w:lineRule="auto"/>
              <w:ind w:firstLine="0" w:firstLineChars="0"/>
              <w:jc w:val="center"/>
              <w:rPr>
                <w:kern w:val="0"/>
                <w:sz w:val="21"/>
                <w:szCs w:val="21"/>
              </w:rPr>
            </w:pPr>
            <w:r>
              <w:rPr>
                <w:rFonts w:hint="eastAsia"/>
                <w:kern w:val="0"/>
                <w:sz w:val="21"/>
                <w:szCs w:val="21"/>
              </w:rPr>
              <w:t>废气</w:t>
            </w:r>
          </w:p>
        </w:tc>
        <w:tc>
          <w:tcPr>
            <w:tcW w:w="4839" w:type="dxa"/>
            <w:vAlign w:val="center"/>
          </w:tcPr>
          <w:p>
            <w:pPr>
              <w:wordWrap/>
              <w:snapToGrid w:val="0"/>
              <w:spacing w:line="240" w:lineRule="auto"/>
              <w:ind w:firstLine="0" w:firstLineChars="0"/>
              <w:jc w:val="center"/>
              <w:rPr>
                <w:sz w:val="21"/>
                <w:szCs w:val="21"/>
              </w:rPr>
            </w:pPr>
            <w:r>
              <w:rPr>
                <w:rFonts w:hint="eastAsia"/>
                <w:sz w:val="21"/>
                <w:szCs w:val="21"/>
              </w:rPr>
              <w:t>猪舍恶臭：及时清运粪污；设置负压抽风系统；投放吸附剂（沸石、膨润土等）；定期消毒杀菌，种植绿化隔离带；选用益生菌配方饲料；定期喷洒生物除臭剂；</w:t>
            </w:r>
          </w:p>
        </w:tc>
        <w:tc>
          <w:tcPr>
            <w:tcW w:w="715" w:type="dxa"/>
            <w:vMerge w:val="continue"/>
            <w:vAlign w:val="center"/>
          </w:tcPr>
          <w:p>
            <w:pPr>
              <w:wordWrap/>
              <w:spacing w:line="240" w:lineRule="auto"/>
              <w:ind w:firstLine="0" w:firstLineChars="0"/>
              <w:jc w:val="center"/>
              <w:rPr>
                <w:kern w:val="0"/>
                <w:sz w:val="21"/>
                <w:szCs w:val="21"/>
              </w:rPr>
            </w:pPr>
          </w:p>
        </w:tc>
        <w:tc>
          <w:tcPr>
            <w:tcW w:w="1967" w:type="dxa"/>
            <w:vAlign w:val="center"/>
          </w:tcPr>
          <w:p>
            <w:pPr>
              <w:wordWrap/>
              <w:snapToGrid w:val="0"/>
              <w:spacing w:line="240" w:lineRule="auto"/>
              <w:ind w:firstLine="0" w:firstLineChars="0"/>
              <w:jc w:val="center"/>
              <w:rPr>
                <w:kern w:val="0"/>
                <w:sz w:val="21"/>
                <w:szCs w:val="21"/>
              </w:rPr>
            </w:pPr>
            <w:r>
              <w:rPr>
                <w:rFonts w:hint="eastAsia"/>
                <w:kern w:val="0"/>
                <w:sz w:val="21"/>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Merge w:val="continue"/>
            <w:vAlign w:val="center"/>
          </w:tcPr>
          <w:p>
            <w:pPr>
              <w:wordWrap/>
              <w:snapToGrid w:val="0"/>
              <w:spacing w:line="240" w:lineRule="auto"/>
              <w:ind w:firstLine="0" w:firstLineChars="0"/>
              <w:jc w:val="center"/>
              <w:rPr>
                <w:kern w:val="0"/>
                <w:sz w:val="21"/>
                <w:szCs w:val="21"/>
              </w:rPr>
            </w:pPr>
          </w:p>
        </w:tc>
        <w:tc>
          <w:tcPr>
            <w:tcW w:w="977" w:type="dxa"/>
            <w:vMerge w:val="continue"/>
            <w:vAlign w:val="center"/>
          </w:tcPr>
          <w:p>
            <w:pPr>
              <w:wordWrap/>
              <w:snapToGrid w:val="0"/>
              <w:spacing w:line="240" w:lineRule="auto"/>
              <w:ind w:firstLine="0" w:firstLineChars="0"/>
              <w:jc w:val="center"/>
              <w:rPr>
                <w:rFonts w:hint="eastAsia"/>
                <w:kern w:val="0"/>
                <w:sz w:val="21"/>
                <w:szCs w:val="21"/>
              </w:rPr>
            </w:pPr>
          </w:p>
        </w:tc>
        <w:tc>
          <w:tcPr>
            <w:tcW w:w="4839" w:type="dxa"/>
            <w:vAlign w:val="center"/>
          </w:tcPr>
          <w:p>
            <w:pPr>
              <w:wordWrap/>
              <w:snapToGrid w:val="0"/>
              <w:spacing w:line="240" w:lineRule="auto"/>
              <w:ind w:firstLine="0" w:firstLineChars="0"/>
              <w:jc w:val="center"/>
              <w:rPr>
                <w:sz w:val="21"/>
                <w:szCs w:val="21"/>
              </w:rPr>
            </w:pPr>
            <w:r>
              <w:rPr>
                <w:rFonts w:hint="eastAsia"/>
                <w:sz w:val="21"/>
                <w:szCs w:val="21"/>
              </w:rPr>
              <w:t>异位发酵床恶臭：采用生物滤塔组合工艺（酸性洗涤塔+生物滤塔+曝气池）处理臭气。</w:t>
            </w:r>
          </w:p>
        </w:tc>
        <w:tc>
          <w:tcPr>
            <w:tcW w:w="715" w:type="dxa"/>
            <w:vMerge w:val="continue"/>
            <w:vAlign w:val="center"/>
          </w:tcPr>
          <w:p>
            <w:pPr>
              <w:wordWrap/>
              <w:spacing w:line="240" w:lineRule="auto"/>
              <w:ind w:firstLine="0" w:firstLineChars="0"/>
              <w:jc w:val="center"/>
              <w:rPr>
                <w:kern w:val="0"/>
                <w:sz w:val="21"/>
                <w:szCs w:val="21"/>
              </w:rPr>
            </w:pPr>
          </w:p>
        </w:tc>
        <w:tc>
          <w:tcPr>
            <w:tcW w:w="1967" w:type="dxa"/>
            <w:vAlign w:val="center"/>
          </w:tcPr>
          <w:p>
            <w:pPr>
              <w:wordWrap/>
              <w:snapToGrid w:val="0"/>
              <w:spacing w:line="240" w:lineRule="auto"/>
              <w:ind w:firstLine="0" w:firstLineChars="0"/>
              <w:jc w:val="center"/>
              <w:rPr>
                <w:kern w:val="0"/>
                <w:sz w:val="21"/>
                <w:szCs w:val="21"/>
              </w:rPr>
            </w:pPr>
            <w:r>
              <w:rPr>
                <w:rFonts w:hint="eastAsia"/>
                <w:kern w:val="0"/>
                <w:sz w:val="21"/>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Merge w:val="continue"/>
            <w:vAlign w:val="center"/>
          </w:tcPr>
          <w:p>
            <w:pPr>
              <w:wordWrap/>
              <w:snapToGrid w:val="0"/>
              <w:spacing w:line="240" w:lineRule="auto"/>
              <w:ind w:firstLine="0" w:firstLineChars="0"/>
              <w:jc w:val="center"/>
              <w:rPr>
                <w:kern w:val="0"/>
                <w:sz w:val="21"/>
                <w:szCs w:val="21"/>
              </w:rPr>
            </w:pPr>
          </w:p>
        </w:tc>
        <w:tc>
          <w:tcPr>
            <w:tcW w:w="977" w:type="dxa"/>
            <w:vMerge w:val="continue"/>
            <w:vAlign w:val="center"/>
          </w:tcPr>
          <w:p>
            <w:pPr>
              <w:wordWrap/>
              <w:snapToGrid w:val="0"/>
              <w:spacing w:line="240" w:lineRule="auto"/>
              <w:ind w:firstLine="0" w:firstLineChars="0"/>
              <w:jc w:val="center"/>
              <w:rPr>
                <w:rFonts w:hint="eastAsia"/>
                <w:kern w:val="0"/>
                <w:sz w:val="21"/>
                <w:szCs w:val="21"/>
              </w:rPr>
            </w:pPr>
          </w:p>
        </w:tc>
        <w:tc>
          <w:tcPr>
            <w:tcW w:w="4839" w:type="dxa"/>
            <w:vAlign w:val="center"/>
          </w:tcPr>
          <w:p>
            <w:pPr>
              <w:wordWrap/>
              <w:snapToGrid w:val="0"/>
              <w:spacing w:line="240" w:lineRule="auto"/>
              <w:ind w:firstLine="0" w:firstLineChars="0"/>
              <w:jc w:val="center"/>
              <w:rPr>
                <w:sz w:val="21"/>
                <w:szCs w:val="21"/>
              </w:rPr>
            </w:pPr>
            <w:r>
              <w:rPr>
                <w:rFonts w:hint="eastAsia"/>
                <w:sz w:val="21"/>
                <w:szCs w:val="21"/>
              </w:rPr>
              <w:t>发电机废气：自带的净化系统处理</w:t>
            </w:r>
          </w:p>
        </w:tc>
        <w:tc>
          <w:tcPr>
            <w:tcW w:w="715" w:type="dxa"/>
            <w:vMerge w:val="continue"/>
            <w:vAlign w:val="center"/>
          </w:tcPr>
          <w:p>
            <w:pPr>
              <w:wordWrap/>
              <w:spacing w:line="240" w:lineRule="auto"/>
              <w:ind w:firstLine="0" w:firstLineChars="0"/>
              <w:jc w:val="center"/>
              <w:rPr>
                <w:kern w:val="0"/>
                <w:sz w:val="21"/>
                <w:szCs w:val="21"/>
              </w:rPr>
            </w:pPr>
          </w:p>
        </w:tc>
        <w:tc>
          <w:tcPr>
            <w:tcW w:w="1967" w:type="dxa"/>
            <w:vAlign w:val="center"/>
          </w:tcPr>
          <w:p>
            <w:pPr>
              <w:wordWrap/>
              <w:snapToGrid w:val="0"/>
              <w:spacing w:line="240" w:lineRule="auto"/>
              <w:ind w:firstLine="0" w:firstLineChars="0"/>
              <w:jc w:val="center"/>
              <w:rPr>
                <w:kern w:val="0"/>
                <w:sz w:val="21"/>
                <w:szCs w:val="21"/>
              </w:rPr>
            </w:pPr>
            <w:r>
              <w:rPr>
                <w:rFonts w:hint="eastAsia"/>
                <w:kern w:val="0"/>
                <w:sz w:val="21"/>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Merge w:val="continue"/>
            <w:vAlign w:val="center"/>
          </w:tcPr>
          <w:p>
            <w:pPr>
              <w:wordWrap/>
              <w:snapToGrid w:val="0"/>
              <w:spacing w:line="240" w:lineRule="auto"/>
              <w:ind w:firstLine="0" w:firstLineChars="0"/>
              <w:jc w:val="center"/>
              <w:rPr>
                <w:kern w:val="0"/>
                <w:sz w:val="21"/>
                <w:szCs w:val="21"/>
              </w:rPr>
            </w:pPr>
          </w:p>
        </w:tc>
        <w:tc>
          <w:tcPr>
            <w:tcW w:w="977" w:type="dxa"/>
            <w:vMerge w:val="restart"/>
            <w:vAlign w:val="center"/>
          </w:tcPr>
          <w:p>
            <w:pPr>
              <w:wordWrap/>
              <w:snapToGrid w:val="0"/>
              <w:spacing w:line="240" w:lineRule="auto"/>
              <w:ind w:firstLine="0" w:firstLineChars="0"/>
              <w:jc w:val="center"/>
              <w:rPr>
                <w:kern w:val="0"/>
                <w:sz w:val="21"/>
                <w:szCs w:val="21"/>
              </w:rPr>
            </w:pPr>
            <w:r>
              <w:rPr>
                <w:rFonts w:hint="eastAsia"/>
                <w:kern w:val="0"/>
                <w:sz w:val="21"/>
                <w:szCs w:val="21"/>
              </w:rPr>
              <w:t>废水处理</w:t>
            </w:r>
          </w:p>
        </w:tc>
        <w:tc>
          <w:tcPr>
            <w:tcW w:w="4839" w:type="dxa"/>
            <w:vAlign w:val="center"/>
          </w:tcPr>
          <w:p>
            <w:pPr>
              <w:wordWrap/>
              <w:snapToGrid w:val="0"/>
              <w:spacing w:line="240" w:lineRule="auto"/>
              <w:ind w:firstLine="0" w:firstLineChars="0"/>
              <w:jc w:val="center"/>
              <w:rPr>
                <w:sz w:val="21"/>
                <w:szCs w:val="21"/>
              </w:rPr>
            </w:pPr>
            <w:r>
              <w:rPr>
                <w:rFonts w:hint="eastAsia"/>
                <w:sz w:val="21"/>
                <w:szCs w:val="21"/>
              </w:rPr>
              <w:t>建设集污池和喷淋池，废水经调节均质后采用异位发酵床处理，高温蒸发进入大气环境中</w:t>
            </w:r>
          </w:p>
        </w:tc>
        <w:tc>
          <w:tcPr>
            <w:tcW w:w="715" w:type="dxa"/>
            <w:vMerge w:val="continue"/>
            <w:vAlign w:val="center"/>
          </w:tcPr>
          <w:p>
            <w:pPr>
              <w:wordWrap/>
              <w:spacing w:line="240" w:lineRule="auto"/>
              <w:ind w:firstLine="0" w:firstLineChars="0"/>
              <w:jc w:val="center"/>
              <w:rPr>
                <w:kern w:val="0"/>
                <w:sz w:val="21"/>
                <w:szCs w:val="21"/>
              </w:rPr>
            </w:pPr>
          </w:p>
        </w:tc>
        <w:tc>
          <w:tcPr>
            <w:tcW w:w="1967" w:type="dxa"/>
            <w:vAlign w:val="center"/>
          </w:tcPr>
          <w:p>
            <w:pPr>
              <w:wordWrap/>
              <w:snapToGrid w:val="0"/>
              <w:spacing w:line="240" w:lineRule="auto"/>
              <w:ind w:firstLine="0" w:firstLineChars="0"/>
              <w:jc w:val="center"/>
              <w:rPr>
                <w:kern w:val="0"/>
                <w:sz w:val="21"/>
                <w:szCs w:val="21"/>
              </w:rPr>
            </w:pPr>
            <w:r>
              <w:rPr>
                <w:rFonts w:hint="eastAsia"/>
                <w:kern w:val="0"/>
                <w:sz w:val="21"/>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Merge w:val="continue"/>
            <w:vAlign w:val="center"/>
          </w:tcPr>
          <w:p>
            <w:pPr>
              <w:wordWrap/>
              <w:snapToGrid w:val="0"/>
              <w:spacing w:line="240" w:lineRule="auto"/>
              <w:ind w:firstLine="0" w:firstLineChars="0"/>
              <w:jc w:val="center"/>
              <w:rPr>
                <w:kern w:val="0"/>
                <w:sz w:val="21"/>
                <w:szCs w:val="21"/>
              </w:rPr>
            </w:pPr>
          </w:p>
        </w:tc>
        <w:tc>
          <w:tcPr>
            <w:tcW w:w="977" w:type="dxa"/>
            <w:vMerge w:val="continue"/>
            <w:vAlign w:val="center"/>
          </w:tcPr>
          <w:p>
            <w:pPr>
              <w:wordWrap/>
              <w:snapToGrid w:val="0"/>
              <w:spacing w:line="240" w:lineRule="auto"/>
              <w:ind w:firstLine="0" w:firstLineChars="0"/>
              <w:jc w:val="center"/>
              <w:rPr>
                <w:rFonts w:hint="eastAsia"/>
                <w:kern w:val="0"/>
                <w:sz w:val="21"/>
                <w:szCs w:val="21"/>
              </w:rPr>
            </w:pPr>
          </w:p>
        </w:tc>
        <w:tc>
          <w:tcPr>
            <w:tcW w:w="4839" w:type="dxa"/>
            <w:vAlign w:val="center"/>
          </w:tcPr>
          <w:p>
            <w:pPr>
              <w:wordWrap/>
              <w:snapToGrid w:val="0"/>
              <w:spacing w:line="240" w:lineRule="auto"/>
              <w:ind w:firstLine="0" w:firstLineChars="0"/>
              <w:jc w:val="center"/>
              <w:rPr>
                <w:kern w:val="0"/>
                <w:sz w:val="21"/>
                <w:szCs w:val="21"/>
              </w:rPr>
            </w:pPr>
            <w:r>
              <w:rPr>
                <w:rFonts w:hint="eastAsia"/>
                <w:kern w:val="0"/>
                <w:sz w:val="21"/>
                <w:szCs w:val="21"/>
              </w:rPr>
              <w:t>事故应急池：项目设置有一座总容积250m</w:t>
            </w:r>
            <w:r>
              <w:rPr>
                <w:rFonts w:hint="eastAsia"/>
                <w:kern w:val="0"/>
                <w:sz w:val="21"/>
                <w:szCs w:val="21"/>
                <w:vertAlign w:val="superscript"/>
              </w:rPr>
              <w:t>3</w:t>
            </w:r>
            <w:r>
              <w:rPr>
                <w:rFonts w:hint="eastAsia"/>
                <w:kern w:val="0"/>
                <w:sz w:val="21"/>
                <w:szCs w:val="21"/>
              </w:rPr>
              <w:t>的事故应急池，位于集污池旁</w:t>
            </w:r>
          </w:p>
        </w:tc>
        <w:tc>
          <w:tcPr>
            <w:tcW w:w="715" w:type="dxa"/>
            <w:vMerge w:val="continue"/>
            <w:vAlign w:val="center"/>
          </w:tcPr>
          <w:p>
            <w:pPr>
              <w:wordWrap/>
              <w:spacing w:line="240" w:lineRule="auto"/>
              <w:ind w:firstLine="0" w:firstLineChars="0"/>
              <w:jc w:val="center"/>
              <w:rPr>
                <w:kern w:val="0"/>
                <w:sz w:val="21"/>
                <w:szCs w:val="21"/>
              </w:rPr>
            </w:pPr>
          </w:p>
        </w:tc>
        <w:tc>
          <w:tcPr>
            <w:tcW w:w="1967" w:type="dxa"/>
            <w:vAlign w:val="center"/>
          </w:tcPr>
          <w:p>
            <w:pPr>
              <w:wordWrap/>
              <w:snapToGrid w:val="0"/>
              <w:spacing w:line="240" w:lineRule="auto"/>
              <w:ind w:firstLine="0" w:firstLineChars="0"/>
              <w:jc w:val="center"/>
              <w:rPr>
                <w:kern w:val="0"/>
                <w:sz w:val="21"/>
                <w:szCs w:val="21"/>
              </w:rPr>
            </w:pPr>
            <w:r>
              <w:rPr>
                <w:rFonts w:hint="eastAsia"/>
                <w:kern w:val="0"/>
                <w:sz w:val="21"/>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Merge w:val="continue"/>
            <w:vAlign w:val="center"/>
          </w:tcPr>
          <w:p>
            <w:pPr>
              <w:wordWrap/>
              <w:snapToGrid w:val="0"/>
              <w:spacing w:line="240" w:lineRule="auto"/>
              <w:ind w:firstLine="0" w:firstLineChars="0"/>
              <w:jc w:val="center"/>
              <w:rPr>
                <w:kern w:val="0"/>
                <w:sz w:val="21"/>
                <w:szCs w:val="21"/>
              </w:rPr>
            </w:pPr>
          </w:p>
        </w:tc>
        <w:tc>
          <w:tcPr>
            <w:tcW w:w="977" w:type="dxa"/>
            <w:vMerge w:val="continue"/>
            <w:vAlign w:val="center"/>
          </w:tcPr>
          <w:p>
            <w:pPr>
              <w:wordWrap/>
              <w:snapToGrid w:val="0"/>
              <w:spacing w:line="240" w:lineRule="auto"/>
              <w:ind w:firstLine="0" w:firstLineChars="0"/>
              <w:jc w:val="center"/>
              <w:rPr>
                <w:rFonts w:hint="eastAsia"/>
                <w:kern w:val="0"/>
                <w:sz w:val="21"/>
                <w:szCs w:val="21"/>
              </w:rPr>
            </w:pPr>
          </w:p>
        </w:tc>
        <w:tc>
          <w:tcPr>
            <w:tcW w:w="4839" w:type="dxa"/>
            <w:vAlign w:val="center"/>
          </w:tcPr>
          <w:p>
            <w:pPr>
              <w:wordWrap/>
              <w:snapToGrid w:val="0"/>
              <w:spacing w:line="240" w:lineRule="auto"/>
              <w:ind w:firstLine="0" w:firstLineChars="0"/>
              <w:jc w:val="center"/>
              <w:rPr>
                <w:kern w:val="0"/>
                <w:sz w:val="21"/>
                <w:szCs w:val="21"/>
              </w:rPr>
            </w:pPr>
            <w:r>
              <w:rPr>
                <w:rFonts w:hint="eastAsia"/>
                <w:kern w:val="0"/>
                <w:sz w:val="21"/>
                <w:szCs w:val="21"/>
              </w:rPr>
              <w:t>雨污管网：雨水由雨水管道收集后直接排放；生活污水和养殖废水经污水管网收集至集污池后，喷淋于异位发酵床处理，不外排。</w:t>
            </w:r>
          </w:p>
        </w:tc>
        <w:tc>
          <w:tcPr>
            <w:tcW w:w="715" w:type="dxa"/>
            <w:vMerge w:val="continue"/>
            <w:vAlign w:val="center"/>
          </w:tcPr>
          <w:p>
            <w:pPr>
              <w:wordWrap/>
              <w:spacing w:line="240" w:lineRule="auto"/>
              <w:ind w:firstLine="0" w:firstLineChars="0"/>
              <w:jc w:val="center"/>
              <w:rPr>
                <w:kern w:val="0"/>
                <w:sz w:val="21"/>
                <w:szCs w:val="21"/>
              </w:rPr>
            </w:pPr>
          </w:p>
        </w:tc>
        <w:tc>
          <w:tcPr>
            <w:tcW w:w="1967" w:type="dxa"/>
            <w:vAlign w:val="center"/>
          </w:tcPr>
          <w:p>
            <w:pPr>
              <w:wordWrap/>
              <w:snapToGrid w:val="0"/>
              <w:spacing w:line="240" w:lineRule="auto"/>
              <w:ind w:firstLine="0" w:firstLineChars="0"/>
              <w:jc w:val="center"/>
              <w:rPr>
                <w:kern w:val="0"/>
                <w:sz w:val="21"/>
                <w:szCs w:val="21"/>
              </w:rPr>
            </w:pPr>
            <w:r>
              <w:rPr>
                <w:rFonts w:hint="eastAsia"/>
                <w:kern w:val="0"/>
                <w:sz w:val="21"/>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Merge w:val="continue"/>
            <w:vAlign w:val="center"/>
          </w:tcPr>
          <w:p>
            <w:pPr>
              <w:wordWrap/>
              <w:snapToGrid w:val="0"/>
              <w:spacing w:line="240" w:lineRule="auto"/>
              <w:ind w:firstLine="0" w:firstLineChars="0"/>
              <w:jc w:val="center"/>
              <w:rPr>
                <w:kern w:val="0"/>
                <w:sz w:val="21"/>
                <w:szCs w:val="21"/>
              </w:rPr>
            </w:pPr>
          </w:p>
        </w:tc>
        <w:tc>
          <w:tcPr>
            <w:tcW w:w="977" w:type="dxa"/>
            <w:vMerge w:val="restart"/>
            <w:vAlign w:val="center"/>
          </w:tcPr>
          <w:p>
            <w:pPr>
              <w:wordWrap/>
              <w:snapToGrid w:val="0"/>
              <w:spacing w:line="240" w:lineRule="auto"/>
              <w:ind w:firstLine="0" w:firstLineChars="0"/>
              <w:jc w:val="center"/>
              <w:rPr>
                <w:kern w:val="0"/>
                <w:sz w:val="21"/>
                <w:szCs w:val="21"/>
              </w:rPr>
            </w:pPr>
            <w:r>
              <w:rPr>
                <w:rFonts w:hint="eastAsia"/>
                <w:kern w:val="0"/>
                <w:sz w:val="21"/>
                <w:szCs w:val="21"/>
              </w:rPr>
              <w:t>固废处置</w:t>
            </w:r>
          </w:p>
        </w:tc>
        <w:tc>
          <w:tcPr>
            <w:tcW w:w="4839" w:type="dxa"/>
            <w:vAlign w:val="center"/>
          </w:tcPr>
          <w:p>
            <w:pPr>
              <w:wordWrap/>
              <w:snapToGrid w:val="0"/>
              <w:spacing w:line="240" w:lineRule="auto"/>
              <w:ind w:firstLine="0" w:firstLineChars="0"/>
              <w:jc w:val="center"/>
              <w:rPr>
                <w:kern w:val="0"/>
                <w:sz w:val="21"/>
                <w:szCs w:val="21"/>
              </w:rPr>
            </w:pPr>
            <w:r>
              <w:rPr>
                <w:rFonts w:hint="eastAsia"/>
                <w:kern w:val="0"/>
                <w:sz w:val="21"/>
                <w:szCs w:val="21"/>
              </w:rPr>
              <w:t>建设异位发酵床处理猪粪和废水，生产有机肥后外售</w:t>
            </w:r>
          </w:p>
        </w:tc>
        <w:tc>
          <w:tcPr>
            <w:tcW w:w="715" w:type="dxa"/>
            <w:vMerge w:val="continue"/>
            <w:vAlign w:val="center"/>
          </w:tcPr>
          <w:p>
            <w:pPr>
              <w:wordWrap/>
              <w:spacing w:line="240" w:lineRule="auto"/>
              <w:ind w:firstLine="0" w:firstLineChars="0"/>
              <w:jc w:val="center"/>
              <w:rPr>
                <w:kern w:val="0"/>
                <w:sz w:val="21"/>
                <w:szCs w:val="21"/>
              </w:rPr>
            </w:pPr>
          </w:p>
        </w:tc>
        <w:tc>
          <w:tcPr>
            <w:tcW w:w="1967" w:type="dxa"/>
            <w:vAlign w:val="center"/>
          </w:tcPr>
          <w:p>
            <w:pPr>
              <w:wordWrap/>
              <w:snapToGrid w:val="0"/>
              <w:spacing w:line="240" w:lineRule="auto"/>
              <w:ind w:firstLine="0" w:firstLineChars="0"/>
              <w:jc w:val="center"/>
              <w:rPr>
                <w:kern w:val="0"/>
                <w:sz w:val="21"/>
                <w:szCs w:val="21"/>
              </w:rPr>
            </w:pPr>
            <w:r>
              <w:rPr>
                <w:rFonts w:hint="eastAsia"/>
                <w:kern w:val="0"/>
                <w:sz w:val="21"/>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Merge w:val="continue"/>
            <w:vAlign w:val="center"/>
          </w:tcPr>
          <w:p>
            <w:pPr>
              <w:wordWrap/>
              <w:snapToGrid w:val="0"/>
              <w:spacing w:line="240" w:lineRule="auto"/>
              <w:ind w:firstLine="0" w:firstLineChars="0"/>
              <w:jc w:val="center"/>
              <w:rPr>
                <w:kern w:val="0"/>
                <w:sz w:val="21"/>
                <w:szCs w:val="21"/>
              </w:rPr>
            </w:pPr>
          </w:p>
        </w:tc>
        <w:tc>
          <w:tcPr>
            <w:tcW w:w="977" w:type="dxa"/>
            <w:vMerge w:val="continue"/>
            <w:vAlign w:val="center"/>
          </w:tcPr>
          <w:p>
            <w:pPr>
              <w:wordWrap/>
              <w:snapToGrid w:val="0"/>
              <w:spacing w:line="240" w:lineRule="auto"/>
              <w:ind w:firstLine="0" w:firstLineChars="0"/>
              <w:jc w:val="center"/>
              <w:rPr>
                <w:kern w:val="0"/>
                <w:sz w:val="21"/>
                <w:szCs w:val="21"/>
              </w:rPr>
            </w:pPr>
          </w:p>
        </w:tc>
        <w:tc>
          <w:tcPr>
            <w:tcW w:w="4839" w:type="dxa"/>
            <w:vAlign w:val="center"/>
          </w:tcPr>
          <w:p>
            <w:pPr>
              <w:wordWrap/>
              <w:snapToGrid w:val="0"/>
              <w:spacing w:line="240" w:lineRule="auto"/>
              <w:ind w:firstLine="0" w:firstLineChars="0"/>
              <w:jc w:val="center"/>
              <w:rPr>
                <w:kern w:val="0"/>
                <w:sz w:val="21"/>
                <w:szCs w:val="21"/>
              </w:rPr>
            </w:pPr>
            <w:r>
              <w:rPr>
                <w:rFonts w:hint="eastAsia"/>
                <w:kern w:val="0"/>
                <w:sz w:val="21"/>
                <w:szCs w:val="21"/>
              </w:rPr>
              <w:t>病死猪运往广元市病死畜禽无害化处理中心处理</w:t>
            </w:r>
          </w:p>
        </w:tc>
        <w:tc>
          <w:tcPr>
            <w:tcW w:w="715" w:type="dxa"/>
            <w:vMerge w:val="continue"/>
            <w:vAlign w:val="center"/>
          </w:tcPr>
          <w:p>
            <w:pPr>
              <w:wordWrap/>
              <w:spacing w:line="240" w:lineRule="auto"/>
              <w:ind w:firstLine="0" w:firstLineChars="0"/>
              <w:jc w:val="center"/>
              <w:rPr>
                <w:kern w:val="0"/>
                <w:sz w:val="21"/>
                <w:szCs w:val="21"/>
              </w:rPr>
            </w:pPr>
          </w:p>
        </w:tc>
        <w:tc>
          <w:tcPr>
            <w:tcW w:w="1967" w:type="dxa"/>
            <w:vAlign w:val="center"/>
          </w:tcPr>
          <w:p>
            <w:pPr>
              <w:wordWrap/>
              <w:snapToGrid w:val="0"/>
              <w:spacing w:line="240" w:lineRule="auto"/>
              <w:ind w:firstLine="0" w:firstLineChars="0"/>
              <w:jc w:val="center"/>
              <w:rPr>
                <w:kern w:val="0"/>
                <w:sz w:val="21"/>
                <w:szCs w:val="21"/>
              </w:rPr>
            </w:pPr>
            <w:r>
              <w:rPr>
                <w:rFonts w:hint="eastAsia"/>
                <w:kern w:val="0"/>
                <w:sz w:val="21"/>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788" w:type="dxa"/>
            <w:vMerge w:val="continue"/>
            <w:vAlign w:val="center"/>
          </w:tcPr>
          <w:p>
            <w:pPr>
              <w:wordWrap/>
              <w:spacing w:line="240" w:lineRule="auto"/>
              <w:ind w:firstLine="0" w:firstLineChars="0"/>
              <w:jc w:val="center"/>
              <w:rPr>
                <w:kern w:val="0"/>
                <w:sz w:val="21"/>
                <w:szCs w:val="21"/>
              </w:rPr>
            </w:pPr>
          </w:p>
        </w:tc>
        <w:tc>
          <w:tcPr>
            <w:tcW w:w="977" w:type="dxa"/>
            <w:vMerge w:val="continue"/>
            <w:vAlign w:val="center"/>
          </w:tcPr>
          <w:p>
            <w:pPr>
              <w:wordWrap/>
              <w:snapToGrid w:val="0"/>
              <w:spacing w:line="240" w:lineRule="auto"/>
              <w:ind w:firstLine="0" w:firstLineChars="0"/>
              <w:jc w:val="center"/>
              <w:rPr>
                <w:kern w:val="0"/>
                <w:sz w:val="21"/>
                <w:szCs w:val="21"/>
              </w:rPr>
            </w:pPr>
          </w:p>
        </w:tc>
        <w:tc>
          <w:tcPr>
            <w:tcW w:w="4839" w:type="dxa"/>
            <w:vAlign w:val="center"/>
          </w:tcPr>
          <w:p>
            <w:pPr>
              <w:wordWrap/>
              <w:snapToGrid w:val="0"/>
              <w:spacing w:line="240" w:lineRule="auto"/>
              <w:ind w:firstLine="0" w:firstLineChars="0"/>
              <w:jc w:val="center"/>
              <w:rPr>
                <w:kern w:val="0"/>
                <w:sz w:val="21"/>
                <w:szCs w:val="21"/>
              </w:rPr>
            </w:pPr>
            <w:r>
              <w:rPr>
                <w:kern w:val="0"/>
                <w:sz w:val="21"/>
                <w:szCs w:val="21"/>
              </w:rPr>
              <w:t>危废暂存间：1个，1F，建筑面积5m</w:t>
            </w:r>
            <w:r>
              <w:rPr>
                <w:rFonts w:hint="eastAsia"/>
                <w:kern w:val="0"/>
                <w:sz w:val="21"/>
                <w:szCs w:val="21"/>
                <w:vertAlign w:val="superscript"/>
              </w:rPr>
              <w:t>2</w:t>
            </w:r>
            <w:r>
              <w:rPr>
                <w:kern w:val="0"/>
                <w:sz w:val="21"/>
                <w:szCs w:val="21"/>
              </w:rPr>
              <w:t>，砖混结构，用于场区危险废物暂存</w:t>
            </w:r>
          </w:p>
        </w:tc>
        <w:tc>
          <w:tcPr>
            <w:tcW w:w="715" w:type="dxa"/>
            <w:vMerge w:val="continue"/>
            <w:vAlign w:val="center"/>
          </w:tcPr>
          <w:p>
            <w:pPr>
              <w:wordWrap/>
              <w:spacing w:line="240" w:lineRule="auto"/>
              <w:ind w:firstLine="0" w:firstLineChars="0"/>
              <w:jc w:val="center"/>
              <w:rPr>
                <w:kern w:val="0"/>
                <w:sz w:val="21"/>
                <w:szCs w:val="21"/>
              </w:rPr>
            </w:pPr>
          </w:p>
        </w:tc>
        <w:tc>
          <w:tcPr>
            <w:tcW w:w="1967" w:type="dxa"/>
            <w:vAlign w:val="center"/>
          </w:tcPr>
          <w:p>
            <w:pPr>
              <w:wordWrap/>
              <w:snapToGrid w:val="0"/>
              <w:spacing w:line="240" w:lineRule="auto"/>
              <w:ind w:firstLine="0" w:firstLineChars="0"/>
              <w:jc w:val="center"/>
              <w:rPr>
                <w:kern w:val="0"/>
                <w:sz w:val="21"/>
                <w:szCs w:val="21"/>
              </w:rPr>
            </w:pPr>
            <w:r>
              <w:rPr>
                <w:rFonts w:hint="eastAsia"/>
                <w:kern w:val="0"/>
                <w:sz w:val="21"/>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Merge w:val="continue"/>
            <w:vAlign w:val="center"/>
          </w:tcPr>
          <w:p>
            <w:pPr>
              <w:wordWrap/>
              <w:snapToGrid w:val="0"/>
              <w:spacing w:line="240" w:lineRule="auto"/>
              <w:ind w:firstLine="0" w:firstLineChars="0"/>
              <w:jc w:val="center"/>
              <w:rPr>
                <w:kern w:val="0"/>
                <w:sz w:val="21"/>
                <w:szCs w:val="21"/>
              </w:rPr>
            </w:pPr>
          </w:p>
        </w:tc>
        <w:tc>
          <w:tcPr>
            <w:tcW w:w="977" w:type="dxa"/>
            <w:vMerge w:val="continue"/>
            <w:vAlign w:val="center"/>
          </w:tcPr>
          <w:p>
            <w:pPr>
              <w:wordWrap/>
              <w:snapToGrid w:val="0"/>
              <w:spacing w:line="240" w:lineRule="auto"/>
              <w:ind w:firstLine="0" w:firstLineChars="0"/>
              <w:jc w:val="center"/>
              <w:rPr>
                <w:kern w:val="0"/>
                <w:sz w:val="21"/>
                <w:szCs w:val="21"/>
              </w:rPr>
            </w:pPr>
          </w:p>
        </w:tc>
        <w:tc>
          <w:tcPr>
            <w:tcW w:w="4839" w:type="dxa"/>
            <w:vAlign w:val="center"/>
          </w:tcPr>
          <w:p>
            <w:pPr>
              <w:widowControl/>
              <w:wordWrap/>
              <w:adjustRightInd/>
              <w:spacing w:line="240" w:lineRule="auto"/>
              <w:ind w:firstLine="0" w:firstLineChars="0"/>
              <w:jc w:val="center"/>
              <w:rPr>
                <w:sz w:val="21"/>
                <w:szCs w:val="21"/>
              </w:rPr>
            </w:pPr>
            <w:r>
              <w:rPr>
                <w:sz w:val="21"/>
                <w:szCs w:val="21"/>
              </w:rPr>
              <w:t>废包装材料</w:t>
            </w:r>
            <w:r>
              <w:rPr>
                <w:rFonts w:hint="eastAsia"/>
                <w:sz w:val="21"/>
                <w:szCs w:val="21"/>
              </w:rPr>
              <w:t>：收集后全部外售资源回收站回收利用</w:t>
            </w:r>
          </w:p>
        </w:tc>
        <w:tc>
          <w:tcPr>
            <w:tcW w:w="715" w:type="dxa"/>
            <w:vMerge w:val="continue"/>
            <w:vAlign w:val="center"/>
          </w:tcPr>
          <w:p>
            <w:pPr>
              <w:wordWrap/>
              <w:snapToGrid w:val="0"/>
              <w:spacing w:line="240" w:lineRule="auto"/>
              <w:ind w:firstLine="0" w:firstLineChars="0"/>
              <w:jc w:val="center"/>
              <w:rPr>
                <w:kern w:val="0"/>
                <w:sz w:val="21"/>
                <w:szCs w:val="21"/>
              </w:rPr>
            </w:pPr>
          </w:p>
        </w:tc>
        <w:tc>
          <w:tcPr>
            <w:tcW w:w="1967" w:type="dxa"/>
            <w:vAlign w:val="center"/>
          </w:tcPr>
          <w:p>
            <w:pPr>
              <w:wordWrap/>
              <w:snapToGrid w:val="0"/>
              <w:spacing w:line="240" w:lineRule="auto"/>
              <w:ind w:firstLine="0" w:firstLineChars="0"/>
              <w:jc w:val="center"/>
              <w:rPr>
                <w:kern w:val="0"/>
                <w:sz w:val="21"/>
                <w:szCs w:val="21"/>
              </w:rPr>
            </w:pPr>
            <w:r>
              <w:rPr>
                <w:rFonts w:hint="eastAsia"/>
                <w:kern w:val="0"/>
                <w:sz w:val="21"/>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Merge w:val="continue"/>
            <w:vAlign w:val="center"/>
          </w:tcPr>
          <w:p>
            <w:pPr>
              <w:wordWrap/>
              <w:snapToGrid w:val="0"/>
              <w:spacing w:line="240" w:lineRule="auto"/>
              <w:ind w:firstLine="0" w:firstLineChars="0"/>
              <w:jc w:val="center"/>
              <w:rPr>
                <w:kern w:val="0"/>
                <w:sz w:val="21"/>
                <w:szCs w:val="21"/>
              </w:rPr>
            </w:pPr>
          </w:p>
        </w:tc>
        <w:tc>
          <w:tcPr>
            <w:tcW w:w="977" w:type="dxa"/>
            <w:vMerge w:val="continue"/>
            <w:vAlign w:val="center"/>
          </w:tcPr>
          <w:p>
            <w:pPr>
              <w:wordWrap/>
              <w:snapToGrid w:val="0"/>
              <w:spacing w:line="240" w:lineRule="auto"/>
              <w:ind w:firstLine="0" w:firstLineChars="0"/>
              <w:jc w:val="center"/>
              <w:rPr>
                <w:kern w:val="0"/>
                <w:sz w:val="21"/>
                <w:szCs w:val="21"/>
              </w:rPr>
            </w:pPr>
          </w:p>
        </w:tc>
        <w:tc>
          <w:tcPr>
            <w:tcW w:w="4839" w:type="dxa"/>
            <w:vAlign w:val="center"/>
          </w:tcPr>
          <w:p>
            <w:pPr>
              <w:widowControl/>
              <w:wordWrap/>
              <w:adjustRightInd/>
              <w:spacing w:line="240" w:lineRule="auto"/>
              <w:ind w:firstLine="0" w:firstLineChars="0"/>
              <w:jc w:val="center"/>
              <w:rPr>
                <w:sz w:val="21"/>
                <w:szCs w:val="21"/>
              </w:rPr>
            </w:pPr>
            <w:r>
              <w:rPr>
                <w:rFonts w:hint="eastAsia"/>
                <w:sz w:val="21"/>
                <w:szCs w:val="21"/>
              </w:rPr>
              <w:t>异位发酵床产生的有机肥：全部外售给专业的有机肥生产厂家，不得直接施肥于周边耕地和林地。</w:t>
            </w:r>
          </w:p>
        </w:tc>
        <w:tc>
          <w:tcPr>
            <w:tcW w:w="715" w:type="dxa"/>
            <w:vMerge w:val="continue"/>
            <w:vAlign w:val="center"/>
          </w:tcPr>
          <w:p>
            <w:pPr>
              <w:wordWrap/>
              <w:snapToGrid w:val="0"/>
              <w:spacing w:line="240" w:lineRule="auto"/>
              <w:ind w:firstLine="0" w:firstLineChars="0"/>
              <w:jc w:val="center"/>
              <w:rPr>
                <w:kern w:val="0"/>
                <w:sz w:val="21"/>
                <w:szCs w:val="21"/>
              </w:rPr>
            </w:pPr>
          </w:p>
        </w:tc>
        <w:tc>
          <w:tcPr>
            <w:tcW w:w="1967" w:type="dxa"/>
            <w:vAlign w:val="center"/>
          </w:tcPr>
          <w:p>
            <w:pPr>
              <w:wordWrap/>
              <w:snapToGrid w:val="0"/>
              <w:spacing w:line="240" w:lineRule="auto"/>
              <w:ind w:firstLine="0" w:firstLineChars="0"/>
              <w:jc w:val="center"/>
              <w:rPr>
                <w:rFonts w:hint="eastAsia"/>
                <w:kern w:val="0"/>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Merge w:val="continue"/>
            <w:vAlign w:val="center"/>
          </w:tcPr>
          <w:p>
            <w:pPr>
              <w:wordWrap/>
              <w:snapToGrid w:val="0"/>
              <w:spacing w:line="240" w:lineRule="auto"/>
              <w:ind w:firstLine="0" w:firstLineChars="0"/>
              <w:jc w:val="center"/>
              <w:rPr>
                <w:kern w:val="0"/>
                <w:sz w:val="21"/>
                <w:szCs w:val="21"/>
              </w:rPr>
            </w:pPr>
          </w:p>
        </w:tc>
        <w:tc>
          <w:tcPr>
            <w:tcW w:w="977" w:type="dxa"/>
            <w:vMerge w:val="continue"/>
            <w:vAlign w:val="center"/>
          </w:tcPr>
          <w:p>
            <w:pPr>
              <w:wordWrap/>
              <w:snapToGrid w:val="0"/>
              <w:spacing w:line="240" w:lineRule="auto"/>
              <w:ind w:firstLine="0" w:firstLineChars="0"/>
              <w:jc w:val="center"/>
              <w:rPr>
                <w:kern w:val="0"/>
                <w:sz w:val="21"/>
                <w:szCs w:val="21"/>
              </w:rPr>
            </w:pPr>
          </w:p>
        </w:tc>
        <w:tc>
          <w:tcPr>
            <w:tcW w:w="4839" w:type="dxa"/>
            <w:vAlign w:val="center"/>
          </w:tcPr>
          <w:p>
            <w:pPr>
              <w:widowControl/>
              <w:wordWrap/>
              <w:adjustRightInd/>
              <w:spacing w:line="240" w:lineRule="auto"/>
              <w:ind w:firstLine="0" w:firstLineChars="0"/>
              <w:jc w:val="center"/>
              <w:rPr>
                <w:sz w:val="21"/>
                <w:szCs w:val="21"/>
              </w:rPr>
            </w:pPr>
            <w:r>
              <w:rPr>
                <w:sz w:val="21"/>
                <w:szCs w:val="21"/>
              </w:rPr>
              <w:t>设生活垃圾桶，生活垃圾收集后，由环卫部门清运</w:t>
            </w:r>
          </w:p>
        </w:tc>
        <w:tc>
          <w:tcPr>
            <w:tcW w:w="715" w:type="dxa"/>
            <w:vMerge w:val="continue"/>
            <w:vAlign w:val="center"/>
          </w:tcPr>
          <w:p>
            <w:pPr>
              <w:wordWrap/>
              <w:snapToGrid w:val="0"/>
              <w:spacing w:line="240" w:lineRule="auto"/>
              <w:ind w:firstLine="0" w:firstLineChars="0"/>
              <w:jc w:val="center"/>
              <w:rPr>
                <w:kern w:val="0"/>
                <w:sz w:val="21"/>
                <w:szCs w:val="21"/>
              </w:rPr>
            </w:pPr>
          </w:p>
        </w:tc>
        <w:tc>
          <w:tcPr>
            <w:tcW w:w="1967" w:type="dxa"/>
            <w:vAlign w:val="center"/>
          </w:tcPr>
          <w:p>
            <w:pPr>
              <w:wordWrap/>
              <w:snapToGrid w:val="0"/>
              <w:spacing w:line="240" w:lineRule="auto"/>
              <w:ind w:firstLine="0" w:firstLineChars="0"/>
              <w:jc w:val="center"/>
              <w:rPr>
                <w:kern w:val="0"/>
                <w:sz w:val="21"/>
                <w:szCs w:val="21"/>
              </w:rPr>
            </w:pPr>
            <w:r>
              <w:rPr>
                <w:rFonts w:hint="eastAsia"/>
                <w:kern w:val="0"/>
                <w:sz w:val="21"/>
                <w:szCs w:val="21"/>
              </w:rPr>
              <w:t>/</w:t>
            </w:r>
          </w:p>
        </w:tc>
      </w:tr>
    </w:tbl>
    <w:p>
      <w:pPr>
        <w:pStyle w:val="7"/>
      </w:pPr>
      <w:r>
        <w:rPr>
          <w:rFonts w:hint="eastAsia"/>
        </w:rPr>
        <w:t>3.1.5生产设备</w:t>
      </w:r>
    </w:p>
    <w:p>
      <w:pPr>
        <w:ind w:firstLine="480"/>
      </w:pPr>
      <w:r>
        <w:rPr>
          <w:rFonts w:hint="eastAsia"/>
        </w:rPr>
        <w:t>本项目主要设备配置情况见下表。</w:t>
      </w:r>
    </w:p>
    <w:p>
      <w:pPr>
        <w:spacing w:line="240" w:lineRule="auto"/>
        <w:ind w:firstLine="422"/>
        <w:jc w:val="center"/>
        <w:rPr>
          <w:b/>
          <w:bCs/>
          <w:sz w:val="21"/>
          <w:szCs w:val="21"/>
        </w:rPr>
      </w:pPr>
      <w:r>
        <w:rPr>
          <w:rFonts w:hint="eastAsia"/>
          <w:b/>
          <w:bCs/>
          <w:sz w:val="21"/>
          <w:szCs w:val="21"/>
        </w:rPr>
        <w:t>表3-3主要生产设备一览表</w:t>
      </w:r>
    </w:p>
    <w:tbl>
      <w:tblPr>
        <w:tblStyle w:val="32"/>
        <w:tblW w:w="9336"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2433"/>
        <w:gridCol w:w="2334"/>
        <w:gridCol w:w="233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235" w:type="dxa"/>
            <w:shd w:val="clear" w:color="auto" w:fill="D7D7D7"/>
          </w:tcPr>
          <w:p>
            <w:pPr>
              <w:widowControl/>
              <w:adjustRightInd/>
              <w:spacing w:line="240" w:lineRule="auto"/>
              <w:ind w:left="480" w:firstLine="0" w:firstLineChars="0"/>
              <w:jc w:val="center"/>
              <w:rPr>
                <w:bCs/>
                <w:kern w:val="0"/>
                <w:sz w:val="21"/>
                <w:szCs w:val="21"/>
              </w:rPr>
            </w:pPr>
            <w:r>
              <w:rPr>
                <w:rFonts w:hint="eastAsia"/>
                <w:bCs/>
                <w:kern w:val="0"/>
                <w:sz w:val="21"/>
                <w:szCs w:val="21"/>
              </w:rPr>
              <w:t>设备名称</w:t>
            </w:r>
          </w:p>
        </w:tc>
        <w:tc>
          <w:tcPr>
            <w:tcW w:w="2433" w:type="dxa"/>
            <w:shd w:val="clear" w:color="auto" w:fill="D7D7D7"/>
          </w:tcPr>
          <w:p>
            <w:pPr>
              <w:widowControl/>
              <w:adjustRightInd/>
              <w:spacing w:line="240" w:lineRule="auto"/>
              <w:ind w:left="480" w:firstLine="0" w:firstLineChars="0"/>
              <w:jc w:val="center"/>
              <w:rPr>
                <w:bCs/>
                <w:kern w:val="0"/>
                <w:sz w:val="21"/>
                <w:szCs w:val="21"/>
              </w:rPr>
            </w:pPr>
            <w:r>
              <w:rPr>
                <w:bCs/>
                <w:kern w:val="0"/>
                <w:sz w:val="21"/>
                <w:szCs w:val="21"/>
              </w:rPr>
              <w:t>设备型号</w:t>
            </w:r>
          </w:p>
        </w:tc>
        <w:tc>
          <w:tcPr>
            <w:tcW w:w="2334" w:type="dxa"/>
            <w:shd w:val="clear" w:color="auto" w:fill="D7D7D7"/>
          </w:tcPr>
          <w:p>
            <w:pPr>
              <w:widowControl/>
              <w:adjustRightInd/>
              <w:spacing w:line="240" w:lineRule="auto"/>
              <w:ind w:left="480" w:firstLine="0" w:firstLineChars="0"/>
              <w:jc w:val="center"/>
              <w:rPr>
                <w:bCs/>
                <w:kern w:val="0"/>
                <w:sz w:val="21"/>
                <w:szCs w:val="21"/>
              </w:rPr>
            </w:pPr>
            <w:r>
              <w:rPr>
                <w:bCs/>
                <w:kern w:val="0"/>
                <w:sz w:val="21"/>
                <w:szCs w:val="21"/>
              </w:rPr>
              <w:t>单位</w:t>
            </w:r>
          </w:p>
        </w:tc>
        <w:tc>
          <w:tcPr>
            <w:tcW w:w="2334" w:type="dxa"/>
            <w:shd w:val="clear" w:color="auto" w:fill="D7D7D7"/>
          </w:tcPr>
          <w:p>
            <w:pPr>
              <w:widowControl/>
              <w:adjustRightInd/>
              <w:spacing w:line="240" w:lineRule="auto"/>
              <w:ind w:left="480" w:firstLine="0" w:firstLineChars="0"/>
              <w:jc w:val="center"/>
              <w:rPr>
                <w:bCs/>
                <w:kern w:val="0"/>
                <w:sz w:val="21"/>
                <w:szCs w:val="21"/>
              </w:rPr>
            </w:pPr>
            <w:r>
              <w:rPr>
                <w:bCs/>
                <w:kern w:val="0"/>
                <w:sz w:val="21"/>
                <w:szCs w:val="21"/>
              </w:rPr>
              <w:t>数量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235" w:type="dxa"/>
          </w:tcPr>
          <w:p>
            <w:pPr>
              <w:widowControl/>
              <w:adjustRightInd/>
              <w:spacing w:line="240" w:lineRule="auto"/>
              <w:ind w:left="480" w:firstLine="0" w:firstLineChars="0"/>
              <w:jc w:val="center"/>
              <w:rPr>
                <w:kern w:val="0"/>
                <w:sz w:val="21"/>
                <w:szCs w:val="21"/>
              </w:rPr>
            </w:pPr>
            <w:r>
              <w:rPr>
                <w:rFonts w:hint="eastAsia"/>
                <w:kern w:val="0"/>
                <w:sz w:val="21"/>
                <w:szCs w:val="21"/>
              </w:rPr>
              <w:t>猪栏</w:t>
            </w:r>
          </w:p>
        </w:tc>
        <w:tc>
          <w:tcPr>
            <w:tcW w:w="2433" w:type="dxa"/>
          </w:tcPr>
          <w:p>
            <w:pPr>
              <w:widowControl/>
              <w:adjustRightInd/>
              <w:spacing w:line="240" w:lineRule="auto"/>
              <w:ind w:left="480" w:firstLine="0" w:firstLineChars="0"/>
              <w:jc w:val="center"/>
              <w:rPr>
                <w:kern w:val="0"/>
                <w:sz w:val="21"/>
                <w:szCs w:val="21"/>
              </w:rPr>
            </w:pPr>
            <w:r>
              <w:rPr>
                <w:rFonts w:hint="eastAsia"/>
                <w:kern w:val="0"/>
                <w:sz w:val="21"/>
                <w:szCs w:val="21"/>
              </w:rPr>
              <w:t>100*6400*1200mm</w:t>
            </w:r>
          </w:p>
        </w:tc>
        <w:tc>
          <w:tcPr>
            <w:tcW w:w="2334" w:type="dxa"/>
          </w:tcPr>
          <w:p>
            <w:pPr>
              <w:widowControl/>
              <w:adjustRightInd/>
              <w:spacing w:line="240" w:lineRule="auto"/>
              <w:ind w:left="480" w:firstLine="0" w:firstLineChars="0"/>
              <w:jc w:val="center"/>
              <w:rPr>
                <w:rFonts w:hint="eastAsia"/>
                <w:kern w:val="0"/>
                <w:sz w:val="21"/>
                <w:szCs w:val="21"/>
              </w:rPr>
            </w:pPr>
            <w:r>
              <w:rPr>
                <w:rFonts w:hint="eastAsia"/>
                <w:kern w:val="0"/>
                <w:sz w:val="21"/>
                <w:szCs w:val="21"/>
              </w:rPr>
              <w:t>个</w:t>
            </w:r>
          </w:p>
        </w:tc>
        <w:tc>
          <w:tcPr>
            <w:tcW w:w="2334" w:type="dxa"/>
          </w:tcPr>
          <w:p>
            <w:pPr>
              <w:widowControl/>
              <w:adjustRightInd/>
              <w:spacing w:line="240" w:lineRule="auto"/>
              <w:ind w:left="480" w:firstLine="0" w:firstLineChars="0"/>
              <w:jc w:val="center"/>
              <w:rPr>
                <w:kern w:val="0"/>
                <w:sz w:val="21"/>
                <w:szCs w:val="21"/>
              </w:rPr>
            </w:pPr>
            <w:r>
              <w:rPr>
                <w:rFonts w:hint="eastAsia"/>
                <w:kern w:val="0"/>
                <w:sz w:val="21"/>
                <w:szCs w:val="21"/>
              </w:rPr>
              <w:t>1750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235" w:type="dxa"/>
          </w:tcPr>
          <w:p>
            <w:pPr>
              <w:widowControl/>
              <w:adjustRightInd/>
              <w:spacing w:line="240" w:lineRule="auto"/>
              <w:ind w:left="480" w:firstLine="0" w:firstLineChars="0"/>
              <w:jc w:val="center"/>
              <w:rPr>
                <w:kern w:val="0"/>
                <w:sz w:val="21"/>
                <w:szCs w:val="21"/>
              </w:rPr>
            </w:pPr>
            <w:r>
              <w:rPr>
                <w:rFonts w:hint="eastAsia"/>
                <w:kern w:val="0"/>
                <w:sz w:val="21"/>
                <w:szCs w:val="21"/>
              </w:rPr>
              <w:t>饮水盘</w:t>
            </w:r>
          </w:p>
        </w:tc>
        <w:tc>
          <w:tcPr>
            <w:tcW w:w="2433" w:type="dxa"/>
          </w:tcPr>
          <w:p>
            <w:pPr>
              <w:widowControl/>
              <w:adjustRightInd/>
              <w:spacing w:line="240" w:lineRule="auto"/>
              <w:ind w:left="480" w:firstLine="0" w:firstLineChars="0"/>
              <w:jc w:val="center"/>
              <w:rPr>
                <w:kern w:val="0"/>
                <w:sz w:val="21"/>
                <w:szCs w:val="21"/>
              </w:rPr>
            </w:pPr>
            <w:r>
              <w:rPr>
                <w:rFonts w:hint="eastAsia"/>
                <w:kern w:val="0"/>
                <w:sz w:val="21"/>
                <w:szCs w:val="21"/>
              </w:rPr>
              <w:t>/</w:t>
            </w:r>
          </w:p>
        </w:tc>
        <w:tc>
          <w:tcPr>
            <w:tcW w:w="2334" w:type="dxa"/>
          </w:tcPr>
          <w:p>
            <w:pPr>
              <w:widowControl/>
              <w:adjustRightInd/>
              <w:spacing w:line="240" w:lineRule="auto"/>
              <w:ind w:left="480" w:firstLine="0" w:firstLineChars="0"/>
              <w:jc w:val="center"/>
              <w:rPr>
                <w:kern w:val="0"/>
                <w:sz w:val="21"/>
                <w:szCs w:val="21"/>
              </w:rPr>
            </w:pPr>
            <w:r>
              <w:rPr>
                <w:rFonts w:hint="eastAsia"/>
                <w:kern w:val="0"/>
                <w:sz w:val="21"/>
                <w:szCs w:val="21"/>
              </w:rPr>
              <w:t>个</w:t>
            </w:r>
          </w:p>
        </w:tc>
        <w:tc>
          <w:tcPr>
            <w:tcW w:w="2334" w:type="dxa"/>
          </w:tcPr>
          <w:p>
            <w:pPr>
              <w:widowControl/>
              <w:adjustRightInd/>
              <w:spacing w:line="240" w:lineRule="auto"/>
              <w:ind w:left="480" w:firstLine="0" w:firstLineChars="0"/>
              <w:jc w:val="center"/>
              <w:rPr>
                <w:kern w:val="0"/>
                <w:sz w:val="21"/>
                <w:szCs w:val="21"/>
              </w:rPr>
            </w:pPr>
            <w:r>
              <w:rPr>
                <w:rFonts w:hint="eastAsia"/>
                <w:kern w:val="0"/>
                <w:sz w:val="21"/>
                <w:szCs w:val="21"/>
              </w:rPr>
              <w:t>350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235" w:type="dxa"/>
          </w:tcPr>
          <w:p>
            <w:pPr>
              <w:widowControl/>
              <w:adjustRightInd/>
              <w:spacing w:line="240" w:lineRule="auto"/>
              <w:ind w:left="480" w:firstLine="0" w:firstLineChars="0"/>
              <w:jc w:val="center"/>
              <w:rPr>
                <w:kern w:val="0"/>
                <w:sz w:val="21"/>
                <w:szCs w:val="21"/>
              </w:rPr>
            </w:pPr>
            <w:r>
              <w:rPr>
                <w:rFonts w:hint="eastAsia"/>
                <w:kern w:val="0"/>
                <w:sz w:val="21"/>
                <w:szCs w:val="21"/>
              </w:rPr>
              <w:t>饲料塔</w:t>
            </w:r>
          </w:p>
        </w:tc>
        <w:tc>
          <w:tcPr>
            <w:tcW w:w="2433" w:type="dxa"/>
          </w:tcPr>
          <w:p>
            <w:pPr>
              <w:widowControl/>
              <w:adjustRightInd/>
              <w:spacing w:line="240" w:lineRule="auto"/>
              <w:ind w:left="480" w:firstLine="0" w:firstLineChars="0"/>
              <w:jc w:val="center"/>
              <w:rPr>
                <w:kern w:val="0"/>
                <w:sz w:val="21"/>
                <w:szCs w:val="21"/>
              </w:rPr>
            </w:pPr>
            <w:r>
              <w:rPr>
                <w:rFonts w:hint="eastAsia"/>
                <w:kern w:val="0"/>
                <w:sz w:val="21"/>
                <w:szCs w:val="21"/>
              </w:rPr>
              <w:t>2个20t</w:t>
            </w:r>
          </w:p>
        </w:tc>
        <w:tc>
          <w:tcPr>
            <w:tcW w:w="2334" w:type="dxa"/>
          </w:tcPr>
          <w:p>
            <w:pPr>
              <w:widowControl/>
              <w:adjustRightInd/>
              <w:spacing w:line="240" w:lineRule="auto"/>
              <w:ind w:left="480" w:firstLine="0" w:firstLineChars="0"/>
              <w:jc w:val="center"/>
              <w:rPr>
                <w:kern w:val="0"/>
                <w:sz w:val="21"/>
                <w:szCs w:val="21"/>
              </w:rPr>
            </w:pPr>
            <w:r>
              <w:rPr>
                <w:rFonts w:hint="eastAsia"/>
                <w:kern w:val="0"/>
                <w:sz w:val="21"/>
                <w:szCs w:val="21"/>
              </w:rPr>
              <w:t>个</w:t>
            </w:r>
          </w:p>
        </w:tc>
        <w:tc>
          <w:tcPr>
            <w:tcW w:w="2334" w:type="dxa"/>
          </w:tcPr>
          <w:p>
            <w:pPr>
              <w:widowControl/>
              <w:adjustRightInd/>
              <w:spacing w:line="240" w:lineRule="auto"/>
              <w:ind w:left="480" w:firstLine="0" w:firstLineChars="0"/>
              <w:jc w:val="center"/>
              <w:rPr>
                <w:kern w:val="0"/>
                <w:sz w:val="21"/>
                <w:szCs w:val="21"/>
              </w:rPr>
            </w:pPr>
            <w:r>
              <w:rPr>
                <w:rFonts w:hint="eastAsia"/>
                <w:kern w:val="0"/>
                <w:sz w:val="21"/>
                <w:szCs w:val="21"/>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235" w:type="dxa"/>
          </w:tcPr>
          <w:p>
            <w:pPr>
              <w:pStyle w:val="31"/>
              <w:wordWrap/>
              <w:spacing w:after="0" w:line="240" w:lineRule="auto"/>
              <w:ind w:firstLine="0" w:firstLineChars="0"/>
              <w:jc w:val="center"/>
              <w:rPr>
                <w:sz w:val="21"/>
                <w:szCs w:val="21"/>
              </w:rPr>
            </w:pPr>
            <w:r>
              <w:rPr>
                <w:rFonts w:hint="eastAsia"/>
                <w:sz w:val="21"/>
                <w:szCs w:val="21"/>
              </w:rPr>
              <w:t>料线系统</w:t>
            </w:r>
          </w:p>
        </w:tc>
        <w:tc>
          <w:tcPr>
            <w:tcW w:w="2433" w:type="dxa"/>
          </w:tcPr>
          <w:p>
            <w:pPr>
              <w:widowControl/>
              <w:adjustRightInd/>
              <w:spacing w:line="240" w:lineRule="auto"/>
              <w:ind w:left="480" w:firstLine="0" w:firstLineChars="0"/>
              <w:jc w:val="center"/>
              <w:rPr>
                <w:rFonts w:hint="eastAsia"/>
                <w:kern w:val="0"/>
                <w:sz w:val="21"/>
                <w:szCs w:val="21"/>
              </w:rPr>
            </w:pPr>
            <w:r>
              <w:rPr>
                <w:rFonts w:hint="eastAsia"/>
                <w:kern w:val="0"/>
                <w:sz w:val="21"/>
                <w:szCs w:val="21"/>
              </w:rPr>
              <w:t>/</w:t>
            </w:r>
          </w:p>
        </w:tc>
        <w:tc>
          <w:tcPr>
            <w:tcW w:w="2334" w:type="dxa"/>
          </w:tcPr>
          <w:p>
            <w:pPr>
              <w:widowControl/>
              <w:adjustRightInd/>
              <w:spacing w:line="240" w:lineRule="auto"/>
              <w:ind w:left="480" w:firstLine="0" w:firstLineChars="0"/>
              <w:jc w:val="center"/>
              <w:rPr>
                <w:rFonts w:hint="eastAsia"/>
                <w:kern w:val="0"/>
                <w:sz w:val="21"/>
                <w:szCs w:val="21"/>
              </w:rPr>
            </w:pPr>
            <w:r>
              <w:rPr>
                <w:rFonts w:hint="eastAsia"/>
                <w:kern w:val="0"/>
                <w:sz w:val="21"/>
                <w:szCs w:val="21"/>
              </w:rPr>
              <w:t>套</w:t>
            </w:r>
          </w:p>
        </w:tc>
        <w:tc>
          <w:tcPr>
            <w:tcW w:w="2334" w:type="dxa"/>
          </w:tcPr>
          <w:p>
            <w:pPr>
              <w:widowControl/>
              <w:adjustRightInd/>
              <w:spacing w:line="240" w:lineRule="auto"/>
              <w:ind w:left="480" w:firstLine="0" w:firstLineChars="0"/>
              <w:jc w:val="center"/>
              <w:rPr>
                <w:rFonts w:hint="eastAsia"/>
                <w:kern w:val="0"/>
                <w:sz w:val="21"/>
                <w:szCs w:val="21"/>
              </w:rPr>
            </w:pPr>
            <w:r>
              <w:rPr>
                <w:rFonts w:hint="eastAsia"/>
                <w:kern w:val="0"/>
                <w:sz w:val="21"/>
                <w:szCs w:val="21"/>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235" w:type="dxa"/>
          </w:tcPr>
          <w:p>
            <w:pPr>
              <w:pStyle w:val="31"/>
              <w:wordWrap/>
              <w:spacing w:after="0" w:line="240" w:lineRule="auto"/>
              <w:ind w:firstLine="0" w:firstLineChars="0"/>
              <w:jc w:val="center"/>
              <w:rPr>
                <w:sz w:val="21"/>
                <w:szCs w:val="21"/>
              </w:rPr>
            </w:pPr>
            <w:r>
              <w:rPr>
                <w:rFonts w:hint="eastAsia"/>
                <w:sz w:val="21"/>
                <w:szCs w:val="21"/>
              </w:rPr>
              <w:t>物联网养殖控制设备</w:t>
            </w:r>
          </w:p>
        </w:tc>
        <w:tc>
          <w:tcPr>
            <w:tcW w:w="2433" w:type="dxa"/>
          </w:tcPr>
          <w:p>
            <w:pPr>
              <w:widowControl/>
              <w:adjustRightInd/>
              <w:spacing w:line="240" w:lineRule="auto"/>
              <w:ind w:left="480" w:firstLine="0" w:firstLineChars="0"/>
              <w:jc w:val="center"/>
              <w:rPr>
                <w:kern w:val="0"/>
                <w:sz w:val="21"/>
                <w:szCs w:val="21"/>
              </w:rPr>
            </w:pPr>
            <w:r>
              <w:rPr>
                <w:rFonts w:hint="eastAsia"/>
                <w:kern w:val="0"/>
                <w:sz w:val="21"/>
                <w:szCs w:val="21"/>
              </w:rPr>
              <w:t>/</w:t>
            </w:r>
          </w:p>
        </w:tc>
        <w:tc>
          <w:tcPr>
            <w:tcW w:w="2334" w:type="dxa"/>
          </w:tcPr>
          <w:p>
            <w:pPr>
              <w:widowControl/>
              <w:adjustRightInd/>
              <w:spacing w:line="240" w:lineRule="auto"/>
              <w:ind w:left="480" w:firstLine="0" w:firstLineChars="0"/>
              <w:jc w:val="center"/>
              <w:rPr>
                <w:kern w:val="0"/>
                <w:sz w:val="21"/>
                <w:szCs w:val="21"/>
              </w:rPr>
            </w:pPr>
            <w:r>
              <w:rPr>
                <w:rFonts w:hint="eastAsia"/>
                <w:kern w:val="0"/>
                <w:sz w:val="21"/>
                <w:szCs w:val="21"/>
              </w:rPr>
              <w:t>套</w:t>
            </w:r>
          </w:p>
        </w:tc>
        <w:tc>
          <w:tcPr>
            <w:tcW w:w="2334" w:type="dxa"/>
          </w:tcPr>
          <w:p>
            <w:pPr>
              <w:widowControl/>
              <w:adjustRightInd/>
              <w:spacing w:line="240" w:lineRule="auto"/>
              <w:ind w:left="480" w:firstLine="0" w:firstLineChars="0"/>
              <w:jc w:val="center"/>
              <w:rPr>
                <w:kern w:val="0"/>
                <w:sz w:val="21"/>
                <w:szCs w:val="21"/>
              </w:rPr>
            </w:pPr>
            <w:r>
              <w:rPr>
                <w:rFonts w:hint="eastAsia"/>
                <w:kern w:val="0"/>
                <w:sz w:val="21"/>
                <w:szCs w:val="21"/>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235" w:type="dxa"/>
          </w:tcPr>
          <w:p>
            <w:pPr>
              <w:widowControl/>
              <w:adjustRightInd/>
              <w:spacing w:line="240" w:lineRule="auto"/>
              <w:ind w:left="480" w:firstLine="0" w:firstLineChars="0"/>
              <w:jc w:val="center"/>
              <w:rPr>
                <w:kern w:val="0"/>
                <w:sz w:val="21"/>
                <w:szCs w:val="21"/>
              </w:rPr>
            </w:pPr>
            <w:r>
              <w:rPr>
                <w:rFonts w:hint="eastAsia"/>
                <w:kern w:val="0"/>
                <w:sz w:val="21"/>
                <w:szCs w:val="21"/>
              </w:rPr>
              <w:t>高压清洗机</w:t>
            </w:r>
          </w:p>
        </w:tc>
        <w:tc>
          <w:tcPr>
            <w:tcW w:w="2433" w:type="dxa"/>
          </w:tcPr>
          <w:p>
            <w:pPr>
              <w:widowControl/>
              <w:adjustRightInd/>
              <w:spacing w:line="240" w:lineRule="auto"/>
              <w:ind w:left="480" w:firstLine="0" w:firstLineChars="0"/>
              <w:jc w:val="center"/>
              <w:rPr>
                <w:kern w:val="0"/>
                <w:sz w:val="21"/>
                <w:szCs w:val="21"/>
              </w:rPr>
            </w:pPr>
            <w:r>
              <w:rPr>
                <w:rFonts w:hint="eastAsia"/>
                <w:kern w:val="0"/>
                <w:sz w:val="21"/>
                <w:szCs w:val="21"/>
              </w:rPr>
              <w:t>/</w:t>
            </w:r>
          </w:p>
        </w:tc>
        <w:tc>
          <w:tcPr>
            <w:tcW w:w="2334" w:type="dxa"/>
          </w:tcPr>
          <w:p>
            <w:pPr>
              <w:widowControl/>
              <w:adjustRightInd/>
              <w:spacing w:line="240" w:lineRule="auto"/>
              <w:ind w:left="480" w:firstLine="0" w:firstLineChars="0"/>
              <w:jc w:val="center"/>
              <w:rPr>
                <w:kern w:val="0"/>
                <w:sz w:val="21"/>
                <w:szCs w:val="21"/>
              </w:rPr>
            </w:pPr>
            <w:r>
              <w:rPr>
                <w:rFonts w:hint="eastAsia"/>
                <w:kern w:val="0"/>
                <w:sz w:val="21"/>
                <w:szCs w:val="21"/>
              </w:rPr>
              <w:t>台</w:t>
            </w:r>
          </w:p>
        </w:tc>
        <w:tc>
          <w:tcPr>
            <w:tcW w:w="2334" w:type="dxa"/>
          </w:tcPr>
          <w:p>
            <w:pPr>
              <w:widowControl/>
              <w:adjustRightInd/>
              <w:spacing w:line="240" w:lineRule="auto"/>
              <w:ind w:left="480" w:firstLine="0" w:firstLineChars="0"/>
              <w:jc w:val="center"/>
              <w:rPr>
                <w:kern w:val="0"/>
                <w:sz w:val="21"/>
                <w:szCs w:val="21"/>
              </w:rPr>
            </w:pPr>
            <w:r>
              <w:rPr>
                <w:rFonts w:hint="eastAsia"/>
                <w:kern w:val="0"/>
                <w:sz w:val="21"/>
                <w:szCs w:val="21"/>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235" w:type="dxa"/>
          </w:tcPr>
          <w:p>
            <w:pPr>
              <w:widowControl/>
              <w:adjustRightInd/>
              <w:spacing w:line="240" w:lineRule="auto"/>
              <w:ind w:left="480" w:firstLine="0" w:firstLineChars="0"/>
              <w:jc w:val="center"/>
              <w:rPr>
                <w:kern w:val="0"/>
                <w:sz w:val="21"/>
                <w:szCs w:val="21"/>
              </w:rPr>
            </w:pPr>
            <w:r>
              <w:rPr>
                <w:rFonts w:hint="eastAsia"/>
                <w:kern w:val="0"/>
                <w:sz w:val="21"/>
                <w:szCs w:val="21"/>
              </w:rPr>
              <w:t>兽医诊疗设备</w:t>
            </w:r>
          </w:p>
        </w:tc>
        <w:tc>
          <w:tcPr>
            <w:tcW w:w="2433" w:type="dxa"/>
          </w:tcPr>
          <w:p>
            <w:pPr>
              <w:widowControl/>
              <w:adjustRightInd/>
              <w:spacing w:line="240" w:lineRule="auto"/>
              <w:ind w:left="480" w:firstLine="0" w:firstLineChars="0"/>
              <w:jc w:val="center"/>
              <w:rPr>
                <w:kern w:val="0"/>
                <w:sz w:val="21"/>
                <w:szCs w:val="21"/>
              </w:rPr>
            </w:pPr>
            <w:r>
              <w:rPr>
                <w:rFonts w:hint="eastAsia"/>
                <w:kern w:val="0"/>
                <w:sz w:val="21"/>
                <w:szCs w:val="21"/>
              </w:rPr>
              <w:t>/</w:t>
            </w:r>
          </w:p>
        </w:tc>
        <w:tc>
          <w:tcPr>
            <w:tcW w:w="2334" w:type="dxa"/>
          </w:tcPr>
          <w:p>
            <w:pPr>
              <w:widowControl/>
              <w:adjustRightInd/>
              <w:spacing w:line="240" w:lineRule="auto"/>
              <w:ind w:left="480" w:firstLine="0" w:firstLineChars="0"/>
              <w:jc w:val="center"/>
              <w:rPr>
                <w:kern w:val="0"/>
                <w:sz w:val="21"/>
                <w:szCs w:val="21"/>
              </w:rPr>
            </w:pPr>
            <w:r>
              <w:rPr>
                <w:rFonts w:hint="eastAsia"/>
                <w:kern w:val="0"/>
                <w:sz w:val="21"/>
                <w:szCs w:val="21"/>
              </w:rPr>
              <w:t>台</w:t>
            </w:r>
          </w:p>
        </w:tc>
        <w:tc>
          <w:tcPr>
            <w:tcW w:w="2334" w:type="dxa"/>
          </w:tcPr>
          <w:p>
            <w:pPr>
              <w:widowControl/>
              <w:adjustRightInd/>
              <w:spacing w:line="240" w:lineRule="auto"/>
              <w:ind w:left="480" w:firstLine="0" w:firstLineChars="0"/>
              <w:jc w:val="center"/>
              <w:rPr>
                <w:kern w:val="0"/>
                <w:sz w:val="21"/>
                <w:szCs w:val="21"/>
              </w:rPr>
            </w:pPr>
            <w:r>
              <w:rPr>
                <w:rFonts w:hint="eastAsia"/>
                <w:kern w:val="0"/>
                <w:sz w:val="21"/>
                <w:szCs w:val="21"/>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235" w:type="dxa"/>
          </w:tcPr>
          <w:p>
            <w:pPr>
              <w:widowControl/>
              <w:adjustRightInd/>
              <w:spacing w:line="240" w:lineRule="auto"/>
              <w:ind w:left="480" w:firstLine="0" w:firstLineChars="0"/>
              <w:jc w:val="center"/>
              <w:rPr>
                <w:kern w:val="0"/>
                <w:sz w:val="21"/>
                <w:szCs w:val="21"/>
              </w:rPr>
            </w:pPr>
            <w:r>
              <w:rPr>
                <w:rFonts w:hint="eastAsia"/>
                <w:kern w:val="0"/>
                <w:sz w:val="21"/>
                <w:szCs w:val="21"/>
              </w:rPr>
              <w:t>消毒机</w:t>
            </w:r>
          </w:p>
        </w:tc>
        <w:tc>
          <w:tcPr>
            <w:tcW w:w="2433" w:type="dxa"/>
          </w:tcPr>
          <w:p>
            <w:pPr>
              <w:widowControl/>
              <w:adjustRightInd/>
              <w:spacing w:line="240" w:lineRule="auto"/>
              <w:ind w:left="480" w:firstLine="0" w:firstLineChars="0"/>
              <w:jc w:val="center"/>
              <w:rPr>
                <w:kern w:val="0"/>
                <w:sz w:val="21"/>
                <w:szCs w:val="21"/>
              </w:rPr>
            </w:pPr>
            <w:r>
              <w:rPr>
                <w:rFonts w:hint="eastAsia"/>
                <w:kern w:val="0"/>
                <w:sz w:val="21"/>
                <w:szCs w:val="21"/>
              </w:rPr>
              <w:t>/</w:t>
            </w:r>
          </w:p>
        </w:tc>
        <w:tc>
          <w:tcPr>
            <w:tcW w:w="2334" w:type="dxa"/>
          </w:tcPr>
          <w:p>
            <w:pPr>
              <w:widowControl/>
              <w:adjustRightInd/>
              <w:spacing w:line="240" w:lineRule="auto"/>
              <w:ind w:left="480" w:firstLine="0" w:firstLineChars="0"/>
              <w:jc w:val="center"/>
              <w:rPr>
                <w:kern w:val="0"/>
                <w:sz w:val="21"/>
                <w:szCs w:val="21"/>
              </w:rPr>
            </w:pPr>
            <w:r>
              <w:rPr>
                <w:rFonts w:hint="eastAsia"/>
                <w:kern w:val="0"/>
                <w:sz w:val="21"/>
                <w:szCs w:val="21"/>
              </w:rPr>
              <w:t>台</w:t>
            </w:r>
          </w:p>
        </w:tc>
        <w:tc>
          <w:tcPr>
            <w:tcW w:w="2334" w:type="dxa"/>
          </w:tcPr>
          <w:p>
            <w:pPr>
              <w:widowControl/>
              <w:adjustRightInd/>
              <w:spacing w:line="240" w:lineRule="auto"/>
              <w:ind w:left="480" w:firstLine="0" w:firstLineChars="0"/>
              <w:jc w:val="center"/>
              <w:rPr>
                <w:kern w:val="0"/>
                <w:sz w:val="21"/>
                <w:szCs w:val="21"/>
              </w:rPr>
            </w:pPr>
            <w:r>
              <w:rPr>
                <w:rFonts w:hint="eastAsia"/>
                <w:kern w:val="0"/>
                <w:sz w:val="21"/>
                <w:szCs w:val="21"/>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235" w:type="dxa"/>
          </w:tcPr>
          <w:p>
            <w:pPr>
              <w:widowControl/>
              <w:adjustRightInd/>
              <w:spacing w:line="240" w:lineRule="auto"/>
              <w:ind w:left="480" w:firstLine="0" w:firstLineChars="0"/>
              <w:jc w:val="center"/>
              <w:rPr>
                <w:kern w:val="0"/>
                <w:sz w:val="21"/>
                <w:szCs w:val="21"/>
              </w:rPr>
            </w:pPr>
            <w:r>
              <w:rPr>
                <w:rFonts w:hint="eastAsia"/>
                <w:kern w:val="0"/>
                <w:sz w:val="21"/>
                <w:szCs w:val="21"/>
              </w:rPr>
              <w:t>变配电设备</w:t>
            </w:r>
          </w:p>
        </w:tc>
        <w:tc>
          <w:tcPr>
            <w:tcW w:w="2433" w:type="dxa"/>
          </w:tcPr>
          <w:p>
            <w:pPr>
              <w:widowControl/>
              <w:adjustRightInd/>
              <w:spacing w:line="240" w:lineRule="auto"/>
              <w:ind w:left="480" w:firstLine="0" w:firstLineChars="0"/>
              <w:jc w:val="center"/>
              <w:rPr>
                <w:kern w:val="0"/>
                <w:sz w:val="21"/>
                <w:szCs w:val="21"/>
              </w:rPr>
            </w:pPr>
            <w:r>
              <w:rPr>
                <w:rFonts w:hint="eastAsia"/>
                <w:kern w:val="0"/>
                <w:sz w:val="21"/>
                <w:szCs w:val="21"/>
              </w:rPr>
              <w:t>/</w:t>
            </w:r>
          </w:p>
        </w:tc>
        <w:tc>
          <w:tcPr>
            <w:tcW w:w="2334" w:type="dxa"/>
          </w:tcPr>
          <w:p>
            <w:pPr>
              <w:widowControl/>
              <w:adjustRightInd/>
              <w:spacing w:line="240" w:lineRule="auto"/>
              <w:ind w:left="480" w:firstLine="0" w:firstLineChars="0"/>
              <w:jc w:val="center"/>
              <w:rPr>
                <w:kern w:val="0"/>
                <w:sz w:val="21"/>
                <w:szCs w:val="21"/>
              </w:rPr>
            </w:pPr>
            <w:r>
              <w:rPr>
                <w:rFonts w:hint="eastAsia"/>
                <w:kern w:val="0"/>
                <w:sz w:val="21"/>
                <w:szCs w:val="21"/>
              </w:rPr>
              <w:t>套</w:t>
            </w:r>
          </w:p>
        </w:tc>
        <w:tc>
          <w:tcPr>
            <w:tcW w:w="2334" w:type="dxa"/>
          </w:tcPr>
          <w:p>
            <w:pPr>
              <w:widowControl/>
              <w:adjustRightInd/>
              <w:spacing w:line="240" w:lineRule="auto"/>
              <w:ind w:left="480" w:firstLine="0" w:firstLineChars="0"/>
              <w:jc w:val="center"/>
              <w:rPr>
                <w:kern w:val="0"/>
                <w:sz w:val="21"/>
                <w:szCs w:val="21"/>
              </w:rPr>
            </w:pPr>
            <w:r>
              <w:rPr>
                <w:rFonts w:hint="eastAsia"/>
                <w:kern w:val="0"/>
                <w:sz w:val="21"/>
                <w:szCs w:val="21"/>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235" w:type="dxa"/>
          </w:tcPr>
          <w:p>
            <w:pPr>
              <w:widowControl/>
              <w:adjustRightInd/>
              <w:spacing w:line="240" w:lineRule="auto"/>
              <w:ind w:left="480" w:firstLine="0" w:firstLineChars="0"/>
              <w:jc w:val="center"/>
              <w:rPr>
                <w:kern w:val="0"/>
                <w:sz w:val="21"/>
                <w:szCs w:val="21"/>
              </w:rPr>
            </w:pPr>
            <w:r>
              <w:rPr>
                <w:rFonts w:hint="eastAsia"/>
                <w:kern w:val="0"/>
                <w:sz w:val="21"/>
                <w:szCs w:val="21"/>
              </w:rPr>
              <w:t>风机</w:t>
            </w:r>
          </w:p>
        </w:tc>
        <w:tc>
          <w:tcPr>
            <w:tcW w:w="2433" w:type="dxa"/>
          </w:tcPr>
          <w:p>
            <w:pPr>
              <w:widowControl/>
              <w:adjustRightInd/>
              <w:spacing w:line="240" w:lineRule="auto"/>
              <w:ind w:left="480" w:firstLine="0" w:firstLineChars="0"/>
              <w:jc w:val="center"/>
              <w:rPr>
                <w:kern w:val="0"/>
                <w:sz w:val="21"/>
                <w:szCs w:val="21"/>
              </w:rPr>
            </w:pPr>
            <w:r>
              <w:rPr>
                <w:rFonts w:hint="eastAsia"/>
                <w:kern w:val="0"/>
                <w:sz w:val="21"/>
                <w:szCs w:val="21"/>
              </w:rPr>
              <w:t>/</w:t>
            </w:r>
          </w:p>
        </w:tc>
        <w:tc>
          <w:tcPr>
            <w:tcW w:w="2334" w:type="dxa"/>
          </w:tcPr>
          <w:p>
            <w:pPr>
              <w:widowControl/>
              <w:adjustRightInd/>
              <w:spacing w:line="240" w:lineRule="auto"/>
              <w:ind w:left="480" w:firstLine="0" w:firstLineChars="0"/>
              <w:jc w:val="center"/>
              <w:rPr>
                <w:kern w:val="0"/>
                <w:sz w:val="21"/>
                <w:szCs w:val="21"/>
              </w:rPr>
            </w:pPr>
            <w:r>
              <w:rPr>
                <w:rFonts w:hint="eastAsia"/>
                <w:kern w:val="0"/>
                <w:sz w:val="21"/>
                <w:szCs w:val="21"/>
              </w:rPr>
              <w:t>台</w:t>
            </w:r>
          </w:p>
        </w:tc>
        <w:tc>
          <w:tcPr>
            <w:tcW w:w="2334" w:type="dxa"/>
          </w:tcPr>
          <w:p>
            <w:pPr>
              <w:widowControl/>
              <w:adjustRightInd/>
              <w:spacing w:line="240" w:lineRule="auto"/>
              <w:ind w:left="480" w:firstLine="0" w:firstLineChars="0"/>
              <w:jc w:val="center"/>
              <w:rPr>
                <w:kern w:val="0"/>
                <w:sz w:val="21"/>
                <w:szCs w:val="21"/>
              </w:rPr>
            </w:pPr>
            <w:r>
              <w:rPr>
                <w:rFonts w:hint="eastAsia"/>
                <w:kern w:val="0"/>
                <w:sz w:val="21"/>
                <w:szCs w:val="21"/>
              </w:rPr>
              <w:t>20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235" w:type="dxa"/>
          </w:tcPr>
          <w:p>
            <w:pPr>
              <w:widowControl/>
              <w:adjustRightInd/>
              <w:spacing w:line="240" w:lineRule="auto"/>
              <w:ind w:left="480" w:firstLine="0" w:firstLineChars="0"/>
              <w:jc w:val="center"/>
              <w:rPr>
                <w:kern w:val="0"/>
                <w:sz w:val="21"/>
                <w:szCs w:val="21"/>
              </w:rPr>
            </w:pPr>
            <w:r>
              <w:rPr>
                <w:rFonts w:hint="eastAsia"/>
                <w:kern w:val="0"/>
                <w:sz w:val="21"/>
                <w:szCs w:val="21"/>
              </w:rPr>
              <w:t>异位发酵床处理系统</w:t>
            </w:r>
          </w:p>
        </w:tc>
        <w:tc>
          <w:tcPr>
            <w:tcW w:w="2433" w:type="dxa"/>
          </w:tcPr>
          <w:p>
            <w:pPr>
              <w:widowControl/>
              <w:adjustRightInd/>
              <w:spacing w:line="240" w:lineRule="auto"/>
              <w:ind w:left="480" w:firstLine="0" w:firstLineChars="0"/>
              <w:jc w:val="center"/>
              <w:rPr>
                <w:kern w:val="0"/>
                <w:sz w:val="21"/>
                <w:szCs w:val="21"/>
              </w:rPr>
            </w:pPr>
            <w:r>
              <w:rPr>
                <w:rFonts w:hint="eastAsia"/>
                <w:kern w:val="0"/>
                <w:sz w:val="21"/>
                <w:szCs w:val="21"/>
              </w:rPr>
              <w:t>/</w:t>
            </w:r>
          </w:p>
        </w:tc>
        <w:tc>
          <w:tcPr>
            <w:tcW w:w="2334" w:type="dxa"/>
          </w:tcPr>
          <w:p>
            <w:pPr>
              <w:widowControl/>
              <w:adjustRightInd/>
              <w:spacing w:line="240" w:lineRule="auto"/>
              <w:ind w:left="480" w:firstLine="0" w:firstLineChars="0"/>
              <w:jc w:val="center"/>
              <w:rPr>
                <w:kern w:val="0"/>
                <w:sz w:val="21"/>
                <w:szCs w:val="21"/>
              </w:rPr>
            </w:pPr>
            <w:r>
              <w:rPr>
                <w:rFonts w:hint="eastAsia"/>
                <w:kern w:val="0"/>
                <w:sz w:val="21"/>
                <w:szCs w:val="21"/>
              </w:rPr>
              <w:t>套</w:t>
            </w:r>
          </w:p>
        </w:tc>
        <w:tc>
          <w:tcPr>
            <w:tcW w:w="2334" w:type="dxa"/>
          </w:tcPr>
          <w:p>
            <w:pPr>
              <w:widowControl/>
              <w:adjustRightInd/>
              <w:spacing w:line="240" w:lineRule="auto"/>
              <w:ind w:left="480" w:firstLine="0" w:firstLineChars="0"/>
              <w:jc w:val="center"/>
              <w:rPr>
                <w:kern w:val="0"/>
                <w:sz w:val="21"/>
                <w:szCs w:val="21"/>
              </w:rPr>
            </w:pPr>
            <w:r>
              <w:rPr>
                <w:rFonts w:hint="eastAsia"/>
                <w:kern w:val="0"/>
                <w:sz w:val="21"/>
                <w:szCs w:val="21"/>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235" w:type="dxa"/>
          </w:tcPr>
          <w:p>
            <w:pPr>
              <w:widowControl/>
              <w:adjustRightInd/>
              <w:spacing w:line="240" w:lineRule="auto"/>
              <w:ind w:left="480" w:firstLine="0" w:firstLineChars="0"/>
              <w:jc w:val="center"/>
              <w:rPr>
                <w:kern w:val="0"/>
                <w:sz w:val="21"/>
                <w:szCs w:val="21"/>
              </w:rPr>
            </w:pPr>
            <w:r>
              <w:rPr>
                <w:rFonts w:hint="eastAsia"/>
                <w:kern w:val="0"/>
                <w:sz w:val="21"/>
                <w:szCs w:val="21"/>
              </w:rPr>
              <w:t>备用柴油发电机</w:t>
            </w:r>
          </w:p>
        </w:tc>
        <w:tc>
          <w:tcPr>
            <w:tcW w:w="2433" w:type="dxa"/>
          </w:tcPr>
          <w:p>
            <w:pPr>
              <w:widowControl/>
              <w:adjustRightInd/>
              <w:spacing w:line="240" w:lineRule="auto"/>
              <w:ind w:left="480" w:firstLine="0" w:firstLineChars="0"/>
              <w:jc w:val="center"/>
              <w:rPr>
                <w:kern w:val="0"/>
                <w:sz w:val="21"/>
                <w:szCs w:val="21"/>
              </w:rPr>
            </w:pPr>
            <w:r>
              <w:rPr>
                <w:rFonts w:hint="eastAsia"/>
                <w:kern w:val="0"/>
                <w:sz w:val="21"/>
                <w:szCs w:val="21"/>
              </w:rPr>
              <w:t>/</w:t>
            </w:r>
          </w:p>
        </w:tc>
        <w:tc>
          <w:tcPr>
            <w:tcW w:w="2334" w:type="dxa"/>
          </w:tcPr>
          <w:p>
            <w:pPr>
              <w:widowControl/>
              <w:adjustRightInd/>
              <w:spacing w:line="240" w:lineRule="auto"/>
              <w:ind w:left="480" w:firstLine="0" w:firstLineChars="0"/>
              <w:jc w:val="center"/>
              <w:rPr>
                <w:kern w:val="0"/>
                <w:sz w:val="21"/>
                <w:szCs w:val="21"/>
              </w:rPr>
            </w:pPr>
            <w:r>
              <w:rPr>
                <w:rFonts w:hint="eastAsia"/>
                <w:kern w:val="0"/>
                <w:sz w:val="21"/>
                <w:szCs w:val="21"/>
              </w:rPr>
              <w:t>台</w:t>
            </w:r>
          </w:p>
        </w:tc>
        <w:tc>
          <w:tcPr>
            <w:tcW w:w="2334" w:type="dxa"/>
          </w:tcPr>
          <w:p>
            <w:pPr>
              <w:widowControl/>
              <w:adjustRightInd/>
              <w:spacing w:line="240" w:lineRule="auto"/>
              <w:ind w:left="480" w:firstLine="0" w:firstLineChars="0"/>
              <w:jc w:val="center"/>
              <w:rPr>
                <w:kern w:val="0"/>
                <w:sz w:val="21"/>
                <w:szCs w:val="21"/>
              </w:rPr>
            </w:pPr>
            <w:r>
              <w:rPr>
                <w:rFonts w:hint="eastAsia"/>
                <w:kern w:val="0"/>
                <w:sz w:val="21"/>
                <w:szCs w:val="21"/>
              </w:rPr>
              <w:t>1</w:t>
            </w:r>
          </w:p>
        </w:tc>
      </w:tr>
    </w:tbl>
    <w:p>
      <w:pPr>
        <w:pStyle w:val="7"/>
      </w:pPr>
      <w:r>
        <w:rPr>
          <w:rFonts w:hint="eastAsia"/>
        </w:rPr>
        <w:t>3.1.6主要原辅料</w:t>
      </w:r>
    </w:p>
    <w:p>
      <w:pPr>
        <w:ind w:firstLine="480"/>
      </w:pPr>
      <w:r>
        <w:rPr>
          <w:rFonts w:hint="eastAsia"/>
        </w:rPr>
        <w:t>本项目主要原辅料及其年用量见下表。</w:t>
      </w:r>
    </w:p>
    <w:p>
      <w:pPr>
        <w:pStyle w:val="31"/>
        <w:wordWrap/>
        <w:spacing w:after="0" w:line="240" w:lineRule="auto"/>
        <w:ind w:firstLine="0" w:firstLineChars="0"/>
        <w:jc w:val="center"/>
        <w:rPr>
          <w:b/>
          <w:bCs/>
          <w:sz w:val="21"/>
          <w:szCs w:val="21"/>
        </w:rPr>
      </w:pPr>
      <w:r>
        <w:rPr>
          <w:rFonts w:hint="eastAsia"/>
          <w:b/>
          <w:bCs/>
          <w:sz w:val="21"/>
          <w:szCs w:val="21"/>
        </w:rPr>
        <w:t>表3-4主要原辅材料一览表</w:t>
      </w:r>
    </w:p>
    <w:tbl>
      <w:tblPr>
        <w:tblStyle w:val="32"/>
        <w:tblW w:w="9372"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06"/>
        <w:gridCol w:w="1174"/>
        <w:gridCol w:w="1491"/>
        <w:gridCol w:w="1116"/>
        <w:gridCol w:w="1175"/>
        <w:gridCol w:w="1175"/>
        <w:gridCol w:w="1328"/>
        <w:gridCol w:w="100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76" w:type="dxa"/>
            <w:shd w:val="clear" w:color="auto" w:fill="D7D7D7"/>
            <w:vAlign w:val="center"/>
          </w:tcPr>
          <w:p>
            <w:pPr>
              <w:wordWrap/>
              <w:spacing w:line="240" w:lineRule="auto"/>
              <w:ind w:left="480" w:firstLine="0" w:firstLineChars="0"/>
              <w:jc w:val="center"/>
              <w:rPr>
                <w:sz w:val="21"/>
                <w:szCs w:val="21"/>
              </w:rPr>
            </w:pPr>
            <w:r>
              <w:rPr>
                <w:rFonts w:hint="eastAsia"/>
                <w:sz w:val="21"/>
                <w:szCs w:val="21"/>
              </w:rPr>
              <w:t>类别</w:t>
            </w:r>
          </w:p>
        </w:tc>
        <w:tc>
          <w:tcPr>
            <w:tcW w:w="1230" w:type="dxa"/>
            <w:shd w:val="clear" w:color="auto" w:fill="D7D7D7"/>
            <w:vAlign w:val="center"/>
          </w:tcPr>
          <w:p>
            <w:pPr>
              <w:wordWrap/>
              <w:spacing w:line="240" w:lineRule="auto"/>
              <w:ind w:left="480" w:firstLine="0" w:firstLineChars="0"/>
              <w:jc w:val="center"/>
              <w:rPr>
                <w:sz w:val="21"/>
                <w:szCs w:val="21"/>
              </w:rPr>
            </w:pPr>
            <w:r>
              <w:rPr>
                <w:rFonts w:hint="eastAsia"/>
                <w:sz w:val="21"/>
                <w:szCs w:val="21"/>
              </w:rPr>
              <w:t>名称</w:t>
            </w:r>
          </w:p>
        </w:tc>
        <w:tc>
          <w:tcPr>
            <w:tcW w:w="1859" w:type="dxa"/>
            <w:shd w:val="clear" w:color="auto" w:fill="D7D7D7"/>
            <w:vAlign w:val="center"/>
          </w:tcPr>
          <w:p>
            <w:pPr>
              <w:wordWrap/>
              <w:spacing w:line="240" w:lineRule="auto"/>
              <w:ind w:left="480" w:firstLine="0" w:firstLineChars="0"/>
              <w:jc w:val="center"/>
              <w:rPr>
                <w:sz w:val="21"/>
                <w:szCs w:val="21"/>
              </w:rPr>
            </w:pPr>
            <w:r>
              <w:rPr>
                <w:rFonts w:hint="eastAsia"/>
                <w:sz w:val="21"/>
                <w:szCs w:val="21"/>
              </w:rPr>
              <w:t>主要成分</w:t>
            </w:r>
          </w:p>
        </w:tc>
        <w:tc>
          <w:tcPr>
            <w:tcW w:w="897" w:type="dxa"/>
            <w:shd w:val="clear" w:color="auto" w:fill="D7D7D7"/>
            <w:vAlign w:val="center"/>
          </w:tcPr>
          <w:p>
            <w:pPr>
              <w:wordWrap/>
              <w:spacing w:line="240" w:lineRule="auto"/>
              <w:ind w:left="480" w:firstLine="0" w:firstLineChars="0"/>
              <w:jc w:val="center"/>
              <w:rPr>
                <w:sz w:val="21"/>
                <w:szCs w:val="21"/>
              </w:rPr>
            </w:pPr>
            <w:r>
              <w:rPr>
                <w:rFonts w:hint="eastAsia"/>
                <w:sz w:val="21"/>
                <w:szCs w:val="21"/>
              </w:rPr>
              <w:t>形态</w:t>
            </w:r>
          </w:p>
        </w:tc>
        <w:tc>
          <w:tcPr>
            <w:tcW w:w="1072" w:type="dxa"/>
            <w:shd w:val="clear" w:color="auto" w:fill="D7D7D7"/>
            <w:vAlign w:val="center"/>
          </w:tcPr>
          <w:p>
            <w:pPr>
              <w:wordWrap/>
              <w:spacing w:line="240" w:lineRule="auto"/>
              <w:ind w:left="480" w:firstLine="0" w:firstLineChars="0"/>
              <w:jc w:val="center"/>
              <w:rPr>
                <w:sz w:val="21"/>
                <w:szCs w:val="21"/>
              </w:rPr>
            </w:pPr>
            <w:r>
              <w:rPr>
                <w:rFonts w:hint="eastAsia"/>
                <w:sz w:val="21"/>
                <w:szCs w:val="21"/>
              </w:rPr>
              <w:t>年耗量</w:t>
            </w:r>
          </w:p>
        </w:tc>
        <w:tc>
          <w:tcPr>
            <w:tcW w:w="994" w:type="dxa"/>
            <w:shd w:val="clear" w:color="auto" w:fill="D7D7D7"/>
            <w:vAlign w:val="center"/>
          </w:tcPr>
          <w:p>
            <w:pPr>
              <w:wordWrap/>
              <w:spacing w:line="240" w:lineRule="auto"/>
              <w:ind w:left="480" w:firstLine="0" w:firstLineChars="0"/>
              <w:jc w:val="center"/>
              <w:rPr>
                <w:sz w:val="21"/>
                <w:szCs w:val="21"/>
              </w:rPr>
            </w:pPr>
            <w:r>
              <w:rPr>
                <w:rFonts w:hint="eastAsia"/>
                <w:sz w:val="21"/>
                <w:szCs w:val="21"/>
              </w:rPr>
              <w:t>暂存量</w:t>
            </w:r>
          </w:p>
        </w:tc>
        <w:tc>
          <w:tcPr>
            <w:tcW w:w="1537" w:type="dxa"/>
            <w:shd w:val="clear" w:color="auto" w:fill="D7D7D7"/>
            <w:vAlign w:val="center"/>
          </w:tcPr>
          <w:p>
            <w:pPr>
              <w:wordWrap/>
              <w:spacing w:line="240" w:lineRule="auto"/>
              <w:ind w:left="480" w:firstLine="0" w:firstLineChars="0"/>
              <w:jc w:val="center"/>
              <w:rPr>
                <w:sz w:val="21"/>
                <w:szCs w:val="21"/>
              </w:rPr>
            </w:pPr>
            <w:r>
              <w:rPr>
                <w:rFonts w:hint="eastAsia"/>
                <w:sz w:val="21"/>
                <w:szCs w:val="21"/>
              </w:rPr>
              <w:t>储存位置</w:t>
            </w:r>
          </w:p>
        </w:tc>
        <w:tc>
          <w:tcPr>
            <w:tcW w:w="1107" w:type="dxa"/>
            <w:shd w:val="clear" w:color="auto" w:fill="D7D7D7"/>
            <w:vAlign w:val="center"/>
          </w:tcPr>
          <w:p>
            <w:pPr>
              <w:wordWrap/>
              <w:spacing w:line="240" w:lineRule="auto"/>
              <w:ind w:left="480" w:firstLine="0" w:firstLineChars="0"/>
              <w:jc w:val="center"/>
              <w:rPr>
                <w:sz w:val="21"/>
                <w:szCs w:val="21"/>
              </w:rPr>
            </w:pPr>
            <w:r>
              <w:rPr>
                <w:rFonts w:hint="eastAsia"/>
                <w:sz w:val="21"/>
                <w:szCs w:val="21"/>
              </w:rPr>
              <w:t>来源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76" w:type="dxa"/>
            <w:vAlign w:val="center"/>
          </w:tcPr>
          <w:p>
            <w:pPr>
              <w:wordWrap/>
              <w:spacing w:line="240" w:lineRule="auto"/>
              <w:ind w:left="480" w:firstLine="0" w:firstLineChars="0"/>
              <w:jc w:val="center"/>
              <w:rPr>
                <w:sz w:val="21"/>
                <w:szCs w:val="21"/>
              </w:rPr>
            </w:pPr>
            <w:r>
              <w:rPr>
                <w:rFonts w:hint="eastAsia"/>
                <w:sz w:val="21"/>
                <w:szCs w:val="21"/>
              </w:rPr>
              <w:t>原料</w:t>
            </w:r>
          </w:p>
        </w:tc>
        <w:tc>
          <w:tcPr>
            <w:tcW w:w="1230" w:type="dxa"/>
            <w:vAlign w:val="center"/>
          </w:tcPr>
          <w:p>
            <w:pPr>
              <w:wordWrap/>
              <w:spacing w:line="240" w:lineRule="auto"/>
              <w:ind w:left="480" w:firstLine="0" w:firstLineChars="0"/>
              <w:jc w:val="center"/>
              <w:rPr>
                <w:sz w:val="21"/>
                <w:szCs w:val="21"/>
              </w:rPr>
            </w:pPr>
            <w:r>
              <w:rPr>
                <w:rFonts w:hint="eastAsia"/>
                <w:sz w:val="21"/>
                <w:szCs w:val="21"/>
              </w:rPr>
              <w:t>猪饲料</w:t>
            </w:r>
          </w:p>
        </w:tc>
        <w:tc>
          <w:tcPr>
            <w:tcW w:w="1859" w:type="dxa"/>
            <w:vAlign w:val="center"/>
          </w:tcPr>
          <w:p>
            <w:pPr>
              <w:widowControl/>
              <w:spacing w:line="240" w:lineRule="auto"/>
              <w:ind w:left="480" w:firstLine="0" w:firstLineChars="0"/>
              <w:jc w:val="center"/>
              <w:rPr>
                <w:sz w:val="21"/>
                <w:szCs w:val="21"/>
              </w:rPr>
            </w:pPr>
            <w:r>
              <w:rPr>
                <w:rFonts w:hint="eastAsia"/>
                <w:sz w:val="21"/>
                <w:szCs w:val="21"/>
              </w:rPr>
              <w:t>玉米、</w:t>
            </w:r>
            <w:r>
              <w:rPr>
                <w:rFonts w:hint="eastAsia" w:ascii="宋体" w:hAnsi="宋体" w:cs="宋体"/>
                <w:color w:val="000000"/>
                <w:kern w:val="0"/>
                <w:sz w:val="21"/>
                <w:szCs w:val="21"/>
                <w:lang w:bidi="ar"/>
              </w:rPr>
              <w:t>豆粕、维生素及矿物质元素</w:t>
            </w:r>
          </w:p>
        </w:tc>
        <w:tc>
          <w:tcPr>
            <w:tcW w:w="897" w:type="dxa"/>
            <w:vAlign w:val="center"/>
          </w:tcPr>
          <w:p>
            <w:pPr>
              <w:wordWrap/>
              <w:spacing w:line="240" w:lineRule="auto"/>
              <w:ind w:left="480" w:firstLine="0" w:firstLineChars="0"/>
              <w:jc w:val="center"/>
              <w:rPr>
                <w:sz w:val="21"/>
                <w:szCs w:val="21"/>
              </w:rPr>
            </w:pPr>
            <w:r>
              <w:rPr>
                <w:rFonts w:hint="eastAsia"/>
                <w:sz w:val="21"/>
                <w:szCs w:val="21"/>
              </w:rPr>
              <w:t>固态，袋装</w:t>
            </w:r>
          </w:p>
        </w:tc>
        <w:tc>
          <w:tcPr>
            <w:tcW w:w="1072" w:type="dxa"/>
            <w:vAlign w:val="center"/>
          </w:tcPr>
          <w:p>
            <w:pPr>
              <w:wordWrap/>
              <w:spacing w:line="240" w:lineRule="auto"/>
              <w:ind w:left="480" w:firstLine="0" w:firstLineChars="0"/>
              <w:jc w:val="center"/>
              <w:rPr>
                <w:sz w:val="21"/>
                <w:szCs w:val="21"/>
              </w:rPr>
            </w:pPr>
            <w:r>
              <w:rPr>
                <w:sz w:val="21"/>
                <w:szCs w:val="21"/>
              </w:rPr>
              <w:t>3300</w:t>
            </w:r>
            <w:r>
              <w:rPr>
                <w:rFonts w:hint="eastAsia"/>
                <w:sz w:val="21"/>
                <w:szCs w:val="21"/>
              </w:rPr>
              <w:t>t</w:t>
            </w:r>
          </w:p>
        </w:tc>
        <w:tc>
          <w:tcPr>
            <w:tcW w:w="994" w:type="dxa"/>
            <w:vAlign w:val="center"/>
          </w:tcPr>
          <w:p>
            <w:pPr>
              <w:wordWrap/>
              <w:spacing w:line="240" w:lineRule="auto"/>
              <w:ind w:left="480" w:firstLine="0" w:firstLineChars="0"/>
              <w:jc w:val="center"/>
              <w:rPr>
                <w:sz w:val="21"/>
                <w:szCs w:val="21"/>
              </w:rPr>
            </w:pPr>
            <w:r>
              <w:rPr>
                <w:sz w:val="21"/>
                <w:szCs w:val="21"/>
              </w:rPr>
              <w:t>1000</w:t>
            </w:r>
            <w:r>
              <w:rPr>
                <w:rFonts w:hint="eastAsia"/>
                <w:sz w:val="21"/>
                <w:szCs w:val="21"/>
              </w:rPr>
              <w:t>t</w:t>
            </w:r>
          </w:p>
        </w:tc>
        <w:tc>
          <w:tcPr>
            <w:tcW w:w="1537" w:type="dxa"/>
            <w:vAlign w:val="center"/>
          </w:tcPr>
          <w:p>
            <w:pPr>
              <w:wordWrap/>
              <w:spacing w:line="240" w:lineRule="auto"/>
              <w:ind w:left="480" w:firstLine="0" w:firstLineChars="0"/>
              <w:jc w:val="center"/>
              <w:rPr>
                <w:sz w:val="21"/>
                <w:szCs w:val="21"/>
              </w:rPr>
            </w:pPr>
            <w:r>
              <w:rPr>
                <w:rFonts w:hint="eastAsia"/>
                <w:sz w:val="21"/>
                <w:szCs w:val="21"/>
              </w:rPr>
              <w:t>饲料库房、常温保存</w:t>
            </w:r>
          </w:p>
        </w:tc>
        <w:tc>
          <w:tcPr>
            <w:tcW w:w="1107" w:type="dxa"/>
            <w:vAlign w:val="center"/>
          </w:tcPr>
          <w:p>
            <w:pPr>
              <w:wordWrap/>
              <w:spacing w:line="240" w:lineRule="auto"/>
              <w:ind w:left="480" w:firstLine="0" w:firstLineChars="0"/>
              <w:jc w:val="center"/>
              <w:rPr>
                <w:sz w:val="21"/>
                <w:szCs w:val="21"/>
              </w:rPr>
            </w:pPr>
            <w:r>
              <w:rPr>
                <w:rFonts w:hint="eastAsia"/>
                <w:sz w:val="21"/>
                <w:szCs w:val="21"/>
              </w:rPr>
              <w:t>外购</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76" w:type="dxa"/>
            <w:vMerge w:val="restart"/>
            <w:vAlign w:val="center"/>
          </w:tcPr>
          <w:p>
            <w:pPr>
              <w:wordWrap/>
              <w:spacing w:line="240" w:lineRule="auto"/>
              <w:ind w:left="480" w:firstLine="0" w:firstLineChars="0"/>
              <w:jc w:val="center"/>
              <w:rPr>
                <w:sz w:val="21"/>
                <w:szCs w:val="21"/>
              </w:rPr>
            </w:pPr>
            <w:r>
              <w:rPr>
                <w:rFonts w:hint="eastAsia"/>
                <w:sz w:val="21"/>
                <w:szCs w:val="21"/>
              </w:rPr>
              <w:t>辅料</w:t>
            </w:r>
          </w:p>
        </w:tc>
        <w:tc>
          <w:tcPr>
            <w:tcW w:w="1230" w:type="dxa"/>
            <w:vAlign w:val="center"/>
          </w:tcPr>
          <w:p>
            <w:pPr>
              <w:wordWrap/>
              <w:spacing w:line="240" w:lineRule="auto"/>
              <w:ind w:left="480" w:firstLine="0" w:firstLineChars="0"/>
              <w:jc w:val="center"/>
              <w:rPr>
                <w:sz w:val="21"/>
                <w:szCs w:val="21"/>
              </w:rPr>
            </w:pPr>
            <w:r>
              <w:rPr>
                <w:rFonts w:hint="eastAsia"/>
                <w:sz w:val="21"/>
                <w:szCs w:val="21"/>
              </w:rPr>
              <w:t>消毒剂</w:t>
            </w:r>
          </w:p>
        </w:tc>
        <w:tc>
          <w:tcPr>
            <w:tcW w:w="1859" w:type="dxa"/>
            <w:vAlign w:val="center"/>
          </w:tcPr>
          <w:p>
            <w:pPr>
              <w:wordWrap/>
              <w:spacing w:line="240" w:lineRule="auto"/>
              <w:ind w:left="480" w:firstLine="0" w:firstLineChars="0"/>
              <w:jc w:val="center"/>
              <w:rPr>
                <w:sz w:val="21"/>
                <w:szCs w:val="21"/>
              </w:rPr>
            </w:pPr>
            <w:r>
              <w:rPr>
                <w:rFonts w:hint="eastAsia"/>
                <w:sz w:val="21"/>
                <w:szCs w:val="21"/>
              </w:rPr>
              <w:t>主要包括烧碱、灭菌灵、过氧乙酸等</w:t>
            </w:r>
          </w:p>
        </w:tc>
        <w:tc>
          <w:tcPr>
            <w:tcW w:w="897" w:type="dxa"/>
            <w:vAlign w:val="center"/>
          </w:tcPr>
          <w:p>
            <w:pPr>
              <w:wordWrap/>
              <w:spacing w:line="240" w:lineRule="auto"/>
              <w:ind w:left="480" w:firstLine="0" w:firstLineChars="0"/>
              <w:jc w:val="center"/>
              <w:rPr>
                <w:sz w:val="21"/>
                <w:szCs w:val="21"/>
              </w:rPr>
            </w:pPr>
            <w:r>
              <w:rPr>
                <w:rFonts w:hint="eastAsia"/>
                <w:sz w:val="21"/>
                <w:szCs w:val="21"/>
              </w:rPr>
              <w:t>液态、瓶装</w:t>
            </w:r>
          </w:p>
        </w:tc>
        <w:tc>
          <w:tcPr>
            <w:tcW w:w="1072" w:type="dxa"/>
            <w:vAlign w:val="center"/>
          </w:tcPr>
          <w:p>
            <w:pPr>
              <w:wordWrap/>
              <w:spacing w:line="240" w:lineRule="auto"/>
              <w:ind w:left="480" w:firstLine="0" w:firstLineChars="0"/>
              <w:jc w:val="center"/>
              <w:rPr>
                <w:sz w:val="21"/>
                <w:szCs w:val="21"/>
              </w:rPr>
            </w:pPr>
            <w:r>
              <w:rPr>
                <w:sz w:val="21"/>
                <w:szCs w:val="21"/>
              </w:rPr>
              <w:t>1</w:t>
            </w:r>
            <w:r>
              <w:rPr>
                <w:rFonts w:hint="eastAsia"/>
                <w:sz w:val="21"/>
                <w:szCs w:val="21"/>
              </w:rPr>
              <w:t>t</w:t>
            </w:r>
          </w:p>
        </w:tc>
        <w:tc>
          <w:tcPr>
            <w:tcW w:w="994" w:type="dxa"/>
            <w:vAlign w:val="center"/>
          </w:tcPr>
          <w:p>
            <w:pPr>
              <w:wordWrap/>
              <w:spacing w:line="240" w:lineRule="auto"/>
              <w:ind w:left="480" w:firstLine="0" w:firstLineChars="0"/>
              <w:jc w:val="center"/>
              <w:rPr>
                <w:sz w:val="21"/>
                <w:szCs w:val="21"/>
              </w:rPr>
            </w:pPr>
            <w:r>
              <w:rPr>
                <w:rFonts w:hint="eastAsia"/>
                <w:sz w:val="21"/>
                <w:szCs w:val="21"/>
              </w:rPr>
              <w:t>0.5t</w:t>
            </w:r>
          </w:p>
        </w:tc>
        <w:tc>
          <w:tcPr>
            <w:tcW w:w="1537" w:type="dxa"/>
            <w:vAlign w:val="center"/>
          </w:tcPr>
          <w:p>
            <w:pPr>
              <w:wordWrap/>
              <w:spacing w:line="240" w:lineRule="auto"/>
              <w:ind w:left="480" w:firstLine="0" w:firstLineChars="0"/>
              <w:jc w:val="center"/>
              <w:rPr>
                <w:sz w:val="21"/>
                <w:szCs w:val="21"/>
              </w:rPr>
            </w:pPr>
            <w:r>
              <w:rPr>
                <w:rFonts w:hint="eastAsia"/>
                <w:sz w:val="21"/>
                <w:szCs w:val="21"/>
              </w:rPr>
              <w:t>消毒房</w:t>
            </w:r>
          </w:p>
        </w:tc>
        <w:tc>
          <w:tcPr>
            <w:tcW w:w="1107" w:type="dxa"/>
            <w:vAlign w:val="center"/>
          </w:tcPr>
          <w:p>
            <w:pPr>
              <w:wordWrap/>
              <w:spacing w:line="240" w:lineRule="auto"/>
              <w:ind w:left="480" w:firstLine="0" w:firstLineChars="0"/>
              <w:jc w:val="center"/>
              <w:rPr>
                <w:sz w:val="21"/>
                <w:szCs w:val="21"/>
              </w:rPr>
            </w:pPr>
            <w:r>
              <w:rPr>
                <w:rFonts w:hint="eastAsia"/>
                <w:sz w:val="21"/>
                <w:szCs w:val="21"/>
              </w:rPr>
              <w:t>外购</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76" w:type="dxa"/>
            <w:vMerge w:val="continue"/>
            <w:vAlign w:val="center"/>
          </w:tcPr>
          <w:p>
            <w:pPr>
              <w:wordWrap/>
              <w:spacing w:line="240" w:lineRule="auto"/>
              <w:ind w:left="480" w:firstLine="0" w:firstLineChars="0"/>
              <w:jc w:val="center"/>
              <w:rPr>
                <w:sz w:val="21"/>
                <w:szCs w:val="21"/>
              </w:rPr>
            </w:pPr>
          </w:p>
        </w:tc>
        <w:tc>
          <w:tcPr>
            <w:tcW w:w="1230" w:type="dxa"/>
            <w:vAlign w:val="center"/>
          </w:tcPr>
          <w:p>
            <w:pPr>
              <w:wordWrap/>
              <w:spacing w:line="240" w:lineRule="auto"/>
              <w:ind w:left="480" w:firstLine="0" w:firstLineChars="0"/>
              <w:jc w:val="center"/>
              <w:rPr>
                <w:sz w:val="21"/>
                <w:szCs w:val="21"/>
              </w:rPr>
            </w:pPr>
            <w:r>
              <w:rPr>
                <w:rFonts w:hint="eastAsia"/>
                <w:sz w:val="21"/>
                <w:szCs w:val="21"/>
              </w:rPr>
              <w:t>菌种</w:t>
            </w:r>
          </w:p>
        </w:tc>
        <w:tc>
          <w:tcPr>
            <w:tcW w:w="1859" w:type="dxa"/>
            <w:vAlign w:val="center"/>
          </w:tcPr>
          <w:p>
            <w:pPr>
              <w:wordWrap/>
              <w:spacing w:line="240" w:lineRule="auto"/>
              <w:ind w:left="480" w:firstLine="0" w:firstLineChars="0"/>
              <w:jc w:val="center"/>
              <w:rPr>
                <w:sz w:val="21"/>
                <w:szCs w:val="21"/>
              </w:rPr>
            </w:pPr>
            <w:r>
              <w:rPr>
                <w:rFonts w:hint="eastAsia"/>
                <w:sz w:val="21"/>
                <w:szCs w:val="21"/>
              </w:rPr>
              <w:t>专用嗜热型微生物菌</w:t>
            </w:r>
          </w:p>
        </w:tc>
        <w:tc>
          <w:tcPr>
            <w:tcW w:w="897" w:type="dxa"/>
            <w:vAlign w:val="center"/>
          </w:tcPr>
          <w:p>
            <w:pPr>
              <w:wordWrap/>
              <w:spacing w:line="240" w:lineRule="auto"/>
              <w:ind w:left="480" w:firstLine="0" w:firstLineChars="0"/>
              <w:jc w:val="center"/>
              <w:rPr>
                <w:sz w:val="21"/>
                <w:szCs w:val="21"/>
              </w:rPr>
            </w:pPr>
            <w:r>
              <w:rPr>
                <w:rFonts w:hint="eastAsia"/>
                <w:sz w:val="21"/>
                <w:szCs w:val="21"/>
              </w:rPr>
              <w:t>/</w:t>
            </w:r>
          </w:p>
        </w:tc>
        <w:tc>
          <w:tcPr>
            <w:tcW w:w="1072" w:type="dxa"/>
            <w:vAlign w:val="center"/>
          </w:tcPr>
          <w:p>
            <w:pPr>
              <w:wordWrap/>
              <w:spacing w:line="240" w:lineRule="auto"/>
              <w:ind w:left="480" w:firstLine="0" w:firstLineChars="0"/>
              <w:jc w:val="center"/>
              <w:rPr>
                <w:sz w:val="21"/>
                <w:szCs w:val="21"/>
              </w:rPr>
            </w:pPr>
            <w:r>
              <w:rPr>
                <w:rFonts w:hint="eastAsia"/>
                <w:sz w:val="21"/>
                <w:szCs w:val="21"/>
              </w:rPr>
              <w:t>0.3t</w:t>
            </w:r>
          </w:p>
        </w:tc>
        <w:tc>
          <w:tcPr>
            <w:tcW w:w="994" w:type="dxa"/>
          </w:tcPr>
          <w:p>
            <w:pPr>
              <w:wordWrap/>
              <w:spacing w:line="240" w:lineRule="auto"/>
              <w:ind w:left="480" w:firstLine="0" w:firstLineChars="0"/>
              <w:jc w:val="center"/>
              <w:rPr>
                <w:sz w:val="21"/>
                <w:szCs w:val="21"/>
              </w:rPr>
            </w:pPr>
            <w:r>
              <w:rPr>
                <w:rFonts w:hint="eastAsia"/>
                <w:sz w:val="21"/>
                <w:szCs w:val="21"/>
              </w:rPr>
              <w:t>即买即用，不储存</w:t>
            </w:r>
          </w:p>
        </w:tc>
        <w:tc>
          <w:tcPr>
            <w:tcW w:w="1537" w:type="dxa"/>
            <w:vAlign w:val="center"/>
          </w:tcPr>
          <w:p>
            <w:pPr>
              <w:wordWrap/>
              <w:spacing w:line="240" w:lineRule="auto"/>
              <w:ind w:left="480" w:firstLine="0" w:firstLineChars="0"/>
              <w:jc w:val="center"/>
              <w:rPr>
                <w:sz w:val="21"/>
                <w:szCs w:val="21"/>
              </w:rPr>
            </w:pPr>
            <w:r>
              <w:rPr>
                <w:rFonts w:hint="eastAsia"/>
                <w:sz w:val="21"/>
                <w:szCs w:val="21"/>
              </w:rPr>
              <w:t>/</w:t>
            </w:r>
          </w:p>
        </w:tc>
        <w:tc>
          <w:tcPr>
            <w:tcW w:w="1107" w:type="dxa"/>
            <w:vAlign w:val="center"/>
          </w:tcPr>
          <w:p>
            <w:pPr>
              <w:wordWrap/>
              <w:spacing w:line="240" w:lineRule="auto"/>
              <w:ind w:left="480" w:firstLine="0" w:firstLineChars="0"/>
              <w:jc w:val="center"/>
              <w:rPr>
                <w:sz w:val="21"/>
                <w:szCs w:val="21"/>
              </w:rPr>
            </w:pPr>
            <w:r>
              <w:rPr>
                <w:rFonts w:hint="eastAsia"/>
                <w:sz w:val="21"/>
                <w:szCs w:val="21"/>
              </w:rPr>
              <w:t>外购</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76" w:type="dxa"/>
            <w:vMerge w:val="continue"/>
            <w:vAlign w:val="center"/>
          </w:tcPr>
          <w:p>
            <w:pPr>
              <w:wordWrap/>
              <w:spacing w:line="240" w:lineRule="auto"/>
              <w:ind w:left="480" w:firstLine="0" w:firstLineChars="0"/>
              <w:jc w:val="center"/>
              <w:rPr>
                <w:sz w:val="21"/>
                <w:szCs w:val="21"/>
              </w:rPr>
            </w:pPr>
          </w:p>
        </w:tc>
        <w:tc>
          <w:tcPr>
            <w:tcW w:w="1230" w:type="dxa"/>
            <w:vAlign w:val="center"/>
          </w:tcPr>
          <w:p>
            <w:pPr>
              <w:wordWrap/>
              <w:spacing w:line="240" w:lineRule="auto"/>
              <w:ind w:left="480" w:firstLine="0" w:firstLineChars="0"/>
              <w:jc w:val="center"/>
              <w:rPr>
                <w:sz w:val="21"/>
                <w:szCs w:val="21"/>
              </w:rPr>
            </w:pPr>
            <w:r>
              <w:rPr>
                <w:rFonts w:hint="eastAsia"/>
                <w:sz w:val="21"/>
                <w:szCs w:val="21"/>
              </w:rPr>
              <w:t>发酵基质</w:t>
            </w:r>
          </w:p>
        </w:tc>
        <w:tc>
          <w:tcPr>
            <w:tcW w:w="1859" w:type="dxa"/>
            <w:vAlign w:val="center"/>
          </w:tcPr>
          <w:p>
            <w:pPr>
              <w:wordWrap/>
              <w:spacing w:line="240" w:lineRule="auto"/>
              <w:ind w:left="480" w:firstLine="0" w:firstLineChars="0"/>
              <w:jc w:val="center"/>
              <w:rPr>
                <w:sz w:val="21"/>
                <w:szCs w:val="21"/>
              </w:rPr>
            </w:pPr>
            <w:r>
              <w:rPr>
                <w:rFonts w:hint="eastAsia"/>
                <w:sz w:val="21"/>
                <w:szCs w:val="21"/>
              </w:rPr>
              <w:t>谷壳、锯末、米糠</w:t>
            </w:r>
          </w:p>
        </w:tc>
        <w:tc>
          <w:tcPr>
            <w:tcW w:w="897" w:type="dxa"/>
            <w:vAlign w:val="center"/>
          </w:tcPr>
          <w:p>
            <w:pPr>
              <w:wordWrap/>
              <w:spacing w:line="240" w:lineRule="auto"/>
              <w:ind w:left="480" w:firstLine="0" w:firstLineChars="0"/>
              <w:jc w:val="center"/>
              <w:rPr>
                <w:sz w:val="21"/>
                <w:szCs w:val="21"/>
              </w:rPr>
            </w:pPr>
            <w:r>
              <w:rPr>
                <w:rFonts w:hint="eastAsia"/>
                <w:sz w:val="21"/>
                <w:szCs w:val="21"/>
              </w:rPr>
              <w:t>/</w:t>
            </w:r>
          </w:p>
        </w:tc>
        <w:tc>
          <w:tcPr>
            <w:tcW w:w="1072" w:type="dxa"/>
            <w:vAlign w:val="center"/>
          </w:tcPr>
          <w:p>
            <w:pPr>
              <w:wordWrap/>
              <w:spacing w:line="240" w:lineRule="auto"/>
              <w:ind w:left="480" w:firstLine="0" w:firstLineChars="0"/>
              <w:jc w:val="center"/>
              <w:rPr>
                <w:sz w:val="21"/>
                <w:szCs w:val="21"/>
              </w:rPr>
            </w:pPr>
            <w:r>
              <w:rPr>
                <w:rFonts w:hint="eastAsia"/>
                <w:sz w:val="21"/>
                <w:szCs w:val="21"/>
              </w:rPr>
              <w:t>500t</w:t>
            </w:r>
          </w:p>
        </w:tc>
        <w:tc>
          <w:tcPr>
            <w:tcW w:w="994" w:type="dxa"/>
          </w:tcPr>
          <w:p>
            <w:pPr>
              <w:wordWrap/>
              <w:spacing w:line="240" w:lineRule="auto"/>
              <w:ind w:left="480" w:firstLine="0" w:firstLineChars="0"/>
              <w:jc w:val="center"/>
              <w:rPr>
                <w:sz w:val="21"/>
                <w:szCs w:val="21"/>
              </w:rPr>
            </w:pPr>
            <w:r>
              <w:rPr>
                <w:rFonts w:hint="eastAsia"/>
                <w:sz w:val="21"/>
                <w:szCs w:val="21"/>
              </w:rPr>
              <w:t>即买即用，不储存</w:t>
            </w:r>
          </w:p>
        </w:tc>
        <w:tc>
          <w:tcPr>
            <w:tcW w:w="1537" w:type="dxa"/>
            <w:vAlign w:val="center"/>
          </w:tcPr>
          <w:p>
            <w:pPr>
              <w:wordWrap/>
              <w:spacing w:line="240" w:lineRule="auto"/>
              <w:ind w:left="480" w:firstLine="0" w:firstLineChars="0"/>
              <w:jc w:val="center"/>
              <w:rPr>
                <w:sz w:val="21"/>
                <w:szCs w:val="21"/>
              </w:rPr>
            </w:pPr>
            <w:r>
              <w:rPr>
                <w:rFonts w:hint="eastAsia"/>
                <w:sz w:val="21"/>
                <w:szCs w:val="21"/>
              </w:rPr>
              <w:t>/</w:t>
            </w:r>
          </w:p>
        </w:tc>
        <w:tc>
          <w:tcPr>
            <w:tcW w:w="1107" w:type="dxa"/>
            <w:vAlign w:val="center"/>
          </w:tcPr>
          <w:p>
            <w:pPr>
              <w:wordWrap/>
              <w:spacing w:line="240" w:lineRule="auto"/>
              <w:ind w:left="480" w:firstLine="0" w:firstLineChars="0"/>
              <w:jc w:val="center"/>
              <w:rPr>
                <w:sz w:val="21"/>
                <w:szCs w:val="21"/>
              </w:rPr>
            </w:pPr>
            <w:r>
              <w:rPr>
                <w:rFonts w:hint="eastAsia"/>
                <w:sz w:val="21"/>
                <w:szCs w:val="21"/>
              </w:rPr>
              <w:t>外购</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76" w:type="dxa"/>
            <w:vMerge w:val="continue"/>
            <w:vAlign w:val="center"/>
          </w:tcPr>
          <w:p>
            <w:pPr>
              <w:wordWrap/>
              <w:spacing w:line="240" w:lineRule="auto"/>
              <w:ind w:left="480" w:firstLine="0" w:firstLineChars="0"/>
              <w:jc w:val="center"/>
              <w:rPr>
                <w:sz w:val="21"/>
                <w:szCs w:val="21"/>
              </w:rPr>
            </w:pPr>
          </w:p>
        </w:tc>
        <w:tc>
          <w:tcPr>
            <w:tcW w:w="1230" w:type="dxa"/>
            <w:vAlign w:val="center"/>
          </w:tcPr>
          <w:p>
            <w:pPr>
              <w:wordWrap/>
              <w:spacing w:line="240" w:lineRule="auto"/>
              <w:ind w:left="480" w:firstLine="0" w:firstLineChars="0"/>
              <w:jc w:val="center"/>
              <w:rPr>
                <w:sz w:val="21"/>
                <w:szCs w:val="21"/>
              </w:rPr>
            </w:pPr>
            <w:r>
              <w:rPr>
                <w:rFonts w:hint="eastAsia"/>
                <w:sz w:val="21"/>
                <w:szCs w:val="21"/>
              </w:rPr>
              <w:t>疫苗、兽药</w:t>
            </w:r>
          </w:p>
        </w:tc>
        <w:tc>
          <w:tcPr>
            <w:tcW w:w="1859" w:type="dxa"/>
            <w:vAlign w:val="center"/>
          </w:tcPr>
          <w:p>
            <w:pPr>
              <w:wordWrap/>
              <w:spacing w:line="240" w:lineRule="auto"/>
              <w:ind w:left="480" w:firstLine="0" w:firstLineChars="0"/>
              <w:jc w:val="center"/>
              <w:rPr>
                <w:sz w:val="21"/>
                <w:szCs w:val="21"/>
              </w:rPr>
            </w:pPr>
            <w:r>
              <w:rPr>
                <w:rFonts w:hint="eastAsia"/>
                <w:sz w:val="21"/>
                <w:szCs w:val="21"/>
              </w:rPr>
              <w:t>根据投产后实际情况定</w:t>
            </w:r>
          </w:p>
        </w:tc>
        <w:tc>
          <w:tcPr>
            <w:tcW w:w="897" w:type="dxa"/>
            <w:vAlign w:val="center"/>
          </w:tcPr>
          <w:p>
            <w:pPr>
              <w:wordWrap/>
              <w:spacing w:line="240" w:lineRule="auto"/>
              <w:ind w:left="480" w:firstLine="0" w:firstLineChars="0"/>
              <w:jc w:val="center"/>
              <w:rPr>
                <w:sz w:val="21"/>
                <w:szCs w:val="21"/>
              </w:rPr>
            </w:pPr>
            <w:r>
              <w:rPr>
                <w:rFonts w:hint="eastAsia"/>
                <w:sz w:val="21"/>
                <w:szCs w:val="21"/>
              </w:rPr>
              <w:t>/</w:t>
            </w:r>
          </w:p>
        </w:tc>
        <w:tc>
          <w:tcPr>
            <w:tcW w:w="1072" w:type="dxa"/>
            <w:vAlign w:val="center"/>
          </w:tcPr>
          <w:p>
            <w:pPr>
              <w:wordWrap/>
              <w:spacing w:line="240" w:lineRule="auto"/>
              <w:ind w:left="480" w:firstLine="0" w:firstLineChars="0"/>
              <w:jc w:val="center"/>
              <w:rPr>
                <w:sz w:val="21"/>
                <w:szCs w:val="21"/>
              </w:rPr>
            </w:pPr>
            <w:r>
              <w:rPr>
                <w:rFonts w:hint="eastAsia"/>
                <w:sz w:val="21"/>
                <w:szCs w:val="21"/>
              </w:rPr>
              <w:t>1800份</w:t>
            </w:r>
          </w:p>
        </w:tc>
        <w:tc>
          <w:tcPr>
            <w:tcW w:w="994" w:type="dxa"/>
            <w:vAlign w:val="center"/>
          </w:tcPr>
          <w:p>
            <w:pPr>
              <w:wordWrap/>
              <w:spacing w:line="240" w:lineRule="auto"/>
              <w:ind w:left="480" w:firstLine="0" w:firstLineChars="0"/>
              <w:jc w:val="center"/>
              <w:rPr>
                <w:sz w:val="21"/>
                <w:szCs w:val="21"/>
              </w:rPr>
            </w:pPr>
            <w:r>
              <w:rPr>
                <w:sz w:val="21"/>
                <w:szCs w:val="21"/>
              </w:rPr>
              <w:t>500</w:t>
            </w:r>
            <w:r>
              <w:rPr>
                <w:rFonts w:hint="eastAsia"/>
                <w:sz w:val="21"/>
                <w:szCs w:val="21"/>
              </w:rPr>
              <w:t>份</w:t>
            </w:r>
          </w:p>
        </w:tc>
        <w:tc>
          <w:tcPr>
            <w:tcW w:w="1537" w:type="dxa"/>
            <w:vAlign w:val="center"/>
          </w:tcPr>
          <w:p>
            <w:pPr>
              <w:wordWrap/>
              <w:spacing w:line="240" w:lineRule="auto"/>
              <w:ind w:left="480" w:firstLine="0" w:firstLineChars="0"/>
              <w:jc w:val="center"/>
              <w:rPr>
                <w:sz w:val="21"/>
                <w:szCs w:val="21"/>
              </w:rPr>
            </w:pPr>
            <w:r>
              <w:rPr>
                <w:rFonts w:hint="eastAsia"/>
                <w:sz w:val="21"/>
                <w:szCs w:val="21"/>
              </w:rPr>
              <w:t>消毒房</w:t>
            </w:r>
          </w:p>
        </w:tc>
        <w:tc>
          <w:tcPr>
            <w:tcW w:w="1107" w:type="dxa"/>
            <w:vAlign w:val="center"/>
          </w:tcPr>
          <w:p>
            <w:pPr>
              <w:wordWrap/>
              <w:spacing w:line="240" w:lineRule="auto"/>
              <w:ind w:left="480" w:firstLine="0" w:firstLineChars="0"/>
              <w:jc w:val="center"/>
              <w:rPr>
                <w:sz w:val="21"/>
                <w:szCs w:val="21"/>
              </w:rPr>
            </w:pPr>
            <w:r>
              <w:rPr>
                <w:rFonts w:hint="eastAsia"/>
                <w:sz w:val="21"/>
                <w:szCs w:val="21"/>
              </w:rPr>
              <w:t>外购</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76" w:type="dxa"/>
            <w:vMerge w:val="restart"/>
            <w:vAlign w:val="center"/>
          </w:tcPr>
          <w:p>
            <w:pPr>
              <w:wordWrap/>
              <w:spacing w:line="240" w:lineRule="auto"/>
              <w:ind w:left="480" w:firstLine="0" w:firstLineChars="0"/>
              <w:jc w:val="center"/>
              <w:rPr>
                <w:sz w:val="21"/>
                <w:szCs w:val="21"/>
              </w:rPr>
            </w:pPr>
            <w:r>
              <w:rPr>
                <w:rFonts w:hint="eastAsia"/>
                <w:sz w:val="21"/>
                <w:szCs w:val="21"/>
              </w:rPr>
              <w:t>能源</w:t>
            </w:r>
          </w:p>
        </w:tc>
        <w:tc>
          <w:tcPr>
            <w:tcW w:w="1230" w:type="dxa"/>
            <w:vAlign w:val="center"/>
          </w:tcPr>
          <w:p>
            <w:pPr>
              <w:wordWrap/>
              <w:spacing w:line="240" w:lineRule="auto"/>
              <w:ind w:left="480" w:firstLine="0" w:firstLineChars="0"/>
              <w:jc w:val="center"/>
              <w:rPr>
                <w:sz w:val="21"/>
                <w:szCs w:val="21"/>
              </w:rPr>
            </w:pPr>
            <w:r>
              <w:rPr>
                <w:rFonts w:hint="eastAsia"/>
                <w:sz w:val="21"/>
                <w:szCs w:val="21"/>
              </w:rPr>
              <w:t>电</w:t>
            </w:r>
          </w:p>
        </w:tc>
        <w:tc>
          <w:tcPr>
            <w:tcW w:w="1859" w:type="dxa"/>
            <w:vAlign w:val="center"/>
          </w:tcPr>
          <w:p>
            <w:pPr>
              <w:wordWrap/>
              <w:spacing w:line="240" w:lineRule="auto"/>
              <w:ind w:left="480" w:firstLine="0" w:firstLineChars="0"/>
              <w:jc w:val="center"/>
              <w:rPr>
                <w:sz w:val="21"/>
                <w:szCs w:val="21"/>
              </w:rPr>
            </w:pPr>
            <w:r>
              <w:rPr>
                <w:rFonts w:hint="eastAsia"/>
                <w:sz w:val="21"/>
                <w:szCs w:val="21"/>
              </w:rPr>
              <w:t>/</w:t>
            </w:r>
          </w:p>
        </w:tc>
        <w:tc>
          <w:tcPr>
            <w:tcW w:w="897" w:type="dxa"/>
            <w:vAlign w:val="center"/>
          </w:tcPr>
          <w:p>
            <w:pPr>
              <w:wordWrap/>
              <w:spacing w:line="240" w:lineRule="auto"/>
              <w:ind w:left="480" w:firstLine="0" w:firstLineChars="0"/>
              <w:jc w:val="center"/>
              <w:rPr>
                <w:sz w:val="21"/>
                <w:szCs w:val="21"/>
              </w:rPr>
            </w:pPr>
            <w:r>
              <w:rPr>
                <w:sz w:val="21"/>
                <w:szCs w:val="21"/>
              </w:rPr>
              <w:t>/</w:t>
            </w:r>
          </w:p>
        </w:tc>
        <w:tc>
          <w:tcPr>
            <w:tcW w:w="1072" w:type="dxa"/>
            <w:vAlign w:val="center"/>
          </w:tcPr>
          <w:p>
            <w:pPr>
              <w:pStyle w:val="65"/>
              <w:ind w:left="480" w:firstLine="0" w:firstLineChars="0"/>
            </w:pPr>
            <w:r>
              <w:rPr>
                <w:rFonts w:hint="eastAsia"/>
              </w:rPr>
              <w:t>250kW</w:t>
            </w:r>
            <w:r>
              <w:t>.h</w:t>
            </w:r>
          </w:p>
        </w:tc>
        <w:tc>
          <w:tcPr>
            <w:tcW w:w="994" w:type="dxa"/>
            <w:vAlign w:val="center"/>
          </w:tcPr>
          <w:p>
            <w:pPr>
              <w:wordWrap/>
              <w:spacing w:line="240" w:lineRule="auto"/>
              <w:ind w:left="480" w:firstLine="0" w:firstLineChars="0"/>
              <w:jc w:val="center"/>
              <w:rPr>
                <w:sz w:val="21"/>
                <w:szCs w:val="21"/>
              </w:rPr>
            </w:pPr>
            <w:r>
              <w:rPr>
                <w:sz w:val="21"/>
                <w:szCs w:val="21"/>
              </w:rPr>
              <w:t>/</w:t>
            </w:r>
          </w:p>
        </w:tc>
        <w:tc>
          <w:tcPr>
            <w:tcW w:w="1537" w:type="dxa"/>
            <w:vAlign w:val="center"/>
          </w:tcPr>
          <w:p>
            <w:pPr>
              <w:wordWrap/>
              <w:spacing w:line="240" w:lineRule="auto"/>
              <w:ind w:left="480" w:firstLine="0" w:firstLineChars="0"/>
              <w:jc w:val="center"/>
              <w:rPr>
                <w:sz w:val="21"/>
                <w:szCs w:val="21"/>
              </w:rPr>
            </w:pPr>
            <w:r>
              <w:rPr>
                <w:sz w:val="21"/>
                <w:szCs w:val="21"/>
              </w:rPr>
              <w:t>/</w:t>
            </w:r>
          </w:p>
        </w:tc>
        <w:tc>
          <w:tcPr>
            <w:tcW w:w="1107" w:type="dxa"/>
            <w:vAlign w:val="center"/>
          </w:tcPr>
          <w:p>
            <w:pPr>
              <w:wordWrap/>
              <w:spacing w:line="240" w:lineRule="auto"/>
              <w:ind w:left="480" w:firstLine="0" w:firstLineChars="0"/>
              <w:jc w:val="center"/>
              <w:rPr>
                <w:sz w:val="21"/>
                <w:szCs w:val="21"/>
              </w:rPr>
            </w:pPr>
            <w:r>
              <w:rPr>
                <w:rFonts w:hint="eastAsia"/>
                <w:sz w:val="21"/>
                <w:szCs w:val="21"/>
              </w:rPr>
              <w:t>国家电网</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76" w:type="dxa"/>
            <w:vMerge w:val="continue"/>
            <w:vAlign w:val="center"/>
          </w:tcPr>
          <w:p>
            <w:pPr>
              <w:wordWrap/>
              <w:spacing w:line="240" w:lineRule="auto"/>
              <w:ind w:left="480" w:firstLine="0" w:firstLineChars="0"/>
              <w:jc w:val="center"/>
              <w:rPr>
                <w:sz w:val="21"/>
                <w:szCs w:val="21"/>
              </w:rPr>
            </w:pPr>
          </w:p>
        </w:tc>
        <w:tc>
          <w:tcPr>
            <w:tcW w:w="1230" w:type="dxa"/>
            <w:vAlign w:val="center"/>
          </w:tcPr>
          <w:p>
            <w:pPr>
              <w:wordWrap/>
              <w:spacing w:line="240" w:lineRule="auto"/>
              <w:ind w:left="480" w:firstLine="0" w:firstLineChars="0"/>
              <w:jc w:val="center"/>
              <w:rPr>
                <w:sz w:val="21"/>
                <w:szCs w:val="21"/>
              </w:rPr>
            </w:pPr>
            <w:r>
              <w:rPr>
                <w:rFonts w:hint="eastAsia"/>
                <w:sz w:val="21"/>
                <w:szCs w:val="21"/>
              </w:rPr>
              <w:t>水</w:t>
            </w:r>
          </w:p>
        </w:tc>
        <w:tc>
          <w:tcPr>
            <w:tcW w:w="1859" w:type="dxa"/>
            <w:vAlign w:val="center"/>
          </w:tcPr>
          <w:p>
            <w:pPr>
              <w:wordWrap/>
              <w:spacing w:line="240" w:lineRule="auto"/>
              <w:ind w:left="480" w:firstLine="0" w:firstLineChars="0"/>
              <w:jc w:val="center"/>
              <w:rPr>
                <w:sz w:val="21"/>
                <w:szCs w:val="21"/>
              </w:rPr>
            </w:pPr>
            <w:r>
              <w:rPr>
                <w:rFonts w:hint="eastAsia"/>
                <w:sz w:val="21"/>
                <w:szCs w:val="21"/>
              </w:rPr>
              <w:t>/</w:t>
            </w:r>
          </w:p>
        </w:tc>
        <w:tc>
          <w:tcPr>
            <w:tcW w:w="897" w:type="dxa"/>
            <w:vAlign w:val="center"/>
          </w:tcPr>
          <w:p>
            <w:pPr>
              <w:wordWrap/>
              <w:spacing w:line="240" w:lineRule="auto"/>
              <w:ind w:left="480" w:firstLine="0" w:firstLineChars="0"/>
              <w:jc w:val="center"/>
              <w:rPr>
                <w:sz w:val="21"/>
                <w:szCs w:val="21"/>
              </w:rPr>
            </w:pPr>
            <w:r>
              <w:rPr>
                <w:sz w:val="21"/>
                <w:szCs w:val="21"/>
              </w:rPr>
              <w:t>/</w:t>
            </w:r>
          </w:p>
        </w:tc>
        <w:tc>
          <w:tcPr>
            <w:tcW w:w="1072" w:type="dxa"/>
            <w:vAlign w:val="center"/>
          </w:tcPr>
          <w:p>
            <w:pPr>
              <w:pStyle w:val="65"/>
              <w:ind w:left="480" w:firstLine="0" w:firstLineChars="0"/>
            </w:pPr>
            <w:r>
              <w:rPr>
                <w:rFonts w:hint="eastAsia"/>
              </w:rPr>
              <w:t>8.47万t/a</w:t>
            </w:r>
          </w:p>
        </w:tc>
        <w:tc>
          <w:tcPr>
            <w:tcW w:w="994" w:type="dxa"/>
            <w:vAlign w:val="center"/>
          </w:tcPr>
          <w:p>
            <w:pPr>
              <w:wordWrap/>
              <w:spacing w:line="240" w:lineRule="auto"/>
              <w:ind w:left="480" w:firstLine="0" w:firstLineChars="0"/>
              <w:jc w:val="center"/>
              <w:rPr>
                <w:sz w:val="21"/>
                <w:szCs w:val="21"/>
              </w:rPr>
            </w:pPr>
            <w:r>
              <w:rPr>
                <w:sz w:val="21"/>
                <w:szCs w:val="21"/>
              </w:rPr>
              <w:t>/</w:t>
            </w:r>
          </w:p>
        </w:tc>
        <w:tc>
          <w:tcPr>
            <w:tcW w:w="1537" w:type="dxa"/>
            <w:vAlign w:val="center"/>
          </w:tcPr>
          <w:p>
            <w:pPr>
              <w:wordWrap/>
              <w:spacing w:line="240" w:lineRule="auto"/>
              <w:ind w:left="480" w:firstLine="0" w:firstLineChars="0"/>
              <w:jc w:val="center"/>
              <w:rPr>
                <w:sz w:val="21"/>
                <w:szCs w:val="21"/>
              </w:rPr>
            </w:pPr>
            <w:r>
              <w:rPr>
                <w:sz w:val="21"/>
                <w:szCs w:val="21"/>
              </w:rPr>
              <w:t>/</w:t>
            </w:r>
          </w:p>
        </w:tc>
        <w:tc>
          <w:tcPr>
            <w:tcW w:w="1107" w:type="dxa"/>
            <w:vAlign w:val="center"/>
          </w:tcPr>
          <w:p>
            <w:pPr>
              <w:wordWrap/>
              <w:spacing w:line="240" w:lineRule="auto"/>
              <w:ind w:left="480" w:firstLine="0" w:firstLineChars="0"/>
              <w:jc w:val="center"/>
              <w:rPr>
                <w:sz w:val="21"/>
                <w:szCs w:val="21"/>
              </w:rPr>
            </w:pPr>
            <w:r>
              <w:rPr>
                <w:rFonts w:hint="eastAsia"/>
                <w:sz w:val="21"/>
                <w:szCs w:val="21"/>
              </w:rPr>
              <w:t>自来水</w:t>
            </w:r>
          </w:p>
        </w:tc>
      </w:tr>
    </w:tbl>
    <w:p>
      <w:pPr>
        <w:pStyle w:val="54"/>
        <w:snapToGrid w:val="0"/>
        <w:ind w:firstLine="480"/>
        <w:rPr>
          <w:rFonts w:cs="Times New Roman"/>
        </w:rPr>
      </w:pPr>
      <w:r>
        <w:rPr>
          <w:rFonts w:cs="Times New Roman"/>
        </w:rPr>
        <w:t>主要原辅材料理化性质介绍：</w:t>
      </w:r>
    </w:p>
    <w:p>
      <w:pPr>
        <w:pStyle w:val="54"/>
        <w:snapToGrid w:val="0"/>
        <w:ind w:firstLine="480"/>
        <w:rPr>
          <w:rFonts w:hint="eastAsia" w:cs="Times New Roman"/>
        </w:rPr>
      </w:pPr>
      <w:r>
        <w:rPr>
          <w:rFonts w:hint="eastAsia" w:cs="Times New Roman"/>
        </w:rPr>
        <w:t>1、烧碱</w:t>
      </w:r>
    </w:p>
    <w:p>
      <w:pPr>
        <w:pStyle w:val="54"/>
        <w:snapToGrid w:val="0"/>
        <w:ind w:firstLine="480"/>
        <w:rPr>
          <w:rFonts w:hint="eastAsia" w:cs="Times New Roman"/>
        </w:rPr>
      </w:pPr>
      <w:r>
        <w:rPr>
          <w:rFonts w:hint="eastAsia" w:cs="Times New Roman"/>
        </w:rPr>
        <w:t>①理化性质</w:t>
      </w:r>
    </w:p>
    <w:p>
      <w:pPr>
        <w:pStyle w:val="54"/>
        <w:snapToGrid w:val="0"/>
        <w:ind w:firstLine="480"/>
        <w:rPr>
          <w:rFonts w:hint="eastAsia" w:cs="Times New Roman"/>
        </w:rPr>
      </w:pPr>
      <w:r>
        <w:rPr>
          <w:rFonts w:hint="eastAsia" w:cs="Times New Roman"/>
        </w:rPr>
        <w:t>俗称烧碱、火碱、苛性钠，化学式为NaOH，白色半透明结晶状固体，密度2.13g/m3，溶于乙醇和甘油，不溶于丙醇、乙醚，具有强腐蚀性，熔点318.4℃，沸点1390℃，闪点176~178℃。与氯、溴、碘等卤素发生歧化反应，与酸类起中和作用而生成盐和水。</w:t>
      </w:r>
    </w:p>
    <w:p>
      <w:pPr>
        <w:pStyle w:val="54"/>
        <w:snapToGrid w:val="0"/>
        <w:ind w:firstLine="480"/>
        <w:rPr>
          <w:rFonts w:hint="eastAsia" w:cs="Times New Roman"/>
        </w:rPr>
      </w:pPr>
      <w:r>
        <w:rPr>
          <w:rFonts w:hint="eastAsia" w:cs="Times New Roman"/>
        </w:rPr>
        <w:t>②储运</w:t>
      </w:r>
    </w:p>
    <w:p>
      <w:pPr>
        <w:pStyle w:val="54"/>
        <w:snapToGrid w:val="0"/>
        <w:ind w:firstLine="480"/>
        <w:rPr>
          <w:rFonts w:hint="eastAsia" w:cs="Times New Roman"/>
        </w:rPr>
      </w:pPr>
      <w:r>
        <w:rPr>
          <w:rFonts w:hint="eastAsia" w:cs="Times New Roman"/>
        </w:rPr>
        <w:t>装入0.5mm厚的钢桶中严封，每桶净重不超过100公斤；塑料袋或二层牛皮纸袋外全开口或中开口钢桶；螺纹口玻璃瓶、铁盖压口玻璃瓶、塑料瓶或金属桶（罐）外普通木箱；螺纹口玻璃瓶、塑料瓶或镀锡薄钢板桶（罐）外满底板花格箱、纤维板箱或胶合板箱；镀锡薄钢板桶（罐）、金属桶（罐）、塑料瓶或金属软管外瓦楞纸箱。包装容器要完整、密封，有明显的“腐蚀性物品”标志。</w:t>
      </w:r>
    </w:p>
    <w:p>
      <w:pPr>
        <w:pStyle w:val="54"/>
        <w:snapToGrid w:val="0"/>
        <w:ind w:firstLine="480"/>
        <w:rPr>
          <w:rFonts w:hint="eastAsia" w:cs="Times New Roman"/>
        </w:rPr>
      </w:pPr>
      <w:r>
        <w:rPr>
          <w:rFonts w:hint="eastAsia" w:cs="Times New Roman"/>
        </w:rPr>
        <w:t>铁路运输时，钢桶包装的可用敞车运输。起运时包装要完整，装载应稳妥。运输过程中要确保容器不泄漏、不倒塌、不坠落、不损坏，防潮防雨。如发现包装容器发生锈蚀、破裂、孔洞、溶化淌水等现象时，应立即更换包装或及早发货使用，容器破损可用锡焊修补。严禁与易燃物或可燃物、酸类、食用化学品等混装混运。运输时运输车辆应配备泄漏应急处理设备。</w:t>
      </w:r>
    </w:p>
    <w:p>
      <w:pPr>
        <w:pStyle w:val="54"/>
        <w:snapToGrid w:val="0"/>
        <w:ind w:firstLine="480"/>
        <w:rPr>
          <w:rFonts w:hint="eastAsia" w:cs="Times New Roman"/>
        </w:rPr>
      </w:pPr>
      <w:r>
        <w:rPr>
          <w:rFonts w:hint="eastAsia" w:cs="Times New Roman"/>
        </w:rPr>
        <w:t>③健康危害</w:t>
      </w:r>
    </w:p>
    <w:p>
      <w:pPr>
        <w:pStyle w:val="54"/>
        <w:snapToGrid w:val="0"/>
        <w:ind w:firstLine="480"/>
        <w:rPr>
          <w:rFonts w:hint="eastAsia" w:cs="Times New Roman"/>
        </w:rPr>
      </w:pPr>
      <w:r>
        <w:rPr>
          <w:rFonts w:hint="eastAsia" w:cs="Times New Roman"/>
        </w:rPr>
        <w:t>侵入途径：吸入、食入。</w:t>
      </w:r>
    </w:p>
    <w:p>
      <w:pPr>
        <w:pStyle w:val="54"/>
        <w:snapToGrid w:val="0"/>
        <w:ind w:firstLine="480"/>
        <w:rPr>
          <w:rFonts w:hint="eastAsia" w:cs="Times New Roman"/>
        </w:rPr>
      </w:pPr>
      <w:r>
        <w:rPr>
          <w:rFonts w:hint="eastAsia" w:cs="Times New Roman"/>
        </w:rPr>
        <w:t>健康危害：具有强烈刺激和腐蚀性。粉尘或烟雾会刺激眼和呼吸道，腐蚀鼻中隔，皮肤和眼与NaOH直接接触会引起灼伤，误服可造成消化道灼伤，粘膜糜烂、出血和休克。</w:t>
      </w:r>
    </w:p>
    <w:p>
      <w:pPr>
        <w:pStyle w:val="54"/>
        <w:snapToGrid w:val="0"/>
        <w:ind w:firstLine="480"/>
        <w:rPr>
          <w:rFonts w:hint="eastAsia" w:cs="Times New Roman"/>
        </w:rPr>
      </w:pPr>
      <w:r>
        <w:rPr>
          <w:rFonts w:hint="eastAsia" w:cs="Times New Roman"/>
        </w:rPr>
        <w:t>④防护措施</w:t>
      </w:r>
    </w:p>
    <w:p>
      <w:pPr>
        <w:pStyle w:val="54"/>
        <w:snapToGrid w:val="0"/>
        <w:ind w:firstLine="480"/>
        <w:rPr>
          <w:rFonts w:hint="eastAsia" w:cs="Times New Roman"/>
        </w:rPr>
      </w:pPr>
      <w:r>
        <w:rPr>
          <w:rFonts w:hint="eastAsia" w:cs="Times New Roman"/>
        </w:rPr>
        <w:t>呼吸系统防护：必要时佩带防毒口罩。</w:t>
      </w:r>
    </w:p>
    <w:p>
      <w:pPr>
        <w:pStyle w:val="54"/>
        <w:snapToGrid w:val="0"/>
        <w:ind w:firstLine="480"/>
        <w:rPr>
          <w:rFonts w:hint="eastAsia" w:cs="Times New Roman"/>
        </w:rPr>
      </w:pPr>
      <w:r>
        <w:rPr>
          <w:rFonts w:hint="eastAsia" w:cs="Times New Roman"/>
        </w:rPr>
        <w:t>眼睛防护：戴化学安全防护眼镜。</w:t>
      </w:r>
    </w:p>
    <w:p>
      <w:pPr>
        <w:pStyle w:val="54"/>
        <w:snapToGrid w:val="0"/>
        <w:ind w:firstLine="480"/>
        <w:rPr>
          <w:rFonts w:hint="eastAsia" w:cs="Times New Roman"/>
        </w:rPr>
      </w:pPr>
      <w:r>
        <w:rPr>
          <w:rFonts w:hint="eastAsia" w:cs="Times New Roman"/>
        </w:rPr>
        <w:t>防护服：穿工作服（防腐材料制作）。小心使用，小心溅落到衣物、口鼻中</w:t>
      </w:r>
    </w:p>
    <w:p>
      <w:pPr>
        <w:pStyle w:val="54"/>
        <w:snapToGrid w:val="0"/>
        <w:ind w:firstLine="480"/>
        <w:rPr>
          <w:rFonts w:hint="eastAsia" w:cs="Times New Roman"/>
        </w:rPr>
      </w:pPr>
      <w:r>
        <w:rPr>
          <w:rFonts w:hint="eastAsia" w:cs="Times New Roman"/>
        </w:rPr>
        <w:t>手防护：戴橡皮手套。</w:t>
      </w:r>
    </w:p>
    <w:p>
      <w:pPr>
        <w:pStyle w:val="54"/>
        <w:snapToGrid w:val="0"/>
        <w:ind w:firstLine="480"/>
        <w:rPr>
          <w:rFonts w:hint="eastAsia" w:cs="Times New Roman"/>
        </w:rPr>
      </w:pPr>
      <w:r>
        <w:rPr>
          <w:rFonts w:hint="eastAsia" w:cs="Times New Roman"/>
        </w:rPr>
        <w:t>其它：工作后，淋浴更衣。</w:t>
      </w:r>
    </w:p>
    <w:p>
      <w:pPr>
        <w:pStyle w:val="54"/>
        <w:snapToGrid w:val="0"/>
        <w:ind w:firstLine="480"/>
        <w:rPr>
          <w:rFonts w:hint="eastAsia" w:cs="Times New Roman"/>
        </w:rPr>
      </w:pPr>
      <w:r>
        <w:rPr>
          <w:rFonts w:hint="eastAsia" w:cs="Times New Roman"/>
        </w:rPr>
        <w:t>⑤急救措施</w:t>
      </w:r>
    </w:p>
    <w:p>
      <w:pPr>
        <w:pStyle w:val="54"/>
        <w:snapToGrid w:val="0"/>
        <w:ind w:firstLine="480"/>
        <w:rPr>
          <w:rFonts w:hint="eastAsia" w:cs="Times New Roman"/>
        </w:rPr>
      </w:pPr>
      <w:r>
        <w:rPr>
          <w:rFonts w:hint="eastAsia" w:cs="Times New Roman"/>
        </w:rPr>
        <w:t>皮肤接触：先用水冲洗（稀液）/用布擦干（浓液），再用5～10%硫酸镁或3%硼酸溶液清洗并就医。</w:t>
      </w:r>
    </w:p>
    <w:p>
      <w:pPr>
        <w:pStyle w:val="54"/>
        <w:snapToGrid w:val="0"/>
        <w:ind w:firstLine="480"/>
        <w:rPr>
          <w:rFonts w:hint="eastAsia" w:cs="Times New Roman"/>
        </w:rPr>
      </w:pPr>
      <w:r>
        <w:rPr>
          <w:rFonts w:hint="eastAsia" w:cs="Times New Roman"/>
        </w:rPr>
        <w:t>眼睛接触：立即提起眼睑，用3%硼酸溶液(或稀醋酸)冲洗。就医。</w:t>
      </w:r>
    </w:p>
    <w:p>
      <w:pPr>
        <w:pStyle w:val="54"/>
        <w:snapToGrid w:val="0"/>
        <w:ind w:firstLine="480"/>
        <w:rPr>
          <w:rFonts w:hint="eastAsia" w:cs="Times New Roman"/>
        </w:rPr>
      </w:pPr>
      <w:r>
        <w:rPr>
          <w:rFonts w:hint="eastAsia" w:cs="Times New Roman"/>
        </w:rPr>
        <w:t>吸入：迅速脱离现场至空气新鲜处。必要时进行人工呼吸。就医。</w:t>
      </w:r>
    </w:p>
    <w:p>
      <w:pPr>
        <w:pStyle w:val="54"/>
        <w:snapToGrid w:val="0"/>
        <w:ind w:firstLine="480"/>
        <w:rPr>
          <w:rFonts w:hint="eastAsia" w:cs="Times New Roman"/>
        </w:rPr>
      </w:pPr>
      <w:r>
        <w:rPr>
          <w:rFonts w:hint="eastAsia" w:cs="Times New Roman"/>
        </w:rPr>
        <w:t>食入：少量误食时立即用食醋、3～5%醋酸或5%稀盐酸、大量橘汁或柠檬汁等中和；给饮蛋清、牛奶或植物油并迅速就医，禁忌催吐和洗胃。</w:t>
      </w:r>
    </w:p>
    <w:p>
      <w:pPr>
        <w:pStyle w:val="54"/>
        <w:snapToGrid w:val="0"/>
        <w:ind w:firstLine="480"/>
        <w:rPr>
          <w:rFonts w:hint="eastAsia" w:cs="Times New Roman"/>
        </w:rPr>
      </w:pPr>
      <w:r>
        <w:rPr>
          <w:rFonts w:hint="eastAsia" w:cs="Times New Roman"/>
        </w:rPr>
        <w:t>2、过氧乙酸</w:t>
      </w:r>
    </w:p>
    <w:p>
      <w:pPr>
        <w:pStyle w:val="54"/>
        <w:snapToGrid w:val="0"/>
        <w:ind w:firstLine="480"/>
        <w:rPr>
          <w:rFonts w:hint="eastAsia" w:cs="Times New Roman"/>
        </w:rPr>
      </w:pPr>
      <w:r>
        <w:rPr>
          <w:rFonts w:hint="eastAsia" w:cs="Times New Roman"/>
        </w:rPr>
        <w:t>①理化性质</w:t>
      </w:r>
    </w:p>
    <w:p>
      <w:pPr>
        <w:pStyle w:val="54"/>
        <w:snapToGrid w:val="0"/>
        <w:ind w:firstLine="480"/>
        <w:rPr>
          <w:rFonts w:hint="eastAsia" w:cs="Times New Roman"/>
        </w:rPr>
      </w:pPr>
      <w:r>
        <w:rPr>
          <w:rFonts w:hint="eastAsia" w:cs="Times New Roman"/>
        </w:rPr>
        <w:t>化学式CH3COOOH，无色液体，有强烈刺激性气味，相对密度(水=1)：1.15(20℃)，熔点0.1℃，沸点105℃，闪点41℃，能溶于水，溶于乙醇、乙醚、乙酸、硫酸，具有溶解性。完全燃烧能生成二氧化碳和水，可分解为乙酸、氧气。</w:t>
      </w:r>
    </w:p>
    <w:p>
      <w:pPr>
        <w:pStyle w:val="54"/>
        <w:snapToGrid w:val="0"/>
        <w:ind w:firstLine="480"/>
        <w:rPr>
          <w:rFonts w:hint="eastAsia" w:cs="Times New Roman"/>
        </w:rPr>
      </w:pPr>
      <w:r>
        <w:rPr>
          <w:rFonts w:hint="eastAsia" w:cs="Times New Roman"/>
        </w:rPr>
        <w:t>②储运</w:t>
      </w:r>
    </w:p>
    <w:p>
      <w:pPr>
        <w:pStyle w:val="54"/>
        <w:snapToGrid w:val="0"/>
        <w:ind w:firstLine="480"/>
        <w:rPr>
          <w:rFonts w:hint="eastAsia" w:cs="Times New Roman"/>
        </w:rPr>
      </w:pPr>
      <w:r>
        <w:rPr>
          <w:rFonts w:hint="eastAsia" w:cs="Times New Roman"/>
        </w:rPr>
        <w:t>采用塑料容器，而不能用玻璃瓶等膨胀性较差的容器储存过氧乙酸。储存于低温、避光的阴凉处，并采取通风换气措施，防止挥发出的蒸气大量集聚形成爆炸性混合物。严禁使用铁器或铝器等金属容器盛装存放。储存场设置明显的禁止烟火的防火标志，严禁使用非防爆电气照明或明火。在进行室内喷洒消毒时浓度不易过高，应按说明进行稀释，在对空气进行熏蒸消毒时，人员应脱离现场，熏蒸结束后要对室内进行通风后人员方可进入。</w:t>
      </w:r>
    </w:p>
    <w:p>
      <w:pPr>
        <w:pStyle w:val="54"/>
        <w:snapToGrid w:val="0"/>
        <w:ind w:firstLine="480"/>
        <w:rPr>
          <w:rFonts w:hint="eastAsia" w:cs="Times New Roman"/>
        </w:rPr>
      </w:pPr>
      <w:r>
        <w:rPr>
          <w:rFonts w:hint="eastAsia" w:cs="Times New Roman"/>
        </w:rPr>
        <w:t>③健康危害</w:t>
      </w:r>
    </w:p>
    <w:p>
      <w:pPr>
        <w:pStyle w:val="54"/>
        <w:snapToGrid w:val="0"/>
        <w:ind w:firstLine="480"/>
        <w:rPr>
          <w:rFonts w:hint="eastAsia" w:cs="Times New Roman"/>
        </w:rPr>
      </w:pPr>
      <w:r>
        <w:rPr>
          <w:rFonts w:hint="eastAsia" w:cs="Times New Roman"/>
        </w:rPr>
        <w:t>有毒，经口LD50：1540mg/kg（大鼠），经皮LD50：1410mg/kg（兔），吸入LC50：450mg/kg（大鼠）。对眼睛、皮肤、粘膜和上呼吸道有强烈刺激作用。吸入后可引起喉、支气管的炎症、水肿、痉挛，化学性肺炎、肺水肿。接触后可引起烧灼感、咳嗽、喘息、喉炎、气短、头痛、恶心和呕吐。</w:t>
      </w:r>
    </w:p>
    <w:p>
      <w:pPr>
        <w:pStyle w:val="54"/>
        <w:snapToGrid w:val="0"/>
        <w:ind w:firstLine="480"/>
        <w:rPr>
          <w:rFonts w:hint="eastAsia" w:cs="Times New Roman"/>
        </w:rPr>
      </w:pPr>
      <w:r>
        <w:rPr>
          <w:rFonts w:hint="eastAsia" w:cs="Times New Roman"/>
        </w:rPr>
        <w:t>④危险特性</w:t>
      </w:r>
    </w:p>
    <w:p>
      <w:pPr>
        <w:pStyle w:val="54"/>
        <w:snapToGrid w:val="0"/>
        <w:ind w:firstLine="480"/>
        <w:rPr>
          <w:rFonts w:hint="eastAsia" w:cs="Times New Roman"/>
        </w:rPr>
      </w:pPr>
      <w:r>
        <w:rPr>
          <w:rFonts w:hint="eastAsia" w:cs="Times New Roman"/>
        </w:rPr>
        <w:t>易燃，具爆炸性，具强氧化性，强腐蚀性、强刺激性。</w:t>
      </w:r>
    </w:p>
    <w:p>
      <w:pPr>
        <w:pStyle w:val="54"/>
        <w:snapToGrid w:val="0"/>
        <w:ind w:firstLine="480"/>
        <w:rPr>
          <w:rFonts w:hint="eastAsia" w:cs="Times New Roman"/>
        </w:rPr>
      </w:pPr>
      <w:r>
        <w:rPr>
          <w:rFonts w:hint="eastAsia" w:cs="Times New Roman"/>
        </w:rPr>
        <w:t>⑤急救措施</w:t>
      </w:r>
    </w:p>
    <w:p>
      <w:pPr>
        <w:pStyle w:val="54"/>
        <w:snapToGrid w:val="0"/>
        <w:ind w:firstLine="480"/>
        <w:rPr>
          <w:rFonts w:hint="eastAsia" w:cs="Times New Roman"/>
        </w:rPr>
      </w:pPr>
      <w:r>
        <w:rPr>
          <w:rFonts w:hint="eastAsia" w:cs="Times New Roman"/>
        </w:rPr>
        <w:t>皮肤接触，脱去污染衣物，用肥皂水及清水彻底冲洗。眼睛接触，立即翻开上下眼睑，用流动清水冲洗15分钟，就医。吸入，迅速脱离现场至空气新鲜处。呼吸困难时，给氧。呼吸停止时，立即进行人工呼吸，就医。误服者给饮牛奶或蛋清。立即就医。</w:t>
      </w:r>
    </w:p>
    <w:p>
      <w:pPr>
        <w:pStyle w:val="54"/>
        <w:snapToGrid w:val="0"/>
        <w:ind w:firstLine="480"/>
        <w:rPr>
          <w:rFonts w:hint="eastAsia" w:cs="Times New Roman"/>
        </w:rPr>
      </w:pPr>
      <w:r>
        <w:rPr>
          <w:rFonts w:hint="eastAsia" w:cs="Times New Roman"/>
        </w:rPr>
        <w:t>3、灭菌灵</w:t>
      </w:r>
    </w:p>
    <w:p>
      <w:pPr>
        <w:pStyle w:val="54"/>
        <w:snapToGrid w:val="0"/>
        <w:ind w:firstLine="480"/>
        <w:rPr>
          <w:rFonts w:cs="Times New Roman"/>
        </w:rPr>
      </w:pPr>
      <w:r>
        <w:rPr>
          <w:rFonts w:hint="eastAsia" w:cs="Times New Roman"/>
        </w:rPr>
        <w:t>一种光谱、高效的片状消毒剂，属于氯制品消毒剂，主要功能为消毒、灭菌、除臭、漂白等，杀菌率可达到99.97%。</w:t>
      </w:r>
    </w:p>
    <w:p>
      <w:pPr>
        <w:pStyle w:val="6"/>
      </w:pPr>
      <w:bookmarkStart w:id="122" w:name="_Toc2664"/>
      <w:r>
        <w:rPr>
          <w:rFonts w:hint="eastAsia"/>
        </w:rPr>
        <w:t>3.2公用工程</w:t>
      </w:r>
      <w:bookmarkEnd w:id="122"/>
    </w:p>
    <w:p>
      <w:pPr>
        <w:pStyle w:val="7"/>
      </w:pPr>
      <w:r>
        <w:rPr>
          <w:rFonts w:hint="eastAsia"/>
        </w:rPr>
        <w:t>3.2.1给水工程</w:t>
      </w:r>
    </w:p>
    <w:p>
      <w:pPr>
        <w:widowControl/>
        <w:ind w:firstLine="480"/>
      </w:pPr>
      <w:r>
        <w:rPr>
          <w:rFonts w:hint="eastAsia" w:ascii="宋体" w:hAnsi="宋体" w:cs="宋体"/>
          <w:color w:val="000000"/>
          <w:kern w:val="0"/>
          <w:lang w:bidi="ar"/>
        </w:rPr>
        <w:t>水源：水源采用自备地下水井，拟建</w:t>
      </w:r>
      <w:r>
        <w:rPr>
          <w:color w:val="000000"/>
          <w:kern w:val="0"/>
          <w:lang w:bidi="ar"/>
        </w:rPr>
        <w:t>1</w:t>
      </w:r>
      <w:r>
        <w:rPr>
          <w:rFonts w:hint="eastAsia" w:ascii="宋体" w:hAnsi="宋体" w:cs="宋体"/>
          <w:color w:val="000000"/>
          <w:kern w:val="0"/>
          <w:lang w:bidi="ar"/>
        </w:rPr>
        <w:t>座高位水池。</w:t>
      </w:r>
    </w:p>
    <w:p>
      <w:pPr>
        <w:widowControl/>
        <w:ind w:firstLine="480"/>
      </w:pPr>
      <w:r>
        <w:rPr>
          <w:rFonts w:hint="eastAsia" w:ascii="宋体" w:hAnsi="宋体" w:cs="宋体"/>
          <w:color w:val="000000"/>
          <w:kern w:val="0"/>
          <w:lang w:bidi="ar"/>
        </w:rPr>
        <w:t>本项目营运期用水包括生猪饮水、猪舍冲洗用水、职工生活用水、消毒用水、夏季湿帘用水以及未预见用水。</w:t>
      </w:r>
    </w:p>
    <w:p>
      <w:pPr>
        <w:widowControl/>
        <w:ind w:firstLine="480"/>
      </w:pPr>
      <w:r>
        <w:rPr>
          <w:rFonts w:hint="eastAsia" w:ascii="宋体" w:hAnsi="宋体" w:cs="宋体"/>
          <w:color w:val="000000"/>
          <w:kern w:val="0"/>
          <w:lang w:bidi="ar"/>
        </w:rPr>
        <w:t>（</w:t>
      </w:r>
      <w:r>
        <w:rPr>
          <w:color w:val="000000"/>
          <w:kern w:val="0"/>
          <w:lang w:bidi="ar"/>
        </w:rPr>
        <w:t>1</w:t>
      </w:r>
      <w:r>
        <w:rPr>
          <w:rFonts w:hint="eastAsia" w:ascii="宋体" w:hAnsi="宋体" w:cs="宋体"/>
          <w:color w:val="000000"/>
          <w:kern w:val="0"/>
          <w:lang w:bidi="ar"/>
        </w:rPr>
        <w:t>）猪饮用水</w:t>
      </w:r>
    </w:p>
    <w:p>
      <w:pPr>
        <w:widowControl/>
        <w:ind w:firstLine="480"/>
      </w:pPr>
      <w:r>
        <w:rPr>
          <w:rFonts w:hint="eastAsia" w:ascii="宋体" w:hAnsi="宋体" w:cs="宋体"/>
          <w:color w:val="000000"/>
          <w:kern w:val="0"/>
          <w:lang w:bidi="ar"/>
        </w:rPr>
        <w:t>项目建成后年存栏育肥</w:t>
      </w:r>
      <w:r>
        <w:rPr>
          <w:rFonts w:hint="eastAsia"/>
          <w:color w:val="000000"/>
          <w:kern w:val="0"/>
          <w:lang w:bidi="ar"/>
        </w:rPr>
        <w:t>猪5400头，年出栏8100头</w:t>
      </w:r>
      <w:r>
        <w:rPr>
          <w:rFonts w:hint="eastAsia" w:ascii="宋体" w:hAnsi="宋体" w:cs="宋体"/>
          <w:color w:val="000000"/>
          <w:kern w:val="0"/>
          <w:lang w:bidi="ar"/>
        </w:rPr>
        <w:t>。根据《四川省畜禽养殖污染防治技术指南（试行）》（川农业函</w:t>
      </w:r>
      <w:r>
        <w:rPr>
          <w:color w:val="000000"/>
          <w:kern w:val="0"/>
          <w:lang w:bidi="ar"/>
        </w:rPr>
        <w:t>[2017]647</w:t>
      </w:r>
      <w:r>
        <w:rPr>
          <w:rFonts w:hint="eastAsia" w:ascii="宋体" w:hAnsi="宋体" w:cs="宋体"/>
          <w:color w:val="000000"/>
          <w:kern w:val="0"/>
          <w:lang w:bidi="ar"/>
        </w:rPr>
        <w:t>号）、《四川省地方标准用水定额》（</w:t>
      </w:r>
      <w:r>
        <w:rPr>
          <w:color w:val="000000"/>
          <w:kern w:val="0"/>
          <w:lang w:bidi="ar"/>
        </w:rPr>
        <w:t>DB51/2138-2016</w:t>
      </w:r>
      <w:r>
        <w:rPr>
          <w:rFonts w:hint="eastAsia" w:ascii="宋体" w:hAnsi="宋体" w:cs="宋体"/>
          <w:color w:val="000000"/>
          <w:kern w:val="0"/>
          <w:lang w:bidi="ar"/>
        </w:rPr>
        <w:t>），本项目生猪饲养用水为</w:t>
      </w:r>
      <w:r>
        <w:rPr>
          <w:color w:val="000000"/>
          <w:kern w:val="0"/>
          <w:lang w:bidi="ar"/>
        </w:rPr>
        <w:t>20L/</w:t>
      </w:r>
      <w:r>
        <w:rPr>
          <w:rFonts w:hint="eastAsia" w:ascii="宋体" w:hAnsi="宋体" w:cs="宋体"/>
          <w:color w:val="000000"/>
          <w:kern w:val="0"/>
          <w:lang w:bidi="ar"/>
        </w:rPr>
        <w:t>（头·</w:t>
      </w:r>
      <w:r>
        <w:rPr>
          <w:color w:val="000000"/>
          <w:kern w:val="0"/>
          <w:lang w:bidi="ar"/>
        </w:rPr>
        <w:t>d</w:t>
      </w:r>
      <w:r>
        <w:rPr>
          <w:rFonts w:hint="eastAsia" w:ascii="宋体" w:hAnsi="宋体" w:cs="宋体"/>
          <w:color w:val="000000"/>
          <w:kern w:val="0"/>
          <w:lang w:bidi="ar"/>
        </w:rPr>
        <w:t>），则用水量</w:t>
      </w:r>
      <w:r>
        <w:rPr>
          <w:rFonts w:hint="eastAsia"/>
          <w:color w:val="000000"/>
          <w:kern w:val="0"/>
          <w:lang w:bidi="ar"/>
        </w:rPr>
        <w:t>为108</w:t>
      </w:r>
      <w:r>
        <w:rPr>
          <w:color w:val="000000"/>
          <w:kern w:val="0"/>
          <w:lang w:bidi="ar"/>
        </w:rPr>
        <w:t>m</w:t>
      </w:r>
      <w:bookmarkStart w:id="123" w:name="OLE_LINK1"/>
      <w:r>
        <w:rPr>
          <w:rFonts w:hint="eastAsia"/>
          <w:color w:val="000000"/>
          <w:kern w:val="0"/>
          <w:vertAlign w:val="superscript"/>
          <w:lang w:bidi="ar"/>
        </w:rPr>
        <w:t>3</w:t>
      </w:r>
      <w:bookmarkEnd w:id="123"/>
      <w:r>
        <w:rPr>
          <w:color w:val="000000"/>
          <w:kern w:val="0"/>
          <w:lang w:bidi="ar"/>
        </w:rPr>
        <w:t>/d</w:t>
      </w:r>
      <w:r>
        <w:rPr>
          <w:rFonts w:hint="eastAsia" w:ascii="宋体" w:hAnsi="宋体" w:cs="宋体"/>
          <w:color w:val="000000"/>
          <w:kern w:val="0"/>
          <w:lang w:bidi="ar"/>
        </w:rPr>
        <w:t>，</w:t>
      </w:r>
      <w:r>
        <w:rPr>
          <w:rFonts w:hint="eastAsia"/>
          <w:color w:val="000000"/>
          <w:kern w:val="0"/>
          <w:lang w:bidi="ar"/>
        </w:rPr>
        <w:t>38880</w:t>
      </w:r>
      <w:r>
        <w:rPr>
          <w:color w:val="000000"/>
          <w:kern w:val="0"/>
          <w:lang w:bidi="ar"/>
        </w:rPr>
        <w:t>m</w:t>
      </w:r>
      <w:r>
        <w:rPr>
          <w:rFonts w:hint="eastAsia"/>
          <w:color w:val="000000"/>
          <w:kern w:val="0"/>
          <w:vertAlign w:val="superscript"/>
          <w:lang w:bidi="ar"/>
        </w:rPr>
        <w:t>3</w:t>
      </w:r>
      <w:r>
        <w:rPr>
          <w:color w:val="000000"/>
          <w:kern w:val="0"/>
          <w:lang w:bidi="ar"/>
        </w:rPr>
        <w:t>/a</w:t>
      </w:r>
      <w:r>
        <w:rPr>
          <w:rFonts w:hint="eastAsia" w:ascii="宋体" w:hAnsi="宋体" w:cs="宋体"/>
          <w:color w:val="000000"/>
          <w:kern w:val="0"/>
          <w:lang w:bidi="ar"/>
        </w:rPr>
        <w:t>。</w:t>
      </w:r>
    </w:p>
    <w:p>
      <w:pPr>
        <w:widowControl/>
        <w:ind w:firstLine="480"/>
      </w:pPr>
      <w:r>
        <w:rPr>
          <w:rFonts w:hint="eastAsia" w:ascii="宋体" w:hAnsi="宋体" w:cs="宋体"/>
          <w:color w:val="000000"/>
          <w:kern w:val="0"/>
          <w:lang w:bidi="ar"/>
        </w:rPr>
        <w:t>（</w:t>
      </w:r>
      <w:r>
        <w:rPr>
          <w:color w:val="000000"/>
          <w:kern w:val="0"/>
          <w:lang w:bidi="ar"/>
        </w:rPr>
        <w:t>2</w:t>
      </w:r>
      <w:r>
        <w:rPr>
          <w:rFonts w:hint="eastAsia" w:ascii="宋体" w:hAnsi="宋体" w:cs="宋体"/>
          <w:color w:val="000000"/>
          <w:kern w:val="0"/>
          <w:lang w:bidi="ar"/>
        </w:rPr>
        <w:t>）猪舍清洗用水</w:t>
      </w:r>
    </w:p>
    <w:p>
      <w:pPr>
        <w:widowControl/>
        <w:ind w:firstLine="480"/>
      </w:pPr>
      <w:r>
        <w:rPr>
          <w:rFonts w:hint="eastAsia" w:ascii="宋体" w:hAnsi="宋体" w:cs="宋体"/>
          <w:color w:val="000000"/>
          <w:kern w:val="0"/>
          <w:lang w:bidi="ar"/>
        </w:rPr>
        <w:t>本项目养殖采用干清粪工艺，猪舍每次出栏清洗</w:t>
      </w:r>
      <w:r>
        <w:rPr>
          <w:color w:val="000000"/>
          <w:kern w:val="0"/>
          <w:lang w:bidi="ar"/>
        </w:rPr>
        <w:t>1</w:t>
      </w:r>
      <w:r>
        <w:rPr>
          <w:rFonts w:hint="eastAsia" w:ascii="宋体" w:hAnsi="宋体" w:cs="宋体"/>
          <w:color w:val="000000"/>
          <w:kern w:val="0"/>
          <w:lang w:bidi="ar"/>
        </w:rPr>
        <w:t>次（一年按</w:t>
      </w:r>
      <w:r>
        <w:rPr>
          <w:rFonts w:hint="eastAsia"/>
          <w:color w:val="000000"/>
          <w:kern w:val="0"/>
          <w:lang w:bidi="ar"/>
        </w:rPr>
        <w:t>1.5</w:t>
      </w:r>
      <w:r>
        <w:rPr>
          <w:rFonts w:hint="eastAsia" w:ascii="宋体" w:hAnsi="宋体" w:cs="宋体"/>
          <w:color w:val="000000"/>
          <w:kern w:val="0"/>
          <w:lang w:bidi="ar"/>
        </w:rPr>
        <w:t>次计），用水量按</w:t>
      </w:r>
      <w:r>
        <w:rPr>
          <w:color w:val="000000"/>
          <w:kern w:val="0"/>
          <w:lang w:bidi="ar"/>
        </w:rPr>
        <w:t>4.0L/</w:t>
      </w:r>
      <w:r>
        <w:rPr>
          <w:rFonts w:hint="eastAsia" w:ascii="宋体" w:hAnsi="宋体" w:cs="宋体"/>
          <w:color w:val="000000"/>
          <w:kern w:val="0"/>
          <w:lang w:bidi="ar"/>
        </w:rPr>
        <w:t>（</w:t>
      </w:r>
      <w:r>
        <w:rPr>
          <w:color w:val="000000"/>
          <w:kern w:val="0"/>
          <w:lang w:bidi="ar"/>
        </w:rPr>
        <w:t>m</w:t>
      </w:r>
      <w:r>
        <w:rPr>
          <w:rFonts w:hint="eastAsia"/>
          <w:color w:val="000000"/>
          <w:kern w:val="0"/>
          <w:vertAlign w:val="superscript"/>
          <w:lang w:bidi="ar"/>
        </w:rPr>
        <w:t>2</w:t>
      </w:r>
      <w:r>
        <w:rPr>
          <w:rFonts w:hint="eastAsia" w:ascii="宋体" w:hAnsi="宋体" w:cs="宋体"/>
          <w:color w:val="000000"/>
          <w:kern w:val="0"/>
          <w:lang w:bidi="ar"/>
        </w:rPr>
        <w:t>·次），共有</w:t>
      </w:r>
      <w:r>
        <w:rPr>
          <w:rFonts w:hint="eastAsia"/>
          <w:color w:val="000000"/>
          <w:kern w:val="0"/>
          <w:lang w:bidi="ar"/>
        </w:rPr>
        <w:t>3栋</w:t>
      </w:r>
      <w:r>
        <w:rPr>
          <w:rFonts w:hint="eastAsia" w:ascii="宋体" w:hAnsi="宋体" w:cs="宋体"/>
          <w:color w:val="000000"/>
          <w:kern w:val="0"/>
          <w:lang w:bidi="ar"/>
        </w:rPr>
        <w:t>猪舍，主体工程建筑面积约</w:t>
      </w:r>
      <w:r>
        <w:rPr>
          <w:rFonts w:hint="eastAsia"/>
          <w:color w:val="000000"/>
          <w:kern w:val="0"/>
          <w:lang w:bidi="ar"/>
        </w:rPr>
        <w:t>5400</w:t>
      </w:r>
      <w:r>
        <w:rPr>
          <w:color w:val="000000"/>
          <w:kern w:val="0"/>
          <w:lang w:bidi="ar"/>
        </w:rPr>
        <w:t>m</w:t>
      </w:r>
      <w:r>
        <w:rPr>
          <w:rFonts w:hint="eastAsia"/>
          <w:color w:val="000000"/>
          <w:kern w:val="0"/>
          <w:vertAlign w:val="superscript"/>
          <w:lang w:bidi="ar"/>
        </w:rPr>
        <w:t>2</w:t>
      </w:r>
      <w:r>
        <w:rPr>
          <w:rFonts w:hint="eastAsia" w:ascii="宋体" w:hAnsi="宋体" w:cs="宋体"/>
          <w:color w:val="000000"/>
          <w:kern w:val="0"/>
          <w:lang w:bidi="ar"/>
        </w:rPr>
        <w:t>，用水量</w:t>
      </w:r>
      <w:r>
        <w:rPr>
          <w:rFonts w:hint="eastAsia"/>
          <w:color w:val="000000"/>
          <w:kern w:val="0"/>
          <w:lang w:bidi="ar"/>
        </w:rPr>
        <w:t>约32.4</w:t>
      </w:r>
      <w:r>
        <w:rPr>
          <w:color w:val="000000"/>
          <w:kern w:val="0"/>
          <w:lang w:bidi="ar"/>
        </w:rPr>
        <w:t>m</w:t>
      </w:r>
      <w:r>
        <w:rPr>
          <w:rFonts w:hint="eastAsia"/>
          <w:color w:val="000000"/>
          <w:kern w:val="0"/>
          <w:vertAlign w:val="superscript"/>
          <w:lang w:bidi="ar"/>
        </w:rPr>
        <w:t>3</w:t>
      </w:r>
      <w:r>
        <w:rPr>
          <w:color w:val="000000"/>
          <w:kern w:val="0"/>
          <w:lang w:bidi="ar"/>
        </w:rPr>
        <w:t>/a</w:t>
      </w:r>
      <w:r>
        <w:rPr>
          <w:rFonts w:hint="eastAsia" w:ascii="宋体" w:hAnsi="宋体" w:cs="宋体"/>
          <w:color w:val="000000"/>
          <w:kern w:val="0"/>
          <w:lang w:bidi="ar"/>
        </w:rPr>
        <w:t>。</w:t>
      </w:r>
    </w:p>
    <w:p>
      <w:pPr>
        <w:widowControl/>
        <w:ind w:firstLine="480"/>
      </w:pPr>
      <w:r>
        <w:rPr>
          <w:rFonts w:hint="eastAsia" w:ascii="宋体" w:hAnsi="宋体" w:cs="宋体"/>
          <w:color w:val="000000"/>
          <w:kern w:val="0"/>
          <w:lang w:bidi="ar"/>
        </w:rPr>
        <w:t>（</w:t>
      </w:r>
      <w:r>
        <w:rPr>
          <w:color w:val="000000"/>
          <w:kern w:val="0"/>
          <w:lang w:bidi="ar"/>
        </w:rPr>
        <w:t>3</w:t>
      </w:r>
      <w:r>
        <w:rPr>
          <w:rFonts w:hint="eastAsia" w:ascii="宋体" w:hAnsi="宋体" w:cs="宋体"/>
          <w:color w:val="000000"/>
          <w:kern w:val="0"/>
          <w:lang w:bidi="ar"/>
        </w:rPr>
        <w:t>）夏季湿帘用水</w:t>
      </w:r>
    </w:p>
    <w:p>
      <w:pPr>
        <w:widowControl/>
        <w:ind w:firstLine="480"/>
      </w:pPr>
      <w:r>
        <w:rPr>
          <w:rFonts w:hint="eastAsia" w:ascii="宋体" w:hAnsi="宋体" w:cs="宋体"/>
          <w:color w:val="000000"/>
          <w:kern w:val="0"/>
          <w:lang w:bidi="ar"/>
        </w:rPr>
        <w:t>猪舍夏季采用湿帘方式降温，湿帘用水循环使用，定期补充损耗，预计湿帘用水补充量约为</w:t>
      </w:r>
      <w:r>
        <w:rPr>
          <w:color w:val="000000"/>
          <w:kern w:val="0"/>
          <w:lang w:bidi="ar"/>
        </w:rPr>
        <w:t>1000m</w:t>
      </w:r>
      <w:r>
        <w:rPr>
          <w:rFonts w:hint="eastAsia"/>
          <w:color w:val="000000"/>
          <w:kern w:val="0"/>
          <w:vertAlign w:val="superscript"/>
          <w:lang w:bidi="ar"/>
        </w:rPr>
        <w:t>3</w:t>
      </w:r>
      <w:r>
        <w:rPr>
          <w:color w:val="000000"/>
          <w:kern w:val="0"/>
          <w:lang w:bidi="ar"/>
        </w:rPr>
        <w:t>/a</w:t>
      </w:r>
      <w:r>
        <w:rPr>
          <w:rFonts w:hint="eastAsia" w:ascii="宋体" w:hAnsi="宋体" w:cs="宋体"/>
          <w:color w:val="000000"/>
          <w:kern w:val="0"/>
          <w:lang w:bidi="ar"/>
        </w:rPr>
        <w:t>。</w:t>
      </w:r>
    </w:p>
    <w:p>
      <w:pPr>
        <w:widowControl/>
        <w:ind w:firstLine="480"/>
      </w:pPr>
      <w:r>
        <w:rPr>
          <w:rFonts w:hint="eastAsia" w:ascii="宋体" w:hAnsi="宋体" w:cs="宋体"/>
          <w:color w:val="000000"/>
          <w:kern w:val="0"/>
          <w:lang w:bidi="ar"/>
        </w:rPr>
        <w:t>（</w:t>
      </w:r>
      <w:r>
        <w:rPr>
          <w:color w:val="000000"/>
          <w:kern w:val="0"/>
          <w:lang w:bidi="ar"/>
        </w:rPr>
        <w:t>4</w:t>
      </w:r>
      <w:r>
        <w:rPr>
          <w:rFonts w:hint="eastAsia" w:ascii="宋体" w:hAnsi="宋体" w:cs="宋体"/>
          <w:color w:val="000000"/>
          <w:kern w:val="0"/>
          <w:lang w:bidi="ar"/>
        </w:rPr>
        <w:t>）生活用水</w:t>
      </w:r>
    </w:p>
    <w:p>
      <w:pPr>
        <w:widowControl/>
        <w:ind w:firstLine="480"/>
      </w:pPr>
      <w:r>
        <w:rPr>
          <w:rFonts w:hint="eastAsia" w:ascii="宋体" w:hAnsi="宋体" w:cs="宋体"/>
          <w:kern w:val="0"/>
          <w:lang w:bidi="ar"/>
        </w:rPr>
        <w:t>项目定员</w:t>
      </w:r>
      <w:r>
        <w:rPr>
          <w:kern w:val="0"/>
          <w:lang w:bidi="ar"/>
        </w:rPr>
        <w:t>5</w:t>
      </w:r>
      <w:r>
        <w:rPr>
          <w:rFonts w:hint="eastAsia" w:ascii="宋体" w:hAnsi="宋体" w:cs="宋体"/>
          <w:kern w:val="0"/>
          <w:lang w:bidi="ar"/>
        </w:rPr>
        <w:t>人，根据《四川省地方标准用水定额》（</w:t>
      </w:r>
      <w:r>
        <w:rPr>
          <w:kern w:val="0"/>
          <w:lang w:bidi="ar"/>
        </w:rPr>
        <w:t>DB51/2138-2016</w:t>
      </w:r>
      <w:r>
        <w:rPr>
          <w:rFonts w:hint="eastAsia" w:ascii="宋体" w:hAnsi="宋体" w:cs="宋体"/>
          <w:kern w:val="0"/>
          <w:lang w:bidi="ar"/>
        </w:rPr>
        <w:t>），用水定额</w:t>
      </w:r>
      <w:r>
        <w:rPr>
          <w:kern w:val="0"/>
          <w:lang w:bidi="ar"/>
        </w:rPr>
        <w:t>100L/</w:t>
      </w:r>
      <w:r>
        <w:rPr>
          <w:rFonts w:hint="eastAsia" w:ascii="宋体" w:hAnsi="宋体" w:cs="宋体"/>
          <w:kern w:val="0"/>
          <w:lang w:bidi="ar"/>
        </w:rPr>
        <w:t>（人·</w:t>
      </w:r>
      <w:r>
        <w:rPr>
          <w:kern w:val="0"/>
          <w:lang w:bidi="ar"/>
        </w:rPr>
        <w:t>d</w:t>
      </w:r>
      <w:r>
        <w:rPr>
          <w:rFonts w:hint="eastAsia" w:ascii="宋体" w:hAnsi="宋体" w:cs="宋体"/>
          <w:kern w:val="0"/>
          <w:lang w:bidi="ar"/>
        </w:rPr>
        <w:t>），用水量</w:t>
      </w:r>
      <w:r>
        <w:rPr>
          <w:kern w:val="0"/>
          <w:lang w:bidi="ar"/>
        </w:rPr>
        <w:t>0.5m</w:t>
      </w:r>
      <w:r>
        <w:rPr>
          <w:rFonts w:hint="eastAsia"/>
          <w:kern w:val="0"/>
          <w:vertAlign w:val="superscript"/>
          <w:lang w:bidi="ar"/>
        </w:rPr>
        <w:t>3</w:t>
      </w:r>
      <w:r>
        <w:rPr>
          <w:kern w:val="0"/>
          <w:lang w:bidi="ar"/>
        </w:rPr>
        <w:t>/d</w:t>
      </w:r>
      <w:r>
        <w:rPr>
          <w:rFonts w:hint="eastAsia" w:ascii="宋体" w:hAnsi="宋体" w:cs="宋体"/>
          <w:kern w:val="0"/>
          <w:lang w:bidi="ar"/>
        </w:rPr>
        <w:t>，</w:t>
      </w:r>
      <w:r>
        <w:rPr>
          <w:kern w:val="0"/>
          <w:lang w:bidi="ar"/>
        </w:rPr>
        <w:t>150m</w:t>
      </w:r>
      <w:r>
        <w:rPr>
          <w:rFonts w:hint="eastAsia"/>
          <w:kern w:val="0"/>
          <w:vertAlign w:val="superscript"/>
          <w:lang w:bidi="ar"/>
        </w:rPr>
        <w:t>3</w:t>
      </w:r>
      <w:r>
        <w:rPr>
          <w:kern w:val="0"/>
          <w:lang w:bidi="ar"/>
        </w:rPr>
        <w:t>/a</w:t>
      </w:r>
      <w:r>
        <w:rPr>
          <w:rFonts w:hint="eastAsia" w:ascii="宋体" w:hAnsi="宋体" w:cs="宋体"/>
          <w:kern w:val="0"/>
          <w:lang w:bidi="ar"/>
        </w:rPr>
        <w:t>。</w:t>
      </w:r>
    </w:p>
    <w:p>
      <w:pPr>
        <w:widowControl/>
        <w:ind w:firstLine="480"/>
      </w:pPr>
      <w:r>
        <w:rPr>
          <w:rFonts w:hint="eastAsia" w:ascii="宋体" w:hAnsi="宋体" w:cs="宋体"/>
          <w:color w:val="000000"/>
          <w:kern w:val="0"/>
          <w:lang w:bidi="ar"/>
        </w:rPr>
        <w:t>（</w:t>
      </w:r>
      <w:r>
        <w:rPr>
          <w:color w:val="000000"/>
          <w:kern w:val="0"/>
          <w:lang w:bidi="ar"/>
        </w:rPr>
        <w:t>6</w:t>
      </w:r>
      <w:r>
        <w:rPr>
          <w:rFonts w:hint="eastAsia" w:ascii="宋体" w:hAnsi="宋体" w:cs="宋体"/>
          <w:color w:val="000000"/>
          <w:kern w:val="0"/>
          <w:lang w:bidi="ar"/>
        </w:rPr>
        <w:t>）未预见用水</w:t>
      </w:r>
    </w:p>
    <w:p>
      <w:pPr>
        <w:widowControl/>
        <w:ind w:firstLine="480"/>
      </w:pPr>
      <w:r>
        <w:rPr>
          <w:rFonts w:hint="eastAsia" w:ascii="宋体" w:hAnsi="宋体" w:cs="宋体"/>
          <w:color w:val="000000"/>
          <w:kern w:val="0"/>
          <w:lang w:bidi="ar"/>
        </w:rPr>
        <w:t>未预见用水量按上述用水量的</w:t>
      </w:r>
      <w:r>
        <w:rPr>
          <w:color w:val="000000"/>
          <w:kern w:val="0"/>
          <w:lang w:bidi="ar"/>
        </w:rPr>
        <w:t>10%</w:t>
      </w:r>
      <w:r>
        <w:rPr>
          <w:rFonts w:hint="eastAsia" w:ascii="宋体" w:hAnsi="宋体" w:cs="宋体"/>
          <w:color w:val="000000"/>
          <w:kern w:val="0"/>
          <w:lang w:bidi="ar"/>
        </w:rPr>
        <w:t>计，则未预见用水量为</w:t>
      </w:r>
      <w:r>
        <w:rPr>
          <w:color w:val="000000"/>
          <w:kern w:val="0"/>
          <w:lang w:bidi="ar"/>
        </w:rPr>
        <w:t>3855.42m</w:t>
      </w:r>
      <w:r>
        <w:rPr>
          <w:rFonts w:hint="eastAsia"/>
          <w:color w:val="000000"/>
          <w:kern w:val="0"/>
          <w:vertAlign w:val="superscript"/>
          <w:lang w:bidi="ar"/>
        </w:rPr>
        <w:t>3</w:t>
      </w:r>
      <w:r>
        <w:rPr>
          <w:color w:val="000000"/>
          <w:kern w:val="0"/>
          <w:lang w:bidi="ar"/>
        </w:rPr>
        <w:t>/a</w:t>
      </w:r>
      <w:r>
        <w:rPr>
          <w:rFonts w:hint="eastAsia" w:ascii="宋体" w:hAnsi="宋体" w:cs="宋体"/>
          <w:color w:val="000000"/>
          <w:kern w:val="0"/>
          <w:lang w:bidi="ar"/>
        </w:rPr>
        <w:t>。</w:t>
      </w:r>
    </w:p>
    <w:p>
      <w:pPr>
        <w:widowControl/>
        <w:ind w:firstLine="480"/>
      </w:pPr>
      <w:r>
        <w:rPr>
          <w:rFonts w:hint="eastAsia" w:ascii="宋体" w:hAnsi="宋体" w:cs="宋体"/>
          <w:color w:val="000000"/>
          <w:kern w:val="0"/>
          <w:lang w:bidi="ar"/>
        </w:rPr>
        <w:t>综上，项目新鲜用水量为</w:t>
      </w:r>
      <w:r>
        <w:rPr>
          <w:rFonts w:hint="eastAsia"/>
          <w:color w:val="000000"/>
          <w:kern w:val="0"/>
          <w:lang w:bidi="ar"/>
        </w:rPr>
        <w:t>42409.64</w:t>
      </w:r>
      <w:r>
        <w:rPr>
          <w:color w:val="000000"/>
          <w:kern w:val="0"/>
          <w:lang w:bidi="ar"/>
        </w:rPr>
        <w:t>m</w:t>
      </w:r>
      <w:r>
        <w:rPr>
          <w:rFonts w:hint="eastAsia"/>
          <w:color w:val="000000"/>
          <w:kern w:val="0"/>
          <w:vertAlign w:val="superscript"/>
          <w:lang w:bidi="ar"/>
        </w:rPr>
        <w:t>3</w:t>
      </w:r>
      <w:r>
        <w:rPr>
          <w:color w:val="000000"/>
          <w:kern w:val="0"/>
          <w:lang w:bidi="ar"/>
        </w:rPr>
        <w:t>/a</w:t>
      </w:r>
      <w:r>
        <w:rPr>
          <w:rFonts w:hint="eastAsia" w:ascii="宋体" w:hAnsi="宋体" w:cs="宋体"/>
          <w:color w:val="000000"/>
          <w:kern w:val="0"/>
          <w:lang w:bidi="ar"/>
        </w:rPr>
        <w:t>。</w:t>
      </w:r>
    </w:p>
    <w:p>
      <w:pPr>
        <w:pStyle w:val="7"/>
      </w:pPr>
      <w:r>
        <w:rPr>
          <w:rFonts w:hint="eastAsia"/>
          <w:color w:val="000000"/>
          <w:kern w:val="0"/>
          <w:lang w:bidi="ar"/>
        </w:rPr>
        <w:t>3.2.</w:t>
      </w:r>
      <w:r>
        <w:rPr>
          <w:color w:val="000000"/>
          <w:kern w:val="0"/>
          <w:lang w:bidi="ar"/>
        </w:rPr>
        <w:t>2</w:t>
      </w:r>
      <w:r>
        <w:rPr>
          <w:rFonts w:ascii="黑体" w:hAnsi="宋体" w:eastAsia="黑体" w:cs="黑体"/>
          <w:color w:val="000000"/>
          <w:kern w:val="0"/>
          <w:lang w:bidi="ar"/>
        </w:rPr>
        <w:t>排水</w:t>
      </w:r>
      <w:r>
        <w:rPr>
          <w:rFonts w:hint="eastAsia" w:ascii="黑体" w:hAnsi="宋体" w:eastAsia="黑体" w:cs="黑体"/>
          <w:color w:val="000000"/>
          <w:kern w:val="0"/>
          <w:lang w:bidi="ar"/>
        </w:rPr>
        <w:t>工程</w:t>
      </w:r>
    </w:p>
    <w:p>
      <w:pPr>
        <w:widowControl/>
        <w:ind w:firstLine="480"/>
        <w:rPr>
          <w:rFonts w:hint="eastAsia" w:ascii="宋体" w:hAnsi="宋体" w:cs="宋体"/>
          <w:color w:val="000000"/>
          <w:kern w:val="0"/>
          <w:lang w:bidi="ar"/>
        </w:rPr>
      </w:pPr>
      <w:r>
        <w:rPr>
          <w:rFonts w:hint="eastAsia" w:ascii="宋体" w:hAnsi="宋体" w:cs="宋体"/>
          <w:color w:val="000000"/>
          <w:kern w:val="0"/>
          <w:lang w:bidi="ar"/>
        </w:rPr>
        <w:t>本项目采用雨污分流制，污水和粪便一起通过排粪沟收集后排入集粪池。废水主要包括生产废水（猪尿、猪舍冲洗废水）及职工生活污水。废水产生总量</w:t>
      </w:r>
      <w:r>
        <w:rPr>
          <w:rFonts w:hint="eastAsia"/>
          <w:color w:val="000000"/>
          <w:kern w:val="0"/>
          <w:lang w:bidi="ar"/>
        </w:rPr>
        <w:t>为4761.12m³/a。</w:t>
      </w:r>
      <w:r>
        <w:rPr>
          <w:rFonts w:hint="eastAsia" w:ascii="宋体" w:hAnsi="宋体" w:cs="宋体"/>
          <w:color w:val="000000"/>
          <w:kern w:val="0"/>
          <w:lang w:bidi="ar"/>
        </w:rPr>
        <w:t>该废水经拟建的异位发酵床处理，依靠发酵床高温蒸发，达到零排放</w:t>
      </w:r>
    </w:p>
    <w:p>
      <w:pPr>
        <w:pStyle w:val="7"/>
      </w:pPr>
      <w:r>
        <w:t>3.</w:t>
      </w:r>
      <w:r>
        <w:rPr>
          <w:rFonts w:hint="eastAsia"/>
        </w:rPr>
        <w:t>2</w:t>
      </w:r>
      <w:r>
        <w:t>.3供电</w:t>
      </w:r>
    </w:p>
    <w:p>
      <w:pPr>
        <w:snapToGrid w:val="0"/>
        <w:ind w:firstLine="480"/>
      </w:pPr>
      <w:bookmarkStart w:id="124" w:name="_Toc453585553"/>
      <w:r>
        <w:rPr>
          <w:rFonts w:hint="eastAsia"/>
        </w:rPr>
        <w:t>本项目供电由国网四川省电力公司剑阁县供电局统一供给，项目供电系统从市政电网接入，电压等级：输电电压采用</w:t>
      </w:r>
      <w:r>
        <w:t>10KV</w:t>
      </w:r>
      <w:r>
        <w:rPr>
          <w:rFonts w:hint="eastAsia"/>
        </w:rPr>
        <w:t>，低压为</w:t>
      </w:r>
      <w:r>
        <w:t>380/220V</w:t>
      </w:r>
      <w:r>
        <w:rPr>
          <w:rFonts w:hint="eastAsia"/>
        </w:rPr>
        <w:t>。项目运行过程中供电均有保障。</w:t>
      </w:r>
    </w:p>
    <w:bookmarkEnd w:id="124"/>
    <w:p>
      <w:pPr>
        <w:pStyle w:val="7"/>
      </w:pPr>
      <w:bookmarkStart w:id="125" w:name="_Toc453585554"/>
      <w:r>
        <w:t>3.</w:t>
      </w:r>
      <w:r>
        <w:rPr>
          <w:rFonts w:hint="eastAsia"/>
        </w:rPr>
        <w:t>2</w:t>
      </w:r>
      <w:r>
        <w:t>.4通讯</w:t>
      </w:r>
      <w:bookmarkEnd w:id="125"/>
    </w:p>
    <w:p>
      <w:pPr>
        <w:pStyle w:val="54"/>
        <w:snapToGrid w:val="0"/>
        <w:ind w:firstLine="480"/>
        <w:rPr>
          <w:rFonts w:cs="Times New Roman"/>
        </w:rPr>
      </w:pPr>
      <w:r>
        <w:rPr>
          <w:rFonts w:cs="Times New Roman"/>
        </w:rPr>
        <w:t>项目建成后，各办公楼均设置程控电话，同时移动信号覆盖所有工程区域。</w:t>
      </w:r>
    </w:p>
    <w:p>
      <w:pPr>
        <w:pStyle w:val="7"/>
      </w:pPr>
      <w:bookmarkStart w:id="126" w:name="_Toc453585555"/>
      <w:r>
        <w:t>3.</w:t>
      </w:r>
      <w:r>
        <w:rPr>
          <w:rFonts w:hint="eastAsia"/>
        </w:rPr>
        <w:t>2</w:t>
      </w:r>
      <w:r>
        <w:t>.5通风降温及保温</w:t>
      </w:r>
      <w:bookmarkEnd w:id="126"/>
    </w:p>
    <w:p>
      <w:pPr>
        <w:snapToGrid w:val="0"/>
        <w:ind w:firstLine="480"/>
      </w:pPr>
      <w:r>
        <w:t>1、保温</w:t>
      </w:r>
    </w:p>
    <w:p>
      <w:pPr>
        <w:snapToGrid w:val="0"/>
        <w:ind w:firstLine="480"/>
        <w:rPr>
          <w:rFonts w:ascii="宋体" w:hAnsi="宋体"/>
        </w:rPr>
      </w:pPr>
      <w:r>
        <w:rPr>
          <w:rFonts w:ascii="宋体" w:hAnsi="宋体"/>
        </w:rPr>
        <w:t>①猪舍采用单元式建筑，缩小空间有利于保温；在猪舍的外围护结构中，失热最多的是屋顶，铺设在天棚上的保温材料热阻值要高，且要达到足够的厚度并压紧压实；墙壁的失热仅次于屋顶，用空心砖或加气混凝土块代替普通红砖，或在墙体内夹一层泡沫塑料等隔热材料，可提高猪舍的防寒保温能力。</w:t>
      </w:r>
    </w:p>
    <w:p>
      <w:pPr>
        <w:snapToGrid w:val="0"/>
        <w:ind w:firstLine="480"/>
        <w:rPr>
          <w:rFonts w:ascii="宋体" w:hAnsi="宋体"/>
        </w:rPr>
      </w:pPr>
      <w:r>
        <w:rPr>
          <w:rFonts w:ascii="宋体" w:hAnsi="宋体"/>
        </w:rPr>
        <w:t>②加强冬季防寒管理。入冬前做好封窗、窗外敷加透光性能好的塑料膜、门上挂防寒毡等；通风换气时尽量降低气流速度；防止舍内潮湿；铺设厚垫草；适当加大饲养密度。</w:t>
      </w:r>
    </w:p>
    <w:p>
      <w:pPr>
        <w:snapToGrid w:val="0"/>
        <w:ind w:firstLine="480"/>
        <w:rPr>
          <w:rFonts w:ascii="宋体" w:hAnsi="宋体"/>
        </w:rPr>
      </w:pPr>
      <w:r>
        <w:rPr>
          <w:rFonts w:ascii="宋体" w:hAnsi="宋体"/>
        </w:rPr>
        <w:t>③猪舍的供暖。在采取以上各种防寒保温措施后仍不能达到要求的舍温时，须采取供暖措施。猪舍的供暖保温可采用局部保温，局部保温采用红外线灯、电热板</w:t>
      </w:r>
      <w:r>
        <w:rPr>
          <w:rFonts w:hint="eastAsia" w:ascii="宋体" w:hAnsi="宋体"/>
        </w:rPr>
        <w:t>。</w:t>
      </w:r>
    </w:p>
    <w:p>
      <w:pPr>
        <w:snapToGrid w:val="0"/>
        <w:ind w:firstLine="480"/>
      </w:pPr>
      <w:r>
        <w:t>2、通风设施</w:t>
      </w:r>
    </w:p>
    <w:p>
      <w:pPr>
        <w:widowControl/>
        <w:ind w:firstLine="480"/>
      </w:pPr>
      <w:r>
        <w:t>大多数猪场的猪舍都采用自然通风，</w:t>
      </w:r>
      <w:r>
        <w:rPr>
          <w:rFonts w:hint="eastAsia" w:ascii="宋体" w:hAnsi="宋体" w:cs="宋体"/>
          <w:color w:val="000000"/>
          <w:kern w:val="0"/>
          <w:lang w:bidi="ar"/>
        </w:rPr>
        <w:t>场区建筑物通风采用自然通风与机械通风相结合的方式，其他设施以自然通风为主。猪舍内通风以引风机排风为主，各猪舍均设置有排风系统，保证猪舍的空气流通，夏季采用水帘</w:t>
      </w:r>
      <w:r>
        <w:rPr>
          <w:color w:val="000000"/>
          <w:kern w:val="0"/>
          <w:lang w:bidi="ar"/>
        </w:rPr>
        <w:t>+</w:t>
      </w:r>
      <w:r>
        <w:rPr>
          <w:rFonts w:hint="eastAsia" w:ascii="宋体" w:hAnsi="宋体" w:cs="宋体"/>
          <w:color w:val="000000"/>
          <w:kern w:val="0"/>
          <w:lang w:bidi="ar"/>
        </w:rPr>
        <w:t>风机通风降温（可降低</w:t>
      </w:r>
      <w:r>
        <w:rPr>
          <w:color w:val="000000"/>
          <w:kern w:val="0"/>
          <w:lang w:bidi="ar"/>
        </w:rPr>
        <w:t>5~8</w:t>
      </w:r>
      <w:r>
        <w:rPr>
          <w:rFonts w:hint="eastAsia" w:ascii="宋体" w:hAnsi="宋体" w:cs="宋体"/>
          <w:color w:val="000000"/>
          <w:kern w:val="0"/>
          <w:lang w:bidi="ar"/>
        </w:rPr>
        <w:t>℃）。</w:t>
      </w:r>
    </w:p>
    <w:p>
      <w:pPr>
        <w:snapToGrid w:val="0"/>
        <w:ind w:firstLine="480"/>
      </w:pPr>
      <w:r>
        <w:t>3、猪舍消毒措施</w:t>
      </w:r>
    </w:p>
    <w:p>
      <w:pPr>
        <w:snapToGrid w:val="0"/>
        <w:ind w:firstLine="480"/>
      </w:pPr>
      <w:r>
        <w:t>每周消毒1次，出栏后猪舍彻底清扫并冲洗后，分别使用安灭杀、卫可等消毒剂喷洒消毒，间隔时间至少12h。</w:t>
      </w:r>
    </w:p>
    <w:p>
      <w:pPr>
        <w:pStyle w:val="6"/>
      </w:pPr>
      <w:bookmarkStart w:id="127" w:name="_Toc23173"/>
      <w:r>
        <w:rPr>
          <w:rFonts w:hint="eastAsia"/>
        </w:rPr>
        <w:t>3.3项目物料平衡和水平衡</w:t>
      </w:r>
      <w:bookmarkEnd w:id="127"/>
    </w:p>
    <w:p>
      <w:pPr>
        <w:pStyle w:val="7"/>
      </w:pPr>
      <w:r>
        <w:rPr>
          <w:rFonts w:hint="eastAsia"/>
        </w:rPr>
        <w:t>3.3.1项目物料平衡</w:t>
      </w:r>
    </w:p>
    <w:p>
      <w:pPr>
        <w:ind w:firstLine="480"/>
      </w:pPr>
      <w:r>
        <w:rPr>
          <w:rFonts w:hint="eastAsia"/>
        </w:rPr>
        <w:t>根据建设单位提供资料，养殖场主要饲料消耗见下表。</w:t>
      </w:r>
    </w:p>
    <w:p>
      <w:pPr>
        <w:pStyle w:val="31"/>
        <w:wordWrap/>
        <w:spacing w:after="0" w:line="240" w:lineRule="auto"/>
        <w:ind w:firstLine="0" w:firstLineChars="0"/>
        <w:jc w:val="center"/>
        <w:rPr>
          <w:b/>
          <w:bCs/>
          <w:sz w:val="21"/>
          <w:szCs w:val="21"/>
        </w:rPr>
      </w:pPr>
      <w:r>
        <w:rPr>
          <w:rFonts w:hint="eastAsia"/>
          <w:b/>
          <w:bCs/>
          <w:sz w:val="21"/>
          <w:szCs w:val="21"/>
        </w:rPr>
        <w:t>表3-3养殖场主要物料消耗表</w:t>
      </w:r>
    </w:p>
    <w:tbl>
      <w:tblPr>
        <w:tblStyle w:val="32"/>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025"/>
        <w:gridCol w:w="1116"/>
        <w:gridCol w:w="1078"/>
        <w:gridCol w:w="1698"/>
        <w:gridCol w:w="1767"/>
        <w:gridCol w:w="265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66" w:type="dxa"/>
            <w:vAlign w:val="center"/>
          </w:tcPr>
          <w:p>
            <w:pPr>
              <w:wordWrap/>
              <w:spacing w:line="240" w:lineRule="auto"/>
              <w:ind w:left="480" w:firstLine="0" w:firstLineChars="0"/>
              <w:jc w:val="center"/>
              <w:rPr>
                <w:sz w:val="21"/>
                <w:szCs w:val="21"/>
              </w:rPr>
            </w:pPr>
            <w:r>
              <w:rPr>
                <w:rFonts w:hint="eastAsia"/>
                <w:sz w:val="21"/>
                <w:szCs w:val="21"/>
              </w:rPr>
              <w:t>名称</w:t>
            </w:r>
          </w:p>
        </w:tc>
        <w:tc>
          <w:tcPr>
            <w:tcW w:w="933" w:type="dxa"/>
            <w:vAlign w:val="center"/>
          </w:tcPr>
          <w:p>
            <w:pPr>
              <w:wordWrap/>
              <w:spacing w:line="240" w:lineRule="auto"/>
              <w:ind w:left="480" w:firstLine="0" w:firstLineChars="0"/>
              <w:jc w:val="center"/>
              <w:rPr>
                <w:sz w:val="21"/>
                <w:szCs w:val="21"/>
              </w:rPr>
            </w:pPr>
            <w:r>
              <w:rPr>
                <w:rFonts w:hint="eastAsia"/>
                <w:sz w:val="21"/>
                <w:szCs w:val="21"/>
              </w:rPr>
              <w:t>存栏量</w:t>
            </w:r>
          </w:p>
        </w:tc>
        <w:tc>
          <w:tcPr>
            <w:tcW w:w="1100" w:type="dxa"/>
            <w:vAlign w:val="center"/>
          </w:tcPr>
          <w:p>
            <w:pPr>
              <w:wordWrap/>
              <w:spacing w:line="240" w:lineRule="auto"/>
              <w:ind w:left="480" w:firstLine="0" w:firstLineChars="0"/>
              <w:jc w:val="center"/>
              <w:rPr>
                <w:sz w:val="21"/>
                <w:szCs w:val="21"/>
              </w:rPr>
            </w:pPr>
            <w:r>
              <w:rPr>
                <w:rFonts w:hint="eastAsia"/>
                <w:sz w:val="21"/>
                <w:szCs w:val="21"/>
              </w:rPr>
              <w:t>饲养天数</w:t>
            </w:r>
          </w:p>
        </w:tc>
        <w:tc>
          <w:tcPr>
            <w:tcW w:w="1717" w:type="dxa"/>
            <w:vAlign w:val="center"/>
          </w:tcPr>
          <w:p>
            <w:pPr>
              <w:wordWrap/>
              <w:spacing w:line="240" w:lineRule="auto"/>
              <w:ind w:left="480" w:firstLine="0" w:firstLineChars="0"/>
              <w:jc w:val="center"/>
              <w:rPr>
                <w:sz w:val="21"/>
                <w:szCs w:val="21"/>
              </w:rPr>
            </w:pPr>
            <w:r>
              <w:rPr>
                <w:rFonts w:hint="eastAsia"/>
                <w:sz w:val="21"/>
                <w:szCs w:val="21"/>
              </w:rPr>
              <w:t>饲料定额</w:t>
            </w:r>
          </w:p>
        </w:tc>
        <w:tc>
          <w:tcPr>
            <w:tcW w:w="1350" w:type="dxa"/>
            <w:vAlign w:val="center"/>
          </w:tcPr>
          <w:p>
            <w:pPr>
              <w:wordWrap/>
              <w:spacing w:line="240" w:lineRule="auto"/>
              <w:ind w:left="480" w:firstLine="0" w:firstLineChars="0"/>
              <w:jc w:val="center"/>
              <w:rPr>
                <w:sz w:val="21"/>
                <w:szCs w:val="21"/>
              </w:rPr>
            </w:pPr>
            <w:r>
              <w:rPr>
                <w:rFonts w:hint="eastAsia"/>
                <w:sz w:val="21"/>
                <w:szCs w:val="21"/>
              </w:rPr>
              <w:t>饲料消耗量</w:t>
            </w:r>
          </w:p>
        </w:tc>
        <w:tc>
          <w:tcPr>
            <w:tcW w:w="3170" w:type="dxa"/>
            <w:vAlign w:val="center"/>
          </w:tcPr>
          <w:p>
            <w:pPr>
              <w:wordWrap/>
              <w:spacing w:line="240" w:lineRule="auto"/>
              <w:ind w:left="480" w:firstLine="0" w:firstLineChars="0"/>
              <w:jc w:val="center"/>
              <w:rPr>
                <w:sz w:val="21"/>
                <w:szCs w:val="21"/>
              </w:rPr>
            </w:pPr>
            <w:r>
              <w:rPr>
                <w:rFonts w:hint="eastAsia"/>
                <w:sz w:val="21"/>
                <w:szCs w:val="21"/>
              </w:rPr>
              <w:t>备注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66" w:type="dxa"/>
            <w:vAlign w:val="center"/>
          </w:tcPr>
          <w:p>
            <w:pPr>
              <w:wordWrap/>
              <w:spacing w:line="240" w:lineRule="auto"/>
              <w:ind w:left="480" w:firstLine="0" w:firstLineChars="0"/>
              <w:jc w:val="center"/>
              <w:rPr>
                <w:sz w:val="21"/>
                <w:szCs w:val="21"/>
              </w:rPr>
            </w:pPr>
            <w:r>
              <w:rPr>
                <w:rFonts w:hint="eastAsia"/>
                <w:sz w:val="21"/>
                <w:szCs w:val="21"/>
              </w:rPr>
              <w:t>生猪育肥</w:t>
            </w:r>
          </w:p>
        </w:tc>
        <w:tc>
          <w:tcPr>
            <w:tcW w:w="933" w:type="dxa"/>
            <w:vAlign w:val="center"/>
          </w:tcPr>
          <w:p>
            <w:pPr>
              <w:wordWrap/>
              <w:spacing w:line="240" w:lineRule="auto"/>
              <w:ind w:left="480" w:firstLine="0" w:firstLineChars="0"/>
              <w:jc w:val="center"/>
              <w:rPr>
                <w:sz w:val="21"/>
                <w:szCs w:val="21"/>
              </w:rPr>
            </w:pPr>
            <w:r>
              <w:rPr>
                <w:rFonts w:hint="eastAsia"/>
                <w:sz w:val="21"/>
                <w:szCs w:val="21"/>
              </w:rPr>
              <w:t>5400头</w:t>
            </w:r>
          </w:p>
        </w:tc>
        <w:tc>
          <w:tcPr>
            <w:tcW w:w="1100" w:type="dxa"/>
            <w:vAlign w:val="center"/>
          </w:tcPr>
          <w:p>
            <w:pPr>
              <w:wordWrap/>
              <w:spacing w:line="240" w:lineRule="auto"/>
              <w:ind w:left="480" w:firstLine="0" w:firstLineChars="0"/>
              <w:jc w:val="center"/>
              <w:rPr>
                <w:sz w:val="21"/>
                <w:szCs w:val="21"/>
              </w:rPr>
            </w:pPr>
            <w:r>
              <w:rPr>
                <w:rFonts w:hint="eastAsia"/>
                <w:sz w:val="21"/>
                <w:szCs w:val="21"/>
              </w:rPr>
              <w:t>360天</w:t>
            </w:r>
          </w:p>
        </w:tc>
        <w:tc>
          <w:tcPr>
            <w:tcW w:w="1717" w:type="dxa"/>
            <w:vAlign w:val="center"/>
          </w:tcPr>
          <w:p>
            <w:pPr>
              <w:wordWrap/>
              <w:spacing w:line="240" w:lineRule="auto"/>
              <w:ind w:left="480" w:firstLine="0" w:firstLineChars="0"/>
              <w:jc w:val="center"/>
              <w:rPr>
                <w:sz w:val="21"/>
                <w:szCs w:val="21"/>
              </w:rPr>
            </w:pPr>
            <w:r>
              <w:rPr>
                <w:rFonts w:hint="eastAsia"/>
                <w:sz w:val="21"/>
                <w:szCs w:val="21"/>
              </w:rPr>
              <w:t>2.5~3kg/（头·d）</w:t>
            </w:r>
          </w:p>
        </w:tc>
        <w:tc>
          <w:tcPr>
            <w:tcW w:w="1350" w:type="dxa"/>
            <w:vAlign w:val="center"/>
          </w:tcPr>
          <w:p>
            <w:pPr>
              <w:wordWrap/>
              <w:spacing w:line="240" w:lineRule="auto"/>
              <w:ind w:left="480" w:firstLine="0" w:firstLineChars="0"/>
              <w:jc w:val="center"/>
              <w:rPr>
                <w:sz w:val="21"/>
                <w:szCs w:val="21"/>
              </w:rPr>
            </w:pPr>
            <w:r>
              <w:rPr>
                <w:rFonts w:hint="eastAsia"/>
                <w:sz w:val="21"/>
                <w:szCs w:val="21"/>
              </w:rPr>
              <w:t>13.5~16.2t/d</w:t>
            </w:r>
          </w:p>
        </w:tc>
        <w:tc>
          <w:tcPr>
            <w:tcW w:w="3170" w:type="dxa"/>
            <w:vAlign w:val="center"/>
          </w:tcPr>
          <w:p>
            <w:pPr>
              <w:wordWrap/>
              <w:spacing w:line="240" w:lineRule="auto"/>
              <w:ind w:left="480" w:firstLine="0" w:firstLineChars="0"/>
              <w:jc w:val="center"/>
              <w:rPr>
                <w:sz w:val="21"/>
                <w:szCs w:val="21"/>
              </w:rPr>
            </w:pPr>
            <w:r>
              <w:rPr>
                <w:rFonts w:hint="eastAsia"/>
                <w:sz w:val="21"/>
                <w:szCs w:val="21"/>
              </w:rPr>
              <w:t>2年出栏3栏，计年出栏育肥猪8100头，存栏量5400头</w:t>
            </w:r>
          </w:p>
        </w:tc>
      </w:tr>
    </w:tbl>
    <w:p>
      <w:pPr>
        <w:pStyle w:val="7"/>
      </w:pPr>
      <w:r>
        <w:rPr>
          <w:rFonts w:hint="eastAsia"/>
        </w:rPr>
        <w:t>3.3.2项目水平衡</w:t>
      </w:r>
    </w:p>
    <w:p>
      <w:pPr>
        <w:ind w:firstLine="480"/>
      </w:pPr>
      <w:r>
        <w:rPr>
          <w:rFonts w:hint="eastAsia"/>
        </w:rPr>
        <w:t>本项目水平衡核算见下表。</w:t>
      </w:r>
    </w:p>
    <w:p>
      <w:pPr>
        <w:pStyle w:val="31"/>
        <w:ind w:firstLine="480"/>
      </w:pPr>
      <w:r>
        <w:object>
          <v:shape id="_x0000_i1027" o:spt="75" type="#_x0000_t75" style="height:341.25pt;width:417.1pt;" o:ole="t" filled="f" o:preferrelative="t" stroked="f" coordsize="21600,21600">
            <v:path/>
            <v:fill on="f" focussize="0,0"/>
            <v:stroke on="f" joinstyle="miter"/>
            <v:imagedata r:id="rId14" o:title=""/>
            <o:lock v:ext="edit" aspectratio="t"/>
            <w10:wrap type="none"/>
            <w10:anchorlock/>
          </v:shape>
          <o:OLEObject Type="Embed" ProgID="Visio.Drawing.11" ShapeID="_x0000_i1027" DrawAspect="Content" ObjectID="_1468075727" r:id="rId13">
            <o:LockedField>false</o:LockedField>
          </o:OLEObject>
        </w:object>
      </w:r>
    </w:p>
    <w:p>
      <w:pPr>
        <w:spacing w:line="240" w:lineRule="auto"/>
        <w:ind w:firstLine="422"/>
        <w:jc w:val="center"/>
        <w:rPr>
          <w:b/>
          <w:bCs/>
          <w:sz w:val="21"/>
          <w:szCs w:val="21"/>
        </w:rPr>
      </w:pPr>
      <w:r>
        <w:rPr>
          <w:rFonts w:hint="eastAsia"/>
          <w:b/>
          <w:bCs/>
          <w:sz w:val="21"/>
          <w:szCs w:val="21"/>
        </w:rPr>
        <w:t>图3-2项目水平衡图单位：m</w:t>
      </w:r>
      <w:r>
        <w:rPr>
          <w:rFonts w:hint="eastAsia"/>
          <w:b/>
          <w:bCs/>
          <w:sz w:val="21"/>
          <w:szCs w:val="21"/>
          <w:vertAlign w:val="superscript"/>
        </w:rPr>
        <w:t>3</w:t>
      </w:r>
      <w:r>
        <w:rPr>
          <w:rFonts w:hint="eastAsia"/>
          <w:b/>
          <w:bCs/>
          <w:sz w:val="21"/>
          <w:szCs w:val="21"/>
        </w:rPr>
        <w:t>/a</w:t>
      </w:r>
    </w:p>
    <w:p>
      <w:pPr>
        <w:pStyle w:val="31"/>
        <w:wordWrap/>
        <w:spacing w:after="0" w:line="240" w:lineRule="auto"/>
        <w:ind w:firstLine="422"/>
        <w:jc w:val="center"/>
        <w:rPr>
          <w:b/>
          <w:bCs/>
          <w:sz w:val="21"/>
          <w:szCs w:val="21"/>
        </w:rPr>
      </w:pPr>
      <w:r>
        <w:rPr>
          <w:rFonts w:hint="eastAsia"/>
          <w:b/>
          <w:bCs/>
          <w:sz w:val="21"/>
          <w:szCs w:val="21"/>
        </w:rPr>
        <w:t>表3-5水平衡核算表</w:t>
      </w:r>
    </w:p>
    <w:tbl>
      <w:tblPr>
        <w:tblStyle w:val="32"/>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99"/>
        <w:gridCol w:w="1500"/>
        <w:gridCol w:w="1133"/>
        <w:gridCol w:w="1487"/>
        <w:gridCol w:w="1013"/>
        <w:gridCol w:w="1309"/>
        <w:gridCol w:w="1161"/>
        <w:gridCol w:w="113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9" w:type="dxa"/>
            <w:shd w:val="clear" w:color="auto" w:fill="D7D7D7"/>
            <w:vAlign w:val="center"/>
          </w:tcPr>
          <w:p>
            <w:pPr>
              <w:wordWrap/>
              <w:spacing w:line="240" w:lineRule="auto"/>
              <w:ind w:left="480" w:firstLine="0" w:firstLineChars="0"/>
              <w:jc w:val="center"/>
              <w:rPr>
                <w:sz w:val="21"/>
                <w:szCs w:val="21"/>
              </w:rPr>
            </w:pPr>
            <w:r>
              <w:rPr>
                <w:rFonts w:hint="eastAsia"/>
                <w:sz w:val="21"/>
                <w:szCs w:val="21"/>
              </w:rPr>
              <w:t>序号</w:t>
            </w:r>
          </w:p>
        </w:tc>
        <w:tc>
          <w:tcPr>
            <w:tcW w:w="1500" w:type="dxa"/>
            <w:shd w:val="clear" w:color="auto" w:fill="D7D7D7"/>
            <w:vAlign w:val="center"/>
          </w:tcPr>
          <w:p>
            <w:pPr>
              <w:wordWrap/>
              <w:spacing w:line="240" w:lineRule="auto"/>
              <w:ind w:left="480" w:firstLine="0" w:firstLineChars="0"/>
              <w:jc w:val="center"/>
              <w:rPr>
                <w:sz w:val="21"/>
                <w:szCs w:val="21"/>
              </w:rPr>
            </w:pPr>
            <w:r>
              <w:rPr>
                <w:rFonts w:hint="eastAsia"/>
                <w:sz w:val="21"/>
                <w:szCs w:val="21"/>
              </w:rPr>
              <w:t>用水项目名称</w:t>
            </w:r>
          </w:p>
        </w:tc>
        <w:tc>
          <w:tcPr>
            <w:tcW w:w="1133" w:type="dxa"/>
            <w:shd w:val="clear" w:color="auto" w:fill="D7D7D7"/>
            <w:vAlign w:val="center"/>
          </w:tcPr>
          <w:p>
            <w:pPr>
              <w:wordWrap/>
              <w:spacing w:line="240" w:lineRule="auto"/>
              <w:ind w:left="480" w:firstLine="0" w:firstLineChars="0"/>
              <w:jc w:val="center"/>
              <w:rPr>
                <w:sz w:val="21"/>
                <w:szCs w:val="21"/>
              </w:rPr>
            </w:pPr>
            <w:r>
              <w:rPr>
                <w:rFonts w:hint="eastAsia"/>
                <w:sz w:val="21"/>
                <w:szCs w:val="21"/>
              </w:rPr>
              <w:t>用水规模</w:t>
            </w:r>
          </w:p>
        </w:tc>
        <w:tc>
          <w:tcPr>
            <w:tcW w:w="1487" w:type="dxa"/>
            <w:shd w:val="clear" w:color="auto" w:fill="D7D7D7"/>
            <w:vAlign w:val="center"/>
          </w:tcPr>
          <w:p>
            <w:pPr>
              <w:wordWrap/>
              <w:spacing w:line="240" w:lineRule="auto"/>
              <w:ind w:left="480" w:firstLine="0" w:firstLineChars="0"/>
              <w:jc w:val="center"/>
              <w:rPr>
                <w:sz w:val="21"/>
                <w:szCs w:val="21"/>
              </w:rPr>
            </w:pPr>
            <w:r>
              <w:rPr>
                <w:rFonts w:hint="eastAsia"/>
                <w:sz w:val="21"/>
                <w:szCs w:val="21"/>
              </w:rPr>
              <w:t>用水定额</w:t>
            </w:r>
          </w:p>
        </w:tc>
        <w:tc>
          <w:tcPr>
            <w:tcW w:w="1013" w:type="dxa"/>
            <w:shd w:val="clear" w:color="auto" w:fill="D7D7D7"/>
            <w:vAlign w:val="center"/>
          </w:tcPr>
          <w:p>
            <w:pPr>
              <w:wordWrap/>
              <w:spacing w:line="240" w:lineRule="auto"/>
              <w:ind w:left="480" w:firstLine="0" w:firstLineChars="0"/>
              <w:jc w:val="center"/>
              <w:rPr>
                <w:sz w:val="21"/>
                <w:szCs w:val="21"/>
              </w:rPr>
            </w:pPr>
            <w:r>
              <w:rPr>
                <w:rFonts w:hint="eastAsia"/>
                <w:sz w:val="21"/>
                <w:szCs w:val="21"/>
              </w:rPr>
              <w:t>用水量（m</w:t>
            </w:r>
            <w:r>
              <w:rPr>
                <w:rFonts w:hint="eastAsia"/>
                <w:sz w:val="21"/>
                <w:szCs w:val="21"/>
                <w:vertAlign w:val="superscript"/>
              </w:rPr>
              <w:t>3</w:t>
            </w:r>
            <w:r>
              <w:rPr>
                <w:rFonts w:hint="eastAsia"/>
                <w:sz w:val="21"/>
                <w:szCs w:val="21"/>
              </w:rPr>
              <w:t>/a）</w:t>
            </w:r>
          </w:p>
        </w:tc>
        <w:tc>
          <w:tcPr>
            <w:tcW w:w="1309" w:type="dxa"/>
            <w:shd w:val="clear" w:color="auto" w:fill="D7D7D7"/>
            <w:vAlign w:val="center"/>
          </w:tcPr>
          <w:p>
            <w:pPr>
              <w:wordWrap/>
              <w:spacing w:line="240" w:lineRule="auto"/>
              <w:ind w:left="480" w:firstLine="0" w:firstLineChars="0"/>
              <w:jc w:val="center"/>
              <w:rPr>
                <w:sz w:val="21"/>
                <w:szCs w:val="21"/>
              </w:rPr>
            </w:pPr>
            <w:r>
              <w:rPr>
                <w:rFonts w:hint="eastAsia"/>
                <w:sz w:val="21"/>
                <w:szCs w:val="21"/>
              </w:rPr>
              <w:t>排污系数</w:t>
            </w:r>
          </w:p>
        </w:tc>
        <w:tc>
          <w:tcPr>
            <w:tcW w:w="1161" w:type="dxa"/>
            <w:shd w:val="clear" w:color="auto" w:fill="D7D7D7"/>
            <w:vAlign w:val="center"/>
          </w:tcPr>
          <w:p>
            <w:pPr>
              <w:wordWrap/>
              <w:spacing w:line="240" w:lineRule="auto"/>
              <w:ind w:left="480" w:firstLine="0" w:firstLineChars="0"/>
              <w:jc w:val="center"/>
              <w:rPr>
                <w:sz w:val="21"/>
                <w:szCs w:val="21"/>
              </w:rPr>
            </w:pPr>
            <w:r>
              <w:rPr>
                <w:rFonts w:hint="eastAsia"/>
                <w:sz w:val="21"/>
                <w:szCs w:val="21"/>
              </w:rPr>
              <w:t>排放量（m</w:t>
            </w:r>
            <w:r>
              <w:rPr>
                <w:rFonts w:hint="eastAsia"/>
                <w:sz w:val="21"/>
                <w:szCs w:val="21"/>
                <w:vertAlign w:val="superscript"/>
              </w:rPr>
              <w:t>3</w:t>
            </w:r>
            <w:r>
              <w:rPr>
                <w:rFonts w:hint="eastAsia"/>
                <w:sz w:val="21"/>
                <w:szCs w:val="21"/>
              </w:rPr>
              <w:t>/a）</w:t>
            </w:r>
          </w:p>
        </w:tc>
        <w:tc>
          <w:tcPr>
            <w:tcW w:w="1134" w:type="dxa"/>
            <w:shd w:val="clear" w:color="auto" w:fill="D7D7D7"/>
            <w:vAlign w:val="center"/>
          </w:tcPr>
          <w:p>
            <w:pPr>
              <w:wordWrap/>
              <w:spacing w:line="240" w:lineRule="auto"/>
              <w:ind w:left="480" w:firstLine="0" w:firstLineChars="0"/>
              <w:jc w:val="center"/>
              <w:rPr>
                <w:sz w:val="21"/>
                <w:szCs w:val="21"/>
              </w:rPr>
            </w:pPr>
            <w:r>
              <w:rPr>
                <w:rFonts w:hint="eastAsia"/>
                <w:sz w:val="21"/>
                <w:szCs w:val="21"/>
              </w:rPr>
              <w:t>备注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wordWrap/>
              <w:spacing w:line="240" w:lineRule="auto"/>
              <w:ind w:left="480" w:firstLine="0" w:firstLineChars="0"/>
              <w:jc w:val="center"/>
              <w:rPr>
                <w:sz w:val="21"/>
                <w:szCs w:val="21"/>
              </w:rPr>
            </w:pPr>
            <w:r>
              <w:rPr>
                <w:rFonts w:hint="eastAsia"/>
                <w:sz w:val="21"/>
                <w:szCs w:val="21"/>
              </w:rPr>
              <w:t>1</w:t>
            </w:r>
          </w:p>
        </w:tc>
        <w:tc>
          <w:tcPr>
            <w:tcW w:w="1500" w:type="dxa"/>
            <w:vAlign w:val="center"/>
          </w:tcPr>
          <w:p>
            <w:pPr>
              <w:wordWrap/>
              <w:spacing w:line="240" w:lineRule="auto"/>
              <w:ind w:left="480" w:firstLine="0" w:firstLineChars="0"/>
              <w:jc w:val="center"/>
              <w:rPr>
                <w:sz w:val="21"/>
                <w:szCs w:val="21"/>
              </w:rPr>
            </w:pPr>
            <w:r>
              <w:rPr>
                <w:rFonts w:hint="eastAsia"/>
                <w:sz w:val="21"/>
                <w:szCs w:val="21"/>
              </w:rPr>
              <w:t>生猪饮用用水</w:t>
            </w:r>
          </w:p>
        </w:tc>
        <w:tc>
          <w:tcPr>
            <w:tcW w:w="1133" w:type="dxa"/>
            <w:vAlign w:val="center"/>
          </w:tcPr>
          <w:p>
            <w:pPr>
              <w:wordWrap/>
              <w:spacing w:line="240" w:lineRule="auto"/>
              <w:ind w:left="480" w:firstLine="0" w:firstLineChars="0"/>
              <w:jc w:val="center"/>
              <w:rPr>
                <w:sz w:val="21"/>
                <w:szCs w:val="21"/>
              </w:rPr>
            </w:pPr>
            <w:r>
              <w:rPr>
                <w:rFonts w:hint="eastAsia"/>
                <w:sz w:val="21"/>
                <w:szCs w:val="21"/>
              </w:rPr>
              <w:t>5400头，360d</w:t>
            </w:r>
          </w:p>
        </w:tc>
        <w:tc>
          <w:tcPr>
            <w:tcW w:w="1487" w:type="dxa"/>
            <w:vAlign w:val="center"/>
          </w:tcPr>
          <w:p>
            <w:pPr>
              <w:wordWrap/>
              <w:spacing w:line="240" w:lineRule="auto"/>
              <w:ind w:left="480" w:firstLine="0" w:firstLineChars="0"/>
              <w:jc w:val="center"/>
              <w:rPr>
                <w:sz w:val="21"/>
                <w:szCs w:val="21"/>
              </w:rPr>
            </w:pPr>
            <w:r>
              <w:rPr>
                <w:rFonts w:hint="eastAsia"/>
                <w:sz w:val="21"/>
                <w:szCs w:val="21"/>
              </w:rPr>
              <w:t>20L/（头·d）</w:t>
            </w:r>
          </w:p>
        </w:tc>
        <w:tc>
          <w:tcPr>
            <w:tcW w:w="1013" w:type="dxa"/>
            <w:vAlign w:val="center"/>
          </w:tcPr>
          <w:p>
            <w:pPr>
              <w:wordWrap/>
              <w:spacing w:line="240" w:lineRule="auto"/>
              <w:ind w:left="480" w:firstLine="0" w:firstLineChars="0"/>
              <w:jc w:val="center"/>
              <w:rPr>
                <w:sz w:val="21"/>
                <w:szCs w:val="21"/>
              </w:rPr>
            </w:pPr>
            <w:r>
              <w:rPr>
                <w:rFonts w:hint="eastAsia"/>
                <w:sz w:val="21"/>
                <w:szCs w:val="21"/>
              </w:rPr>
              <w:t>38880</w:t>
            </w:r>
          </w:p>
        </w:tc>
        <w:tc>
          <w:tcPr>
            <w:tcW w:w="1309" w:type="dxa"/>
            <w:vAlign w:val="center"/>
          </w:tcPr>
          <w:p>
            <w:pPr>
              <w:wordWrap/>
              <w:spacing w:line="240" w:lineRule="auto"/>
              <w:ind w:left="480" w:firstLine="0" w:firstLineChars="0"/>
              <w:jc w:val="center"/>
              <w:rPr>
                <w:sz w:val="21"/>
                <w:szCs w:val="21"/>
              </w:rPr>
            </w:pPr>
            <w:r>
              <w:rPr>
                <w:rFonts w:hint="eastAsia"/>
                <w:sz w:val="21"/>
                <w:szCs w:val="21"/>
              </w:rPr>
              <w:t>生猪尿液3.3L/（头·d）</w:t>
            </w:r>
          </w:p>
        </w:tc>
        <w:tc>
          <w:tcPr>
            <w:tcW w:w="1161" w:type="dxa"/>
            <w:vAlign w:val="center"/>
          </w:tcPr>
          <w:p>
            <w:pPr>
              <w:wordWrap/>
              <w:spacing w:line="240" w:lineRule="auto"/>
              <w:ind w:left="480" w:firstLine="0" w:firstLineChars="0"/>
              <w:jc w:val="center"/>
              <w:rPr>
                <w:sz w:val="21"/>
                <w:szCs w:val="21"/>
              </w:rPr>
            </w:pPr>
            <w:r>
              <w:rPr>
                <w:rFonts w:hint="eastAsia"/>
                <w:sz w:val="21"/>
                <w:szCs w:val="21"/>
              </w:rPr>
              <w:t>6415.2</w:t>
            </w:r>
          </w:p>
        </w:tc>
        <w:tc>
          <w:tcPr>
            <w:tcW w:w="1134" w:type="dxa"/>
            <w:vAlign w:val="center"/>
          </w:tcPr>
          <w:p>
            <w:pPr>
              <w:wordWrap/>
              <w:spacing w:line="240" w:lineRule="auto"/>
              <w:ind w:left="480" w:firstLine="0" w:firstLineChars="0"/>
              <w:jc w:val="center"/>
              <w:rPr>
                <w:sz w:val="21"/>
                <w:szCs w:val="21"/>
              </w:rPr>
            </w:pPr>
            <w:r>
              <w:rPr>
                <w:rFonts w:hint="eastAsia"/>
                <w:sz w:val="21"/>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wordWrap/>
              <w:spacing w:line="240" w:lineRule="auto"/>
              <w:ind w:left="480" w:firstLine="0" w:firstLineChars="0"/>
              <w:jc w:val="center"/>
              <w:rPr>
                <w:sz w:val="21"/>
                <w:szCs w:val="21"/>
              </w:rPr>
            </w:pPr>
            <w:r>
              <w:rPr>
                <w:rFonts w:hint="eastAsia"/>
                <w:sz w:val="21"/>
                <w:szCs w:val="21"/>
              </w:rPr>
              <w:t>2</w:t>
            </w:r>
          </w:p>
        </w:tc>
        <w:tc>
          <w:tcPr>
            <w:tcW w:w="1500" w:type="dxa"/>
            <w:vAlign w:val="center"/>
          </w:tcPr>
          <w:p>
            <w:pPr>
              <w:wordWrap/>
              <w:spacing w:line="240" w:lineRule="auto"/>
              <w:ind w:left="480" w:firstLine="0" w:firstLineChars="0"/>
              <w:jc w:val="center"/>
              <w:rPr>
                <w:sz w:val="21"/>
                <w:szCs w:val="21"/>
              </w:rPr>
            </w:pPr>
            <w:r>
              <w:rPr>
                <w:rFonts w:hint="eastAsia"/>
                <w:sz w:val="21"/>
                <w:szCs w:val="21"/>
              </w:rPr>
              <w:t>猪舍清洗用水</w:t>
            </w:r>
          </w:p>
        </w:tc>
        <w:tc>
          <w:tcPr>
            <w:tcW w:w="1133" w:type="dxa"/>
            <w:vAlign w:val="center"/>
          </w:tcPr>
          <w:p>
            <w:pPr>
              <w:wordWrap/>
              <w:spacing w:line="240" w:lineRule="auto"/>
              <w:ind w:left="480" w:firstLine="0" w:firstLineChars="0"/>
              <w:jc w:val="center"/>
              <w:rPr>
                <w:sz w:val="21"/>
                <w:szCs w:val="21"/>
              </w:rPr>
            </w:pPr>
            <w:r>
              <w:rPr>
                <w:rFonts w:hint="eastAsia"/>
                <w:sz w:val="21"/>
                <w:szCs w:val="21"/>
              </w:rPr>
              <w:t>5400m</w:t>
            </w:r>
            <w:r>
              <w:rPr>
                <w:rFonts w:hint="eastAsia"/>
                <w:sz w:val="21"/>
                <w:szCs w:val="21"/>
                <w:vertAlign w:val="superscript"/>
              </w:rPr>
              <w:t>2</w:t>
            </w:r>
            <w:r>
              <w:rPr>
                <w:rFonts w:hint="eastAsia"/>
                <w:sz w:val="21"/>
                <w:szCs w:val="21"/>
              </w:rPr>
              <w:t>，2年3次</w:t>
            </w:r>
          </w:p>
        </w:tc>
        <w:tc>
          <w:tcPr>
            <w:tcW w:w="1487" w:type="dxa"/>
            <w:vAlign w:val="center"/>
          </w:tcPr>
          <w:p>
            <w:pPr>
              <w:wordWrap/>
              <w:spacing w:line="240" w:lineRule="auto"/>
              <w:ind w:left="480" w:firstLine="0" w:firstLineChars="0"/>
              <w:jc w:val="center"/>
              <w:rPr>
                <w:sz w:val="21"/>
                <w:szCs w:val="21"/>
              </w:rPr>
            </w:pPr>
            <w:r>
              <w:rPr>
                <w:rFonts w:hint="eastAsia"/>
                <w:sz w:val="21"/>
                <w:szCs w:val="21"/>
              </w:rPr>
              <w:t>4.0L/（m</w:t>
            </w:r>
            <w:r>
              <w:rPr>
                <w:rFonts w:hint="eastAsia"/>
                <w:sz w:val="21"/>
                <w:szCs w:val="21"/>
                <w:vertAlign w:val="superscript"/>
              </w:rPr>
              <w:t>2</w:t>
            </w:r>
            <w:r>
              <w:rPr>
                <w:rFonts w:hint="eastAsia"/>
                <w:sz w:val="21"/>
                <w:szCs w:val="21"/>
              </w:rPr>
              <w:t>·次）</w:t>
            </w:r>
          </w:p>
        </w:tc>
        <w:tc>
          <w:tcPr>
            <w:tcW w:w="1013" w:type="dxa"/>
            <w:vAlign w:val="center"/>
          </w:tcPr>
          <w:p>
            <w:pPr>
              <w:wordWrap/>
              <w:spacing w:line="240" w:lineRule="auto"/>
              <w:ind w:left="480" w:firstLine="0" w:firstLineChars="0"/>
              <w:jc w:val="center"/>
              <w:rPr>
                <w:sz w:val="21"/>
                <w:szCs w:val="21"/>
              </w:rPr>
            </w:pPr>
            <w:r>
              <w:rPr>
                <w:rFonts w:hint="eastAsia"/>
                <w:sz w:val="21"/>
                <w:szCs w:val="21"/>
              </w:rPr>
              <w:t>32.4</w:t>
            </w:r>
          </w:p>
        </w:tc>
        <w:tc>
          <w:tcPr>
            <w:tcW w:w="1309" w:type="dxa"/>
            <w:vAlign w:val="center"/>
          </w:tcPr>
          <w:p>
            <w:pPr>
              <w:wordWrap/>
              <w:spacing w:line="240" w:lineRule="auto"/>
              <w:ind w:left="480" w:firstLine="0" w:firstLineChars="0"/>
              <w:jc w:val="center"/>
              <w:rPr>
                <w:sz w:val="21"/>
                <w:szCs w:val="21"/>
              </w:rPr>
            </w:pPr>
            <w:r>
              <w:rPr>
                <w:rFonts w:hint="eastAsia"/>
                <w:sz w:val="21"/>
                <w:szCs w:val="21"/>
              </w:rPr>
              <w:t>0.8</w:t>
            </w:r>
          </w:p>
        </w:tc>
        <w:tc>
          <w:tcPr>
            <w:tcW w:w="1161" w:type="dxa"/>
            <w:vAlign w:val="center"/>
          </w:tcPr>
          <w:p>
            <w:pPr>
              <w:wordWrap/>
              <w:spacing w:line="240" w:lineRule="auto"/>
              <w:ind w:left="480" w:firstLine="0" w:firstLineChars="0"/>
              <w:jc w:val="center"/>
              <w:rPr>
                <w:sz w:val="21"/>
                <w:szCs w:val="21"/>
              </w:rPr>
            </w:pPr>
            <w:r>
              <w:rPr>
                <w:rFonts w:hint="eastAsia"/>
                <w:sz w:val="21"/>
                <w:szCs w:val="21"/>
              </w:rPr>
              <w:t>25.92</w:t>
            </w:r>
          </w:p>
        </w:tc>
        <w:tc>
          <w:tcPr>
            <w:tcW w:w="1134" w:type="dxa"/>
            <w:vAlign w:val="center"/>
          </w:tcPr>
          <w:p>
            <w:pPr>
              <w:wordWrap/>
              <w:spacing w:line="240" w:lineRule="auto"/>
              <w:ind w:left="480" w:firstLine="0" w:firstLineChars="0"/>
              <w:jc w:val="center"/>
              <w:rPr>
                <w:sz w:val="21"/>
                <w:szCs w:val="21"/>
              </w:rPr>
            </w:pPr>
            <w:r>
              <w:rPr>
                <w:rFonts w:hint="eastAsia"/>
                <w:sz w:val="21"/>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wordWrap/>
              <w:spacing w:line="240" w:lineRule="auto"/>
              <w:ind w:left="480" w:firstLine="0" w:firstLineChars="0"/>
              <w:jc w:val="center"/>
              <w:rPr>
                <w:sz w:val="21"/>
                <w:szCs w:val="21"/>
              </w:rPr>
            </w:pPr>
            <w:r>
              <w:rPr>
                <w:rFonts w:hint="eastAsia"/>
                <w:sz w:val="21"/>
                <w:szCs w:val="21"/>
              </w:rPr>
              <w:t>3</w:t>
            </w:r>
          </w:p>
        </w:tc>
        <w:tc>
          <w:tcPr>
            <w:tcW w:w="1500" w:type="dxa"/>
            <w:vAlign w:val="center"/>
          </w:tcPr>
          <w:p>
            <w:pPr>
              <w:wordWrap/>
              <w:spacing w:line="240" w:lineRule="auto"/>
              <w:ind w:left="480" w:firstLine="0" w:firstLineChars="0"/>
              <w:jc w:val="center"/>
              <w:rPr>
                <w:sz w:val="21"/>
                <w:szCs w:val="21"/>
              </w:rPr>
            </w:pPr>
            <w:r>
              <w:rPr>
                <w:rFonts w:hint="eastAsia"/>
                <w:sz w:val="21"/>
                <w:szCs w:val="21"/>
              </w:rPr>
              <w:t>消毒用水</w:t>
            </w:r>
          </w:p>
        </w:tc>
        <w:tc>
          <w:tcPr>
            <w:tcW w:w="1133" w:type="dxa"/>
            <w:vAlign w:val="center"/>
          </w:tcPr>
          <w:p>
            <w:pPr>
              <w:wordWrap/>
              <w:spacing w:line="240" w:lineRule="auto"/>
              <w:ind w:left="480" w:firstLine="0" w:firstLineChars="0"/>
              <w:jc w:val="center"/>
              <w:rPr>
                <w:sz w:val="21"/>
                <w:szCs w:val="21"/>
              </w:rPr>
            </w:pPr>
            <w:r>
              <w:rPr>
                <w:rFonts w:hint="eastAsia"/>
                <w:sz w:val="21"/>
                <w:szCs w:val="21"/>
              </w:rPr>
              <w:t>/</w:t>
            </w:r>
          </w:p>
        </w:tc>
        <w:tc>
          <w:tcPr>
            <w:tcW w:w="1487" w:type="dxa"/>
            <w:vAlign w:val="center"/>
          </w:tcPr>
          <w:p>
            <w:pPr>
              <w:wordWrap/>
              <w:spacing w:line="240" w:lineRule="auto"/>
              <w:ind w:left="480" w:firstLine="0" w:firstLineChars="0"/>
              <w:jc w:val="center"/>
              <w:rPr>
                <w:sz w:val="21"/>
                <w:szCs w:val="21"/>
              </w:rPr>
            </w:pPr>
            <w:r>
              <w:rPr>
                <w:rFonts w:hint="eastAsia"/>
                <w:sz w:val="21"/>
                <w:szCs w:val="21"/>
              </w:rPr>
              <w:t>与消毒剂500:1</w:t>
            </w:r>
          </w:p>
        </w:tc>
        <w:tc>
          <w:tcPr>
            <w:tcW w:w="1013" w:type="dxa"/>
            <w:vAlign w:val="center"/>
          </w:tcPr>
          <w:p>
            <w:pPr>
              <w:wordWrap/>
              <w:spacing w:line="240" w:lineRule="auto"/>
              <w:ind w:left="480" w:firstLine="0" w:firstLineChars="0"/>
              <w:jc w:val="center"/>
              <w:rPr>
                <w:sz w:val="21"/>
                <w:szCs w:val="21"/>
              </w:rPr>
            </w:pPr>
            <w:r>
              <w:rPr>
                <w:rFonts w:hint="eastAsia"/>
                <w:sz w:val="21"/>
                <w:szCs w:val="21"/>
              </w:rPr>
              <w:t>750</w:t>
            </w:r>
          </w:p>
        </w:tc>
        <w:tc>
          <w:tcPr>
            <w:tcW w:w="1309" w:type="dxa"/>
            <w:vAlign w:val="center"/>
          </w:tcPr>
          <w:p>
            <w:pPr>
              <w:wordWrap/>
              <w:spacing w:line="240" w:lineRule="auto"/>
              <w:ind w:left="480" w:firstLine="0" w:firstLineChars="0"/>
              <w:jc w:val="center"/>
              <w:rPr>
                <w:sz w:val="21"/>
                <w:szCs w:val="21"/>
              </w:rPr>
            </w:pPr>
            <w:r>
              <w:rPr>
                <w:rFonts w:hint="eastAsia"/>
                <w:sz w:val="21"/>
                <w:szCs w:val="21"/>
              </w:rPr>
              <w:t>0.8</w:t>
            </w:r>
          </w:p>
        </w:tc>
        <w:tc>
          <w:tcPr>
            <w:tcW w:w="1161" w:type="dxa"/>
            <w:vAlign w:val="center"/>
          </w:tcPr>
          <w:p>
            <w:pPr>
              <w:wordWrap/>
              <w:spacing w:line="240" w:lineRule="auto"/>
              <w:ind w:left="480" w:firstLine="0" w:firstLineChars="0"/>
              <w:jc w:val="center"/>
              <w:rPr>
                <w:sz w:val="21"/>
                <w:szCs w:val="21"/>
              </w:rPr>
            </w:pPr>
            <w:r>
              <w:rPr>
                <w:rFonts w:hint="eastAsia"/>
                <w:sz w:val="21"/>
                <w:szCs w:val="21"/>
              </w:rPr>
              <w:t>600</w:t>
            </w:r>
          </w:p>
        </w:tc>
        <w:tc>
          <w:tcPr>
            <w:tcW w:w="1134" w:type="dxa"/>
            <w:vAlign w:val="center"/>
          </w:tcPr>
          <w:p>
            <w:pPr>
              <w:wordWrap/>
              <w:spacing w:line="240" w:lineRule="auto"/>
              <w:ind w:left="480" w:firstLine="0" w:firstLineChars="0"/>
              <w:jc w:val="center"/>
              <w:rPr>
                <w:sz w:val="21"/>
                <w:szCs w:val="21"/>
              </w:rPr>
            </w:pPr>
            <w:r>
              <w:rPr>
                <w:rFonts w:hint="eastAsia"/>
                <w:sz w:val="21"/>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wordWrap/>
              <w:spacing w:line="240" w:lineRule="auto"/>
              <w:ind w:left="480" w:firstLine="0" w:firstLineChars="0"/>
              <w:jc w:val="center"/>
              <w:rPr>
                <w:sz w:val="21"/>
                <w:szCs w:val="21"/>
              </w:rPr>
            </w:pPr>
            <w:r>
              <w:rPr>
                <w:rFonts w:hint="eastAsia"/>
                <w:sz w:val="21"/>
                <w:szCs w:val="21"/>
              </w:rPr>
              <w:t>4</w:t>
            </w:r>
          </w:p>
        </w:tc>
        <w:tc>
          <w:tcPr>
            <w:tcW w:w="1500" w:type="dxa"/>
            <w:vAlign w:val="center"/>
          </w:tcPr>
          <w:p>
            <w:pPr>
              <w:wordWrap/>
              <w:spacing w:line="240" w:lineRule="auto"/>
              <w:ind w:left="480" w:firstLine="0" w:firstLineChars="0"/>
              <w:jc w:val="center"/>
              <w:rPr>
                <w:sz w:val="21"/>
                <w:szCs w:val="21"/>
              </w:rPr>
            </w:pPr>
            <w:r>
              <w:rPr>
                <w:rFonts w:hint="eastAsia"/>
                <w:sz w:val="21"/>
                <w:szCs w:val="21"/>
              </w:rPr>
              <w:t>夏季湿帘用水</w:t>
            </w:r>
          </w:p>
        </w:tc>
        <w:tc>
          <w:tcPr>
            <w:tcW w:w="1133" w:type="dxa"/>
            <w:vAlign w:val="center"/>
          </w:tcPr>
          <w:p>
            <w:pPr>
              <w:wordWrap/>
              <w:spacing w:line="240" w:lineRule="auto"/>
              <w:ind w:left="480" w:firstLine="0" w:firstLineChars="0"/>
              <w:jc w:val="center"/>
              <w:rPr>
                <w:sz w:val="21"/>
                <w:szCs w:val="21"/>
              </w:rPr>
            </w:pPr>
            <w:r>
              <w:rPr>
                <w:rFonts w:hint="eastAsia"/>
                <w:sz w:val="21"/>
                <w:szCs w:val="21"/>
              </w:rPr>
              <w:t>/</w:t>
            </w:r>
          </w:p>
        </w:tc>
        <w:tc>
          <w:tcPr>
            <w:tcW w:w="1487" w:type="dxa"/>
            <w:vAlign w:val="center"/>
          </w:tcPr>
          <w:p>
            <w:pPr>
              <w:wordWrap/>
              <w:spacing w:line="240" w:lineRule="auto"/>
              <w:ind w:left="480" w:firstLine="0" w:firstLineChars="0"/>
              <w:jc w:val="center"/>
              <w:rPr>
                <w:sz w:val="21"/>
                <w:szCs w:val="21"/>
              </w:rPr>
            </w:pPr>
            <w:r>
              <w:rPr>
                <w:rFonts w:hint="eastAsia"/>
                <w:sz w:val="21"/>
                <w:szCs w:val="21"/>
              </w:rPr>
              <w:t>/</w:t>
            </w:r>
          </w:p>
        </w:tc>
        <w:tc>
          <w:tcPr>
            <w:tcW w:w="1013" w:type="dxa"/>
            <w:vAlign w:val="center"/>
          </w:tcPr>
          <w:p>
            <w:pPr>
              <w:wordWrap/>
              <w:spacing w:line="240" w:lineRule="auto"/>
              <w:ind w:left="480" w:firstLine="0" w:firstLineChars="0"/>
              <w:jc w:val="center"/>
              <w:rPr>
                <w:sz w:val="21"/>
                <w:szCs w:val="21"/>
              </w:rPr>
            </w:pPr>
            <w:r>
              <w:rPr>
                <w:rFonts w:hint="eastAsia"/>
                <w:sz w:val="21"/>
                <w:szCs w:val="21"/>
              </w:rPr>
              <w:t>1000</w:t>
            </w:r>
          </w:p>
        </w:tc>
        <w:tc>
          <w:tcPr>
            <w:tcW w:w="1309" w:type="dxa"/>
            <w:vAlign w:val="center"/>
          </w:tcPr>
          <w:p>
            <w:pPr>
              <w:wordWrap/>
              <w:spacing w:line="240" w:lineRule="auto"/>
              <w:ind w:left="480" w:firstLine="0" w:firstLineChars="0"/>
              <w:jc w:val="center"/>
              <w:rPr>
                <w:sz w:val="21"/>
                <w:szCs w:val="21"/>
              </w:rPr>
            </w:pPr>
            <w:r>
              <w:rPr>
                <w:rFonts w:hint="eastAsia"/>
                <w:sz w:val="21"/>
                <w:szCs w:val="21"/>
              </w:rPr>
              <w:t>0</w:t>
            </w:r>
          </w:p>
        </w:tc>
        <w:tc>
          <w:tcPr>
            <w:tcW w:w="1161" w:type="dxa"/>
            <w:vAlign w:val="center"/>
          </w:tcPr>
          <w:p>
            <w:pPr>
              <w:wordWrap/>
              <w:spacing w:line="240" w:lineRule="auto"/>
              <w:ind w:left="480" w:firstLine="0" w:firstLineChars="0"/>
              <w:jc w:val="center"/>
              <w:rPr>
                <w:sz w:val="21"/>
                <w:szCs w:val="21"/>
              </w:rPr>
            </w:pPr>
            <w:r>
              <w:rPr>
                <w:rFonts w:hint="eastAsia"/>
                <w:sz w:val="21"/>
                <w:szCs w:val="21"/>
              </w:rPr>
              <w:t>0</w:t>
            </w:r>
          </w:p>
        </w:tc>
        <w:tc>
          <w:tcPr>
            <w:tcW w:w="1134" w:type="dxa"/>
            <w:vAlign w:val="center"/>
          </w:tcPr>
          <w:p>
            <w:pPr>
              <w:wordWrap/>
              <w:spacing w:line="240" w:lineRule="auto"/>
              <w:ind w:left="480" w:firstLine="0" w:firstLineChars="0"/>
              <w:jc w:val="center"/>
              <w:rPr>
                <w:sz w:val="21"/>
                <w:szCs w:val="21"/>
              </w:rPr>
            </w:pPr>
            <w:r>
              <w:rPr>
                <w:rFonts w:hint="eastAsia"/>
                <w:sz w:val="21"/>
                <w:szCs w:val="21"/>
              </w:rPr>
              <w:t>全部损耗</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wordWrap/>
              <w:spacing w:line="240" w:lineRule="auto"/>
              <w:ind w:left="480" w:firstLine="0" w:firstLineChars="0"/>
              <w:jc w:val="center"/>
              <w:rPr>
                <w:sz w:val="21"/>
                <w:szCs w:val="21"/>
              </w:rPr>
            </w:pPr>
            <w:r>
              <w:rPr>
                <w:rFonts w:hint="eastAsia"/>
                <w:sz w:val="21"/>
                <w:szCs w:val="21"/>
              </w:rPr>
              <w:t>5</w:t>
            </w:r>
          </w:p>
        </w:tc>
        <w:tc>
          <w:tcPr>
            <w:tcW w:w="1500" w:type="dxa"/>
            <w:vAlign w:val="center"/>
          </w:tcPr>
          <w:p>
            <w:pPr>
              <w:wordWrap/>
              <w:spacing w:line="240" w:lineRule="auto"/>
              <w:ind w:left="480" w:firstLine="0" w:firstLineChars="0"/>
              <w:jc w:val="center"/>
              <w:rPr>
                <w:sz w:val="21"/>
                <w:szCs w:val="21"/>
              </w:rPr>
            </w:pPr>
            <w:r>
              <w:rPr>
                <w:rFonts w:hint="eastAsia"/>
                <w:sz w:val="21"/>
                <w:szCs w:val="21"/>
              </w:rPr>
              <w:t>生活用水</w:t>
            </w:r>
          </w:p>
        </w:tc>
        <w:tc>
          <w:tcPr>
            <w:tcW w:w="1133" w:type="dxa"/>
            <w:vAlign w:val="center"/>
          </w:tcPr>
          <w:p>
            <w:pPr>
              <w:wordWrap/>
              <w:spacing w:line="240" w:lineRule="auto"/>
              <w:ind w:left="480" w:firstLine="0" w:firstLineChars="0"/>
              <w:jc w:val="center"/>
              <w:rPr>
                <w:sz w:val="21"/>
                <w:szCs w:val="21"/>
              </w:rPr>
            </w:pPr>
            <w:r>
              <w:rPr>
                <w:rFonts w:hint="eastAsia"/>
                <w:sz w:val="21"/>
                <w:szCs w:val="21"/>
              </w:rPr>
              <w:t>5人</w:t>
            </w:r>
          </w:p>
        </w:tc>
        <w:tc>
          <w:tcPr>
            <w:tcW w:w="1487" w:type="dxa"/>
            <w:vAlign w:val="center"/>
          </w:tcPr>
          <w:p>
            <w:pPr>
              <w:wordWrap/>
              <w:spacing w:line="240" w:lineRule="auto"/>
              <w:ind w:left="480" w:firstLine="0" w:firstLineChars="0"/>
              <w:jc w:val="center"/>
              <w:rPr>
                <w:sz w:val="21"/>
                <w:szCs w:val="21"/>
              </w:rPr>
            </w:pPr>
            <w:r>
              <w:rPr>
                <w:rFonts w:hint="eastAsia"/>
                <w:sz w:val="21"/>
                <w:szCs w:val="21"/>
              </w:rPr>
              <w:t>100L/（人·d）</w:t>
            </w:r>
          </w:p>
        </w:tc>
        <w:tc>
          <w:tcPr>
            <w:tcW w:w="1013" w:type="dxa"/>
            <w:vAlign w:val="center"/>
          </w:tcPr>
          <w:p>
            <w:pPr>
              <w:wordWrap/>
              <w:spacing w:line="240" w:lineRule="auto"/>
              <w:ind w:left="480" w:firstLine="0" w:firstLineChars="0"/>
              <w:jc w:val="center"/>
              <w:rPr>
                <w:sz w:val="21"/>
                <w:szCs w:val="21"/>
              </w:rPr>
            </w:pPr>
            <w:r>
              <w:rPr>
                <w:rFonts w:hint="eastAsia"/>
                <w:sz w:val="21"/>
                <w:szCs w:val="21"/>
              </w:rPr>
              <w:t>150</w:t>
            </w:r>
          </w:p>
        </w:tc>
        <w:tc>
          <w:tcPr>
            <w:tcW w:w="1309" w:type="dxa"/>
            <w:vAlign w:val="center"/>
          </w:tcPr>
          <w:p>
            <w:pPr>
              <w:wordWrap/>
              <w:spacing w:line="240" w:lineRule="auto"/>
              <w:ind w:left="480" w:firstLine="0" w:firstLineChars="0"/>
              <w:jc w:val="center"/>
              <w:rPr>
                <w:sz w:val="21"/>
                <w:szCs w:val="21"/>
              </w:rPr>
            </w:pPr>
            <w:r>
              <w:rPr>
                <w:rFonts w:hint="eastAsia"/>
                <w:sz w:val="21"/>
                <w:szCs w:val="21"/>
              </w:rPr>
              <w:t>0.8</w:t>
            </w:r>
          </w:p>
        </w:tc>
        <w:tc>
          <w:tcPr>
            <w:tcW w:w="1161" w:type="dxa"/>
            <w:vAlign w:val="center"/>
          </w:tcPr>
          <w:p>
            <w:pPr>
              <w:wordWrap/>
              <w:spacing w:line="240" w:lineRule="auto"/>
              <w:ind w:left="480" w:firstLine="0" w:firstLineChars="0"/>
              <w:jc w:val="center"/>
              <w:rPr>
                <w:sz w:val="21"/>
                <w:szCs w:val="21"/>
              </w:rPr>
            </w:pPr>
            <w:r>
              <w:rPr>
                <w:rFonts w:hint="eastAsia"/>
                <w:sz w:val="21"/>
                <w:szCs w:val="21"/>
              </w:rPr>
              <w:t>120</w:t>
            </w:r>
          </w:p>
        </w:tc>
        <w:tc>
          <w:tcPr>
            <w:tcW w:w="1134" w:type="dxa"/>
            <w:vAlign w:val="center"/>
          </w:tcPr>
          <w:p>
            <w:pPr>
              <w:wordWrap/>
              <w:spacing w:line="240" w:lineRule="auto"/>
              <w:ind w:left="480" w:firstLine="0" w:firstLineChars="0"/>
              <w:jc w:val="center"/>
              <w:rPr>
                <w:sz w:val="21"/>
                <w:szCs w:val="21"/>
              </w:rPr>
            </w:pPr>
            <w:r>
              <w:rPr>
                <w:rFonts w:hint="eastAsia"/>
                <w:sz w:val="21"/>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wordWrap/>
              <w:spacing w:line="240" w:lineRule="auto"/>
              <w:ind w:left="480" w:firstLine="0" w:firstLineChars="0"/>
              <w:jc w:val="center"/>
              <w:rPr>
                <w:sz w:val="21"/>
                <w:szCs w:val="21"/>
              </w:rPr>
            </w:pPr>
            <w:r>
              <w:rPr>
                <w:rFonts w:hint="eastAsia"/>
                <w:sz w:val="21"/>
                <w:szCs w:val="21"/>
              </w:rPr>
              <w:t>6</w:t>
            </w:r>
          </w:p>
        </w:tc>
        <w:tc>
          <w:tcPr>
            <w:tcW w:w="1500" w:type="dxa"/>
            <w:vAlign w:val="center"/>
          </w:tcPr>
          <w:p>
            <w:pPr>
              <w:wordWrap/>
              <w:spacing w:line="240" w:lineRule="auto"/>
              <w:ind w:left="480" w:firstLine="0" w:firstLineChars="0"/>
              <w:jc w:val="center"/>
              <w:rPr>
                <w:sz w:val="21"/>
                <w:szCs w:val="21"/>
              </w:rPr>
            </w:pPr>
            <w:r>
              <w:rPr>
                <w:rFonts w:hint="eastAsia"/>
                <w:sz w:val="21"/>
                <w:szCs w:val="21"/>
              </w:rPr>
              <w:t>未预见用水</w:t>
            </w:r>
          </w:p>
        </w:tc>
        <w:tc>
          <w:tcPr>
            <w:tcW w:w="2620" w:type="dxa"/>
            <w:gridSpan w:val="2"/>
            <w:vAlign w:val="center"/>
          </w:tcPr>
          <w:p>
            <w:pPr>
              <w:wordWrap/>
              <w:spacing w:line="240" w:lineRule="auto"/>
              <w:ind w:left="480" w:firstLine="0" w:firstLineChars="0"/>
              <w:jc w:val="center"/>
              <w:rPr>
                <w:sz w:val="21"/>
                <w:szCs w:val="21"/>
              </w:rPr>
            </w:pPr>
            <w:r>
              <w:rPr>
                <w:rFonts w:hint="eastAsia"/>
                <w:sz w:val="21"/>
                <w:szCs w:val="21"/>
              </w:rPr>
              <w:t>按本表小计的10%计</w:t>
            </w:r>
          </w:p>
        </w:tc>
        <w:tc>
          <w:tcPr>
            <w:tcW w:w="1013" w:type="dxa"/>
            <w:vAlign w:val="center"/>
          </w:tcPr>
          <w:p>
            <w:pPr>
              <w:wordWrap/>
              <w:spacing w:line="240" w:lineRule="auto"/>
              <w:ind w:left="480" w:firstLine="0" w:firstLineChars="0"/>
              <w:jc w:val="center"/>
              <w:rPr>
                <w:sz w:val="21"/>
                <w:szCs w:val="21"/>
              </w:rPr>
            </w:pPr>
            <w:r>
              <w:rPr>
                <w:rFonts w:hint="eastAsia"/>
                <w:sz w:val="21"/>
                <w:szCs w:val="21"/>
              </w:rPr>
              <w:t>1597.24</w:t>
            </w:r>
          </w:p>
        </w:tc>
        <w:tc>
          <w:tcPr>
            <w:tcW w:w="1309" w:type="dxa"/>
            <w:vAlign w:val="center"/>
          </w:tcPr>
          <w:p>
            <w:pPr>
              <w:wordWrap/>
              <w:spacing w:line="240" w:lineRule="auto"/>
              <w:ind w:left="480" w:firstLine="0" w:firstLineChars="0"/>
              <w:jc w:val="center"/>
              <w:rPr>
                <w:sz w:val="21"/>
                <w:szCs w:val="21"/>
              </w:rPr>
            </w:pPr>
            <w:r>
              <w:rPr>
                <w:rFonts w:hint="eastAsia"/>
                <w:sz w:val="21"/>
                <w:szCs w:val="21"/>
              </w:rPr>
              <w:t>0</w:t>
            </w:r>
          </w:p>
        </w:tc>
        <w:tc>
          <w:tcPr>
            <w:tcW w:w="1161" w:type="dxa"/>
            <w:vAlign w:val="center"/>
          </w:tcPr>
          <w:p>
            <w:pPr>
              <w:wordWrap/>
              <w:spacing w:line="240" w:lineRule="auto"/>
              <w:ind w:left="480" w:firstLine="0" w:firstLineChars="0"/>
              <w:jc w:val="center"/>
              <w:rPr>
                <w:sz w:val="21"/>
                <w:szCs w:val="21"/>
              </w:rPr>
            </w:pPr>
            <w:r>
              <w:rPr>
                <w:rFonts w:hint="eastAsia"/>
                <w:sz w:val="21"/>
                <w:szCs w:val="21"/>
              </w:rPr>
              <w:t>0</w:t>
            </w:r>
          </w:p>
        </w:tc>
        <w:tc>
          <w:tcPr>
            <w:tcW w:w="1134" w:type="dxa"/>
            <w:vAlign w:val="center"/>
          </w:tcPr>
          <w:p>
            <w:pPr>
              <w:wordWrap/>
              <w:spacing w:line="240" w:lineRule="auto"/>
              <w:ind w:left="480" w:firstLine="0" w:firstLineChars="0"/>
              <w:jc w:val="center"/>
              <w:rPr>
                <w:sz w:val="21"/>
                <w:szCs w:val="21"/>
              </w:rPr>
            </w:pPr>
            <w:r>
              <w:rPr>
                <w:rFonts w:hint="eastAsia"/>
                <w:sz w:val="21"/>
                <w:szCs w:val="21"/>
              </w:rPr>
              <w:t>全部损耗</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719" w:type="dxa"/>
            <w:gridSpan w:val="4"/>
            <w:vAlign w:val="center"/>
          </w:tcPr>
          <w:p>
            <w:pPr>
              <w:wordWrap/>
              <w:spacing w:line="240" w:lineRule="auto"/>
              <w:ind w:left="480" w:firstLine="0" w:firstLineChars="0"/>
              <w:jc w:val="center"/>
              <w:rPr>
                <w:sz w:val="21"/>
                <w:szCs w:val="21"/>
              </w:rPr>
            </w:pPr>
            <w:r>
              <w:rPr>
                <w:rFonts w:hint="eastAsia"/>
                <w:sz w:val="21"/>
                <w:szCs w:val="21"/>
              </w:rPr>
              <w:t>合计</w:t>
            </w:r>
          </w:p>
        </w:tc>
        <w:tc>
          <w:tcPr>
            <w:tcW w:w="1013" w:type="dxa"/>
            <w:vAlign w:val="center"/>
          </w:tcPr>
          <w:p>
            <w:pPr>
              <w:wordWrap/>
              <w:spacing w:line="240" w:lineRule="auto"/>
              <w:ind w:left="480" w:firstLine="0" w:firstLineChars="0"/>
              <w:jc w:val="center"/>
              <w:rPr>
                <w:sz w:val="21"/>
                <w:szCs w:val="21"/>
              </w:rPr>
            </w:pPr>
            <w:r>
              <w:rPr>
                <w:rFonts w:hint="eastAsia"/>
                <w:sz w:val="21"/>
                <w:szCs w:val="21"/>
              </w:rPr>
              <w:t>42409.64</w:t>
            </w:r>
          </w:p>
        </w:tc>
        <w:tc>
          <w:tcPr>
            <w:tcW w:w="1309" w:type="dxa"/>
            <w:vAlign w:val="center"/>
          </w:tcPr>
          <w:p>
            <w:pPr>
              <w:wordWrap/>
              <w:spacing w:line="240" w:lineRule="auto"/>
              <w:ind w:left="480" w:firstLine="0" w:firstLineChars="0"/>
              <w:jc w:val="center"/>
              <w:rPr>
                <w:sz w:val="21"/>
                <w:szCs w:val="21"/>
              </w:rPr>
            </w:pPr>
            <w:r>
              <w:rPr>
                <w:rFonts w:hint="eastAsia"/>
                <w:sz w:val="21"/>
                <w:szCs w:val="21"/>
              </w:rPr>
              <w:t>/</w:t>
            </w:r>
          </w:p>
        </w:tc>
        <w:tc>
          <w:tcPr>
            <w:tcW w:w="1161" w:type="dxa"/>
            <w:vAlign w:val="center"/>
          </w:tcPr>
          <w:p>
            <w:pPr>
              <w:wordWrap/>
              <w:spacing w:line="240" w:lineRule="auto"/>
              <w:ind w:left="480" w:firstLine="0" w:firstLineChars="0"/>
              <w:jc w:val="center"/>
              <w:rPr>
                <w:sz w:val="21"/>
                <w:szCs w:val="21"/>
              </w:rPr>
            </w:pPr>
            <w:r>
              <w:rPr>
                <w:rFonts w:hint="eastAsia"/>
                <w:sz w:val="21"/>
                <w:szCs w:val="21"/>
              </w:rPr>
              <w:t>7161.12</w:t>
            </w:r>
          </w:p>
        </w:tc>
        <w:tc>
          <w:tcPr>
            <w:tcW w:w="1134" w:type="dxa"/>
            <w:vAlign w:val="center"/>
          </w:tcPr>
          <w:p>
            <w:pPr>
              <w:wordWrap/>
              <w:spacing w:line="240" w:lineRule="auto"/>
              <w:ind w:left="480" w:firstLine="0" w:firstLineChars="0"/>
              <w:jc w:val="center"/>
              <w:rPr>
                <w:sz w:val="21"/>
                <w:szCs w:val="21"/>
              </w:rPr>
            </w:pPr>
            <w:r>
              <w:rPr>
                <w:rFonts w:hint="eastAsia"/>
                <w:sz w:val="21"/>
                <w:szCs w:val="21"/>
              </w:rPr>
              <w:t>/</w:t>
            </w:r>
          </w:p>
        </w:tc>
      </w:tr>
    </w:tbl>
    <w:p>
      <w:pPr>
        <w:pStyle w:val="6"/>
      </w:pPr>
      <w:bookmarkStart w:id="128" w:name="_Toc1921"/>
      <w:r>
        <w:rPr>
          <w:rFonts w:hint="eastAsia"/>
        </w:rPr>
        <w:t>3.3项目总平面布置合理性</w:t>
      </w:r>
      <w:bookmarkEnd w:id="128"/>
    </w:p>
    <w:p>
      <w:pPr>
        <w:pStyle w:val="7"/>
      </w:pPr>
      <w:r>
        <w:rPr>
          <w:rFonts w:hint="eastAsia"/>
        </w:rPr>
        <w:t>3.3.1项目总平面布置</w:t>
      </w:r>
    </w:p>
    <w:p>
      <w:pPr>
        <w:widowControl/>
        <w:ind w:firstLine="480"/>
      </w:pPr>
      <w:r>
        <w:rPr>
          <w:rFonts w:hint="eastAsia"/>
        </w:rPr>
        <w:t>本项目厂址位于四川省广元市剑阁县碗泉乡泉水村五组，总用地面积为1</w:t>
      </w:r>
      <w:r>
        <w:t>30</w:t>
      </w:r>
      <w:r>
        <w:rPr>
          <w:rFonts w:hint="eastAsia"/>
        </w:rPr>
        <w:t>亩，剑阁县风向，多静风，多年平均频率34%；其次为西北偏北风，多年平均频率15.7%。本项目场地建设设施按生活管理区、生产养殖区、粪污处理区分布，各区域间以防疫河或绿化带隔离。平面布置结合农业部《标准化规模养猪场建设规范》（NY/T1568-2007）以及四川省《规模猪场建设技术规范》（DB51/T1073-2010）进行设计建设。</w:t>
      </w:r>
      <w:r>
        <w:rPr>
          <w:rFonts w:hint="eastAsia" w:ascii="宋体" w:hAnsi="宋体" w:cs="宋体"/>
          <w:color w:val="000000"/>
          <w:kern w:val="0"/>
          <w:lang w:bidi="ar"/>
        </w:rPr>
        <w:t>本项目按照使用功能建设三个分区：生产区、生活管理区、污染防治区，</w:t>
      </w:r>
      <w:r>
        <w:rPr>
          <w:rFonts w:hint="eastAsia"/>
        </w:rPr>
        <w:t>厂区平面布置见附图。</w:t>
      </w:r>
      <w:bookmarkStart w:id="129" w:name="_Hlk516842176"/>
    </w:p>
    <w:bookmarkEnd w:id="129"/>
    <w:p>
      <w:pPr>
        <w:widowControl/>
        <w:ind w:firstLine="480"/>
      </w:pPr>
      <w:r>
        <w:rPr>
          <w:rFonts w:hint="eastAsia"/>
        </w:rPr>
        <w:t>1、生产区：3栋猪舍，</w:t>
      </w:r>
      <w:r>
        <w:rPr>
          <w:rFonts w:hint="eastAsia" w:ascii="宋体" w:hAnsi="宋体" w:cs="宋体"/>
          <w:color w:val="000000"/>
          <w:kern w:val="0"/>
          <w:lang w:bidi="ar"/>
        </w:rPr>
        <w:t>根据有利防疫、便于猪只饲养管理和方便转运的原则，项目生产育肥猪，实行全进全出制，按相邻原则依次安排猪舍。</w:t>
      </w:r>
    </w:p>
    <w:p>
      <w:pPr>
        <w:widowControl/>
        <w:ind w:firstLine="480"/>
        <w:rPr>
          <w:rFonts w:ascii="宋体" w:hAnsi="宋体" w:cs="宋体"/>
          <w:color w:val="000000"/>
          <w:kern w:val="0"/>
          <w:lang w:bidi="ar"/>
        </w:rPr>
      </w:pPr>
      <w:r>
        <w:rPr>
          <w:rFonts w:hint="eastAsia"/>
        </w:rPr>
        <w:t>2、生活管理区：包括办公室，员工休息室等，设在厂址侧风向，</w:t>
      </w:r>
      <w:r>
        <w:rPr>
          <w:rFonts w:hint="eastAsia" w:ascii="宋体" w:hAnsi="宋体" w:cs="宋体"/>
          <w:color w:val="000000"/>
          <w:kern w:val="0"/>
          <w:lang w:bidi="ar"/>
        </w:rPr>
        <w:t>并设通道通向场外，在猪场上风向设绿化，在场界、圈舍间用绿化作为隔离林带。</w:t>
      </w:r>
    </w:p>
    <w:p>
      <w:pPr>
        <w:widowControl/>
        <w:ind w:firstLine="480"/>
      </w:pPr>
      <w:r>
        <w:rPr>
          <w:rFonts w:hint="eastAsia"/>
        </w:rPr>
        <w:t>3、</w:t>
      </w:r>
      <w:r>
        <w:rPr>
          <w:rFonts w:hint="eastAsia" w:ascii="宋体" w:hAnsi="宋体" w:cs="宋体"/>
          <w:color w:val="000000"/>
          <w:kern w:val="0"/>
          <w:lang w:bidi="ar"/>
        </w:rPr>
        <w:t>污染防治区：包括集污池、</w:t>
      </w:r>
      <w:r>
        <w:rPr>
          <w:rFonts w:hint="eastAsia"/>
        </w:rPr>
        <w:t>微生物异位发酵系统均设置在猪场北侧，</w:t>
      </w:r>
      <w:r>
        <w:rPr>
          <w:rFonts w:hint="eastAsia" w:ascii="宋体" w:hAnsi="宋体" w:cs="宋体"/>
          <w:color w:val="000000"/>
          <w:kern w:val="0"/>
          <w:lang w:bidi="ar"/>
        </w:rPr>
        <w:t>远离生活管理区，与生产区分开设置，各圈舍产生的粪便经固液分离后通过粪污收集沟及时运至集污池后进入微生物异位发酵系统处理。</w:t>
      </w:r>
    </w:p>
    <w:p>
      <w:pPr>
        <w:widowControl/>
        <w:ind w:firstLine="480"/>
        <w:rPr>
          <w:color w:val="FF0000"/>
        </w:rPr>
      </w:pPr>
      <w:r>
        <w:rPr>
          <w:rFonts w:hint="eastAsia" w:ascii="宋体" w:hAnsi="宋体" w:cs="宋体"/>
          <w:color w:val="000000"/>
          <w:kern w:val="0"/>
          <w:lang w:bidi="ar"/>
        </w:rPr>
        <w:t>根据《畜禽养殖业污染防治技术规范》（</w:t>
      </w:r>
      <w:r>
        <w:rPr>
          <w:color w:val="000000"/>
          <w:kern w:val="0"/>
          <w:lang w:bidi="ar"/>
        </w:rPr>
        <w:t>HJ/T81-2001</w:t>
      </w:r>
      <w:r>
        <w:rPr>
          <w:rFonts w:hint="eastAsia" w:ascii="宋体" w:hAnsi="宋体" w:cs="宋体"/>
          <w:color w:val="000000"/>
          <w:kern w:val="0"/>
          <w:lang w:bidi="ar"/>
        </w:rPr>
        <w:t>）要求：“新建、改建、扩建的畜禽养殖场应实现生产区、生活管理区的隔离，粪便污水处理设施应设在养殖场的生产区、生活管理区的常年主导风向的下风向或侧风向处”</w:t>
      </w:r>
      <w:r>
        <w:rPr>
          <w:rFonts w:hint="eastAsia" w:ascii="宋体" w:hAnsi="宋体" w:cs="宋体"/>
          <w:kern w:val="0"/>
          <w:lang w:bidi="ar"/>
        </w:rPr>
        <w:t>。本项目区域常年主导风向为西北风，养殖区位于项目东南侧，生活管理区位于项目南侧，污染防治区位于养殖区和生活管理区的侧风向，生活区和养殖区、废水治理区、固体粪污临时堆放场之间均保持相对独立性，相互之间有道路连通。</w:t>
      </w:r>
    </w:p>
    <w:p>
      <w:pPr>
        <w:pStyle w:val="7"/>
      </w:pPr>
      <w:r>
        <w:rPr>
          <w:rFonts w:hint="eastAsia"/>
        </w:rPr>
        <w:t>3.3.2项目平面布置合理性分析</w:t>
      </w:r>
    </w:p>
    <w:p>
      <w:pPr>
        <w:widowControl/>
        <w:ind w:firstLine="480"/>
      </w:pPr>
      <w:r>
        <w:rPr>
          <w:rFonts w:hint="eastAsia" w:ascii="宋体" w:hAnsi="宋体" w:cs="宋体"/>
          <w:color w:val="000000"/>
          <w:kern w:val="0"/>
          <w:lang w:bidi="ar"/>
        </w:rPr>
        <w:t>①本项目场区分为生产区、生活管理区、污染防治区。生产区距离生活区的间隔约</w:t>
      </w:r>
      <w:r>
        <w:rPr>
          <w:color w:val="000000"/>
          <w:kern w:val="0"/>
          <w:lang w:bidi="ar"/>
        </w:rPr>
        <w:t>26m</w:t>
      </w:r>
      <w:r>
        <w:rPr>
          <w:rFonts w:hint="eastAsia" w:ascii="宋体" w:hAnsi="宋体" w:cs="宋体"/>
          <w:color w:val="000000"/>
          <w:kern w:val="0"/>
          <w:lang w:bidi="ar"/>
        </w:rPr>
        <w:t>，基本实现了《畜禽养殖业污染防治技术规范》（</w:t>
      </w:r>
      <w:r>
        <w:rPr>
          <w:color w:val="000000"/>
          <w:kern w:val="0"/>
          <w:lang w:bidi="ar"/>
        </w:rPr>
        <w:t>HJ/T81-2001</w:t>
      </w:r>
      <w:r>
        <w:rPr>
          <w:rFonts w:hint="eastAsia" w:ascii="宋体" w:hAnsi="宋体" w:cs="宋体"/>
          <w:color w:val="000000"/>
          <w:kern w:val="0"/>
          <w:lang w:bidi="ar"/>
        </w:rPr>
        <w:t>）中关于生产区、生活管理区相隔离的要求。污染防治区位于生产区北侧，处于最大频率侧风向，且远离生活管理区，符合要求。</w:t>
      </w:r>
    </w:p>
    <w:p>
      <w:pPr>
        <w:widowControl/>
        <w:ind w:firstLine="480"/>
      </w:pPr>
      <w:r>
        <w:rPr>
          <w:rFonts w:hint="eastAsia" w:ascii="宋体" w:hAnsi="宋体" w:cs="宋体"/>
          <w:color w:val="000000"/>
          <w:kern w:val="0"/>
          <w:lang w:bidi="ar"/>
        </w:rPr>
        <w:t>②污染防治区（污水处理设施及固体粪污临时堆放场、粪肥储存间等）设在养殖场的生产区、生活管理区的常年主导风向的侧风向处，有效减少污染物对工作人员生活及猪只养殖的影响；粪肥储存间位于项目北侧（主导风向侧风向），距项目最近地表水大田水库</w:t>
      </w:r>
      <w:r>
        <w:rPr>
          <w:color w:val="000000"/>
          <w:kern w:val="0"/>
          <w:lang w:bidi="ar"/>
        </w:rPr>
        <w:t>700m</w:t>
      </w:r>
      <w:r>
        <w:rPr>
          <w:rFonts w:hint="eastAsia" w:ascii="宋体" w:hAnsi="宋体" w:cs="宋体"/>
          <w:color w:val="000000"/>
          <w:kern w:val="0"/>
          <w:lang w:bidi="ar"/>
        </w:rPr>
        <w:t>＞</w:t>
      </w:r>
      <w:r>
        <w:rPr>
          <w:color w:val="000000"/>
          <w:kern w:val="0"/>
          <w:lang w:bidi="ar"/>
        </w:rPr>
        <w:t>400m</w:t>
      </w:r>
      <w:r>
        <w:rPr>
          <w:rFonts w:hint="eastAsia" w:ascii="宋体" w:hAnsi="宋体" w:cs="宋体"/>
          <w:color w:val="000000"/>
          <w:kern w:val="0"/>
          <w:lang w:bidi="ar"/>
        </w:rPr>
        <w:t>，远离地表水体，满足《畜禽养殖业污染防治技术规范》（</w:t>
      </w:r>
      <w:r>
        <w:rPr>
          <w:color w:val="000000"/>
          <w:kern w:val="0"/>
          <w:lang w:bidi="ar"/>
        </w:rPr>
        <w:t>HJ/T81-2001</w:t>
      </w:r>
      <w:r>
        <w:rPr>
          <w:rFonts w:hint="eastAsia" w:ascii="宋体" w:hAnsi="宋体" w:cs="宋体"/>
          <w:color w:val="000000"/>
          <w:kern w:val="0"/>
          <w:lang w:bidi="ar"/>
        </w:rPr>
        <w:t>）中有关规定。</w:t>
      </w:r>
    </w:p>
    <w:p>
      <w:pPr>
        <w:widowControl/>
        <w:ind w:firstLine="480"/>
        <w:rPr>
          <w:rFonts w:ascii="宋体" w:hAnsi="宋体" w:cs="宋体"/>
          <w:color w:val="000000"/>
          <w:kern w:val="0"/>
          <w:lang w:bidi="ar"/>
        </w:rPr>
      </w:pPr>
      <w:r>
        <w:rPr>
          <w:rFonts w:hint="eastAsia" w:ascii="宋体" w:hAnsi="宋体" w:cs="宋体"/>
          <w:color w:val="000000"/>
          <w:kern w:val="0"/>
          <w:lang w:bidi="ar"/>
        </w:rPr>
        <w:t>③主要高噪声源布置于远离厂界的车间内部，减少高噪声源对厂界环境的影响。</w:t>
      </w:r>
    </w:p>
    <w:p>
      <w:pPr>
        <w:widowControl/>
        <w:ind w:firstLine="480"/>
      </w:pPr>
      <w:r>
        <w:rPr>
          <w:rFonts w:hint="eastAsia" w:ascii="宋体" w:hAnsi="宋体" w:cs="宋体"/>
          <w:color w:val="000000"/>
          <w:kern w:val="0"/>
          <w:lang w:bidi="ar"/>
        </w:rPr>
        <w:t>同时，根据工艺流程安排，污水预处理区紧邻圈舍设置，便于实现“即产、即清”，可减少粪污沿途运输造成的水体和土壤污染、降低因固液分离后干粪运输距离长而产生的恶臭污染、减少环境风险，使设备运行稳定、维修方便、经济合理。兽药室临近繁殖舍圈舍，便于猪只发生病情时及时就诊，节省时间、人力，减少沿途运输污染；危险废物暂存间紧邻兽药室，便于兽药等危险废物的收集、暂存；消毒室位于厂区入口处，便于车辆、人员进入时进行消毒，避免带入病菌。</w:t>
      </w:r>
    </w:p>
    <w:p>
      <w:pPr>
        <w:widowControl/>
        <w:ind w:firstLine="480"/>
      </w:pPr>
      <w:r>
        <w:rPr>
          <w:rFonts w:hint="eastAsia" w:ascii="宋体" w:hAnsi="宋体" w:cs="宋体"/>
          <w:color w:val="000000"/>
          <w:kern w:val="0"/>
          <w:lang w:bidi="ar"/>
        </w:rPr>
        <w:t>整个厂区布置根据现代养猪生产工艺流程技术要求，进行了合理规划布局，设计足够的车间数、单元数、圈栏数，配备必要的设备设施，实行分批进分批出的生产工艺流程。圈舍猪只净道和污道分开，减少不必要的交叉，切断疫病的传播途径。在猪舍周围、道路两边和猪舍之间栽种树木，种植花草，有利于减少冬季寒风袭击和夏季阳光照射，净化空气，绿化环境。做到排污固液分流，雨污分离，减少粪污处理量和对周围环境的影响。此外，项目独立设置赶猪道、运输道路，交通方便。</w:t>
      </w:r>
    </w:p>
    <w:p>
      <w:pPr>
        <w:widowControl/>
        <w:ind w:firstLine="480"/>
        <w:rPr>
          <w:rFonts w:ascii="宋体" w:hAnsi="宋体" w:cs="宋体"/>
          <w:color w:val="000000"/>
          <w:kern w:val="0"/>
          <w:lang w:bidi="ar"/>
        </w:rPr>
      </w:pPr>
      <w:r>
        <w:rPr>
          <w:rFonts w:hint="eastAsia" w:ascii="宋体" w:hAnsi="宋体" w:cs="宋体"/>
          <w:color w:val="000000"/>
          <w:kern w:val="0"/>
          <w:lang w:bidi="ar"/>
        </w:rPr>
        <w:t>综上所述，本项目整个厂区的平面布置是根据生产工艺流程及其产生的污染物对周围环境的影响来设计的。总体而言，项目厂区功能分区明确、物流通畅、方便生产及管理、对外环境无明显影响，从环境保护角度分析其总平面布局基本合理。</w:t>
      </w:r>
    </w:p>
    <w:p>
      <w:pPr>
        <w:pStyle w:val="6"/>
      </w:pPr>
      <w:bookmarkStart w:id="130" w:name="_Toc32195"/>
      <w:r>
        <w:rPr>
          <w:rFonts w:hint="eastAsia"/>
        </w:rPr>
        <w:t>3.4施工期工程分析</w:t>
      </w:r>
      <w:bookmarkEnd w:id="130"/>
    </w:p>
    <w:p>
      <w:pPr>
        <w:widowControl/>
        <w:ind w:firstLine="480"/>
        <w:rPr>
          <w:rFonts w:ascii="宋体" w:hAnsi="宋体" w:cs="宋体"/>
          <w:color w:val="000000"/>
          <w:kern w:val="0"/>
          <w:lang w:bidi="ar"/>
        </w:rPr>
      </w:pPr>
      <w:r>
        <w:rPr>
          <w:rFonts w:hint="eastAsia" w:ascii="宋体" w:hAnsi="宋体" w:cs="宋体"/>
          <w:color w:val="000000"/>
          <w:kern w:val="0"/>
          <w:lang w:bidi="ar"/>
        </w:rPr>
        <w:t>本项目施工期主要包括基础工程、主体工程、装饰工程、设备安装等工程建设。项目预计</w:t>
      </w:r>
      <w:r>
        <w:rPr>
          <w:color w:val="000000"/>
          <w:kern w:val="0"/>
          <w:lang w:bidi="ar"/>
        </w:rPr>
        <w:t>202</w:t>
      </w:r>
      <w:r>
        <w:rPr>
          <w:rFonts w:hint="eastAsia"/>
          <w:color w:val="000000"/>
          <w:kern w:val="0"/>
          <w:lang w:bidi="ar"/>
        </w:rPr>
        <w:t>1</w:t>
      </w:r>
      <w:r>
        <w:rPr>
          <w:rFonts w:hint="eastAsia" w:ascii="宋体" w:hAnsi="宋体" w:cs="宋体"/>
          <w:color w:val="000000"/>
          <w:kern w:val="0"/>
          <w:lang w:bidi="ar"/>
        </w:rPr>
        <w:t>年</w:t>
      </w:r>
      <w:r>
        <w:rPr>
          <w:color w:val="000000"/>
          <w:kern w:val="0"/>
          <w:lang w:bidi="ar"/>
        </w:rPr>
        <w:t>1</w:t>
      </w:r>
      <w:r>
        <w:rPr>
          <w:rFonts w:hint="eastAsia" w:ascii="宋体" w:hAnsi="宋体" w:cs="宋体"/>
          <w:color w:val="000000"/>
          <w:kern w:val="0"/>
          <w:lang w:bidi="ar"/>
        </w:rPr>
        <w:t>月开工建设，</w:t>
      </w:r>
      <w:r>
        <w:rPr>
          <w:color w:val="000000"/>
          <w:kern w:val="0"/>
          <w:lang w:bidi="ar"/>
        </w:rPr>
        <w:t>2021</w:t>
      </w:r>
      <w:r>
        <w:rPr>
          <w:rFonts w:hint="eastAsia"/>
          <w:color w:val="000000"/>
          <w:kern w:val="0"/>
          <w:lang w:bidi="ar"/>
        </w:rPr>
        <w:t>年4月建</w:t>
      </w:r>
      <w:r>
        <w:rPr>
          <w:rFonts w:hint="eastAsia" w:ascii="宋体" w:hAnsi="宋体" w:cs="宋体"/>
          <w:color w:val="000000"/>
          <w:kern w:val="0"/>
          <w:lang w:bidi="ar"/>
        </w:rPr>
        <w:t>成，施工期约</w:t>
      </w:r>
      <w:r>
        <w:rPr>
          <w:color w:val="000000"/>
          <w:kern w:val="0"/>
          <w:lang w:bidi="ar"/>
        </w:rPr>
        <w:t>4</w:t>
      </w:r>
      <w:r>
        <w:rPr>
          <w:rFonts w:hint="eastAsia" w:ascii="宋体" w:hAnsi="宋体" w:cs="宋体"/>
          <w:color w:val="000000"/>
          <w:kern w:val="0"/>
          <w:lang w:bidi="ar"/>
        </w:rPr>
        <w:t>个月。</w:t>
      </w:r>
    </w:p>
    <w:p>
      <w:pPr>
        <w:pStyle w:val="7"/>
      </w:pPr>
      <w:r>
        <w:rPr>
          <w:rFonts w:hint="eastAsia"/>
        </w:rPr>
        <w:t>3.4.1施工期工艺流程</w:t>
      </w:r>
    </w:p>
    <w:p>
      <w:pPr>
        <w:widowControl/>
        <w:ind w:firstLine="480"/>
      </w:pPr>
      <w:r>
        <w:rPr>
          <w:rFonts w:hint="eastAsia" w:ascii="宋体" w:hAnsi="宋体" w:cs="宋体"/>
          <w:color w:val="000000"/>
          <w:kern w:val="0"/>
          <w:lang w:bidi="ar"/>
        </w:rPr>
        <w:t>本项目施工按照基础工程</w:t>
      </w:r>
      <w:r>
        <w:rPr>
          <w:color w:val="000000"/>
          <w:kern w:val="0"/>
          <w:lang w:bidi="ar"/>
        </w:rPr>
        <w:t>——</w:t>
      </w:r>
      <w:r>
        <w:rPr>
          <w:rFonts w:hint="eastAsia" w:ascii="宋体" w:hAnsi="宋体" w:cs="宋体"/>
          <w:color w:val="000000"/>
          <w:kern w:val="0"/>
          <w:lang w:bidi="ar"/>
        </w:rPr>
        <w:t>主体工程</w:t>
      </w:r>
      <w:r>
        <w:rPr>
          <w:color w:val="000000"/>
          <w:kern w:val="0"/>
          <w:lang w:bidi="ar"/>
        </w:rPr>
        <w:t>——</w:t>
      </w:r>
      <w:r>
        <w:rPr>
          <w:rFonts w:hint="eastAsia"/>
          <w:color w:val="000000"/>
          <w:kern w:val="0"/>
          <w:lang w:bidi="ar"/>
        </w:rPr>
        <w:t>建筑装饰</w:t>
      </w:r>
      <w:r>
        <w:rPr>
          <w:color w:val="000000"/>
          <w:kern w:val="0"/>
          <w:lang w:bidi="ar"/>
        </w:rPr>
        <w:t>——</w:t>
      </w:r>
      <w:r>
        <w:rPr>
          <w:rFonts w:hint="eastAsia" w:ascii="宋体" w:hAnsi="宋体" w:cs="宋体"/>
          <w:color w:val="000000"/>
          <w:kern w:val="0"/>
          <w:lang w:bidi="ar"/>
        </w:rPr>
        <w:t>设备安装</w:t>
      </w:r>
      <w:r>
        <w:rPr>
          <w:color w:val="000000"/>
          <w:kern w:val="0"/>
          <w:lang w:bidi="ar"/>
        </w:rPr>
        <w:t>——</w:t>
      </w:r>
      <w:r>
        <w:rPr>
          <w:rFonts w:hint="eastAsia"/>
          <w:color w:val="000000"/>
          <w:kern w:val="0"/>
          <w:lang w:bidi="ar"/>
        </w:rPr>
        <w:t>工程竣工验收</w:t>
      </w:r>
      <w:r>
        <w:rPr>
          <w:rFonts w:hint="eastAsia" w:ascii="宋体" w:hAnsi="宋体" w:cs="宋体"/>
          <w:color w:val="000000"/>
          <w:kern w:val="0"/>
          <w:lang w:bidi="ar"/>
        </w:rPr>
        <w:t>的次序安排施工方案，施工过程中所用到的主要施工方法有：基础构造柱和圈梁、施工材料的装运等。采用的施工机械主要有：推土机、挖掘机、载重汽车、振捣器、打桩机等。工程施工期间对环境的影响主要表现在基础工程、主体工程、设备安装、建筑装饰等建设工序将产生噪声、扬尘、固体废弃物、少量污水等污染物，其排放量随工期和施工强度不同而有所变化。施工期工艺流程及产污环节见下图。</w:t>
      </w:r>
    </w:p>
    <w:p>
      <w:pPr>
        <w:spacing w:line="240" w:lineRule="auto"/>
        <w:ind w:firstLine="480"/>
        <w:jc w:val="center"/>
        <w:rPr>
          <w:b/>
          <w:bCs/>
          <w:sz w:val="21"/>
          <w:szCs w:val="21"/>
        </w:rPr>
      </w:pPr>
      <w:r>
        <w:object>
          <v:shape id="_x0000_i1028" o:spt="75" type="#_x0000_t75" style="height:129.2pt;width:431.75pt;" o:ole="t" filled="f" o:preferrelative="t" stroked="f" coordsize="21600,21600">
            <v:path/>
            <v:fill on="f" focussize="0,0"/>
            <v:stroke on="f" joinstyle="miter"/>
            <v:imagedata r:id="rId16" o:title=""/>
            <o:lock v:ext="edit" aspectratio="t"/>
            <w10:wrap type="none"/>
            <w10:anchorlock/>
          </v:shape>
          <o:OLEObject Type="Embed" ProgID="Visio.Drawing.11" ShapeID="_x0000_i1028" DrawAspect="Content" ObjectID="_1468075728" r:id="rId15">
            <o:LockedField>false</o:LockedField>
          </o:OLEObject>
        </w:object>
      </w:r>
      <w:r>
        <w:rPr>
          <w:rFonts w:hint="eastAsia"/>
          <w:b/>
          <w:bCs/>
          <w:sz w:val="21"/>
          <w:szCs w:val="21"/>
        </w:rPr>
        <w:t>图3-1施工期工艺流程及产污环节示意图</w:t>
      </w:r>
    </w:p>
    <w:p>
      <w:pPr>
        <w:widowControl/>
        <w:ind w:firstLine="480"/>
      </w:pPr>
      <w:r>
        <w:rPr>
          <w:rFonts w:hint="eastAsia" w:ascii="宋体" w:hAnsi="宋体" w:cs="宋体"/>
          <w:color w:val="000000"/>
          <w:kern w:val="0"/>
          <w:lang w:bidi="ar"/>
        </w:rPr>
        <w:t>由于本项目工程量较小，施工工期短，对周围环境影响程度有限，且随着施工期的结束而消失。</w:t>
      </w:r>
    </w:p>
    <w:p>
      <w:pPr>
        <w:pStyle w:val="7"/>
      </w:pPr>
      <w:r>
        <w:rPr>
          <w:rFonts w:hint="eastAsia"/>
        </w:rPr>
        <w:t>3.4.2施工期主要污染工序</w:t>
      </w:r>
    </w:p>
    <w:p>
      <w:pPr>
        <w:ind w:firstLine="0" w:firstLineChars="0"/>
      </w:pPr>
      <w:r>
        <w:rPr>
          <w:rFonts w:hint="eastAsia"/>
        </w:rPr>
        <w:t>1、主要污染工序</w:t>
      </w:r>
    </w:p>
    <w:p>
      <w:pPr>
        <w:ind w:firstLine="480"/>
      </w:pPr>
      <w:r>
        <w:rPr>
          <w:rFonts w:hint="eastAsia"/>
        </w:rPr>
        <w:t>工程建设施工期对环境的影响主要表现为：声环境、环境空气、地表水环境等的影响。在施工过程中，由于土方的挖掘、运输、堆积等，原材料运输等都带来扬尘、噪声等环境污染。挖方过程中产生的弃土在不利气象条件下易造成水土流失。施工期的主要污染工序简析如下：</w:t>
      </w:r>
    </w:p>
    <w:p>
      <w:pPr>
        <w:ind w:firstLine="480"/>
      </w:pPr>
      <w:r>
        <w:rPr>
          <w:rFonts w:hint="eastAsia"/>
        </w:rPr>
        <w:t>①基础工程</w:t>
      </w:r>
    </w:p>
    <w:p>
      <w:pPr>
        <w:ind w:firstLine="480"/>
      </w:pPr>
      <w:r>
        <w:rPr>
          <w:rFonts w:hint="eastAsia"/>
        </w:rPr>
        <w:t>项目建设基础土方（挖方、填方）、地基处理（岩土工程）与基础施工时，由打桩机、挖土机、运土卡车等运行时，将主要产生噪声；同时产生扬尘和工人施工生活废水；基础工程挖土方基本用于厂地绿化或进行回填，外运弃土量较小。</w:t>
      </w:r>
    </w:p>
    <w:p>
      <w:pPr>
        <w:ind w:firstLine="480"/>
      </w:pPr>
      <w:r>
        <w:rPr>
          <w:rFonts w:hint="eastAsia"/>
        </w:rPr>
        <w:t>②主体工程</w:t>
      </w:r>
    </w:p>
    <w:p>
      <w:pPr>
        <w:ind w:firstLine="480"/>
      </w:pPr>
      <w:r>
        <w:rPr>
          <w:rFonts w:hint="eastAsia"/>
        </w:rPr>
        <w:t>由混凝土振捣棒、卷扬机、钢筋切割机等施工机械运行产生噪声，挖土、堆场、汽车运输等工程产生扬尘，原材料废弃料及生产和生活污水。</w:t>
      </w:r>
    </w:p>
    <w:p>
      <w:pPr>
        <w:ind w:firstLine="480"/>
      </w:pPr>
      <w:r>
        <w:rPr>
          <w:rFonts w:hint="eastAsia"/>
        </w:rPr>
        <w:t>③建筑装饰</w:t>
      </w:r>
    </w:p>
    <w:p>
      <w:pPr>
        <w:ind w:firstLine="480"/>
      </w:pPr>
      <w:r>
        <w:rPr>
          <w:rFonts w:hint="eastAsia"/>
        </w:rPr>
        <w:t>对主要建筑物进行装饰。包括外墙、内墙、顶棚，门窗等。</w:t>
      </w:r>
    </w:p>
    <w:p>
      <w:pPr>
        <w:ind w:firstLine="480"/>
      </w:pPr>
      <w:r>
        <w:rPr>
          <w:rFonts w:hint="eastAsia"/>
        </w:rPr>
        <w:t>④安装设备</w:t>
      </w:r>
    </w:p>
    <w:p>
      <w:pPr>
        <w:ind w:firstLine="480"/>
      </w:pPr>
      <w:r>
        <w:rPr>
          <w:rFonts w:hint="eastAsia"/>
        </w:rPr>
        <w:t>对外购生产设备进行布置安装</w:t>
      </w:r>
      <w:r>
        <w:rPr>
          <w:rFonts w:hint="eastAsia" w:ascii="宋体" w:hAnsi="宋体" w:cs="宋体"/>
          <w:color w:val="000000"/>
          <w:kern w:val="0"/>
          <w:lang w:bidi="ar"/>
        </w:rPr>
        <w:t>。</w:t>
      </w:r>
    </w:p>
    <w:p>
      <w:pPr>
        <w:widowControl/>
        <w:ind w:firstLine="480"/>
      </w:pPr>
      <w:r>
        <w:rPr>
          <w:rFonts w:hint="eastAsia" w:ascii="宋体" w:hAnsi="宋体" w:cs="宋体"/>
          <w:color w:val="000000"/>
          <w:kern w:val="0"/>
          <w:lang w:bidi="ar"/>
        </w:rPr>
        <w:t>总体来讲，工程在施工期以施工噪声、废弃物料（废渣）和废水为主要污染物，但这些污染物随着施工的结束而消除。</w:t>
      </w:r>
    </w:p>
    <w:p>
      <w:pPr>
        <w:ind w:firstLine="0" w:firstLineChars="0"/>
      </w:pPr>
      <w:r>
        <w:rPr>
          <w:rFonts w:hint="eastAsia"/>
        </w:rPr>
        <w:t>2、主要污染因素</w:t>
      </w:r>
    </w:p>
    <w:p>
      <w:pPr>
        <w:ind w:firstLine="480"/>
      </w:pPr>
      <w:r>
        <w:t>施工期污染因素主要为圈舍、厂房修建产生的建筑废渣、建筑噪声、扬尘、施工人员的生活废水。</w:t>
      </w:r>
    </w:p>
    <w:p>
      <w:pPr>
        <w:ind w:firstLine="480"/>
      </w:pPr>
      <w:r>
        <w:rPr>
          <w:rFonts w:hint="eastAsia"/>
        </w:rPr>
        <w:t>①</w:t>
      </w:r>
      <w:r>
        <w:t>废气：各类燃油动力机械施工作业时会排出各类燃油废气，排放的主要污染物为CO、NO</w:t>
      </w:r>
      <w:r>
        <w:rPr>
          <w:vertAlign w:val="subscript"/>
        </w:rPr>
        <w:t>X</w:t>
      </w:r>
      <w:r>
        <w:t>、SO</w:t>
      </w:r>
      <w:r>
        <w:rPr>
          <w:vertAlign w:val="subscript"/>
        </w:rPr>
        <w:t>2</w:t>
      </w:r>
      <w:r>
        <w:t>、烟尘。土石方装卸、运输时产生的扬尘，排放的主要污染物为TSP。</w:t>
      </w:r>
    </w:p>
    <w:p>
      <w:pPr>
        <w:ind w:firstLine="480"/>
      </w:pPr>
      <w:r>
        <w:rPr>
          <w:rFonts w:hint="eastAsia"/>
        </w:rPr>
        <w:t>②</w:t>
      </w:r>
      <w:r>
        <w:t>废水：施工人员产生的生活废水，主要污染物为BOD</w:t>
      </w:r>
      <w:r>
        <w:rPr>
          <w:vertAlign w:val="subscript"/>
        </w:rPr>
        <w:t>5</w:t>
      </w:r>
      <w:r>
        <w:t>、COD、SS。运输车辆冲洗水、混凝土工程的灰浆，主要污染物为SS。</w:t>
      </w:r>
    </w:p>
    <w:p>
      <w:pPr>
        <w:ind w:firstLine="480"/>
      </w:pPr>
      <w:r>
        <w:rPr>
          <w:rFonts w:hint="eastAsia"/>
        </w:rPr>
        <w:t>③</w:t>
      </w:r>
      <w:r>
        <w:t>噪声：各类施工机械和运输车辆等施工作业时产生设备噪声。</w:t>
      </w:r>
    </w:p>
    <w:p>
      <w:pPr>
        <w:ind w:firstLine="480"/>
      </w:pPr>
      <w:r>
        <w:rPr>
          <w:rFonts w:hint="eastAsia"/>
        </w:rPr>
        <w:t>④</w:t>
      </w:r>
      <w:r>
        <w:t>固废：基础工程施工时产生挖掘的土方和建筑垃圾等。</w:t>
      </w:r>
    </w:p>
    <w:p>
      <w:pPr>
        <w:pStyle w:val="6"/>
      </w:pPr>
      <w:bookmarkStart w:id="131" w:name="_Toc25548"/>
      <w:r>
        <w:rPr>
          <w:rFonts w:hint="eastAsia"/>
        </w:rPr>
        <w:t>3.4.3施工期主要污染物排放及治理措施</w:t>
      </w:r>
      <w:bookmarkEnd w:id="131"/>
    </w:p>
    <w:p>
      <w:pPr>
        <w:ind w:firstLine="0" w:firstLineChars="0"/>
      </w:pPr>
      <w:r>
        <w:rPr>
          <w:rFonts w:hint="eastAsia"/>
        </w:rPr>
        <w:t>1、施工期废水的产生及治理</w:t>
      </w:r>
    </w:p>
    <w:p>
      <w:pPr>
        <w:ind w:firstLine="480"/>
      </w:pPr>
      <w:r>
        <w:rPr>
          <w:rFonts w:hint="eastAsia"/>
        </w:rPr>
        <w:t>施工期产生的废水包括施工人员生活污水、施工作业废水和暴雨径流初期雨水。</w:t>
      </w:r>
    </w:p>
    <w:p>
      <w:pPr>
        <w:ind w:firstLine="480"/>
      </w:pPr>
      <w:r>
        <w:rPr>
          <w:rFonts w:hint="eastAsia"/>
        </w:rPr>
        <w:t>①生活污水</w:t>
      </w:r>
    </w:p>
    <w:p>
      <w:pPr>
        <w:ind w:firstLine="480"/>
      </w:pPr>
      <w:r>
        <w:t>施工驻地内施工人员相对集中、稳定，将产生一定量的生活污水。类比同类工程施工情况，施工高峰期期民工约</w:t>
      </w:r>
      <w:r>
        <w:rPr>
          <w:rFonts w:hint="eastAsia"/>
        </w:rPr>
        <w:t>20</w:t>
      </w:r>
      <w:r>
        <w:t>人左右，工地不</w:t>
      </w:r>
      <w:r>
        <w:rPr>
          <w:rFonts w:hint="eastAsia"/>
        </w:rPr>
        <w:t>设</w:t>
      </w:r>
      <w:r>
        <w:t>住宿和食堂，按每人每天产生生活污水0.05m</w:t>
      </w:r>
      <w:r>
        <w:rPr>
          <w:vertAlign w:val="superscript"/>
        </w:rPr>
        <w:t>3</w:t>
      </w:r>
      <w:r>
        <w:t>计，日产生活污水</w:t>
      </w:r>
      <w:r>
        <w:rPr>
          <w:rFonts w:hint="eastAsia"/>
        </w:rPr>
        <w:t>1</w:t>
      </w:r>
      <w:r>
        <w:t>m</w:t>
      </w:r>
      <w:r>
        <w:rPr>
          <w:vertAlign w:val="superscript"/>
        </w:rPr>
        <w:t>3</w:t>
      </w:r>
      <w:r>
        <w:t>/d，其排放量按产生量的80%计，则民工生活污水排放量为</w:t>
      </w:r>
      <w:r>
        <w:rPr>
          <w:rFonts w:hint="eastAsia"/>
        </w:rPr>
        <w:t>0.8</w:t>
      </w:r>
      <w:r>
        <w:t>m</w:t>
      </w:r>
      <w:r>
        <w:rPr>
          <w:vertAlign w:val="superscript"/>
        </w:rPr>
        <w:t>3</w:t>
      </w:r>
      <w:r>
        <w:t>/d。考虑到其产生量小，可利用场内修建旱侧或周围农户厕所收集后，外运做农肥。</w:t>
      </w:r>
    </w:p>
    <w:p>
      <w:pPr>
        <w:ind w:firstLine="480"/>
      </w:pPr>
      <w:r>
        <w:rPr>
          <w:rFonts w:hint="eastAsia"/>
        </w:rPr>
        <w:t>②施工作业废水</w:t>
      </w:r>
    </w:p>
    <w:p>
      <w:pPr>
        <w:ind w:firstLine="480"/>
      </w:pPr>
      <w:r>
        <w:rPr>
          <w:rFonts w:hint="eastAsia"/>
        </w:rPr>
        <w:t>施工作业主要采用商</w:t>
      </w:r>
      <w:r>
        <w:rPr>
          <w:rFonts w:hint="eastAsia" w:ascii="宋体" w:hAnsi="宋体" w:cs="宋体"/>
          <w:color w:val="000000"/>
          <w:kern w:val="0"/>
          <w:lang w:bidi="ar"/>
        </w:rPr>
        <w:t>品混凝土，废水主要为施工机械、车辆冲洗废水，产生量约</w:t>
      </w:r>
      <w:r>
        <w:rPr>
          <w:color w:val="000000"/>
          <w:kern w:val="0"/>
          <w:lang w:bidi="ar"/>
        </w:rPr>
        <w:t>3</w:t>
      </w:r>
      <w:r>
        <w:t>m</w:t>
      </w:r>
      <w:r>
        <w:rPr>
          <w:vertAlign w:val="superscript"/>
        </w:rPr>
        <w:t>3</w:t>
      </w:r>
      <w:r>
        <w:rPr>
          <w:color w:val="000000"/>
          <w:kern w:val="0"/>
          <w:lang w:bidi="ar"/>
        </w:rPr>
        <w:t>/d</w:t>
      </w:r>
      <w:r>
        <w:rPr>
          <w:rFonts w:hint="eastAsia" w:ascii="宋体" w:hAnsi="宋体" w:cs="宋体"/>
          <w:color w:val="000000"/>
          <w:kern w:val="0"/>
          <w:lang w:bidi="ar"/>
        </w:rPr>
        <w:t>，主要污染物是悬浮物、石油类等。由于</w:t>
      </w:r>
      <w:r>
        <w:t>石油类在自然条件下降解较慢，且对土壤理化性质及水体生物有较大影响，应当尽量给予控制；因此，应做好废油及含油废水的收集，临时机修产生的含油废水经隔油、沉淀后回用，不外排。</w:t>
      </w:r>
    </w:p>
    <w:p>
      <w:pPr>
        <w:ind w:firstLine="480"/>
      </w:pPr>
      <w:r>
        <w:rPr>
          <w:rFonts w:hint="eastAsia"/>
        </w:rPr>
        <w:t>③暴雨径流初期雨水</w:t>
      </w:r>
    </w:p>
    <w:p>
      <w:pPr>
        <w:widowControl/>
        <w:ind w:firstLine="480"/>
      </w:pPr>
      <w:r>
        <w:rPr>
          <w:rFonts w:hint="eastAsia"/>
        </w:rPr>
        <w:t>雨季，施工场地上暴雨形成的地表径流夹带建筑原料砂石、水泥，并对裸露地表对泥土有冲刷作用，造成水土流失</w:t>
      </w:r>
      <w:r>
        <w:rPr>
          <w:rFonts w:hint="eastAsia" w:ascii="宋体" w:hAnsi="宋体" w:cs="宋体"/>
          <w:color w:val="000000"/>
          <w:kern w:val="0"/>
          <w:lang w:bidi="ar"/>
        </w:rPr>
        <w:t>。修建临时截水沟及</w:t>
      </w:r>
      <w:r>
        <w:rPr>
          <w:color w:val="000000"/>
          <w:kern w:val="0"/>
          <w:lang w:bidi="ar"/>
        </w:rPr>
        <w:t>1</w:t>
      </w:r>
      <w:r>
        <w:rPr>
          <w:rFonts w:hint="eastAsia" w:ascii="宋体" w:hAnsi="宋体" w:cs="宋体"/>
          <w:color w:val="000000"/>
          <w:kern w:val="0"/>
          <w:lang w:bidi="ar"/>
        </w:rPr>
        <w:t>个</w:t>
      </w:r>
      <w:r>
        <w:rPr>
          <w:color w:val="000000"/>
          <w:kern w:val="0"/>
          <w:lang w:bidi="ar"/>
        </w:rPr>
        <w:t>20</w:t>
      </w:r>
      <w:r>
        <w:t>m</w:t>
      </w:r>
      <w:r>
        <w:rPr>
          <w:vertAlign w:val="superscript"/>
        </w:rPr>
        <w:t>3</w:t>
      </w:r>
      <w:r>
        <w:rPr>
          <w:rFonts w:hint="eastAsia" w:ascii="宋体" w:hAnsi="宋体" w:cs="宋体"/>
          <w:color w:val="000000"/>
          <w:kern w:val="0"/>
          <w:lang w:bidi="ar"/>
        </w:rPr>
        <w:t>的沉砂池，收集的初期雨水回用于项目。</w:t>
      </w:r>
    </w:p>
    <w:p>
      <w:pPr>
        <w:spacing w:line="240" w:lineRule="auto"/>
        <w:ind w:firstLine="422"/>
        <w:jc w:val="center"/>
        <w:rPr>
          <w:b/>
          <w:bCs/>
          <w:sz w:val="21"/>
          <w:szCs w:val="21"/>
        </w:rPr>
      </w:pPr>
      <w:r>
        <w:rPr>
          <w:rFonts w:hint="eastAsia"/>
          <w:b/>
          <w:bCs/>
          <w:sz w:val="21"/>
          <w:szCs w:val="21"/>
        </w:rPr>
        <w:t>表3-1施工期废水产生及排放情况</w:t>
      </w:r>
    </w:p>
    <w:tbl>
      <w:tblPr>
        <w:tblStyle w:val="32"/>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35"/>
        <w:gridCol w:w="844"/>
        <w:gridCol w:w="1912"/>
        <w:gridCol w:w="2756"/>
        <w:gridCol w:w="1069"/>
        <w:gridCol w:w="152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079" w:type="dxa"/>
            <w:gridSpan w:val="2"/>
            <w:shd w:val="clear" w:color="auto" w:fill="D7D7D7"/>
            <w:vAlign w:val="center"/>
          </w:tcPr>
          <w:p>
            <w:pPr>
              <w:pStyle w:val="31"/>
              <w:wordWrap/>
              <w:spacing w:after="0" w:line="240" w:lineRule="auto"/>
              <w:ind w:firstLine="0" w:firstLineChars="0"/>
              <w:jc w:val="center"/>
              <w:rPr>
                <w:sz w:val="21"/>
                <w:szCs w:val="21"/>
              </w:rPr>
            </w:pPr>
            <w:r>
              <w:rPr>
                <w:rFonts w:hint="eastAsia"/>
                <w:sz w:val="21"/>
                <w:szCs w:val="21"/>
              </w:rPr>
              <w:t>污染物名称</w:t>
            </w:r>
          </w:p>
        </w:tc>
        <w:tc>
          <w:tcPr>
            <w:tcW w:w="1912" w:type="dxa"/>
            <w:shd w:val="clear" w:color="auto" w:fill="D7D7D7"/>
            <w:vAlign w:val="center"/>
          </w:tcPr>
          <w:p>
            <w:pPr>
              <w:pStyle w:val="31"/>
              <w:wordWrap/>
              <w:spacing w:after="0" w:line="240" w:lineRule="auto"/>
              <w:ind w:firstLine="0" w:firstLineChars="0"/>
              <w:jc w:val="center"/>
              <w:rPr>
                <w:sz w:val="21"/>
                <w:szCs w:val="21"/>
              </w:rPr>
            </w:pPr>
            <w:r>
              <w:rPr>
                <w:rFonts w:hint="eastAsia"/>
                <w:sz w:val="21"/>
                <w:szCs w:val="21"/>
              </w:rPr>
              <w:t>产生浓度及产生量</w:t>
            </w:r>
          </w:p>
        </w:tc>
        <w:tc>
          <w:tcPr>
            <w:tcW w:w="2756" w:type="dxa"/>
            <w:shd w:val="clear" w:color="auto" w:fill="D7D7D7"/>
            <w:vAlign w:val="center"/>
          </w:tcPr>
          <w:p>
            <w:pPr>
              <w:pStyle w:val="31"/>
              <w:wordWrap/>
              <w:spacing w:after="0" w:line="240" w:lineRule="auto"/>
              <w:ind w:firstLine="0" w:firstLineChars="0"/>
              <w:jc w:val="center"/>
              <w:rPr>
                <w:sz w:val="21"/>
                <w:szCs w:val="21"/>
              </w:rPr>
            </w:pPr>
            <w:r>
              <w:rPr>
                <w:rFonts w:hint="eastAsia"/>
                <w:sz w:val="21"/>
                <w:szCs w:val="21"/>
              </w:rPr>
              <w:t>处理措施</w:t>
            </w:r>
          </w:p>
        </w:tc>
        <w:tc>
          <w:tcPr>
            <w:tcW w:w="1069" w:type="dxa"/>
            <w:shd w:val="clear" w:color="auto" w:fill="D7D7D7"/>
            <w:vAlign w:val="center"/>
          </w:tcPr>
          <w:p>
            <w:pPr>
              <w:pStyle w:val="31"/>
              <w:wordWrap/>
              <w:spacing w:after="0" w:line="240" w:lineRule="auto"/>
              <w:ind w:firstLine="0" w:firstLineChars="0"/>
              <w:jc w:val="center"/>
              <w:rPr>
                <w:sz w:val="21"/>
                <w:szCs w:val="21"/>
              </w:rPr>
            </w:pPr>
            <w:r>
              <w:rPr>
                <w:rFonts w:hint="eastAsia"/>
                <w:sz w:val="21"/>
                <w:szCs w:val="21"/>
              </w:rPr>
              <w:t>排放浓度及排放量</w:t>
            </w:r>
          </w:p>
        </w:tc>
        <w:tc>
          <w:tcPr>
            <w:tcW w:w="1520" w:type="dxa"/>
            <w:shd w:val="clear" w:color="auto" w:fill="D7D7D7"/>
            <w:vAlign w:val="center"/>
          </w:tcPr>
          <w:p>
            <w:pPr>
              <w:pStyle w:val="31"/>
              <w:wordWrap/>
              <w:spacing w:after="0" w:line="240" w:lineRule="auto"/>
              <w:ind w:firstLine="0" w:firstLineChars="0"/>
              <w:jc w:val="center"/>
              <w:rPr>
                <w:sz w:val="21"/>
                <w:szCs w:val="21"/>
              </w:rPr>
            </w:pPr>
            <w:r>
              <w:rPr>
                <w:rFonts w:hint="eastAsia"/>
                <w:sz w:val="21"/>
                <w:szCs w:val="21"/>
              </w:rPr>
              <w:t>去向</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235" w:type="dxa"/>
            <w:vMerge w:val="restart"/>
            <w:vAlign w:val="center"/>
          </w:tcPr>
          <w:p>
            <w:pPr>
              <w:pStyle w:val="31"/>
              <w:wordWrap/>
              <w:spacing w:after="0" w:line="240" w:lineRule="auto"/>
              <w:ind w:firstLine="0" w:firstLineChars="0"/>
              <w:jc w:val="center"/>
              <w:rPr>
                <w:sz w:val="21"/>
                <w:szCs w:val="21"/>
              </w:rPr>
            </w:pPr>
            <w:r>
              <w:rPr>
                <w:rFonts w:hint="eastAsia"/>
                <w:sz w:val="21"/>
                <w:szCs w:val="21"/>
              </w:rPr>
              <w:t>生活污水（0.8m</w:t>
            </w:r>
            <w:r>
              <w:rPr>
                <w:rFonts w:hint="eastAsia"/>
                <w:sz w:val="21"/>
                <w:szCs w:val="21"/>
                <w:vertAlign w:val="superscript"/>
              </w:rPr>
              <w:t>3</w:t>
            </w:r>
            <w:r>
              <w:rPr>
                <w:rFonts w:hint="eastAsia"/>
                <w:sz w:val="21"/>
                <w:szCs w:val="21"/>
              </w:rPr>
              <w:t>/d）</w:t>
            </w:r>
          </w:p>
        </w:tc>
        <w:tc>
          <w:tcPr>
            <w:tcW w:w="844" w:type="dxa"/>
            <w:vAlign w:val="center"/>
          </w:tcPr>
          <w:p>
            <w:pPr>
              <w:pStyle w:val="31"/>
              <w:wordWrap/>
              <w:spacing w:after="0" w:line="240" w:lineRule="auto"/>
              <w:ind w:firstLine="0" w:firstLineChars="0"/>
              <w:jc w:val="center"/>
              <w:rPr>
                <w:sz w:val="21"/>
                <w:szCs w:val="21"/>
              </w:rPr>
            </w:pPr>
            <w:r>
              <w:rPr>
                <w:rFonts w:hint="eastAsia"/>
                <w:sz w:val="21"/>
                <w:szCs w:val="21"/>
              </w:rPr>
              <w:t>COD</w:t>
            </w:r>
          </w:p>
        </w:tc>
        <w:tc>
          <w:tcPr>
            <w:tcW w:w="1912" w:type="dxa"/>
            <w:vAlign w:val="center"/>
          </w:tcPr>
          <w:p>
            <w:pPr>
              <w:pStyle w:val="31"/>
              <w:wordWrap/>
              <w:spacing w:after="0" w:line="240" w:lineRule="auto"/>
              <w:ind w:firstLine="0" w:firstLineChars="0"/>
              <w:jc w:val="center"/>
              <w:rPr>
                <w:sz w:val="21"/>
                <w:szCs w:val="21"/>
              </w:rPr>
            </w:pPr>
            <w:r>
              <w:rPr>
                <w:rFonts w:hint="eastAsia"/>
                <w:sz w:val="21"/>
                <w:szCs w:val="21"/>
              </w:rPr>
              <w:t>350mg/L，0.28kg/d</w:t>
            </w:r>
          </w:p>
        </w:tc>
        <w:tc>
          <w:tcPr>
            <w:tcW w:w="2756" w:type="dxa"/>
            <w:vMerge w:val="restart"/>
            <w:vAlign w:val="center"/>
          </w:tcPr>
          <w:p>
            <w:pPr>
              <w:pStyle w:val="31"/>
              <w:wordWrap/>
              <w:spacing w:after="0" w:line="240" w:lineRule="auto"/>
              <w:ind w:firstLine="0" w:firstLineChars="0"/>
              <w:jc w:val="center"/>
              <w:rPr>
                <w:sz w:val="21"/>
                <w:szCs w:val="21"/>
              </w:rPr>
            </w:pPr>
            <w:r>
              <w:rPr>
                <w:rFonts w:hint="eastAsia"/>
                <w:sz w:val="21"/>
                <w:szCs w:val="21"/>
              </w:rPr>
              <w:t>排入场内临时简易化粪池（10m</w:t>
            </w:r>
            <w:r>
              <w:rPr>
                <w:rFonts w:hint="eastAsia"/>
                <w:sz w:val="21"/>
                <w:szCs w:val="21"/>
                <w:vertAlign w:val="superscript"/>
              </w:rPr>
              <w:t>3</w:t>
            </w:r>
            <w:r>
              <w:rPr>
                <w:rFonts w:hint="eastAsia"/>
                <w:sz w:val="21"/>
                <w:szCs w:val="21"/>
              </w:rPr>
              <w:t>）</w:t>
            </w:r>
          </w:p>
        </w:tc>
        <w:tc>
          <w:tcPr>
            <w:tcW w:w="1069" w:type="dxa"/>
            <w:vAlign w:val="center"/>
          </w:tcPr>
          <w:p>
            <w:pPr>
              <w:pStyle w:val="31"/>
              <w:wordWrap/>
              <w:spacing w:after="0" w:line="240" w:lineRule="auto"/>
              <w:ind w:firstLine="0" w:firstLineChars="0"/>
              <w:jc w:val="center"/>
              <w:rPr>
                <w:sz w:val="21"/>
                <w:szCs w:val="21"/>
              </w:rPr>
            </w:pPr>
            <w:r>
              <w:rPr>
                <w:rFonts w:hint="eastAsia"/>
                <w:sz w:val="21"/>
                <w:szCs w:val="21"/>
              </w:rPr>
              <w:t>0</w:t>
            </w:r>
          </w:p>
        </w:tc>
        <w:tc>
          <w:tcPr>
            <w:tcW w:w="1520" w:type="dxa"/>
            <w:vMerge w:val="restart"/>
            <w:vAlign w:val="center"/>
          </w:tcPr>
          <w:p>
            <w:pPr>
              <w:pStyle w:val="31"/>
              <w:wordWrap/>
              <w:spacing w:after="0" w:line="240" w:lineRule="auto"/>
              <w:ind w:firstLine="0" w:firstLineChars="0"/>
              <w:jc w:val="center"/>
              <w:rPr>
                <w:sz w:val="21"/>
                <w:szCs w:val="21"/>
              </w:rPr>
            </w:pPr>
            <w:r>
              <w:rPr>
                <w:rFonts w:hint="eastAsia"/>
                <w:sz w:val="21"/>
                <w:szCs w:val="21"/>
              </w:rPr>
              <w:t>周边耕地施肥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235" w:type="dxa"/>
            <w:vMerge w:val="continue"/>
            <w:vAlign w:val="center"/>
          </w:tcPr>
          <w:p>
            <w:pPr>
              <w:pStyle w:val="31"/>
              <w:wordWrap/>
              <w:spacing w:after="0" w:line="240" w:lineRule="auto"/>
              <w:ind w:firstLine="0" w:firstLineChars="0"/>
              <w:jc w:val="center"/>
              <w:rPr>
                <w:sz w:val="21"/>
                <w:szCs w:val="21"/>
              </w:rPr>
            </w:pPr>
          </w:p>
        </w:tc>
        <w:tc>
          <w:tcPr>
            <w:tcW w:w="844" w:type="dxa"/>
            <w:vAlign w:val="center"/>
          </w:tcPr>
          <w:p>
            <w:pPr>
              <w:pStyle w:val="31"/>
              <w:wordWrap/>
              <w:spacing w:after="0" w:line="240" w:lineRule="auto"/>
              <w:ind w:firstLine="0" w:firstLineChars="0"/>
              <w:jc w:val="center"/>
              <w:rPr>
                <w:sz w:val="21"/>
                <w:szCs w:val="21"/>
              </w:rPr>
            </w:pPr>
            <w:r>
              <w:rPr>
                <w:rFonts w:hint="eastAsia"/>
                <w:sz w:val="21"/>
                <w:szCs w:val="21"/>
              </w:rPr>
              <w:t>NH</w:t>
            </w:r>
            <w:r>
              <w:rPr>
                <w:rFonts w:hint="eastAsia"/>
                <w:sz w:val="21"/>
                <w:szCs w:val="21"/>
                <w:vertAlign w:val="subscript"/>
              </w:rPr>
              <w:t>3</w:t>
            </w:r>
            <w:r>
              <w:rPr>
                <w:rFonts w:hint="eastAsia"/>
                <w:sz w:val="21"/>
                <w:szCs w:val="21"/>
              </w:rPr>
              <w:t>-N</w:t>
            </w:r>
          </w:p>
        </w:tc>
        <w:tc>
          <w:tcPr>
            <w:tcW w:w="1912" w:type="dxa"/>
            <w:vAlign w:val="center"/>
          </w:tcPr>
          <w:p>
            <w:pPr>
              <w:pStyle w:val="31"/>
              <w:wordWrap/>
              <w:spacing w:after="0" w:line="240" w:lineRule="auto"/>
              <w:ind w:firstLine="0" w:firstLineChars="0"/>
              <w:jc w:val="center"/>
              <w:rPr>
                <w:sz w:val="21"/>
                <w:szCs w:val="21"/>
              </w:rPr>
            </w:pPr>
            <w:r>
              <w:rPr>
                <w:rFonts w:hint="eastAsia"/>
                <w:sz w:val="21"/>
                <w:szCs w:val="21"/>
              </w:rPr>
              <w:t>35mg/L，0.028kg/d</w:t>
            </w:r>
          </w:p>
        </w:tc>
        <w:tc>
          <w:tcPr>
            <w:tcW w:w="2756" w:type="dxa"/>
            <w:vMerge w:val="continue"/>
            <w:vAlign w:val="center"/>
          </w:tcPr>
          <w:p>
            <w:pPr>
              <w:pStyle w:val="31"/>
              <w:wordWrap/>
              <w:spacing w:after="0" w:line="240" w:lineRule="auto"/>
              <w:ind w:firstLine="0" w:firstLineChars="0"/>
              <w:jc w:val="center"/>
              <w:rPr>
                <w:sz w:val="21"/>
                <w:szCs w:val="21"/>
              </w:rPr>
            </w:pPr>
          </w:p>
        </w:tc>
        <w:tc>
          <w:tcPr>
            <w:tcW w:w="1069" w:type="dxa"/>
            <w:vAlign w:val="center"/>
          </w:tcPr>
          <w:p>
            <w:pPr>
              <w:pStyle w:val="31"/>
              <w:wordWrap/>
              <w:spacing w:after="0" w:line="240" w:lineRule="auto"/>
              <w:ind w:firstLine="0" w:firstLineChars="0"/>
              <w:jc w:val="center"/>
              <w:rPr>
                <w:sz w:val="21"/>
                <w:szCs w:val="21"/>
              </w:rPr>
            </w:pPr>
            <w:r>
              <w:rPr>
                <w:rFonts w:hint="eastAsia"/>
                <w:sz w:val="21"/>
                <w:szCs w:val="21"/>
              </w:rPr>
              <w:t>0</w:t>
            </w:r>
          </w:p>
        </w:tc>
        <w:tc>
          <w:tcPr>
            <w:tcW w:w="1520" w:type="dxa"/>
            <w:vMerge w:val="continue"/>
            <w:vAlign w:val="center"/>
          </w:tcPr>
          <w:p>
            <w:pPr>
              <w:pStyle w:val="31"/>
              <w:wordWrap/>
              <w:spacing w:after="0" w:line="240" w:lineRule="auto"/>
              <w:ind w:firstLine="0" w:firstLineChars="0"/>
              <w:jc w:val="center"/>
              <w:rPr>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079" w:type="dxa"/>
            <w:gridSpan w:val="2"/>
            <w:vAlign w:val="center"/>
          </w:tcPr>
          <w:p>
            <w:pPr>
              <w:pStyle w:val="31"/>
              <w:wordWrap/>
              <w:spacing w:after="0" w:line="240" w:lineRule="auto"/>
              <w:ind w:firstLine="0" w:firstLineChars="0"/>
              <w:jc w:val="center"/>
              <w:rPr>
                <w:sz w:val="21"/>
                <w:szCs w:val="21"/>
              </w:rPr>
            </w:pPr>
            <w:r>
              <w:rPr>
                <w:rFonts w:hint="eastAsia"/>
                <w:sz w:val="21"/>
                <w:szCs w:val="21"/>
              </w:rPr>
              <w:t>施工作业废水</w:t>
            </w:r>
          </w:p>
        </w:tc>
        <w:tc>
          <w:tcPr>
            <w:tcW w:w="1912" w:type="dxa"/>
            <w:vAlign w:val="center"/>
          </w:tcPr>
          <w:p>
            <w:pPr>
              <w:pStyle w:val="31"/>
              <w:wordWrap/>
              <w:spacing w:after="0" w:line="240" w:lineRule="auto"/>
              <w:ind w:firstLine="0" w:firstLineChars="0"/>
              <w:jc w:val="center"/>
              <w:rPr>
                <w:sz w:val="21"/>
                <w:szCs w:val="21"/>
              </w:rPr>
            </w:pPr>
            <w:r>
              <w:rPr>
                <w:rFonts w:hint="eastAsia"/>
                <w:sz w:val="21"/>
                <w:szCs w:val="21"/>
              </w:rPr>
              <w:t>3m</w:t>
            </w:r>
            <w:r>
              <w:rPr>
                <w:rFonts w:hint="eastAsia"/>
                <w:sz w:val="21"/>
                <w:szCs w:val="21"/>
                <w:vertAlign w:val="superscript"/>
              </w:rPr>
              <w:t>3</w:t>
            </w:r>
            <w:r>
              <w:rPr>
                <w:rFonts w:hint="eastAsia"/>
                <w:sz w:val="21"/>
                <w:szCs w:val="21"/>
              </w:rPr>
              <w:t>/d</w:t>
            </w:r>
          </w:p>
        </w:tc>
        <w:tc>
          <w:tcPr>
            <w:tcW w:w="2756" w:type="dxa"/>
            <w:vAlign w:val="center"/>
          </w:tcPr>
          <w:p>
            <w:pPr>
              <w:pStyle w:val="31"/>
              <w:wordWrap/>
              <w:spacing w:after="0" w:line="240" w:lineRule="auto"/>
              <w:ind w:firstLine="0" w:firstLineChars="0"/>
              <w:jc w:val="center"/>
              <w:rPr>
                <w:sz w:val="21"/>
                <w:szCs w:val="21"/>
              </w:rPr>
            </w:pPr>
            <w:r>
              <w:rPr>
                <w:rFonts w:hint="eastAsia"/>
                <w:sz w:val="21"/>
                <w:szCs w:val="21"/>
              </w:rPr>
              <w:t>隔油池（1m</w:t>
            </w:r>
            <w:r>
              <w:rPr>
                <w:rFonts w:hint="eastAsia"/>
                <w:sz w:val="21"/>
                <w:szCs w:val="21"/>
                <w:vertAlign w:val="superscript"/>
              </w:rPr>
              <w:t>3</w:t>
            </w:r>
            <w:r>
              <w:rPr>
                <w:rFonts w:hint="eastAsia"/>
                <w:sz w:val="21"/>
                <w:szCs w:val="21"/>
              </w:rPr>
              <w:t>）、沉淀池（5m</w:t>
            </w:r>
            <w:r>
              <w:rPr>
                <w:rFonts w:hint="eastAsia"/>
                <w:sz w:val="21"/>
                <w:szCs w:val="21"/>
                <w:vertAlign w:val="superscript"/>
              </w:rPr>
              <w:t>3</w:t>
            </w:r>
            <w:r>
              <w:rPr>
                <w:rFonts w:hint="eastAsia"/>
                <w:sz w:val="21"/>
                <w:szCs w:val="21"/>
              </w:rPr>
              <w:t>）</w:t>
            </w:r>
          </w:p>
        </w:tc>
        <w:tc>
          <w:tcPr>
            <w:tcW w:w="1069" w:type="dxa"/>
            <w:vAlign w:val="center"/>
          </w:tcPr>
          <w:p>
            <w:pPr>
              <w:pStyle w:val="31"/>
              <w:wordWrap/>
              <w:spacing w:after="0" w:line="240" w:lineRule="auto"/>
              <w:ind w:firstLine="0" w:firstLineChars="0"/>
              <w:jc w:val="center"/>
              <w:rPr>
                <w:sz w:val="21"/>
                <w:szCs w:val="21"/>
              </w:rPr>
            </w:pPr>
            <w:r>
              <w:rPr>
                <w:rFonts w:hint="eastAsia"/>
                <w:sz w:val="21"/>
                <w:szCs w:val="21"/>
              </w:rPr>
              <w:t>0</w:t>
            </w:r>
          </w:p>
        </w:tc>
        <w:tc>
          <w:tcPr>
            <w:tcW w:w="1520" w:type="dxa"/>
            <w:vAlign w:val="center"/>
          </w:tcPr>
          <w:p>
            <w:pPr>
              <w:pStyle w:val="31"/>
              <w:wordWrap/>
              <w:spacing w:after="0" w:line="240" w:lineRule="auto"/>
              <w:ind w:firstLine="0" w:firstLineChars="0"/>
              <w:jc w:val="center"/>
              <w:rPr>
                <w:sz w:val="21"/>
                <w:szCs w:val="21"/>
              </w:rPr>
            </w:pPr>
            <w:r>
              <w:rPr>
                <w:rFonts w:hint="eastAsia"/>
                <w:sz w:val="21"/>
                <w:szCs w:val="21"/>
              </w:rPr>
              <w:t>场地洒水降尘</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079" w:type="dxa"/>
            <w:gridSpan w:val="2"/>
            <w:vAlign w:val="center"/>
          </w:tcPr>
          <w:p>
            <w:pPr>
              <w:pStyle w:val="31"/>
              <w:wordWrap/>
              <w:spacing w:after="0" w:line="240" w:lineRule="auto"/>
              <w:ind w:firstLine="0" w:firstLineChars="0"/>
              <w:jc w:val="center"/>
              <w:rPr>
                <w:sz w:val="21"/>
                <w:szCs w:val="21"/>
              </w:rPr>
            </w:pPr>
            <w:r>
              <w:rPr>
                <w:rFonts w:hint="eastAsia"/>
                <w:sz w:val="21"/>
                <w:szCs w:val="21"/>
              </w:rPr>
              <w:t>暴雨径流初期雨水</w:t>
            </w:r>
          </w:p>
        </w:tc>
        <w:tc>
          <w:tcPr>
            <w:tcW w:w="1912" w:type="dxa"/>
            <w:vAlign w:val="center"/>
          </w:tcPr>
          <w:p>
            <w:pPr>
              <w:pStyle w:val="31"/>
              <w:wordWrap/>
              <w:spacing w:after="0" w:line="240" w:lineRule="auto"/>
              <w:ind w:firstLine="0" w:firstLineChars="0"/>
              <w:jc w:val="center"/>
              <w:rPr>
                <w:sz w:val="21"/>
                <w:szCs w:val="21"/>
              </w:rPr>
            </w:pPr>
            <w:r>
              <w:rPr>
                <w:rFonts w:hint="eastAsia"/>
                <w:sz w:val="21"/>
                <w:szCs w:val="21"/>
              </w:rPr>
              <w:t>20m</w:t>
            </w:r>
            <w:r>
              <w:rPr>
                <w:rFonts w:hint="eastAsia"/>
                <w:sz w:val="21"/>
                <w:szCs w:val="21"/>
                <w:vertAlign w:val="superscript"/>
              </w:rPr>
              <w:t>3</w:t>
            </w:r>
            <w:r>
              <w:rPr>
                <w:rFonts w:hint="eastAsia"/>
                <w:sz w:val="21"/>
                <w:szCs w:val="21"/>
              </w:rPr>
              <w:t>/次</w:t>
            </w:r>
          </w:p>
        </w:tc>
        <w:tc>
          <w:tcPr>
            <w:tcW w:w="2756" w:type="dxa"/>
            <w:vAlign w:val="center"/>
          </w:tcPr>
          <w:p>
            <w:pPr>
              <w:pStyle w:val="31"/>
              <w:wordWrap/>
              <w:spacing w:after="0" w:line="240" w:lineRule="auto"/>
              <w:ind w:firstLine="0" w:firstLineChars="0"/>
              <w:jc w:val="center"/>
              <w:rPr>
                <w:sz w:val="21"/>
                <w:szCs w:val="21"/>
              </w:rPr>
            </w:pPr>
            <w:r>
              <w:rPr>
                <w:rFonts w:hint="eastAsia"/>
                <w:sz w:val="21"/>
                <w:szCs w:val="21"/>
              </w:rPr>
              <w:t>20m</w:t>
            </w:r>
            <w:r>
              <w:rPr>
                <w:rFonts w:hint="eastAsia"/>
                <w:sz w:val="21"/>
                <w:szCs w:val="21"/>
                <w:vertAlign w:val="superscript"/>
              </w:rPr>
              <w:t>3</w:t>
            </w:r>
            <w:r>
              <w:rPr>
                <w:rFonts w:hint="eastAsia"/>
                <w:sz w:val="21"/>
                <w:szCs w:val="21"/>
              </w:rPr>
              <w:t>沉淀池</w:t>
            </w:r>
          </w:p>
        </w:tc>
        <w:tc>
          <w:tcPr>
            <w:tcW w:w="1069" w:type="dxa"/>
            <w:vAlign w:val="center"/>
          </w:tcPr>
          <w:p>
            <w:pPr>
              <w:pStyle w:val="31"/>
              <w:wordWrap/>
              <w:spacing w:after="0" w:line="240" w:lineRule="auto"/>
              <w:ind w:firstLine="0" w:firstLineChars="0"/>
              <w:jc w:val="center"/>
              <w:rPr>
                <w:sz w:val="21"/>
                <w:szCs w:val="21"/>
              </w:rPr>
            </w:pPr>
            <w:r>
              <w:rPr>
                <w:rFonts w:hint="eastAsia"/>
                <w:sz w:val="21"/>
                <w:szCs w:val="21"/>
              </w:rPr>
              <w:t>0</w:t>
            </w:r>
          </w:p>
        </w:tc>
        <w:tc>
          <w:tcPr>
            <w:tcW w:w="1520" w:type="dxa"/>
            <w:vAlign w:val="center"/>
          </w:tcPr>
          <w:p>
            <w:pPr>
              <w:pStyle w:val="31"/>
              <w:wordWrap/>
              <w:spacing w:after="0" w:line="240" w:lineRule="auto"/>
              <w:ind w:firstLine="0" w:firstLineChars="0"/>
              <w:jc w:val="center"/>
              <w:rPr>
                <w:sz w:val="21"/>
                <w:szCs w:val="21"/>
              </w:rPr>
            </w:pPr>
            <w:r>
              <w:rPr>
                <w:rFonts w:hint="eastAsia"/>
                <w:sz w:val="21"/>
                <w:szCs w:val="21"/>
              </w:rPr>
              <w:t>场地洒水降尘</w:t>
            </w:r>
          </w:p>
        </w:tc>
      </w:tr>
    </w:tbl>
    <w:p>
      <w:pPr>
        <w:ind w:firstLine="0" w:firstLineChars="0"/>
      </w:pPr>
      <w:r>
        <w:rPr>
          <w:rFonts w:hint="eastAsia"/>
        </w:rPr>
        <w:t>2、施工期废气的产生及治理</w:t>
      </w:r>
    </w:p>
    <w:p>
      <w:pPr>
        <w:widowControl/>
        <w:ind w:firstLine="480"/>
      </w:pPr>
      <w:r>
        <w:rPr>
          <w:rFonts w:hint="eastAsia"/>
        </w:rPr>
        <w:t>本项目施工期的大气污染物主要是扬尘，</w:t>
      </w:r>
      <w:r>
        <w:rPr>
          <w:rFonts w:hint="eastAsia" w:ascii="宋体" w:hAnsi="宋体" w:cs="宋体"/>
          <w:color w:val="000000"/>
          <w:kern w:val="0"/>
          <w:lang w:bidi="ar"/>
        </w:rPr>
        <w:t>扬尘一般由土地平整、土方填挖、物料装卸和车辆运输造成的。</w:t>
      </w:r>
    </w:p>
    <w:p>
      <w:pPr>
        <w:ind w:firstLine="480"/>
      </w:pPr>
      <w:r>
        <w:rPr>
          <w:rFonts w:hint="eastAsia"/>
        </w:rPr>
        <w:t>①施工车辆扬尘</w:t>
      </w:r>
    </w:p>
    <w:p>
      <w:pPr>
        <w:pStyle w:val="54"/>
        <w:snapToGrid w:val="0"/>
        <w:ind w:firstLine="480"/>
        <w:rPr>
          <w:rFonts w:cs="Times New Roman"/>
        </w:rPr>
      </w:pPr>
      <w:r>
        <w:rPr>
          <w:rFonts w:hint="eastAsia" w:cs="Times New Roman"/>
        </w:rPr>
        <w:t>车辆行驶产生的扬尘，在完全干燥情况下，按下列经验公式计算：</w:t>
      </w:r>
    </w:p>
    <w:p>
      <w:pPr>
        <w:pStyle w:val="54"/>
        <w:snapToGrid w:val="0"/>
        <w:ind w:firstLine="480"/>
        <w:jc w:val="center"/>
        <w:rPr>
          <w:rFonts w:cs="Times New Roman"/>
        </w:rPr>
      </w:pPr>
      <w:r>
        <w:rPr>
          <w:rFonts w:cs="Times New Roman"/>
          <w:position w:val="-24"/>
        </w:rPr>
        <w:object>
          <v:shape id="_x0000_i1029" o:spt="75" type="#_x0000_t75" style="height:31pt;width:146pt;" o:ole="t" filled="f" o:preferrelative="t" stroked="f" coordsize="21600,21600">
            <v:path/>
            <v:fill on="f" focussize="0,0"/>
            <v:stroke on="f" joinstyle="miter"/>
            <v:imagedata r:id="rId18" o:title=""/>
            <o:lock v:ext="edit" aspectratio="t"/>
            <w10:wrap type="none"/>
            <w10:anchorlock/>
          </v:shape>
          <o:OLEObject Type="Embed" ProgID="Equation.KSEE3" ShapeID="_x0000_i1029" DrawAspect="Content" ObjectID="_1468075729" r:id="rId17">
            <o:LockedField>false</o:LockedField>
          </o:OLEObject>
        </w:object>
      </w:r>
    </w:p>
    <w:p>
      <w:pPr>
        <w:pStyle w:val="54"/>
        <w:snapToGrid w:val="0"/>
        <w:ind w:firstLine="480"/>
        <w:rPr>
          <w:rFonts w:cs="Times New Roman"/>
        </w:rPr>
      </w:pPr>
      <w:r>
        <w:rPr>
          <w:rFonts w:hint="eastAsia" w:cs="Times New Roman"/>
        </w:rPr>
        <w:t>式中：Q——汽车行驶的扬尘，kg/km·辆；</w:t>
      </w:r>
    </w:p>
    <w:p>
      <w:pPr>
        <w:pStyle w:val="54"/>
        <w:snapToGrid w:val="0"/>
        <w:ind w:firstLine="480"/>
        <w:rPr>
          <w:rFonts w:cs="Times New Roman"/>
        </w:rPr>
      </w:pPr>
      <w:r>
        <w:rPr>
          <w:rFonts w:hint="eastAsia" w:cs="Times New Roman"/>
        </w:rPr>
        <w:t>V——车辆行驶速度，km/h；</w:t>
      </w:r>
    </w:p>
    <w:p>
      <w:pPr>
        <w:pStyle w:val="54"/>
        <w:snapToGrid w:val="0"/>
        <w:ind w:firstLine="480"/>
        <w:rPr>
          <w:rFonts w:cs="Times New Roman"/>
        </w:rPr>
      </w:pPr>
      <w:r>
        <w:rPr>
          <w:rFonts w:hint="eastAsia" w:cs="Times New Roman"/>
        </w:rPr>
        <w:t>W——车辆载重，t/辆；</w:t>
      </w:r>
    </w:p>
    <w:p>
      <w:pPr>
        <w:pStyle w:val="54"/>
        <w:snapToGrid w:val="0"/>
        <w:ind w:firstLine="480"/>
        <w:rPr>
          <w:rFonts w:cs="Times New Roman"/>
          <w:vertAlign w:val="superscript"/>
        </w:rPr>
      </w:pPr>
      <w:r>
        <w:rPr>
          <w:rFonts w:hint="eastAsia" w:cs="Times New Roman"/>
        </w:rPr>
        <w:t>P——路面状况，以每平方米路面灰尘覆盖率表示，kg/m</w:t>
      </w:r>
      <w:r>
        <w:rPr>
          <w:rFonts w:hint="eastAsia" w:cs="Times New Roman"/>
          <w:vertAlign w:val="superscript"/>
        </w:rPr>
        <w:t>2</w:t>
      </w:r>
      <w:r>
        <w:rPr>
          <w:rFonts w:hint="eastAsia" w:cs="Times New Roman"/>
        </w:rPr>
        <w:t>。</w:t>
      </w:r>
    </w:p>
    <w:p>
      <w:pPr>
        <w:pStyle w:val="54"/>
        <w:snapToGrid w:val="0"/>
        <w:ind w:firstLine="480"/>
        <w:rPr>
          <w:rFonts w:cs="Times New Roman"/>
        </w:rPr>
      </w:pPr>
      <w:r>
        <w:rPr>
          <w:rFonts w:hint="eastAsia" w:cs="Times New Roman"/>
        </w:rPr>
        <w:t>下表为一辆10t卡车，通过一段长度为1km的路面时，不同路面清洁程度，不同行驶速度情况下产生的扬尘量。</w:t>
      </w:r>
    </w:p>
    <w:p>
      <w:pPr>
        <w:pStyle w:val="54"/>
        <w:snapToGrid w:val="0"/>
        <w:spacing w:line="240" w:lineRule="auto"/>
        <w:ind w:firstLine="422"/>
        <w:jc w:val="center"/>
        <w:rPr>
          <w:rFonts w:cs="Times New Roman"/>
          <w:b/>
          <w:bCs/>
          <w:sz w:val="21"/>
          <w:szCs w:val="18"/>
        </w:rPr>
      </w:pPr>
      <w:r>
        <w:rPr>
          <w:rFonts w:hint="eastAsia" w:cs="Times New Roman"/>
          <w:b/>
          <w:bCs/>
          <w:sz w:val="21"/>
          <w:szCs w:val="18"/>
        </w:rPr>
        <w:t>表3-2在不同车速和表面清洁程度的汽车扬尘单位：kg/辆·km</w:t>
      </w:r>
    </w:p>
    <w:tbl>
      <w:tblPr>
        <w:tblStyle w:val="32"/>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86"/>
        <w:gridCol w:w="1341"/>
        <w:gridCol w:w="1341"/>
        <w:gridCol w:w="1342"/>
        <w:gridCol w:w="1342"/>
        <w:gridCol w:w="1342"/>
        <w:gridCol w:w="134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009" w:type="dxa"/>
            <w:shd w:val="clear" w:color="auto" w:fill="D7D7D7"/>
            <w:vAlign w:val="center"/>
          </w:tcPr>
          <w:p>
            <w:pPr>
              <w:pStyle w:val="54"/>
              <w:wordWrap/>
              <w:snapToGrid w:val="0"/>
              <w:spacing w:line="240" w:lineRule="auto"/>
              <w:ind w:left="480" w:firstLine="0" w:firstLineChars="0"/>
              <w:jc w:val="center"/>
              <w:rPr>
                <w:rFonts w:cs="Times New Roman"/>
                <w:sz w:val="21"/>
                <w:szCs w:val="18"/>
              </w:rPr>
            </w:pPr>
            <w:r>
              <w:rPr>
                <w:rFonts w:hint="eastAsia" w:cs="Times New Roman"/>
                <w:sz w:val="21"/>
                <w:szCs w:val="18"/>
              </w:rPr>
              <w:t>P车速</w:t>
            </w:r>
          </w:p>
        </w:tc>
        <w:tc>
          <w:tcPr>
            <w:tcW w:w="1267" w:type="dxa"/>
            <w:shd w:val="clear" w:color="auto" w:fill="D7D7D7"/>
            <w:vAlign w:val="center"/>
          </w:tcPr>
          <w:p>
            <w:pPr>
              <w:pStyle w:val="54"/>
              <w:wordWrap/>
              <w:snapToGrid w:val="0"/>
              <w:spacing w:line="240" w:lineRule="auto"/>
              <w:ind w:left="480" w:firstLine="0" w:firstLineChars="0"/>
              <w:jc w:val="center"/>
              <w:rPr>
                <w:rFonts w:cs="Times New Roman"/>
                <w:sz w:val="21"/>
                <w:szCs w:val="18"/>
              </w:rPr>
            </w:pPr>
            <w:r>
              <w:rPr>
                <w:rFonts w:hint="eastAsia" w:cs="Times New Roman"/>
                <w:sz w:val="21"/>
                <w:szCs w:val="18"/>
              </w:rPr>
              <w:t>0.1（kg/m</w:t>
            </w:r>
            <w:r>
              <w:rPr>
                <w:rFonts w:hint="eastAsia" w:cs="Times New Roman"/>
                <w:sz w:val="21"/>
                <w:szCs w:val="18"/>
                <w:vertAlign w:val="superscript"/>
              </w:rPr>
              <w:t>2</w:t>
            </w:r>
            <w:r>
              <w:rPr>
                <w:rFonts w:hint="eastAsia" w:cs="Times New Roman"/>
                <w:sz w:val="21"/>
                <w:szCs w:val="18"/>
              </w:rPr>
              <w:t>）</w:t>
            </w:r>
          </w:p>
        </w:tc>
        <w:tc>
          <w:tcPr>
            <w:tcW w:w="1267" w:type="dxa"/>
            <w:shd w:val="clear" w:color="auto" w:fill="D7D7D7"/>
            <w:vAlign w:val="center"/>
          </w:tcPr>
          <w:p>
            <w:pPr>
              <w:pStyle w:val="54"/>
              <w:wordWrap/>
              <w:snapToGrid w:val="0"/>
              <w:spacing w:line="240" w:lineRule="auto"/>
              <w:ind w:left="480" w:firstLine="0" w:firstLineChars="0"/>
              <w:jc w:val="center"/>
              <w:rPr>
                <w:rFonts w:cs="Times New Roman"/>
                <w:sz w:val="21"/>
                <w:szCs w:val="18"/>
              </w:rPr>
            </w:pPr>
            <w:r>
              <w:rPr>
                <w:rFonts w:hint="eastAsia" w:cs="Times New Roman"/>
                <w:sz w:val="21"/>
                <w:szCs w:val="18"/>
              </w:rPr>
              <w:t>0.2（kg/m</w:t>
            </w:r>
            <w:r>
              <w:rPr>
                <w:rFonts w:hint="eastAsia" w:cs="Times New Roman"/>
                <w:sz w:val="21"/>
                <w:szCs w:val="18"/>
                <w:vertAlign w:val="superscript"/>
              </w:rPr>
              <w:t>2</w:t>
            </w:r>
            <w:r>
              <w:rPr>
                <w:rFonts w:hint="eastAsia" w:cs="Times New Roman"/>
                <w:sz w:val="21"/>
                <w:szCs w:val="18"/>
              </w:rPr>
              <w:t>）</w:t>
            </w:r>
          </w:p>
        </w:tc>
        <w:tc>
          <w:tcPr>
            <w:tcW w:w="1267" w:type="dxa"/>
            <w:shd w:val="clear" w:color="auto" w:fill="D7D7D7"/>
            <w:vAlign w:val="center"/>
          </w:tcPr>
          <w:p>
            <w:pPr>
              <w:pStyle w:val="54"/>
              <w:wordWrap/>
              <w:snapToGrid w:val="0"/>
              <w:spacing w:line="240" w:lineRule="auto"/>
              <w:ind w:left="480" w:firstLine="0" w:firstLineChars="0"/>
              <w:jc w:val="center"/>
              <w:rPr>
                <w:rFonts w:cs="Times New Roman"/>
                <w:sz w:val="21"/>
                <w:szCs w:val="18"/>
              </w:rPr>
            </w:pPr>
            <w:r>
              <w:rPr>
                <w:rFonts w:hint="eastAsia" w:cs="Times New Roman"/>
                <w:sz w:val="21"/>
                <w:szCs w:val="18"/>
              </w:rPr>
              <w:t>0.3（kg/m</w:t>
            </w:r>
            <w:r>
              <w:rPr>
                <w:rFonts w:hint="eastAsia" w:cs="Times New Roman"/>
                <w:sz w:val="21"/>
                <w:szCs w:val="18"/>
                <w:vertAlign w:val="superscript"/>
              </w:rPr>
              <w:t>2</w:t>
            </w:r>
            <w:r>
              <w:rPr>
                <w:rFonts w:hint="eastAsia" w:cs="Times New Roman"/>
                <w:sz w:val="21"/>
                <w:szCs w:val="18"/>
              </w:rPr>
              <w:t>）</w:t>
            </w:r>
          </w:p>
        </w:tc>
        <w:tc>
          <w:tcPr>
            <w:tcW w:w="1267" w:type="dxa"/>
            <w:shd w:val="clear" w:color="auto" w:fill="D7D7D7"/>
            <w:vAlign w:val="center"/>
          </w:tcPr>
          <w:p>
            <w:pPr>
              <w:pStyle w:val="54"/>
              <w:wordWrap/>
              <w:snapToGrid w:val="0"/>
              <w:spacing w:line="240" w:lineRule="auto"/>
              <w:ind w:left="480" w:firstLine="0" w:firstLineChars="0"/>
              <w:jc w:val="center"/>
              <w:rPr>
                <w:rFonts w:cs="Times New Roman"/>
                <w:sz w:val="21"/>
                <w:szCs w:val="18"/>
              </w:rPr>
            </w:pPr>
            <w:r>
              <w:rPr>
                <w:rFonts w:hint="eastAsia" w:cs="Times New Roman"/>
                <w:sz w:val="21"/>
                <w:szCs w:val="18"/>
              </w:rPr>
              <w:t>0.4（kg/m</w:t>
            </w:r>
            <w:r>
              <w:rPr>
                <w:rFonts w:hint="eastAsia" w:cs="Times New Roman"/>
                <w:sz w:val="21"/>
                <w:szCs w:val="18"/>
                <w:vertAlign w:val="superscript"/>
              </w:rPr>
              <w:t>2</w:t>
            </w:r>
            <w:r>
              <w:rPr>
                <w:rFonts w:hint="eastAsia" w:cs="Times New Roman"/>
                <w:sz w:val="21"/>
                <w:szCs w:val="18"/>
              </w:rPr>
              <w:t>）</w:t>
            </w:r>
          </w:p>
        </w:tc>
        <w:tc>
          <w:tcPr>
            <w:tcW w:w="1267" w:type="dxa"/>
            <w:shd w:val="clear" w:color="auto" w:fill="D7D7D7"/>
            <w:vAlign w:val="center"/>
          </w:tcPr>
          <w:p>
            <w:pPr>
              <w:pStyle w:val="54"/>
              <w:wordWrap/>
              <w:snapToGrid w:val="0"/>
              <w:spacing w:line="240" w:lineRule="auto"/>
              <w:ind w:left="480" w:firstLine="0" w:firstLineChars="0"/>
              <w:jc w:val="center"/>
              <w:rPr>
                <w:rFonts w:cs="Times New Roman"/>
                <w:sz w:val="21"/>
                <w:szCs w:val="18"/>
              </w:rPr>
            </w:pPr>
            <w:r>
              <w:rPr>
                <w:rFonts w:hint="eastAsia" w:cs="Times New Roman"/>
                <w:sz w:val="21"/>
                <w:szCs w:val="18"/>
              </w:rPr>
              <w:t>0.5（kg/m</w:t>
            </w:r>
            <w:r>
              <w:rPr>
                <w:rFonts w:hint="eastAsia" w:cs="Times New Roman"/>
                <w:sz w:val="21"/>
                <w:szCs w:val="18"/>
                <w:vertAlign w:val="superscript"/>
              </w:rPr>
              <w:t>2</w:t>
            </w:r>
            <w:r>
              <w:rPr>
                <w:rFonts w:hint="eastAsia" w:cs="Times New Roman"/>
                <w:sz w:val="21"/>
                <w:szCs w:val="18"/>
              </w:rPr>
              <w:t>）</w:t>
            </w:r>
          </w:p>
        </w:tc>
        <w:tc>
          <w:tcPr>
            <w:tcW w:w="1267" w:type="dxa"/>
            <w:shd w:val="clear" w:color="auto" w:fill="D7D7D7"/>
            <w:vAlign w:val="center"/>
          </w:tcPr>
          <w:p>
            <w:pPr>
              <w:pStyle w:val="54"/>
              <w:wordWrap/>
              <w:snapToGrid w:val="0"/>
              <w:spacing w:line="240" w:lineRule="auto"/>
              <w:ind w:left="480" w:firstLine="0" w:firstLineChars="0"/>
              <w:jc w:val="center"/>
              <w:rPr>
                <w:rFonts w:cs="Times New Roman"/>
                <w:sz w:val="21"/>
                <w:szCs w:val="18"/>
              </w:rPr>
            </w:pPr>
            <w:r>
              <w:rPr>
                <w:rFonts w:hint="eastAsia" w:cs="Times New Roman"/>
                <w:sz w:val="21"/>
                <w:szCs w:val="18"/>
              </w:rPr>
              <w:t>1（kg/m</w:t>
            </w:r>
            <w:r>
              <w:rPr>
                <w:rFonts w:hint="eastAsia" w:cs="Times New Roman"/>
                <w:sz w:val="21"/>
                <w:szCs w:val="18"/>
                <w:vertAlign w:val="superscript"/>
              </w:rPr>
              <w:t>2</w:t>
            </w:r>
            <w:r>
              <w:rPr>
                <w:rFonts w:hint="eastAsia" w:cs="Times New Roman"/>
                <w:sz w:val="21"/>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009" w:type="dxa"/>
            <w:vAlign w:val="center"/>
          </w:tcPr>
          <w:p>
            <w:pPr>
              <w:pStyle w:val="54"/>
              <w:wordWrap/>
              <w:snapToGrid w:val="0"/>
              <w:spacing w:line="240" w:lineRule="auto"/>
              <w:ind w:left="480" w:firstLine="0" w:firstLineChars="0"/>
              <w:jc w:val="center"/>
              <w:rPr>
                <w:rFonts w:cs="Times New Roman"/>
                <w:sz w:val="21"/>
                <w:szCs w:val="18"/>
              </w:rPr>
            </w:pPr>
            <w:r>
              <w:rPr>
                <w:rFonts w:hint="eastAsia" w:cs="Times New Roman"/>
                <w:sz w:val="21"/>
                <w:szCs w:val="18"/>
              </w:rPr>
              <w:t>5（km/h）</w:t>
            </w:r>
          </w:p>
        </w:tc>
        <w:tc>
          <w:tcPr>
            <w:tcW w:w="1267" w:type="dxa"/>
            <w:vAlign w:val="center"/>
          </w:tcPr>
          <w:p>
            <w:pPr>
              <w:pStyle w:val="54"/>
              <w:wordWrap/>
              <w:snapToGrid w:val="0"/>
              <w:spacing w:line="240" w:lineRule="auto"/>
              <w:ind w:left="480" w:firstLine="0" w:firstLineChars="0"/>
              <w:jc w:val="center"/>
              <w:rPr>
                <w:rFonts w:cs="Times New Roman"/>
                <w:sz w:val="21"/>
                <w:szCs w:val="18"/>
              </w:rPr>
            </w:pPr>
            <w:r>
              <w:rPr>
                <w:rFonts w:hint="eastAsia" w:cs="Times New Roman"/>
                <w:sz w:val="21"/>
                <w:szCs w:val="18"/>
              </w:rPr>
              <w:t>0.051056</w:t>
            </w:r>
          </w:p>
        </w:tc>
        <w:tc>
          <w:tcPr>
            <w:tcW w:w="1267" w:type="dxa"/>
            <w:vAlign w:val="center"/>
          </w:tcPr>
          <w:p>
            <w:pPr>
              <w:pStyle w:val="54"/>
              <w:wordWrap/>
              <w:snapToGrid w:val="0"/>
              <w:spacing w:line="240" w:lineRule="auto"/>
              <w:ind w:left="480" w:firstLine="0" w:firstLineChars="0"/>
              <w:jc w:val="center"/>
              <w:rPr>
                <w:rFonts w:cs="Times New Roman"/>
                <w:sz w:val="21"/>
                <w:szCs w:val="18"/>
              </w:rPr>
            </w:pPr>
            <w:r>
              <w:rPr>
                <w:rFonts w:hint="eastAsia" w:cs="Times New Roman"/>
                <w:sz w:val="21"/>
                <w:szCs w:val="18"/>
              </w:rPr>
              <w:t>0.085865</w:t>
            </w:r>
          </w:p>
        </w:tc>
        <w:tc>
          <w:tcPr>
            <w:tcW w:w="1267" w:type="dxa"/>
            <w:vAlign w:val="center"/>
          </w:tcPr>
          <w:p>
            <w:pPr>
              <w:pStyle w:val="54"/>
              <w:wordWrap/>
              <w:snapToGrid w:val="0"/>
              <w:spacing w:line="240" w:lineRule="auto"/>
              <w:ind w:left="480" w:firstLine="0" w:firstLineChars="0"/>
              <w:jc w:val="center"/>
              <w:rPr>
                <w:rFonts w:cs="Times New Roman"/>
                <w:sz w:val="21"/>
                <w:szCs w:val="18"/>
              </w:rPr>
            </w:pPr>
            <w:r>
              <w:rPr>
                <w:rFonts w:hint="eastAsia" w:cs="Times New Roman"/>
                <w:sz w:val="21"/>
                <w:szCs w:val="18"/>
              </w:rPr>
              <w:t>0.116382</w:t>
            </w:r>
          </w:p>
        </w:tc>
        <w:tc>
          <w:tcPr>
            <w:tcW w:w="1267" w:type="dxa"/>
            <w:vAlign w:val="center"/>
          </w:tcPr>
          <w:p>
            <w:pPr>
              <w:pStyle w:val="54"/>
              <w:wordWrap/>
              <w:snapToGrid w:val="0"/>
              <w:spacing w:line="240" w:lineRule="auto"/>
              <w:ind w:left="480" w:firstLine="0" w:firstLineChars="0"/>
              <w:jc w:val="center"/>
              <w:rPr>
                <w:rFonts w:cs="Times New Roman"/>
                <w:sz w:val="21"/>
                <w:szCs w:val="18"/>
              </w:rPr>
            </w:pPr>
            <w:r>
              <w:rPr>
                <w:rFonts w:hint="eastAsia" w:cs="Times New Roman"/>
                <w:sz w:val="21"/>
                <w:szCs w:val="18"/>
              </w:rPr>
              <w:t>0.144408</w:t>
            </w:r>
          </w:p>
        </w:tc>
        <w:tc>
          <w:tcPr>
            <w:tcW w:w="1267" w:type="dxa"/>
            <w:vAlign w:val="center"/>
          </w:tcPr>
          <w:p>
            <w:pPr>
              <w:pStyle w:val="54"/>
              <w:wordWrap/>
              <w:snapToGrid w:val="0"/>
              <w:spacing w:line="240" w:lineRule="auto"/>
              <w:ind w:left="480" w:firstLine="0" w:firstLineChars="0"/>
              <w:jc w:val="center"/>
              <w:rPr>
                <w:rFonts w:cs="Times New Roman"/>
                <w:sz w:val="21"/>
                <w:szCs w:val="18"/>
              </w:rPr>
            </w:pPr>
            <w:r>
              <w:rPr>
                <w:rFonts w:hint="eastAsia" w:cs="Times New Roman"/>
                <w:sz w:val="21"/>
                <w:szCs w:val="18"/>
              </w:rPr>
              <w:t>0.170715</w:t>
            </w:r>
          </w:p>
        </w:tc>
        <w:tc>
          <w:tcPr>
            <w:tcW w:w="1267" w:type="dxa"/>
            <w:vAlign w:val="center"/>
          </w:tcPr>
          <w:p>
            <w:pPr>
              <w:pStyle w:val="54"/>
              <w:wordWrap/>
              <w:snapToGrid w:val="0"/>
              <w:spacing w:line="240" w:lineRule="auto"/>
              <w:ind w:left="480" w:firstLine="0" w:firstLineChars="0"/>
              <w:jc w:val="center"/>
              <w:rPr>
                <w:rFonts w:cs="Times New Roman"/>
                <w:sz w:val="21"/>
                <w:szCs w:val="18"/>
              </w:rPr>
            </w:pPr>
            <w:r>
              <w:rPr>
                <w:rFonts w:hint="eastAsia" w:cs="Times New Roman"/>
                <w:sz w:val="21"/>
                <w:szCs w:val="18"/>
              </w:rPr>
              <w:t>0.287108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009" w:type="dxa"/>
            <w:vAlign w:val="center"/>
          </w:tcPr>
          <w:p>
            <w:pPr>
              <w:pStyle w:val="54"/>
              <w:wordWrap/>
              <w:snapToGrid w:val="0"/>
              <w:spacing w:line="240" w:lineRule="auto"/>
              <w:ind w:left="480" w:firstLine="0" w:firstLineChars="0"/>
              <w:jc w:val="center"/>
              <w:rPr>
                <w:rFonts w:cs="Times New Roman"/>
                <w:sz w:val="21"/>
                <w:szCs w:val="18"/>
              </w:rPr>
            </w:pPr>
            <w:r>
              <w:rPr>
                <w:rFonts w:hint="eastAsia" w:cs="Times New Roman"/>
                <w:sz w:val="21"/>
                <w:szCs w:val="18"/>
              </w:rPr>
              <w:t>10（km/h）</w:t>
            </w:r>
          </w:p>
        </w:tc>
        <w:tc>
          <w:tcPr>
            <w:tcW w:w="1267" w:type="dxa"/>
            <w:vAlign w:val="center"/>
          </w:tcPr>
          <w:p>
            <w:pPr>
              <w:pStyle w:val="54"/>
              <w:wordWrap/>
              <w:snapToGrid w:val="0"/>
              <w:spacing w:line="240" w:lineRule="auto"/>
              <w:ind w:left="480" w:firstLine="0" w:firstLineChars="0"/>
              <w:jc w:val="center"/>
              <w:rPr>
                <w:rFonts w:cs="Times New Roman"/>
                <w:sz w:val="21"/>
                <w:szCs w:val="18"/>
              </w:rPr>
            </w:pPr>
            <w:r>
              <w:rPr>
                <w:rFonts w:hint="eastAsia" w:cs="Times New Roman"/>
                <w:sz w:val="21"/>
                <w:szCs w:val="18"/>
              </w:rPr>
              <w:t>0.102112</w:t>
            </w:r>
          </w:p>
        </w:tc>
        <w:tc>
          <w:tcPr>
            <w:tcW w:w="1267" w:type="dxa"/>
            <w:vAlign w:val="center"/>
          </w:tcPr>
          <w:p>
            <w:pPr>
              <w:pStyle w:val="54"/>
              <w:wordWrap/>
              <w:snapToGrid w:val="0"/>
              <w:spacing w:line="240" w:lineRule="auto"/>
              <w:ind w:left="480" w:firstLine="0" w:firstLineChars="0"/>
              <w:jc w:val="center"/>
              <w:rPr>
                <w:rFonts w:cs="Times New Roman"/>
                <w:sz w:val="21"/>
                <w:szCs w:val="18"/>
              </w:rPr>
            </w:pPr>
            <w:r>
              <w:rPr>
                <w:rFonts w:hint="eastAsia" w:cs="Times New Roman"/>
                <w:sz w:val="21"/>
                <w:szCs w:val="18"/>
              </w:rPr>
              <w:t>0.171731</w:t>
            </w:r>
          </w:p>
        </w:tc>
        <w:tc>
          <w:tcPr>
            <w:tcW w:w="1267" w:type="dxa"/>
            <w:vAlign w:val="center"/>
          </w:tcPr>
          <w:p>
            <w:pPr>
              <w:pStyle w:val="54"/>
              <w:wordWrap/>
              <w:snapToGrid w:val="0"/>
              <w:spacing w:line="240" w:lineRule="auto"/>
              <w:ind w:left="480" w:firstLine="0" w:firstLineChars="0"/>
              <w:jc w:val="center"/>
              <w:rPr>
                <w:rFonts w:cs="Times New Roman"/>
                <w:sz w:val="21"/>
                <w:szCs w:val="18"/>
              </w:rPr>
            </w:pPr>
            <w:r>
              <w:rPr>
                <w:rFonts w:hint="eastAsia" w:cs="Times New Roman"/>
                <w:sz w:val="21"/>
                <w:szCs w:val="18"/>
              </w:rPr>
              <w:t>0.232764</w:t>
            </w:r>
          </w:p>
        </w:tc>
        <w:tc>
          <w:tcPr>
            <w:tcW w:w="1267" w:type="dxa"/>
            <w:vAlign w:val="center"/>
          </w:tcPr>
          <w:p>
            <w:pPr>
              <w:pStyle w:val="54"/>
              <w:wordWrap/>
              <w:snapToGrid w:val="0"/>
              <w:spacing w:line="240" w:lineRule="auto"/>
              <w:ind w:left="480" w:firstLine="0" w:firstLineChars="0"/>
              <w:jc w:val="center"/>
              <w:rPr>
                <w:rFonts w:cs="Times New Roman"/>
                <w:sz w:val="21"/>
                <w:szCs w:val="18"/>
              </w:rPr>
            </w:pPr>
            <w:r>
              <w:rPr>
                <w:rFonts w:hint="eastAsia" w:cs="Times New Roman"/>
                <w:sz w:val="21"/>
                <w:szCs w:val="18"/>
              </w:rPr>
              <w:t>0.288815</w:t>
            </w:r>
          </w:p>
        </w:tc>
        <w:tc>
          <w:tcPr>
            <w:tcW w:w="1267" w:type="dxa"/>
            <w:vAlign w:val="center"/>
          </w:tcPr>
          <w:p>
            <w:pPr>
              <w:pStyle w:val="54"/>
              <w:wordWrap/>
              <w:snapToGrid w:val="0"/>
              <w:spacing w:line="240" w:lineRule="auto"/>
              <w:ind w:left="480" w:firstLine="0" w:firstLineChars="0"/>
              <w:jc w:val="center"/>
              <w:rPr>
                <w:rFonts w:cs="Times New Roman"/>
                <w:sz w:val="21"/>
                <w:szCs w:val="18"/>
              </w:rPr>
            </w:pPr>
            <w:r>
              <w:rPr>
                <w:rFonts w:hint="eastAsia" w:cs="Times New Roman"/>
                <w:sz w:val="21"/>
                <w:szCs w:val="18"/>
              </w:rPr>
              <w:t>0.341431</w:t>
            </w:r>
          </w:p>
        </w:tc>
        <w:tc>
          <w:tcPr>
            <w:tcW w:w="1267" w:type="dxa"/>
            <w:vAlign w:val="center"/>
          </w:tcPr>
          <w:p>
            <w:pPr>
              <w:pStyle w:val="54"/>
              <w:wordWrap/>
              <w:snapToGrid w:val="0"/>
              <w:spacing w:line="240" w:lineRule="auto"/>
              <w:ind w:left="480" w:firstLine="0" w:firstLineChars="0"/>
              <w:jc w:val="center"/>
              <w:rPr>
                <w:rFonts w:cs="Times New Roman"/>
                <w:sz w:val="21"/>
                <w:szCs w:val="18"/>
              </w:rPr>
            </w:pPr>
            <w:r>
              <w:rPr>
                <w:rFonts w:hint="eastAsia" w:cs="Times New Roman"/>
                <w:sz w:val="21"/>
                <w:szCs w:val="18"/>
              </w:rPr>
              <w:t>0.574216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009" w:type="dxa"/>
            <w:vAlign w:val="center"/>
          </w:tcPr>
          <w:p>
            <w:pPr>
              <w:pStyle w:val="54"/>
              <w:wordWrap/>
              <w:snapToGrid w:val="0"/>
              <w:spacing w:line="240" w:lineRule="auto"/>
              <w:ind w:left="480" w:firstLine="0" w:firstLineChars="0"/>
              <w:jc w:val="center"/>
              <w:rPr>
                <w:rFonts w:cs="Times New Roman"/>
                <w:sz w:val="21"/>
                <w:szCs w:val="18"/>
              </w:rPr>
            </w:pPr>
            <w:r>
              <w:rPr>
                <w:rFonts w:hint="eastAsia" w:cs="Times New Roman"/>
                <w:sz w:val="21"/>
                <w:szCs w:val="18"/>
              </w:rPr>
              <w:t>15（km/h）</w:t>
            </w:r>
          </w:p>
        </w:tc>
        <w:tc>
          <w:tcPr>
            <w:tcW w:w="1267" w:type="dxa"/>
            <w:vAlign w:val="center"/>
          </w:tcPr>
          <w:p>
            <w:pPr>
              <w:pStyle w:val="54"/>
              <w:wordWrap/>
              <w:snapToGrid w:val="0"/>
              <w:spacing w:line="240" w:lineRule="auto"/>
              <w:ind w:left="480" w:firstLine="0" w:firstLineChars="0"/>
              <w:jc w:val="center"/>
              <w:rPr>
                <w:rFonts w:cs="Times New Roman"/>
                <w:sz w:val="21"/>
                <w:szCs w:val="18"/>
              </w:rPr>
            </w:pPr>
            <w:r>
              <w:rPr>
                <w:rFonts w:hint="eastAsia" w:cs="Times New Roman"/>
                <w:sz w:val="21"/>
                <w:szCs w:val="18"/>
              </w:rPr>
              <w:t>0.153167</w:t>
            </w:r>
          </w:p>
        </w:tc>
        <w:tc>
          <w:tcPr>
            <w:tcW w:w="1267" w:type="dxa"/>
            <w:vAlign w:val="center"/>
          </w:tcPr>
          <w:p>
            <w:pPr>
              <w:pStyle w:val="54"/>
              <w:wordWrap/>
              <w:snapToGrid w:val="0"/>
              <w:spacing w:line="240" w:lineRule="auto"/>
              <w:ind w:left="480" w:firstLine="0" w:firstLineChars="0"/>
              <w:jc w:val="center"/>
              <w:rPr>
                <w:rFonts w:cs="Times New Roman"/>
                <w:sz w:val="21"/>
                <w:szCs w:val="18"/>
              </w:rPr>
            </w:pPr>
            <w:r>
              <w:rPr>
                <w:rFonts w:hint="eastAsia" w:cs="Times New Roman"/>
                <w:sz w:val="21"/>
                <w:szCs w:val="18"/>
              </w:rPr>
              <w:t>0.257596</w:t>
            </w:r>
          </w:p>
        </w:tc>
        <w:tc>
          <w:tcPr>
            <w:tcW w:w="1267" w:type="dxa"/>
            <w:vAlign w:val="center"/>
          </w:tcPr>
          <w:p>
            <w:pPr>
              <w:pStyle w:val="54"/>
              <w:wordWrap/>
              <w:snapToGrid w:val="0"/>
              <w:spacing w:line="240" w:lineRule="auto"/>
              <w:ind w:left="480" w:firstLine="0" w:firstLineChars="0"/>
              <w:jc w:val="center"/>
              <w:rPr>
                <w:rFonts w:cs="Times New Roman"/>
                <w:sz w:val="21"/>
                <w:szCs w:val="18"/>
              </w:rPr>
            </w:pPr>
            <w:r>
              <w:rPr>
                <w:rFonts w:hint="eastAsia" w:cs="Times New Roman"/>
                <w:sz w:val="21"/>
                <w:szCs w:val="18"/>
              </w:rPr>
              <w:t>0.349146</w:t>
            </w:r>
          </w:p>
        </w:tc>
        <w:tc>
          <w:tcPr>
            <w:tcW w:w="1267" w:type="dxa"/>
            <w:vAlign w:val="center"/>
          </w:tcPr>
          <w:p>
            <w:pPr>
              <w:pStyle w:val="54"/>
              <w:wordWrap/>
              <w:snapToGrid w:val="0"/>
              <w:spacing w:line="240" w:lineRule="auto"/>
              <w:ind w:left="480" w:firstLine="0" w:firstLineChars="0"/>
              <w:jc w:val="center"/>
              <w:rPr>
                <w:rFonts w:cs="Times New Roman"/>
                <w:sz w:val="21"/>
                <w:szCs w:val="18"/>
              </w:rPr>
            </w:pPr>
            <w:r>
              <w:rPr>
                <w:rFonts w:hint="eastAsia" w:cs="Times New Roman"/>
                <w:sz w:val="21"/>
                <w:szCs w:val="18"/>
              </w:rPr>
              <w:t>0.433223</w:t>
            </w:r>
          </w:p>
        </w:tc>
        <w:tc>
          <w:tcPr>
            <w:tcW w:w="1267" w:type="dxa"/>
            <w:vAlign w:val="center"/>
          </w:tcPr>
          <w:p>
            <w:pPr>
              <w:pStyle w:val="54"/>
              <w:wordWrap/>
              <w:snapToGrid w:val="0"/>
              <w:spacing w:line="240" w:lineRule="auto"/>
              <w:ind w:left="480" w:firstLine="0" w:firstLineChars="0"/>
              <w:jc w:val="center"/>
              <w:rPr>
                <w:rFonts w:cs="Times New Roman"/>
                <w:sz w:val="21"/>
                <w:szCs w:val="18"/>
              </w:rPr>
            </w:pPr>
            <w:r>
              <w:rPr>
                <w:rFonts w:hint="eastAsia" w:cs="Times New Roman"/>
                <w:sz w:val="21"/>
                <w:szCs w:val="18"/>
              </w:rPr>
              <w:t>0.512146</w:t>
            </w:r>
          </w:p>
        </w:tc>
        <w:tc>
          <w:tcPr>
            <w:tcW w:w="1267" w:type="dxa"/>
            <w:vAlign w:val="center"/>
          </w:tcPr>
          <w:p>
            <w:pPr>
              <w:pStyle w:val="54"/>
              <w:wordWrap/>
              <w:snapToGrid w:val="0"/>
              <w:spacing w:line="240" w:lineRule="auto"/>
              <w:ind w:left="480" w:firstLine="0" w:firstLineChars="0"/>
              <w:jc w:val="center"/>
              <w:rPr>
                <w:rFonts w:cs="Times New Roman"/>
                <w:sz w:val="21"/>
                <w:szCs w:val="18"/>
              </w:rPr>
            </w:pPr>
            <w:r>
              <w:rPr>
                <w:rFonts w:hint="eastAsia" w:cs="Times New Roman"/>
                <w:sz w:val="21"/>
                <w:szCs w:val="18"/>
              </w:rPr>
              <w:t>0.861323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009" w:type="dxa"/>
            <w:vAlign w:val="center"/>
          </w:tcPr>
          <w:p>
            <w:pPr>
              <w:pStyle w:val="54"/>
              <w:wordWrap/>
              <w:snapToGrid w:val="0"/>
              <w:spacing w:line="240" w:lineRule="auto"/>
              <w:ind w:left="480" w:firstLine="0" w:firstLineChars="0"/>
              <w:jc w:val="center"/>
              <w:rPr>
                <w:rFonts w:cs="Times New Roman"/>
                <w:sz w:val="21"/>
                <w:szCs w:val="18"/>
              </w:rPr>
            </w:pPr>
            <w:r>
              <w:rPr>
                <w:rFonts w:hint="eastAsia" w:cs="Times New Roman"/>
                <w:sz w:val="21"/>
                <w:szCs w:val="18"/>
              </w:rPr>
              <w:t>25（km/h）</w:t>
            </w:r>
          </w:p>
        </w:tc>
        <w:tc>
          <w:tcPr>
            <w:tcW w:w="1267" w:type="dxa"/>
            <w:vAlign w:val="center"/>
          </w:tcPr>
          <w:p>
            <w:pPr>
              <w:pStyle w:val="54"/>
              <w:wordWrap/>
              <w:snapToGrid w:val="0"/>
              <w:spacing w:line="240" w:lineRule="auto"/>
              <w:ind w:left="480" w:firstLine="0" w:firstLineChars="0"/>
              <w:jc w:val="center"/>
              <w:rPr>
                <w:rFonts w:cs="Times New Roman"/>
                <w:sz w:val="21"/>
                <w:szCs w:val="18"/>
              </w:rPr>
            </w:pPr>
            <w:r>
              <w:rPr>
                <w:rFonts w:hint="eastAsia" w:cs="Times New Roman"/>
                <w:sz w:val="21"/>
                <w:szCs w:val="18"/>
              </w:rPr>
              <w:t>0.255279</w:t>
            </w:r>
          </w:p>
        </w:tc>
        <w:tc>
          <w:tcPr>
            <w:tcW w:w="1267" w:type="dxa"/>
            <w:vAlign w:val="center"/>
          </w:tcPr>
          <w:p>
            <w:pPr>
              <w:pStyle w:val="54"/>
              <w:wordWrap/>
              <w:snapToGrid w:val="0"/>
              <w:spacing w:line="240" w:lineRule="auto"/>
              <w:ind w:left="480" w:firstLine="0" w:firstLineChars="0"/>
              <w:jc w:val="center"/>
              <w:rPr>
                <w:rFonts w:cs="Times New Roman"/>
                <w:sz w:val="21"/>
                <w:szCs w:val="18"/>
              </w:rPr>
            </w:pPr>
            <w:r>
              <w:rPr>
                <w:rFonts w:hint="eastAsia" w:cs="Times New Roman"/>
                <w:sz w:val="21"/>
                <w:szCs w:val="18"/>
              </w:rPr>
              <w:t>0.429326</w:t>
            </w:r>
          </w:p>
        </w:tc>
        <w:tc>
          <w:tcPr>
            <w:tcW w:w="1267" w:type="dxa"/>
            <w:vAlign w:val="center"/>
          </w:tcPr>
          <w:p>
            <w:pPr>
              <w:pStyle w:val="54"/>
              <w:wordWrap/>
              <w:snapToGrid w:val="0"/>
              <w:spacing w:line="240" w:lineRule="auto"/>
              <w:ind w:left="480" w:firstLine="0" w:firstLineChars="0"/>
              <w:jc w:val="center"/>
              <w:rPr>
                <w:rFonts w:cs="Times New Roman"/>
                <w:sz w:val="21"/>
                <w:szCs w:val="18"/>
              </w:rPr>
            </w:pPr>
            <w:r>
              <w:rPr>
                <w:rFonts w:hint="eastAsia" w:cs="Times New Roman"/>
                <w:sz w:val="21"/>
                <w:szCs w:val="18"/>
              </w:rPr>
              <w:t>0.58191</w:t>
            </w:r>
          </w:p>
        </w:tc>
        <w:tc>
          <w:tcPr>
            <w:tcW w:w="1267" w:type="dxa"/>
            <w:vAlign w:val="center"/>
          </w:tcPr>
          <w:p>
            <w:pPr>
              <w:pStyle w:val="54"/>
              <w:wordWrap/>
              <w:snapToGrid w:val="0"/>
              <w:spacing w:line="240" w:lineRule="auto"/>
              <w:ind w:left="480" w:firstLine="0" w:firstLineChars="0"/>
              <w:jc w:val="center"/>
              <w:rPr>
                <w:rFonts w:cs="Times New Roman"/>
                <w:sz w:val="21"/>
                <w:szCs w:val="18"/>
              </w:rPr>
            </w:pPr>
            <w:r>
              <w:rPr>
                <w:rFonts w:hint="eastAsia" w:cs="Times New Roman"/>
                <w:sz w:val="21"/>
                <w:szCs w:val="18"/>
              </w:rPr>
              <w:t>0.722038</w:t>
            </w:r>
          </w:p>
        </w:tc>
        <w:tc>
          <w:tcPr>
            <w:tcW w:w="1267" w:type="dxa"/>
            <w:vAlign w:val="center"/>
          </w:tcPr>
          <w:p>
            <w:pPr>
              <w:pStyle w:val="54"/>
              <w:wordWrap/>
              <w:snapToGrid w:val="0"/>
              <w:spacing w:line="240" w:lineRule="auto"/>
              <w:ind w:left="480" w:firstLine="0" w:firstLineChars="0"/>
              <w:jc w:val="center"/>
              <w:rPr>
                <w:rFonts w:cs="Times New Roman"/>
                <w:sz w:val="21"/>
                <w:szCs w:val="18"/>
              </w:rPr>
            </w:pPr>
            <w:r>
              <w:rPr>
                <w:rFonts w:hint="eastAsia" w:cs="Times New Roman"/>
                <w:sz w:val="21"/>
                <w:szCs w:val="18"/>
              </w:rPr>
              <w:t>0.853577</w:t>
            </w:r>
          </w:p>
        </w:tc>
        <w:tc>
          <w:tcPr>
            <w:tcW w:w="1267" w:type="dxa"/>
            <w:vAlign w:val="center"/>
          </w:tcPr>
          <w:p>
            <w:pPr>
              <w:pStyle w:val="54"/>
              <w:wordWrap/>
              <w:snapToGrid w:val="0"/>
              <w:spacing w:line="240" w:lineRule="auto"/>
              <w:ind w:left="480" w:firstLine="0" w:firstLineChars="0"/>
              <w:jc w:val="center"/>
              <w:rPr>
                <w:rFonts w:cs="Times New Roman"/>
                <w:sz w:val="21"/>
                <w:szCs w:val="18"/>
              </w:rPr>
            </w:pPr>
            <w:r>
              <w:rPr>
                <w:rFonts w:hint="eastAsia" w:cs="Times New Roman"/>
                <w:sz w:val="21"/>
                <w:szCs w:val="18"/>
              </w:rPr>
              <w:t>1.435539</w:t>
            </w:r>
          </w:p>
        </w:tc>
      </w:tr>
    </w:tbl>
    <w:p>
      <w:pPr>
        <w:ind w:firstLine="480"/>
      </w:pPr>
      <w:r>
        <w:rPr>
          <w:rFonts w:hint="eastAsia"/>
        </w:rPr>
        <w:t>由此可见，施工车辆扬尘与车速、地面清洁程度等有密切关系。在同样路面清洁程度条件下，车速越快，扬尘量越大；而在同样车速情况下，路面越脏，则扬尘量越大。</w:t>
      </w:r>
    </w:p>
    <w:p>
      <w:pPr>
        <w:ind w:firstLine="480"/>
      </w:pPr>
      <w:r>
        <w:rPr>
          <w:rFonts w:hint="eastAsia"/>
        </w:rPr>
        <w:t>由于本项目大部分施工作业都是在场内进行，场址内目前为耕地和林地。施工区域全部为农地，因此在场地内施工扬尘会较大，遇汛期将增加水土流失量。</w:t>
      </w:r>
      <w:r>
        <w:t>为减少扬尘的产生量及其浓度，在施工过程中，施工单位应采取以下措施：</w:t>
      </w:r>
    </w:p>
    <w:p>
      <w:pPr>
        <w:pStyle w:val="54"/>
        <w:snapToGrid w:val="0"/>
        <w:ind w:firstLine="480"/>
        <w:rPr>
          <w:rFonts w:cs="Times New Roman"/>
        </w:rPr>
      </w:pPr>
      <w:r>
        <w:rPr>
          <w:rFonts w:hint="eastAsia" w:cs="Times New Roman"/>
        </w:rPr>
        <w:t>a.</w:t>
      </w:r>
      <w:r>
        <w:rPr>
          <w:rFonts w:cs="Times New Roman"/>
        </w:rPr>
        <w:t>文明施工，定期对地面洒水，并对撒落在路面的渣土尽快清除。</w:t>
      </w:r>
    </w:p>
    <w:p>
      <w:pPr>
        <w:pStyle w:val="54"/>
        <w:snapToGrid w:val="0"/>
        <w:ind w:firstLine="480"/>
        <w:rPr>
          <w:rFonts w:cs="Times New Roman"/>
        </w:rPr>
      </w:pPr>
      <w:r>
        <w:rPr>
          <w:rFonts w:hint="eastAsia" w:cs="Times New Roman"/>
        </w:rPr>
        <w:t>b.</w:t>
      </w:r>
      <w:r>
        <w:rPr>
          <w:rFonts w:cs="Times New Roman"/>
        </w:rPr>
        <w:t>在施工场地对施工车辆实施限速行驶，同时施工现场主要运输道路尽量采用硬化路面并进行洒水抑尘；在施工场地出口放置防尘垫，对运输车辆现场设置洗车场，用水清洗车体和轮胎，清洗用水进行统一收集，不得向水体排放。</w:t>
      </w:r>
    </w:p>
    <w:p>
      <w:pPr>
        <w:ind w:firstLine="480"/>
      </w:pPr>
      <w:r>
        <w:rPr>
          <w:rFonts w:hint="eastAsia"/>
        </w:rPr>
        <w:t>c.</w:t>
      </w:r>
      <w:r>
        <w:t>禁止在风天进行渣土堆放作业，建材堆放地点相对集中，临时废弃土石堆场及时清运，并对堆场必须以毡布覆盖，不得有裸土，并且裸露地面进行硬化和绿化，减少建材的露天堆放时间；开挖出的土石方应加强围栏，表面用毡布覆盖，并及时将回填开挖土石方。</w:t>
      </w:r>
    </w:p>
    <w:p>
      <w:pPr>
        <w:ind w:firstLine="480"/>
      </w:pPr>
      <w:r>
        <w:rPr>
          <w:rFonts w:hint="eastAsia"/>
        </w:rPr>
        <w:t>d.</w:t>
      </w:r>
      <w:r>
        <w:t>风速大于3m/s时应停止施工。</w:t>
      </w:r>
      <w:r>
        <w:rPr>
          <w:rFonts w:hint="eastAsia"/>
        </w:rPr>
        <w:tab/>
      </w:r>
    </w:p>
    <w:p>
      <w:pPr>
        <w:ind w:firstLine="480"/>
      </w:pPr>
      <w:r>
        <w:rPr>
          <w:rFonts w:hint="eastAsia"/>
        </w:rPr>
        <w:t>e.</w:t>
      </w:r>
      <w:r>
        <w:t>此外，为进一步减轻扬尘污染，评价要求施工单位应落实“六必须”、“六不准”规定：必须湿法作业，必须打围作业，必须硬化道路，必须设置冲洗设施、设备，必须配齐保洁人员，必须定时清扫施工现场</w:t>
      </w:r>
      <w:r>
        <w:rPr>
          <w:rFonts w:hint="eastAsia"/>
        </w:rPr>
        <w:t>；</w:t>
      </w:r>
      <w:r>
        <w:t>不准车辆带泥出门，不准运渣车辆超载，不准高空抛撒建渣，不准现场搅拌混凝土，不准场地积水，不准现场焚烧废弃物。</w:t>
      </w:r>
    </w:p>
    <w:p>
      <w:pPr>
        <w:ind w:firstLine="480"/>
      </w:pPr>
      <w:r>
        <w:t>在项目施工期，对扬尘严格采取上述防治措施后，其浓度可得到有效控制，可确保其实现达标排放。</w:t>
      </w:r>
    </w:p>
    <w:p>
      <w:pPr>
        <w:ind w:firstLine="480"/>
      </w:pPr>
      <w:r>
        <w:rPr>
          <w:rFonts w:hint="eastAsia"/>
        </w:rPr>
        <w:t>②物料装卸扬尘</w:t>
      </w:r>
    </w:p>
    <w:p>
      <w:pPr>
        <w:ind w:firstLine="480"/>
      </w:pPr>
      <w:r>
        <w:rPr>
          <w:rFonts w:hint="eastAsia"/>
        </w:rPr>
        <w:t>装卸扬尘可根据经验计算公式：</w:t>
      </w:r>
    </w:p>
    <w:p>
      <w:pPr>
        <w:ind w:firstLine="480"/>
        <w:jc w:val="center"/>
      </w:pPr>
      <w:r>
        <w:rPr>
          <w:rFonts w:hint="eastAsia"/>
          <w:position w:val="-10"/>
        </w:rPr>
        <w:object>
          <v:shape id="_x0000_i1030" o:spt="75" type="#_x0000_t75" style="height:16pt;width:54pt;" o:ole="t" filled="f" o:preferrelative="t" stroked="f" coordsize="21600,21600">
            <v:path/>
            <v:fill on="f" focussize="0,0"/>
            <v:stroke on="f" joinstyle="miter"/>
            <v:imagedata r:id="rId20" o:title=""/>
            <o:lock v:ext="edit" aspectratio="t"/>
            <w10:wrap type="none"/>
            <w10:anchorlock/>
          </v:shape>
          <o:OLEObject Type="Embed" ProgID="Equation.KSEE3" ShapeID="_x0000_i1030" DrawAspect="Content" ObjectID="_1468075730" r:id="rId19">
            <o:LockedField>false</o:LockedField>
          </o:OLEObject>
        </w:object>
      </w:r>
    </w:p>
    <w:p>
      <w:pPr>
        <w:ind w:firstLine="480"/>
      </w:pPr>
      <w:r>
        <w:rPr>
          <w:rFonts w:hint="eastAsia"/>
        </w:rPr>
        <w:t>式中：Q——起尘量，kg/min；</w:t>
      </w:r>
    </w:p>
    <w:p>
      <w:pPr>
        <w:ind w:firstLine="480"/>
      </w:pPr>
      <w:r>
        <w:rPr>
          <w:rFonts w:hint="eastAsia"/>
        </w:rPr>
        <w:t>M——抓运土石方量，kg/min；</w:t>
      </w:r>
    </w:p>
    <w:p>
      <w:pPr>
        <w:ind w:firstLine="480"/>
      </w:pPr>
      <w:r>
        <w:rPr>
          <w:rFonts w:hint="eastAsia"/>
        </w:rPr>
        <w:t>K——起尘经验系数（不考虑防护措施时），0.1~1.0%。</w:t>
      </w:r>
    </w:p>
    <w:p>
      <w:pPr>
        <w:ind w:firstLine="480"/>
      </w:pPr>
      <w:r>
        <w:rPr>
          <w:rFonts w:hint="eastAsia"/>
        </w:rPr>
        <w:t>结合项目区域特点，本次评价的起尘经验系数取</w:t>
      </w:r>
      <w:r>
        <w:t>0.2%</w:t>
      </w:r>
      <w:r>
        <w:rPr>
          <w:rFonts w:hint="eastAsia"/>
        </w:rPr>
        <w:t>。设定挖土机在</w:t>
      </w:r>
      <w:r>
        <w:t>5</w:t>
      </w:r>
      <w:r>
        <w:rPr>
          <w:rFonts w:hint="eastAsia"/>
        </w:rPr>
        <w:t>分钟内装完一辆</w:t>
      </w:r>
      <w:r>
        <w:t>5t</w:t>
      </w:r>
      <w:r>
        <w:rPr>
          <w:rFonts w:hint="eastAsia"/>
        </w:rPr>
        <w:t>运输车，一次抓土量</w:t>
      </w:r>
      <w:r>
        <w:t>1.5t</w:t>
      </w:r>
      <w:r>
        <w:rPr>
          <w:rFonts w:hint="eastAsia"/>
        </w:rPr>
        <w:t>，则每装载一辆运输车辆的产尘速率约</w:t>
      </w:r>
      <w:r>
        <w:t>2kg/min</w:t>
      </w:r>
      <w:r>
        <w:rPr>
          <w:rFonts w:hint="eastAsia"/>
        </w:rPr>
        <w:t>、即</w:t>
      </w:r>
      <w:r>
        <w:t>33.3g/s</w:t>
      </w:r>
      <w:r>
        <w:rPr>
          <w:rFonts w:hint="eastAsia"/>
        </w:rPr>
        <w:t>。</w:t>
      </w:r>
    </w:p>
    <w:p>
      <w:pPr>
        <w:ind w:firstLine="480"/>
      </w:pPr>
      <w:r>
        <w:t>为减少扬尘的产生量及其浓度，在施工过程中，施工单位应采取以下措施：</w:t>
      </w:r>
    </w:p>
    <w:p>
      <w:pPr>
        <w:widowControl/>
        <w:ind w:firstLine="480"/>
      </w:pPr>
      <w:r>
        <w:rPr>
          <w:rFonts w:hint="eastAsia"/>
          <w:color w:val="000000"/>
          <w:kern w:val="0"/>
          <w:lang w:bidi="ar"/>
        </w:rPr>
        <w:t>A.</w:t>
      </w:r>
      <w:r>
        <w:rPr>
          <w:rFonts w:hint="eastAsia" w:ascii="宋体" w:hAnsi="宋体" w:cs="宋体"/>
          <w:color w:val="000000"/>
          <w:kern w:val="0"/>
          <w:lang w:bidi="ar"/>
        </w:rPr>
        <w:t>加强管理，设置</w:t>
      </w:r>
      <w:r>
        <w:rPr>
          <w:color w:val="000000"/>
          <w:kern w:val="0"/>
          <w:lang w:bidi="ar"/>
        </w:rPr>
        <w:t>1.8m</w:t>
      </w:r>
      <w:r>
        <w:rPr>
          <w:rFonts w:hint="eastAsia" w:ascii="宋体" w:hAnsi="宋体" w:cs="宋体"/>
          <w:color w:val="000000"/>
          <w:kern w:val="0"/>
          <w:lang w:bidi="ar"/>
        </w:rPr>
        <w:t>高施工围挡。</w:t>
      </w:r>
    </w:p>
    <w:p>
      <w:pPr>
        <w:ind w:firstLine="480"/>
      </w:pPr>
      <w:r>
        <w:rPr>
          <w:rFonts w:hint="eastAsia"/>
          <w:color w:val="000000"/>
          <w:kern w:val="0"/>
          <w:lang w:bidi="ar"/>
        </w:rPr>
        <w:t>B.运输</w:t>
      </w:r>
      <w:r>
        <w:rPr>
          <w:rFonts w:hint="eastAsia" w:ascii="宋体" w:hAnsi="宋体" w:cs="宋体"/>
          <w:color w:val="000000"/>
          <w:kern w:val="0"/>
          <w:lang w:bidi="ar"/>
        </w:rPr>
        <w:t>沙、石、水泥、垃圾的车辆装载高度应低于车箱上沿，不得超高超载。实行</w:t>
      </w:r>
      <w:r>
        <w:rPr>
          <w:rFonts w:hint="eastAsia"/>
        </w:rPr>
        <w:t>封闭运输，以免车辆颠簸洒漏。坚持文明装卸，运输车辆装卸完货后应清洗车厢。施工车辆及运输车辆在驶出施工区之前，需作清泥除尘处理，不得将泥土尘土带出场。</w:t>
      </w:r>
    </w:p>
    <w:p>
      <w:pPr>
        <w:ind w:firstLine="480"/>
      </w:pPr>
      <w:r>
        <w:rPr>
          <w:rFonts w:hint="eastAsia"/>
        </w:rPr>
        <w:t>③堆场扬尘</w:t>
      </w:r>
    </w:p>
    <w:p>
      <w:pPr>
        <w:ind w:firstLine="480"/>
      </w:pPr>
      <w:r>
        <w:rPr>
          <w:rFonts w:hint="eastAsia"/>
        </w:rPr>
        <w:t>施工期扬尘的另一个主要原因是露天堆场和裸露场地的风力扬尘。由于施工的需要，一些建材需露天堆放；一些施工点表层土壤需人工开挖、堆放，在气候干燥又有风的情况下，会产生扬尘，其扬尘</w:t>
      </w:r>
      <w:r>
        <w:rPr>
          <w:rFonts w:hint="eastAsia" w:ascii="宋体" w:hAnsi="宋体" w:cs="宋体"/>
          <w:color w:val="000000"/>
          <w:kern w:val="0"/>
          <w:lang w:bidi="ar"/>
        </w:rPr>
        <w:t>可按堆场起尘的经验公式计算：</w:t>
      </w:r>
    </w:p>
    <w:p>
      <w:pPr>
        <w:ind w:firstLine="480"/>
        <w:jc w:val="center"/>
      </w:pPr>
      <w:r>
        <w:rPr>
          <w:position w:val="-12"/>
        </w:rPr>
        <w:object>
          <v:shape id="_x0000_i1031" o:spt="75" type="#_x0000_t75" style="height:19pt;width:118pt;" o:ole="t" filled="f" o:preferrelative="t" stroked="f" coordsize="21600,21600">
            <v:path/>
            <v:fill on="f" focussize="0,0"/>
            <v:stroke on="f" joinstyle="miter"/>
            <v:imagedata r:id="rId22" o:title=""/>
            <o:lock v:ext="edit" aspectratio="t"/>
            <w10:wrap type="none"/>
            <w10:anchorlock/>
          </v:shape>
          <o:OLEObject Type="Embed" ProgID="Equation.KSEE3" ShapeID="_x0000_i1031" DrawAspect="Content" ObjectID="_1468075731" r:id="rId21">
            <o:LockedField>false</o:LockedField>
          </o:OLEObject>
        </w:object>
      </w:r>
    </w:p>
    <w:p>
      <w:pPr>
        <w:ind w:firstLine="480"/>
      </w:pPr>
      <w:r>
        <w:rPr>
          <w:rFonts w:hint="eastAsia"/>
        </w:rPr>
        <w:t>其中：Q——起尘量，kg/吨·年；</w:t>
      </w:r>
    </w:p>
    <w:p>
      <w:pPr>
        <w:ind w:firstLine="480"/>
      </w:pPr>
      <w:r>
        <w:rPr>
          <w:rFonts w:hint="eastAsia"/>
        </w:rPr>
        <w:t>V</w:t>
      </w:r>
      <w:r>
        <w:rPr>
          <w:rFonts w:hint="eastAsia"/>
          <w:vertAlign w:val="subscript"/>
        </w:rPr>
        <w:t>50</w:t>
      </w:r>
      <w:r>
        <w:rPr>
          <w:rFonts w:hint="eastAsia"/>
        </w:rPr>
        <w:t>——距地面50m处风速，m/s；</w:t>
      </w:r>
    </w:p>
    <w:p>
      <w:pPr>
        <w:ind w:firstLine="480"/>
      </w:pPr>
      <w:r>
        <w:rPr>
          <w:rFonts w:hint="eastAsia"/>
        </w:rPr>
        <w:t>V</w:t>
      </w:r>
      <w:r>
        <w:rPr>
          <w:rFonts w:hint="eastAsia"/>
          <w:vertAlign w:val="subscript"/>
        </w:rPr>
        <w:t>0</w:t>
      </w:r>
      <w:r>
        <w:rPr>
          <w:rFonts w:hint="eastAsia"/>
        </w:rPr>
        <w:t>——起尘风速，m/s；</w:t>
      </w:r>
    </w:p>
    <w:p>
      <w:pPr>
        <w:ind w:firstLine="480"/>
      </w:pPr>
      <w:r>
        <w:rPr>
          <w:rFonts w:hint="eastAsia"/>
        </w:rPr>
        <w:t>W——尘粒的含水率，%。</w:t>
      </w:r>
    </w:p>
    <w:p>
      <w:pPr>
        <w:widowControl/>
        <w:ind w:firstLine="480"/>
      </w:pPr>
      <w:r>
        <w:rPr>
          <w:color w:val="000000"/>
          <w:kern w:val="0"/>
          <w:lang w:bidi="ar"/>
        </w:rPr>
        <w:t>V</w:t>
      </w:r>
      <w:r>
        <w:rPr>
          <w:rFonts w:hint="eastAsia"/>
          <w:color w:val="000000"/>
          <w:kern w:val="0"/>
          <w:vertAlign w:val="subscript"/>
          <w:lang w:bidi="ar"/>
        </w:rPr>
        <w:t>0</w:t>
      </w:r>
      <w:r>
        <w:rPr>
          <w:rFonts w:hint="eastAsia" w:ascii="宋体" w:hAnsi="宋体" w:cs="宋体"/>
          <w:color w:val="000000"/>
          <w:kern w:val="0"/>
          <w:lang w:bidi="ar"/>
        </w:rPr>
        <w:t>与粒径和含水率有关，因此，减少露天堆放和保证一定的含水率及减少裸露地面是减少风力起尘的有效手段。</w:t>
      </w:r>
    </w:p>
    <w:p>
      <w:pPr>
        <w:widowControl/>
        <w:ind w:firstLine="480"/>
        <w:rPr>
          <w:rFonts w:ascii="宋体" w:hAnsi="宋体" w:cs="宋体"/>
          <w:color w:val="000000"/>
          <w:kern w:val="0"/>
          <w:lang w:bidi="ar"/>
        </w:rPr>
      </w:pPr>
      <w:r>
        <w:rPr>
          <w:rFonts w:hint="eastAsia" w:ascii="宋体" w:hAnsi="宋体" w:cs="宋体"/>
          <w:color w:val="000000"/>
          <w:kern w:val="0"/>
          <w:lang w:bidi="ar"/>
        </w:rPr>
        <w:t>尘粒在空气中的传播扩散情况与风速等气象条件有关，也与尘粒本身的沉降速度有关。以煤尘为例，不同粒径的尘粒的沉降速度见下表。</w:t>
      </w:r>
    </w:p>
    <w:p>
      <w:pPr>
        <w:spacing w:line="240" w:lineRule="auto"/>
        <w:ind w:firstLine="422"/>
        <w:jc w:val="center"/>
        <w:rPr>
          <w:b/>
          <w:bCs/>
          <w:sz w:val="21"/>
          <w:szCs w:val="21"/>
        </w:rPr>
      </w:pPr>
      <w:r>
        <w:rPr>
          <w:rFonts w:hint="eastAsia"/>
          <w:b/>
          <w:bCs/>
          <w:sz w:val="21"/>
          <w:szCs w:val="21"/>
        </w:rPr>
        <w:t>表3-3不同粒径尘粒的沉降速度</w:t>
      </w:r>
    </w:p>
    <w:tbl>
      <w:tblPr>
        <w:tblStyle w:val="32"/>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153"/>
        <w:gridCol w:w="1169"/>
        <w:gridCol w:w="1169"/>
        <w:gridCol w:w="1169"/>
        <w:gridCol w:w="1169"/>
        <w:gridCol w:w="1169"/>
        <w:gridCol w:w="1169"/>
        <w:gridCol w:w="116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c>
          <w:tcPr>
            <w:tcW w:w="1585" w:type="dxa"/>
            <w:vAlign w:val="center"/>
          </w:tcPr>
          <w:p>
            <w:pPr>
              <w:widowControl/>
              <w:wordWrap/>
              <w:spacing w:line="240" w:lineRule="auto"/>
              <w:ind w:left="480" w:firstLine="0" w:firstLineChars="0"/>
              <w:jc w:val="center"/>
              <w:rPr>
                <w:color w:val="000000"/>
                <w:kern w:val="0"/>
                <w:sz w:val="21"/>
                <w:szCs w:val="21"/>
                <w:lang w:bidi="ar"/>
              </w:rPr>
            </w:pPr>
            <w:r>
              <w:rPr>
                <w:sz w:val="21"/>
                <w:szCs w:val="21"/>
              </w:rPr>
              <w:t>粒径，μm</w:t>
            </w:r>
          </w:p>
        </w:tc>
        <w:tc>
          <w:tcPr>
            <w:tcW w:w="749" w:type="dxa"/>
            <w:vAlign w:val="center"/>
          </w:tcPr>
          <w:p>
            <w:pPr>
              <w:widowControl/>
              <w:wordWrap/>
              <w:spacing w:line="240" w:lineRule="auto"/>
              <w:ind w:left="480" w:firstLine="0" w:firstLineChars="0"/>
              <w:jc w:val="center"/>
              <w:rPr>
                <w:color w:val="000000"/>
                <w:kern w:val="0"/>
                <w:sz w:val="21"/>
                <w:szCs w:val="21"/>
                <w:lang w:bidi="ar"/>
              </w:rPr>
            </w:pPr>
            <w:r>
              <w:rPr>
                <w:color w:val="000000"/>
                <w:kern w:val="0"/>
                <w:sz w:val="21"/>
                <w:szCs w:val="21"/>
                <w:lang w:bidi="ar"/>
              </w:rPr>
              <w:t>10</w:t>
            </w:r>
          </w:p>
        </w:tc>
        <w:tc>
          <w:tcPr>
            <w:tcW w:w="1167" w:type="dxa"/>
            <w:vAlign w:val="center"/>
          </w:tcPr>
          <w:p>
            <w:pPr>
              <w:widowControl/>
              <w:wordWrap/>
              <w:spacing w:line="240" w:lineRule="auto"/>
              <w:ind w:left="480" w:firstLine="0" w:firstLineChars="0"/>
              <w:jc w:val="center"/>
              <w:rPr>
                <w:color w:val="000000"/>
                <w:kern w:val="0"/>
                <w:sz w:val="21"/>
                <w:szCs w:val="21"/>
                <w:lang w:bidi="ar"/>
              </w:rPr>
            </w:pPr>
            <w:r>
              <w:rPr>
                <w:color w:val="000000"/>
                <w:kern w:val="0"/>
                <w:sz w:val="21"/>
                <w:szCs w:val="21"/>
                <w:lang w:bidi="ar"/>
              </w:rPr>
              <w:t>20</w:t>
            </w:r>
          </w:p>
        </w:tc>
        <w:tc>
          <w:tcPr>
            <w:tcW w:w="1167" w:type="dxa"/>
            <w:vAlign w:val="center"/>
          </w:tcPr>
          <w:p>
            <w:pPr>
              <w:widowControl/>
              <w:wordWrap/>
              <w:spacing w:line="240" w:lineRule="auto"/>
              <w:ind w:left="480" w:firstLine="0" w:firstLineChars="0"/>
              <w:jc w:val="center"/>
              <w:rPr>
                <w:color w:val="000000"/>
                <w:kern w:val="0"/>
                <w:sz w:val="21"/>
                <w:szCs w:val="21"/>
                <w:lang w:bidi="ar"/>
              </w:rPr>
            </w:pPr>
            <w:r>
              <w:rPr>
                <w:color w:val="000000"/>
                <w:kern w:val="0"/>
                <w:sz w:val="21"/>
                <w:szCs w:val="21"/>
                <w:lang w:bidi="ar"/>
              </w:rPr>
              <w:t>30</w:t>
            </w:r>
          </w:p>
        </w:tc>
        <w:tc>
          <w:tcPr>
            <w:tcW w:w="1167" w:type="dxa"/>
            <w:vAlign w:val="center"/>
          </w:tcPr>
          <w:p>
            <w:pPr>
              <w:widowControl/>
              <w:wordWrap/>
              <w:spacing w:line="240" w:lineRule="auto"/>
              <w:ind w:left="480" w:firstLine="0" w:firstLineChars="0"/>
              <w:jc w:val="center"/>
              <w:rPr>
                <w:color w:val="000000"/>
                <w:kern w:val="0"/>
                <w:sz w:val="21"/>
                <w:szCs w:val="21"/>
                <w:lang w:bidi="ar"/>
              </w:rPr>
            </w:pPr>
            <w:r>
              <w:rPr>
                <w:color w:val="000000"/>
                <w:kern w:val="0"/>
                <w:sz w:val="21"/>
                <w:szCs w:val="21"/>
                <w:lang w:bidi="ar"/>
              </w:rPr>
              <w:t>40</w:t>
            </w:r>
          </w:p>
        </w:tc>
        <w:tc>
          <w:tcPr>
            <w:tcW w:w="1167" w:type="dxa"/>
            <w:vAlign w:val="center"/>
          </w:tcPr>
          <w:p>
            <w:pPr>
              <w:widowControl/>
              <w:wordWrap/>
              <w:spacing w:line="240" w:lineRule="auto"/>
              <w:ind w:left="480" w:firstLine="0" w:firstLineChars="0"/>
              <w:jc w:val="center"/>
              <w:rPr>
                <w:color w:val="000000"/>
                <w:kern w:val="0"/>
                <w:sz w:val="21"/>
                <w:szCs w:val="21"/>
                <w:lang w:bidi="ar"/>
              </w:rPr>
            </w:pPr>
            <w:r>
              <w:rPr>
                <w:color w:val="000000"/>
                <w:kern w:val="0"/>
                <w:sz w:val="21"/>
                <w:szCs w:val="21"/>
                <w:lang w:bidi="ar"/>
              </w:rPr>
              <w:t>50</w:t>
            </w:r>
          </w:p>
        </w:tc>
        <w:tc>
          <w:tcPr>
            <w:tcW w:w="1167" w:type="dxa"/>
            <w:vAlign w:val="center"/>
          </w:tcPr>
          <w:p>
            <w:pPr>
              <w:widowControl/>
              <w:wordWrap/>
              <w:spacing w:line="240" w:lineRule="auto"/>
              <w:ind w:left="480" w:firstLine="0" w:firstLineChars="0"/>
              <w:jc w:val="center"/>
              <w:rPr>
                <w:color w:val="000000"/>
                <w:kern w:val="0"/>
                <w:sz w:val="21"/>
                <w:szCs w:val="21"/>
                <w:lang w:bidi="ar"/>
              </w:rPr>
            </w:pPr>
            <w:r>
              <w:rPr>
                <w:color w:val="000000"/>
                <w:kern w:val="0"/>
                <w:sz w:val="21"/>
                <w:szCs w:val="21"/>
                <w:lang w:bidi="ar"/>
              </w:rPr>
              <w:t>60</w:t>
            </w:r>
          </w:p>
        </w:tc>
        <w:tc>
          <w:tcPr>
            <w:tcW w:w="1167" w:type="dxa"/>
            <w:vAlign w:val="center"/>
          </w:tcPr>
          <w:p>
            <w:pPr>
              <w:widowControl/>
              <w:wordWrap/>
              <w:spacing w:line="240" w:lineRule="auto"/>
              <w:ind w:left="480" w:firstLine="0" w:firstLineChars="0"/>
              <w:jc w:val="center"/>
              <w:rPr>
                <w:color w:val="000000"/>
                <w:kern w:val="0"/>
                <w:sz w:val="21"/>
                <w:szCs w:val="21"/>
                <w:lang w:bidi="ar"/>
              </w:rPr>
            </w:pPr>
            <w:r>
              <w:rPr>
                <w:color w:val="000000"/>
                <w:kern w:val="0"/>
                <w:sz w:val="21"/>
                <w:szCs w:val="21"/>
                <w:lang w:bidi="ar"/>
              </w:rPr>
              <w:t>70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585" w:type="dxa"/>
            <w:vAlign w:val="center"/>
          </w:tcPr>
          <w:p>
            <w:pPr>
              <w:widowControl/>
              <w:wordWrap/>
              <w:spacing w:line="240" w:lineRule="auto"/>
              <w:ind w:left="480" w:firstLine="0" w:firstLineChars="0"/>
              <w:jc w:val="center"/>
              <w:rPr>
                <w:color w:val="000000"/>
                <w:kern w:val="0"/>
                <w:sz w:val="21"/>
                <w:szCs w:val="21"/>
                <w:lang w:bidi="ar"/>
              </w:rPr>
            </w:pPr>
            <w:r>
              <w:rPr>
                <w:color w:val="000000"/>
                <w:kern w:val="0"/>
                <w:sz w:val="21"/>
                <w:szCs w:val="21"/>
                <w:lang w:bidi="ar"/>
              </w:rPr>
              <w:t>沉降速度，m/s</w:t>
            </w:r>
          </w:p>
        </w:tc>
        <w:tc>
          <w:tcPr>
            <w:tcW w:w="749" w:type="dxa"/>
            <w:vAlign w:val="center"/>
          </w:tcPr>
          <w:p>
            <w:pPr>
              <w:widowControl/>
              <w:wordWrap/>
              <w:spacing w:line="240" w:lineRule="auto"/>
              <w:ind w:left="480" w:firstLine="0" w:firstLineChars="0"/>
              <w:jc w:val="center"/>
              <w:rPr>
                <w:color w:val="000000"/>
                <w:kern w:val="0"/>
                <w:sz w:val="21"/>
                <w:szCs w:val="21"/>
                <w:lang w:bidi="ar"/>
              </w:rPr>
            </w:pPr>
            <w:r>
              <w:rPr>
                <w:color w:val="000000"/>
                <w:kern w:val="0"/>
                <w:sz w:val="21"/>
                <w:szCs w:val="21"/>
                <w:lang w:bidi="ar"/>
              </w:rPr>
              <w:t>0.003</w:t>
            </w:r>
          </w:p>
        </w:tc>
        <w:tc>
          <w:tcPr>
            <w:tcW w:w="1167" w:type="dxa"/>
            <w:vAlign w:val="center"/>
          </w:tcPr>
          <w:p>
            <w:pPr>
              <w:widowControl/>
              <w:wordWrap/>
              <w:spacing w:line="240" w:lineRule="auto"/>
              <w:ind w:left="480" w:firstLine="0" w:firstLineChars="0"/>
              <w:jc w:val="center"/>
              <w:rPr>
                <w:color w:val="000000"/>
                <w:kern w:val="0"/>
                <w:sz w:val="21"/>
                <w:szCs w:val="21"/>
                <w:lang w:bidi="ar"/>
              </w:rPr>
            </w:pPr>
            <w:r>
              <w:rPr>
                <w:color w:val="000000"/>
                <w:kern w:val="0"/>
                <w:sz w:val="21"/>
                <w:szCs w:val="21"/>
                <w:lang w:bidi="ar"/>
              </w:rPr>
              <w:t>0.012</w:t>
            </w:r>
          </w:p>
        </w:tc>
        <w:tc>
          <w:tcPr>
            <w:tcW w:w="1167" w:type="dxa"/>
            <w:vAlign w:val="center"/>
          </w:tcPr>
          <w:p>
            <w:pPr>
              <w:widowControl/>
              <w:wordWrap/>
              <w:spacing w:line="240" w:lineRule="auto"/>
              <w:ind w:left="480" w:firstLine="0" w:firstLineChars="0"/>
              <w:jc w:val="center"/>
              <w:rPr>
                <w:color w:val="000000"/>
                <w:kern w:val="0"/>
                <w:sz w:val="21"/>
                <w:szCs w:val="21"/>
                <w:lang w:bidi="ar"/>
              </w:rPr>
            </w:pPr>
            <w:r>
              <w:rPr>
                <w:color w:val="000000"/>
                <w:kern w:val="0"/>
                <w:sz w:val="21"/>
                <w:szCs w:val="21"/>
                <w:lang w:bidi="ar"/>
              </w:rPr>
              <w:t>0.027</w:t>
            </w:r>
          </w:p>
        </w:tc>
        <w:tc>
          <w:tcPr>
            <w:tcW w:w="1167" w:type="dxa"/>
            <w:vAlign w:val="center"/>
          </w:tcPr>
          <w:p>
            <w:pPr>
              <w:widowControl/>
              <w:wordWrap/>
              <w:spacing w:line="240" w:lineRule="auto"/>
              <w:ind w:left="480" w:firstLine="0" w:firstLineChars="0"/>
              <w:jc w:val="center"/>
              <w:rPr>
                <w:color w:val="000000"/>
                <w:kern w:val="0"/>
                <w:sz w:val="21"/>
                <w:szCs w:val="21"/>
                <w:lang w:bidi="ar"/>
              </w:rPr>
            </w:pPr>
            <w:r>
              <w:rPr>
                <w:color w:val="000000"/>
                <w:kern w:val="0"/>
                <w:sz w:val="21"/>
                <w:szCs w:val="21"/>
                <w:lang w:bidi="ar"/>
              </w:rPr>
              <w:t>0.048</w:t>
            </w:r>
          </w:p>
        </w:tc>
        <w:tc>
          <w:tcPr>
            <w:tcW w:w="1167" w:type="dxa"/>
            <w:vAlign w:val="center"/>
          </w:tcPr>
          <w:p>
            <w:pPr>
              <w:widowControl/>
              <w:wordWrap/>
              <w:spacing w:line="240" w:lineRule="auto"/>
              <w:ind w:left="480" w:firstLine="0" w:firstLineChars="0"/>
              <w:jc w:val="center"/>
              <w:rPr>
                <w:color w:val="000000"/>
                <w:kern w:val="0"/>
                <w:sz w:val="21"/>
                <w:szCs w:val="21"/>
                <w:lang w:bidi="ar"/>
              </w:rPr>
            </w:pPr>
            <w:r>
              <w:rPr>
                <w:color w:val="000000"/>
                <w:kern w:val="0"/>
                <w:sz w:val="21"/>
                <w:szCs w:val="21"/>
                <w:lang w:bidi="ar"/>
              </w:rPr>
              <w:t>0.075</w:t>
            </w:r>
          </w:p>
        </w:tc>
        <w:tc>
          <w:tcPr>
            <w:tcW w:w="1167" w:type="dxa"/>
            <w:vAlign w:val="center"/>
          </w:tcPr>
          <w:p>
            <w:pPr>
              <w:widowControl/>
              <w:wordWrap/>
              <w:spacing w:line="240" w:lineRule="auto"/>
              <w:ind w:left="480" w:firstLine="0" w:firstLineChars="0"/>
              <w:jc w:val="center"/>
              <w:rPr>
                <w:color w:val="000000"/>
                <w:kern w:val="0"/>
                <w:sz w:val="21"/>
                <w:szCs w:val="21"/>
                <w:lang w:bidi="ar"/>
              </w:rPr>
            </w:pPr>
            <w:r>
              <w:rPr>
                <w:color w:val="000000"/>
                <w:kern w:val="0"/>
                <w:sz w:val="21"/>
                <w:szCs w:val="21"/>
                <w:lang w:bidi="ar"/>
              </w:rPr>
              <w:t>0.108</w:t>
            </w:r>
          </w:p>
        </w:tc>
        <w:tc>
          <w:tcPr>
            <w:tcW w:w="1167" w:type="dxa"/>
            <w:vAlign w:val="center"/>
          </w:tcPr>
          <w:p>
            <w:pPr>
              <w:widowControl/>
              <w:wordWrap/>
              <w:spacing w:line="240" w:lineRule="auto"/>
              <w:ind w:left="480" w:firstLine="0" w:firstLineChars="0"/>
              <w:jc w:val="center"/>
              <w:rPr>
                <w:color w:val="000000"/>
                <w:kern w:val="0"/>
                <w:sz w:val="21"/>
                <w:szCs w:val="21"/>
                <w:lang w:bidi="ar"/>
              </w:rPr>
            </w:pPr>
            <w:r>
              <w:rPr>
                <w:color w:val="000000"/>
                <w:kern w:val="0"/>
                <w:sz w:val="21"/>
                <w:szCs w:val="21"/>
                <w:lang w:bidi="ar"/>
              </w:rPr>
              <w:t>0.147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585" w:type="dxa"/>
            <w:vAlign w:val="center"/>
          </w:tcPr>
          <w:p>
            <w:pPr>
              <w:widowControl/>
              <w:wordWrap/>
              <w:spacing w:line="240" w:lineRule="auto"/>
              <w:ind w:left="480" w:firstLine="0" w:firstLineChars="0"/>
              <w:jc w:val="center"/>
              <w:rPr>
                <w:color w:val="000000"/>
                <w:kern w:val="0"/>
                <w:sz w:val="21"/>
                <w:szCs w:val="21"/>
                <w:lang w:bidi="ar"/>
              </w:rPr>
            </w:pPr>
            <w:r>
              <w:rPr>
                <w:sz w:val="21"/>
                <w:szCs w:val="21"/>
              </w:rPr>
              <w:t>粒径，μm</w:t>
            </w:r>
          </w:p>
        </w:tc>
        <w:tc>
          <w:tcPr>
            <w:tcW w:w="749" w:type="dxa"/>
            <w:vAlign w:val="center"/>
          </w:tcPr>
          <w:p>
            <w:pPr>
              <w:widowControl/>
              <w:wordWrap/>
              <w:spacing w:line="240" w:lineRule="auto"/>
              <w:ind w:left="480" w:firstLine="0" w:firstLineChars="0"/>
              <w:jc w:val="center"/>
              <w:rPr>
                <w:color w:val="000000"/>
                <w:kern w:val="0"/>
                <w:sz w:val="21"/>
                <w:szCs w:val="21"/>
                <w:lang w:bidi="ar"/>
              </w:rPr>
            </w:pPr>
            <w:r>
              <w:rPr>
                <w:color w:val="000000"/>
                <w:kern w:val="0"/>
                <w:sz w:val="21"/>
                <w:szCs w:val="21"/>
                <w:lang w:bidi="ar"/>
              </w:rPr>
              <w:t>80</w:t>
            </w:r>
          </w:p>
        </w:tc>
        <w:tc>
          <w:tcPr>
            <w:tcW w:w="1167" w:type="dxa"/>
            <w:vAlign w:val="center"/>
          </w:tcPr>
          <w:p>
            <w:pPr>
              <w:widowControl/>
              <w:wordWrap/>
              <w:spacing w:line="240" w:lineRule="auto"/>
              <w:ind w:left="480" w:firstLine="0" w:firstLineChars="0"/>
              <w:jc w:val="center"/>
              <w:rPr>
                <w:color w:val="000000"/>
                <w:kern w:val="0"/>
                <w:sz w:val="21"/>
                <w:szCs w:val="21"/>
                <w:lang w:bidi="ar"/>
              </w:rPr>
            </w:pPr>
            <w:r>
              <w:rPr>
                <w:color w:val="000000"/>
                <w:kern w:val="0"/>
                <w:sz w:val="21"/>
                <w:szCs w:val="21"/>
                <w:lang w:bidi="ar"/>
              </w:rPr>
              <w:t>90</w:t>
            </w:r>
          </w:p>
        </w:tc>
        <w:tc>
          <w:tcPr>
            <w:tcW w:w="1167" w:type="dxa"/>
            <w:vAlign w:val="center"/>
          </w:tcPr>
          <w:p>
            <w:pPr>
              <w:widowControl/>
              <w:wordWrap/>
              <w:spacing w:line="240" w:lineRule="auto"/>
              <w:ind w:left="480" w:firstLine="0" w:firstLineChars="0"/>
              <w:jc w:val="center"/>
              <w:rPr>
                <w:color w:val="000000"/>
                <w:kern w:val="0"/>
                <w:sz w:val="21"/>
                <w:szCs w:val="21"/>
                <w:lang w:bidi="ar"/>
              </w:rPr>
            </w:pPr>
            <w:r>
              <w:rPr>
                <w:color w:val="000000"/>
                <w:kern w:val="0"/>
                <w:sz w:val="21"/>
                <w:szCs w:val="21"/>
                <w:lang w:bidi="ar"/>
              </w:rPr>
              <w:t>100</w:t>
            </w:r>
          </w:p>
        </w:tc>
        <w:tc>
          <w:tcPr>
            <w:tcW w:w="1167" w:type="dxa"/>
            <w:vAlign w:val="center"/>
          </w:tcPr>
          <w:p>
            <w:pPr>
              <w:widowControl/>
              <w:wordWrap/>
              <w:spacing w:line="240" w:lineRule="auto"/>
              <w:ind w:left="480" w:firstLine="0" w:firstLineChars="0"/>
              <w:jc w:val="center"/>
              <w:rPr>
                <w:color w:val="000000"/>
                <w:kern w:val="0"/>
                <w:sz w:val="21"/>
                <w:szCs w:val="21"/>
                <w:lang w:bidi="ar"/>
              </w:rPr>
            </w:pPr>
            <w:r>
              <w:rPr>
                <w:color w:val="000000"/>
                <w:kern w:val="0"/>
                <w:sz w:val="21"/>
                <w:szCs w:val="21"/>
                <w:lang w:bidi="ar"/>
              </w:rPr>
              <w:t>150</w:t>
            </w:r>
          </w:p>
        </w:tc>
        <w:tc>
          <w:tcPr>
            <w:tcW w:w="1167" w:type="dxa"/>
            <w:vAlign w:val="center"/>
          </w:tcPr>
          <w:p>
            <w:pPr>
              <w:widowControl/>
              <w:wordWrap/>
              <w:spacing w:line="240" w:lineRule="auto"/>
              <w:ind w:left="480" w:firstLine="0" w:firstLineChars="0"/>
              <w:jc w:val="center"/>
              <w:rPr>
                <w:color w:val="000000"/>
                <w:kern w:val="0"/>
                <w:sz w:val="21"/>
                <w:szCs w:val="21"/>
                <w:lang w:bidi="ar"/>
              </w:rPr>
            </w:pPr>
            <w:r>
              <w:rPr>
                <w:color w:val="000000"/>
                <w:kern w:val="0"/>
                <w:sz w:val="21"/>
                <w:szCs w:val="21"/>
                <w:lang w:bidi="ar"/>
              </w:rPr>
              <w:t>200</w:t>
            </w:r>
          </w:p>
        </w:tc>
        <w:tc>
          <w:tcPr>
            <w:tcW w:w="1167" w:type="dxa"/>
            <w:vAlign w:val="center"/>
          </w:tcPr>
          <w:p>
            <w:pPr>
              <w:widowControl/>
              <w:wordWrap/>
              <w:spacing w:line="240" w:lineRule="auto"/>
              <w:ind w:left="480" w:firstLine="0" w:firstLineChars="0"/>
              <w:jc w:val="center"/>
              <w:rPr>
                <w:color w:val="000000"/>
                <w:kern w:val="0"/>
                <w:sz w:val="21"/>
                <w:szCs w:val="21"/>
                <w:lang w:bidi="ar"/>
              </w:rPr>
            </w:pPr>
            <w:r>
              <w:rPr>
                <w:color w:val="000000"/>
                <w:kern w:val="0"/>
                <w:sz w:val="21"/>
                <w:szCs w:val="21"/>
                <w:lang w:bidi="ar"/>
              </w:rPr>
              <w:t>250</w:t>
            </w:r>
          </w:p>
        </w:tc>
        <w:tc>
          <w:tcPr>
            <w:tcW w:w="1167" w:type="dxa"/>
            <w:vAlign w:val="center"/>
          </w:tcPr>
          <w:p>
            <w:pPr>
              <w:widowControl/>
              <w:wordWrap/>
              <w:spacing w:line="240" w:lineRule="auto"/>
              <w:ind w:left="480" w:firstLine="0" w:firstLineChars="0"/>
              <w:jc w:val="center"/>
              <w:rPr>
                <w:color w:val="000000"/>
                <w:kern w:val="0"/>
                <w:sz w:val="21"/>
                <w:szCs w:val="21"/>
                <w:lang w:bidi="ar"/>
              </w:rPr>
            </w:pPr>
            <w:r>
              <w:rPr>
                <w:color w:val="000000"/>
                <w:kern w:val="0"/>
                <w:sz w:val="21"/>
                <w:szCs w:val="21"/>
                <w:lang w:bidi="ar"/>
              </w:rPr>
              <w:t>350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585" w:type="dxa"/>
            <w:vAlign w:val="center"/>
          </w:tcPr>
          <w:p>
            <w:pPr>
              <w:widowControl/>
              <w:wordWrap/>
              <w:spacing w:line="240" w:lineRule="auto"/>
              <w:ind w:left="480" w:firstLine="0" w:firstLineChars="0"/>
              <w:jc w:val="center"/>
              <w:rPr>
                <w:color w:val="000000"/>
                <w:kern w:val="0"/>
                <w:sz w:val="21"/>
                <w:szCs w:val="21"/>
                <w:lang w:bidi="ar"/>
              </w:rPr>
            </w:pPr>
            <w:r>
              <w:rPr>
                <w:color w:val="000000"/>
                <w:kern w:val="0"/>
                <w:sz w:val="21"/>
                <w:szCs w:val="21"/>
                <w:lang w:bidi="ar"/>
              </w:rPr>
              <w:t>沉降速度，m/s</w:t>
            </w:r>
          </w:p>
        </w:tc>
        <w:tc>
          <w:tcPr>
            <w:tcW w:w="749" w:type="dxa"/>
            <w:vAlign w:val="center"/>
          </w:tcPr>
          <w:p>
            <w:pPr>
              <w:widowControl/>
              <w:wordWrap/>
              <w:spacing w:line="240" w:lineRule="auto"/>
              <w:ind w:left="480" w:firstLine="0" w:firstLineChars="0"/>
              <w:jc w:val="center"/>
              <w:rPr>
                <w:color w:val="000000"/>
                <w:kern w:val="0"/>
                <w:sz w:val="21"/>
                <w:szCs w:val="21"/>
                <w:lang w:bidi="ar"/>
              </w:rPr>
            </w:pPr>
            <w:r>
              <w:rPr>
                <w:color w:val="000000"/>
                <w:kern w:val="0"/>
                <w:sz w:val="21"/>
                <w:szCs w:val="21"/>
                <w:lang w:bidi="ar"/>
              </w:rPr>
              <w:t>0.165</w:t>
            </w:r>
          </w:p>
        </w:tc>
        <w:tc>
          <w:tcPr>
            <w:tcW w:w="1167" w:type="dxa"/>
            <w:vAlign w:val="center"/>
          </w:tcPr>
          <w:p>
            <w:pPr>
              <w:widowControl/>
              <w:wordWrap/>
              <w:spacing w:line="240" w:lineRule="auto"/>
              <w:ind w:left="480" w:firstLine="0" w:firstLineChars="0"/>
              <w:jc w:val="center"/>
              <w:rPr>
                <w:color w:val="000000"/>
                <w:kern w:val="0"/>
                <w:sz w:val="21"/>
                <w:szCs w:val="21"/>
                <w:lang w:bidi="ar"/>
              </w:rPr>
            </w:pPr>
            <w:r>
              <w:rPr>
                <w:color w:val="000000"/>
                <w:kern w:val="0"/>
                <w:sz w:val="21"/>
                <w:szCs w:val="21"/>
                <w:lang w:bidi="ar"/>
              </w:rPr>
              <w:t>0.170</w:t>
            </w:r>
          </w:p>
        </w:tc>
        <w:tc>
          <w:tcPr>
            <w:tcW w:w="1167" w:type="dxa"/>
            <w:vAlign w:val="center"/>
          </w:tcPr>
          <w:p>
            <w:pPr>
              <w:widowControl/>
              <w:wordWrap/>
              <w:spacing w:line="240" w:lineRule="auto"/>
              <w:ind w:left="480" w:firstLine="0" w:firstLineChars="0"/>
              <w:jc w:val="center"/>
              <w:rPr>
                <w:color w:val="000000"/>
                <w:kern w:val="0"/>
                <w:sz w:val="21"/>
                <w:szCs w:val="21"/>
                <w:lang w:bidi="ar"/>
              </w:rPr>
            </w:pPr>
            <w:r>
              <w:rPr>
                <w:color w:val="000000"/>
                <w:kern w:val="0"/>
                <w:sz w:val="21"/>
                <w:szCs w:val="21"/>
                <w:lang w:bidi="ar"/>
              </w:rPr>
              <w:t>0.</w:t>
            </w:r>
            <w:r>
              <w:rPr>
                <w:rFonts w:hint="eastAsia"/>
                <w:color w:val="000000"/>
                <w:kern w:val="0"/>
                <w:sz w:val="21"/>
                <w:szCs w:val="21"/>
                <w:lang w:bidi="ar"/>
              </w:rPr>
              <w:t>182</w:t>
            </w:r>
          </w:p>
        </w:tc>
        <w:tc>
          <w:tcPr>
            <w:tcW w:w="1167" w:type="dxa"/>
            <w:vAlign w:val="center"/>
          </w:tcPr>
          <w:p>
            <w:pPr>
              <w:widowControl/>
              <w:wordWrap/>
              <w:spacing w:line="240" w:lineRule="auto"/>
              <w:ind w:left="480" w:firstLine="0" w:firstLineChars="0"/>
              <w:jc w:val="center"/>
              <w:rPr>
                <w:color w:val="000000"/>
                <w:kern w:val="0"/>
                <w:sz w:val="21"/>
                <w:szCs w:val="21"/>
                <w:lang w:bidi="ar"/>
              </w:rPr>
            </w:pPr>
            <w:r>
              <w:rPr>
                <w:color w:val="000000"/>
                <w:kern w:val="0"/>
                <w:sz w:val="21"/>
                <w:szCs w:val="21"/>
                <w:lang w:bidi="ar"/>
              </w:rPr>
              <w:t>0.</w:t>
            </w:r>
            <w:r>
              <w:rPr>
                <w:rFonts w:hint="eastAsia"/>
                <w:color w:val="000000"/>
                <w:kern w:val="0"/>
                <w:sz w:val="21"/>
                <w:szCs w:val="21"/>
                <w:lang w:bidi="ar"/>
              </w:rPr>
              <w:t>239</w:t>
            </w:r>
          </w:p>
        </w:tc>
        <w:tc>
          <w:tcPr>
            <w:tcW w:w="1167" w:type="dxa"/>
            <w:vAlign w:val="center"/>
          </w:tcPr>
          <w:p>
            <w:pPr>
              <w:widowControl/>
              <w:wordWrap/>
              <w:spacing w:line="240" w:lineRule="auto"/>
              <w:ind w:left="480" w:firstLine="0" w:firstLineChars="0"/>
              <w:jc w:val="center"/>
              <w:rPr>
                <w:color w:val="000000"/>
                <w:kern w:val="0"/>
                <w:sz w:val="21"/>
                <w:szCs w:val="21"/>
                <w:lang w:bidi="ar"/>
              </w:rPr>
            </w:pPr>
            <w:r>
              <w:rPr>
                <w:rFonts w:hint="eastAsia"/>
                <w:color w:val="000000"/>
                <w:kern w:val="0"/>
                <w:sz w:val="21"/>
                <w:szCs w:val="21"/>
                <w:lang w:bidi="ar"/>
              </w:rPr>
              <w:t>0.804</w:t>
            </w:r>
          </w:p>
        </w:tc>
        <w:tc>
          <w:tcPr>
            <w:tcW w:w="1167" w:type="dxa"/>
            <w:vAlign w:val="center"/>
          </w:tcPr>
          <w:p>
            <w:pPr>
              <w:widowControl/>
              <w:wordWrap/>
              <w:spacing w:line="240" w:lineRule="auto"/>
              <w:ind w:left="480" w:firstLine="0" w:firstLineChars="0"/>
              <w:jc w:val="center"/>
              <w:rPr>
                <w:color w:val="000000"/>
                <w:kern w:val="0"/>
                <w:sz w:val="21"/>
                <w:szCs w:val="21"/>
                <w:lang w:bidi="ar"/>
              </w:rPr>
            </w:pPr>
            <w:r>
              <w:rPr>
                <w:rFonts w:hint="eastAsia"/>
                <w:color w:val="000000"/>
                <w:kern w:val="0"/>
                <w:sz w:val="21"/>
                <w:szCs w:val="21"/>
                <w:lang w:bidi="ar"/>
              </w:rPr>
              <w:t>1.005</w:t>
            </w:r>
          </w:p>
        </w:tc>
        <w:tc>
          <w:tcPr>
            <w:tcW w:w="1167" w:type="dxa"/>
            <w:vAlign w:val="center"/>
          </w:tcPr>
          <w:p>
            <w:pPr>
              <w:widowControl/>
              <w:wordWrap/>
              <w:spacing w:line="240" w:lineRule="auto"/>
              <w:ind w:left="480" w:firstLine="0" w:firstLineChars="0"/>
              <w:jc w:val="center"/>
              <w:rPr>
                <w:color w:val="000000"/>
                <w:kern w:val="0"/>
                <w:sz w:val="21"/>
                <w:szCs w:val="21"/>
                <w:lang w:bidi="ar"/>
              </w:rPr>
            </w:pPr>
            <w:r>
              <w:rPr>
                <w:rFonts w:hint="eastAsia"/>
                <w:color w:val="000000"/>
                <w:kern w:val="0"/>
                <w:sz w:val="21"/>
                <w:szCs w:val="21"/>
                <w:lang w:bidi="ar"/>
              </w:rPr>
              <w:t>1.829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585" w:type="dxa"/>
            <w:vAlign w:val="center"/>
          </w:tcPr>
          <w:p>
            <w:pPr>
              <w:widowControl/>
              <w:wordWrap/>
              <w:spacing w:line="240" w:lineRule="auto"/>
              <w:ind w:left="480" w:firstLine="0" w:firstLineChars="0"/>
              <w:jc w:val="center"/>
              <w:rPr>
                <w:color w:val="000000"/>
                <w:kern w:val="0"/>
                <w:sz w:val="21"/>
                <w:szCs w:val="21"/>
                <w:lang w:bidi="ar"/>
              </w:rPr>
            </w:pPr>
            <w:r>
              <w:rPr>
                <w:sz w:val="21"/>
                <w:szCs w:val="21"/>
              </w:rPr>
              <w:t>粒径，μm</w:t>
            </w:r>
          </w:p>
        </w:tc>
        <w:tc>
          <w:tcPr>
            <w:tcW w:w="749" w:type="dxa"/>
            <w:vAlign w:val="center"/>
          </w:tcPr>
          <w:p>
            <w:pPr>
              <w:widowControl/>
              <w:wordWrap/>
              <w:spacing w:line="240" w:lineRule="auto"/>
              <w:ind w:left="480" w:firstLine="0" w:firstLineChars="0"/>
              <w:jc w:val="center"/>
              <w:rPr>
                <w:color w:val="000000"/>
                <w:kern w:val="0"/>
                <w:sz w:val="21"/>
                <w:szCs w:val="21"/>
                <w:lang w:bidi="ar"/>
              </w:rPr>
            </w:pPr>
            <w:r>
              <w:rPr>
                <w:color w:val="000000"/>
                <w:kern w:val="0"/>
                <w:sz w:val="21"/>
                <w:szCs w:val="21"/>
                <w:lang w:bidi="ar"/>
              </w:rPr>
              <w:t>450</w:t>
            </w:r>
          </w:p>
        </w:tc>
        <w:tc>
          <w:tcPr>
            <w:tcW w:w="1167" w:type="dxa"/>
            <w:vAlign w:val="center"/>
          </w:tcPr>
          <w:p>
            <w:pPr>
              <w:widowControl/>
              <w:wordWrap/>
              <w:spacing w:line="240" w:lineRule="auto"/>
              <w:ind w:left="480" w:firstLine="0" w:firstLineChars="0"/>
              <w:jc w:val="center"/>
              <w:rPr>
                <w:color w:val="000000"/>
                <w:kern w:val="0"/>
                <w:sz w:val="21"/>
                <w:szCs w:val="21"/>
                <w:lang w:bidi="ar"/>
              </w:rPr>
            </w:pPr>
            <w:r>
              <w:rPr>
                <w:color w:val="000000"/>
                <w:kern w:val="0"/>
                <w:sz w:val="21"/>
                <w:szCs w:val="21"/>
                <w:lang w:bidi="ar"/>
              </w:rPr>
              <w:t>550</w:t>
            </w:r>
          </w:p>
        </w:tc>
        <w:tc>
          <w:tcPr>
            <w:tcW w:w="1167" w:type="dxa"/>
            <w:vAlign w:val="center"/>
          </w:tcPr>
          <w:p>
            <w:pPr>
              <w:widowControl/>
              <w:wordWrap/>
              <w:spacing w:line="240" w:lineRule="auto"/>
              <w:ind w:left="480" w:firstLine="0" w:firstLineChars="0"/>
              <w:jc w:val="center"/>
              <w:rPr>
                <w:color w:val="000000"/>
                <w:kern w:val="0"/>
                <w:sz w:val="21"/>
                <w:szCs w:val="21"/>
                <w:lang w:bidi="ar"/>
              </w:rPr>
            </w:pPr>
            <w:r>
              <w:rPr>
                <w:color w:val="000000"/>
                <w:kern w:val="0"/>
                <w:sz w:val="21"/>
                <w:szCs w:val="21"/>
                <w:lang w:bidi="ar"/>
              </w:rPr>
              <w:t>650</w:t>
            </w:r>
          </w:p>
        </w:tc>
        <w:tc>
          <w:tcPr>
            <w:tcW w:w="1167" w:type="dxa"/>
            <w:vAlign w:val="center"/>
          </w:tcPr>
          <w:p>
            <w:pPr>
              <w:widowControl/>
              <w:wordWrap/>
              <w:spacing w:line="240" w:lineRule="auto"/>
              <w:ind w:left="480" w:firstLine="0" w:firstLineChars="0"/>
              <w:jc w:val="center"/>
              <w:rPr>
                <w:color w:val="000000"/>
                <w:kern w:val="0"/>
                <w:sz w:val="21"/>
                <w:szCs w:val="21"/>
                <w:lang w:bidi="ar"/>
              </w:rPr>
            </w:pPr>
            <w:r>
              <w:rPr>
                <w:color w:val="000000"/>
                <w:kern w:val="0"/>
                <w:sz w:val="21"/>
                <w:szCs w:val="21"/>
                <w:lang w:bidi="ar"/>
              </w:rPr>
              <w:t>750</w:t>
            </w:r>
          </w:p>
        </w:tc>
        <w:tc>
          <w:tcPr>
            <w:tcW w:w="1167" w:type="dxa"/>
            <w:vAlign w:val="center"/>
          </w:tcPr>
          <w:p>
            <w:pPr>
              <w:widowControl/>
              <w:wordWrap/>
              <w:spacing w:line="240" w:lineRule="auto"/>
              <w:ind w:left="480" w:firstLine="0" w:firstLineChars="0"/>
              <w:jc w:val="center"/>
              <w:rPr>
                <w:color w:val="000000"/>
                <w:kern w:val="0"/>
                <w:sz w:val="21"/>
                <w:szCs w:val="21"/>
                <w:lang w:bidi="ar"/>
              </w:rPr>
            </w:pPr>
            <w:r>
              <w:rPr>
                <w:color w:val="000000"/>
                <w:kern w:val="0"/>
                <w:sz w:val="21"/>
                <w:szCs w:val="21"/>
                <w:lang w:bidi="ar"/>
              </w:rPr>
              <w:t>850</w:t>
            </w:r>
          </w:p>
        </w:tc>
        <w:tc>
          <w:tcPr>
            <w:tcW w:w="1167" w:type="dxa"/>
            <w:vAlign w:val="center"/>
          </w:tcPr>
          <w:p>
            <w:pPr>
              <w:widowControl/>
              <w:wordWrap/>
              <w:spacing w:line="240" w:lineRule="auto"/>
              <w:ind w:left="480" w:firstLine="0" w:firstLineChars="0"/>
              <w:jc w:val="center"/>
              <w:rPr>
                <w:color w:val="000000"/>
                <w:kern w:val="0"/>
                <w:sz w:val="21"/>
                <w:szCs w:val="21"/>
                <w:lang w:bidi="ar"/>
              </w:rPr>
            </w:pPr>
            <w:r>
              <w:rPr>
                <w:color w:val="000000"/>
                <w:kern w:val="0"/>
                <w:sz w:val="21"/>
                <w:szCs w:val="21"/>
                <w:lang w:bidi="ar"/>
              </w:rPr>
              <w:t>950</w:t>
            </w:r>
          </w:p>
        </w:tc>
        <w:tc>
          <w:tcPr>
            <w:tcW w:w="1167" w:type="dxa"/>
            <w:vAlign w:val="center"/>
          </w:tcPr>
          <w:p>
            <w:pPr>
              <w:widowControl/>
              <w:wordWrap/>
              <w:spacing w:line="240" w:lineRule="auto"/>
              <w:ind w:left="480" w:firstLine="0" w:firstLineChars="0"/>
              <w:jc w:val="center"/>
              <w:rPr>
                <w:color w:val="000000"/>
                <w:kern w:val="0"/>
                <w:sz w:val="21"/>
                <w:szCs w:val="21"/>
                <w:lang w:bidi="ar"/>
              </w:rPr>
            </w:pPr>
            <w:r>
              <w:rPr>
                <w:color w:val="000000"/>
                <w:kern w:val="0"/>
                <w:sz w:val="21"/>
                <w:szCs w:val="21"/>
                <w:lang w:bidi="ar"/>
              </w:rPr>
              <w:t>1050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585" w:type="dxa"/>
            <w:vAlign w:val="center"/>
          </w:tcPr>
          <w:p>
            <w:pPr>
              <w:widowControl/>
              <w:wordWrap/>
              <w:spacing w:line="240" w:lineRule="auto"/>
              <w:ind w:left="480" w:firstLine="0" w:firstLineChars="0"/>
              <w:jc w:val="center"/>
              <w:rPr>
                <w:color w:val="000000"/>
                <w:kern w:val="0"/>
                <w:sz w:val="21"/>
                <w:szCs w:val="21"/>
                <w:lang w:bidi="ar"/>
              </w:rPr>
            </w:pPr>
            <w:r>
              <w:rPr>
                <w:color w:val="000000"/>
                <w:kern w:val="0"/>
                <w:sz w:val="21"/>
                <w:szCs w:val="21"/>
                <w:lang w:bidi="ar"/>
              </w:rPr>
              <w:t>沉降速度，m/s</w:t>
            </w:r>
          </w:p>
        </w:tc>
        <w:tc>
          <w:tcPr>
            <w:tcW w:w="749" w:type="dxa"/>
            <w:vAlign w:val="center"/>
          </w:tcPr>
          <w:p>
            <w:pPr>
              <w:widowControl/>
              <w:wordWrap/>
              <w:spacing w:line="240" w:lineRule="auto"/>
              <w:ind w:left="480" w:firstLine="0" w:firstLineChars="0"/>
              <w:jc w:val="center"/>
              <w:rPr>
                <w:color w:val="000000"/>
                <w:kern w:val="0"/>
                <w:sz w:val="21"/>
                <w:szCs w:val="21"/>
                <w:lang w:bidi="ar"/>
              </w:rPr>
            </w:pPr>
            <w:r>
              <w:rPr>
                <w:rFonts w:hint="eastAsia"/>
                <w:color w:val="000000"/>
                <w:kern w:val="0"/>
                <w:sz w:val="21"/>
                <w:szCs w:val="21"/>
                <w:lang w:bidi="ar"/>
              </w:rPr>
              <w:t>2.211</w:t>
            </w:r>
          </w:p>
        </w:tc>
        <w:tc>
          <w:tcPr>
            <w:tcW w:w="1167" w:type="dxa"/>
            <w:vAlign w:val="center"/>
          </w:tcPr>
          <w:p>
            <w:pPr>
              <w:widowControl/>
              <w:wordWrap/>
              <w:spacing w:line="240" w:lineRule="auto"/>
              <w:ind w:left="480" w:firstLine="0" w:firstLineChars="0"/>
              <w:jc w:val="center"/>
              <w:rPr>
                <w:color w:val="000000"/>
                <w:kern w:val="0"/>
                <w:sz w:val="21"/>
                <w:szCs w:val="21"/>
                <w:lang w:bidi="ar"/>
              </w:rPr>
            </w:pPr>
            <w:r>
              <w:rPr>
                <w:rFonts w:hint="eastAsia"/>
                <w:color w:val="000000"/>
                <w:kern w:val="0"/>
                <w:sz w:val="21"/>
                <w:szCs w:val="21"/>
                <w:lang w:bidi="ar"/>
              </w:rPr>
              <w:t>2.614</w:t>
            </w:r>
          </w:p>
        </w:tc>
        <w:tc>
          <w:tcPr>
            <w:tcW w:w="1167" w:type="dxa"/>
            <w:vAlign w:val="center"/>
          </w:tcPr>
          <w:p>
            <w:pPr>
              <w:widowControl/>
              <w:wordWrap/>
              <w:spacing w:line="240" w:lineRule="auto"/>
              <w:ind w:left="480" w:firstLine="0" w:firstLineChars="0"/>
              <w:jc w:val="center"/>
              <w:rPr>
                <w:color w:val="000000"/>
                <w:kern w:val="0"/>
                <w:sz w:val="21"/>
                <w:szCs w:val="21"/>
                <w:lang w:bidi="ar"/>
              </w:rPr>
            </w:pPr>
            <w:r>
              <w:rPr>
                <w:rFonts w:hint="eastAsia"/>
                <w:color w:val="000000"/>
                <w:kern w:val="0"/>
                <w:sz w:val="21"/>
                <w:szCs w:val="21"/>
                <w:lang w:bidi="ar"/>
              </w:rPr>
              <w:t>3.016</w:t>
            </w:r>
          </w:p>
        </w:tc>
        <w:tc>
          <w:tcPr>
            <w:tcW w:w="1167" w:type="dxa"/>
            <w:vAlign w:val="center"/>
          </w:tcPr>
          <w:p>
            <w:pPr>
              <w:widowControl/>
              <w:wordWrap/>
              <w:spacing w:line="240" w:lineRule="auto"/>
              <w:ind w:left="480" w:firstLine="0" w:firstLineChars="0"/>
              <w:jc w:val="center"/>
              <w:rPr>
                <w:color w:val="000000"/>
                <w:kern w:val="0"/>
                <w:sz w:val="21"/>
                <w:szCs w:val="21"/>
                <w:lang w:bidi="ar"/>
              </w:rPr>
            </w:pPr>
            <w:r>
              <w:rPr>
                <w:rFonts w:hint="eastAsia"/>
                <w:color w:val="000000"/>
                <w:kern w:val="0"/>
                <w:sz w:val="21"/>
                <w:szCs w:val="21"/>
                <w:lang w:bidi="ar"/>
              </w:rPr>
              <w:t>3.418</w:t>
            </w:r>
          </w:p>
        </w:tc>
        <w:tc>
          <w:tcPr>
            <w:tcW w:w="1167" w:type="dxa"/>
            <w:vAlign w:val="center"/>
          </w:tcPr>
          <w:p>
            <w:pPr>
              <w:widowControl/>
              <w:wordWrap/>
              <w:spacing w:line="240" w:lineRule="auto"/>
              <w:ind w:left="480" w:firstLine="0" w:firstLineChars="0"/>
              <w:jc w:val="center"/>
              <w:rPr>
                <w:color w:val="000000"/>
                <w:kern w:val="0"/>
                <w:sz w:val="21"/>
                <w:szCs w:val="21"/>
                <w:lang w:bidi="ar"/>
              </w:rPr>
            </w:pPr>
            <w:r>
              <w:rPr>
                <w:rFonts w:hint="eastAsia"/>
                <w:color w:val="000000"/>
                <w:kern w:val="0"/>
                <w:sz w:val="21"/>
                <w:szCs w:val="21"/>
                <w:lang w:bidi="ar"/>
              </w:rPr>
              <w:t>3.820</w:t>
            </w:r>
          </w:p>
        </w:tc>
        <w:tc>
          <w:tcPr>
            <w:tcW w:w="1167" w:type="dxa"/>
            <w:vAlign w:val="center"/>
          </w:tcPr>
          <w:p>
            <w:pPr>
              <w:widowControl/>
              <w:wordWrap/>
              <w:spacing w:line="240" w:lineRule="auto"/>
              <w:ind w:left="480" w:firstLine="0" w:firstLineChars="0"/>
              <w:jc w:val="center"/>
              <w:rPr>
                <w:color w:val="000000"/>
                <w:kern w:val="0"/>
                <w:sz w:val="21"/>
                <w:szCs w:val="21"/>
                <w:lang w:bidi="ar"/>
              </w:rPr>
            </w:pPr>
            <w:r>
              <w:rPr>
                <w:rFonts w:hint="eastAsia"/>
                <w:color w:val="000000"/>
                <w:kern w:val="0"/>
                <w:sz w:val="21"/>
                <w:szCs w:val="21"/>
                <w:lang w:bidi="ar"/>
              </w:rPr>
              <w:t>4.222</w:t>
            </w:r>
          </w:p>
        </w:tc>
        <w:tc>
          <w:tcPr>
            <w:tcW w:w="1167" w:type="dxa"/>
            <w:vAlign w:val="center"/>
          </w:tcPr>
          <w:p>
            <w:pPr>
              <w:widowControl/>
              <w:wordWrap/>
              <w:spacing w:line="240" w:lineRule="auto"/>
              <w:ind w:left="480" w:firstLine="0" w:firstLineChars="0"/>
              <w:jc w:val="center"/>
              <w:rPr>
                <w:color w:val="000000"/>
                <w:kern w:val="0"/>
                <w:sz w:val="21"/>
                <w:szCs w:val="21"/>
                <w:lang w:bidi="ar"/>
              </w:rPr>
            </w:pPr>
            <w:r>
              <w:rPr>
                <w:rFonts w:hint="eastAsia"/>
                <w:color w:val="000000"/>
                <w:kern w:val="0"/>
                <w:sz w:val="21"/>
                <w:szCs w:val="21"/>
                <w:lang w:bidi="ar"/>
              </w:rPr>
              <w:t>4.624</w:t>
            </w:r>
          </w:p>
        </w:tc>
      </w:tr>
    </w:tbl>
    <w:p>
      <w:pPr>
        <w:widowControl/>
        <w:ind w:firstLine="480"/>
      </w:pPr>
      <w:r>
        <w:rPr>
          <w:rFonts w:hint="eastAsia"/>
        </w:rPr>
        <w:t>由上表可知，</w:t>
      </w:r>
      <w:r>
        <w:rPr>
          <w:rFonts w:hint="eastAsia" w:ascii="宋体" w:hAnsi="宋体" w:cs="宋体"/>
          <w:color w:val="000000"/>
          <w:kern w:val="0"/>
          <w:lang w:bidi="ar"/>
        </w:rPr>
        <w:t>尘粒的沉降速度随粒径的增大而迅速增大。当粒径为</w:t>
      </w:r>
      <w:r>
        <w:rPr>
          <w:color w:val="000000"/>
          <w:kern w:val="0"/>
          <w:lang w:bidi="ar"/>
        </w:rPr>
        <w:t>250μm</w:t>
      </w:r>
      <w:r>
        <w:rPr>
          <w:rFonts w:hint="eastAsia" w:ascii="宋体" w:hAnsi="宋体" w:cs="宋体"/>
          <w:color w:val="000000"/>
          <w:kern w:val="0"/>
          <w:lang w:bidi="ar"/>
        </w:rPr>
        <w:t>时，沉降速度为</w:t>
      </w:r>
      <w:r>
        <w:rPr>
          <w:color w:val="000000"/>
          <w:kern w:val="0"/>
          <w:lang w:bidi="ar"/>
        </w:rPr>
        <w:t>1.005m/s</w:t>
      </w:r>
      <w:r>
        <w:rPr>
          <w:rFonts w:hint="eastAsia" w:ascii="宋体" w:hAnsi="宋体" w:cs="宋体"/>
          <w:color w:val="000000"/>
          <w:kern w:val="0"/>
          <w:lang w:bidi="ar"/>
        </w:rPr>
        <w:t>，因此可以认为当尘粒大于</w:t>
      </w:r>
      <w:r>
        <w:rPr>
          <w:color w:val="000000"/>
          <w:kern w:val="0"/>
          <w:lang w:bidi="ar"/>
        </w:rPr>
        <w:t>250μm</w:t>
      </w:r>
      <w:r>
        <w:rPr>
          <w:rFonts w:hint="eastAsia" w:ascii="宋体" w:hAnsi="宋体" w:cs="宋体"/>
          <w:color w:val="000000"/>
          <w:kern w:val="0"/>
          <w:lang w:bidi="ar"/>
        </w:rPr>
        <w:t>时，主要影响范围在扬尘点下风向近距离范围内，而真正对外环境产生影响的是一些微小尘粒。</w:t>
      </w:r>
      <w:r>
        <w:t>为减少扬尘的产生量及其浓度，在施工过程中，施工单位应采取以下措施：</w:t>
      </w:r>
    </w:p>
    <w:p>
      <w:pPr>
        <w:widowControl/>
        <w:ind w:firstLine="480"/>
      </w:pPr>
      <w:r>
        <w:rPr>
          <w:rFonts w:hint="eastAsia" w:ascii="宋体" w:hAnsi="宋体" w:cs="宋体"/>
          <w:color w:val="000000"/>
          <w:kern w:val="0"/>
          <w:lang w:bidi="ar"/>
        </w:rPr>
        <w:t>场内建筑主要为砖混结构及砖砌墙结构，路面为水泥路面铺设。混凝土为商品混凝土，场内仅采用小型搅拌器，搅拌水泥、砂石等，用于砖砌墙的粘合剂。因此，场内的水泥、砂石等必须进行防风处理，减少扬尘。建议对水泥及其它易飞扬的细颗粒散体材料，储存在库房内或密闭存放；施工临时弃土进行覆盖处理，采用防风网。</w:t>
      </w:r>
    </w:p>
    <w:p>
      <w:pPr>
        <w:ind w:firstLine="480"/>
      </w:pPr>
      <w:r>
        <w:rPr>
          <w:rFonts w:hint="eastAsia"/>
        </w:rPr>
        <w:t>④施工机械废气</w:t>
      </w:r>
    </w:p>
    <w:p>
      <w:pPr>
        <w:ind w:firstLine="480"/>
      </w:pPr>
      <w:r>
        <w:rPr>
          <w:rFonts w:hint="eastAsia"/>
        </w:rPr>
        <w:t>各种施工设备、运输车辆在燃油时会产生</w:t>
      </w:r>
      <w:r>
        <w:t>TSP</w:t>
      </w:r>
      <w:r>
        <w:rPr>
          <w:rFonts w:hint="eastAsia"/>
        </w:rPr>
        <w:t>、</w:t>
      </w:r>
      <w:r>
        <w:t>CO</w:t>
      </w:r>
      <w:r>
        <w:rPr>
          <w:rFonts w:hint="eastAsia"/>
        </w:rPr>
        <w:t>、</w:t>
      </w:r>
      <w:r>
        <w:t>SO</w:t>
      </w:r>
      <w:r>
        <w:rPr>
          <w:vertAlign w:val="subscript"/>
        </w:rPr>
        <w:t>2</w:t>
      </w:r>
      <w:r>
        <w:rPr>
          <w:rFonts w:hint="eastAsia"/>
        </w:rPr>
        <w:t>、</w:t>
      </w:r>
      <w:r>
        <w:t>NOx</w:t>
      </w:r>
      <w:r>
        <w:rPr>
          <w:rFonts w:hint="eastAsia"/>
        </w:rPr>
        <w:t>、</w:t>
      </w:r>
      <w:r>
        <w:t>CnHm</w:t>
      </w:r>
      <w:r>
        <w:rPr>
          <w:rFonts w:hint="eastAsia"/>
        </w:rPr>
        <w:t>等大气污染物，但这些污染物排放量很少，且为间断排放，尾气中所含的有害物质主要有</w:t>
      </w:r>
      <w:r>
        <w:t>CO</w:t>
      </w:r>
      <w:r>
        <w:rPr>
          <w:rFonts w:hint="eastAsia"/>
        </w:rPr>
        <w:t>、</w:t>
      </w:r>
      <w:r>
        <w:t>NOx</w:t>
      </w:r>
      <w:r>
        <w:rPr>
          <w:rFonts w:hint="eastAsia"/>
        </w:rPr>
        <w:t>等，对施工人员产生一定的影响。因此施工单位必须使用污染物排放符合国家标准的运输车辆，加强车辆的保养，使车辆处于良好的工作状态，严禁使用报废车辆，以减少施工对周围环境的影响。</w:t>
      </w:r>
      <w:r>
        <w:t>为减少扬尘的产生量及其浓度，在施工过程中，施工单位应采取以下措施：</w:t>
      </w:r>
    </w:p>
    <w:p>
      <w:pPr>
        <w:ind w:firstLine="480"/>
      </w:pPr>
      <w:r>
        <w:rPr>
          <w:rFonts w:hint="eastAsia"/>
        </w:rPr>
        <w:t>运输车辆、挖掘机等设备产生的尾气特点是排放量小，属间断性排放，加之施工场地开阔，扩散条件良好。要求加强机械车辆维护和管理，确保施工机械正常运行，建议采用优质燃料。</w:t>
      </w:r>
    </w:p>
    <w:p>
      <w:pPr>
        <w:ind w:firstLine="480"/>
      </w:pPr>
      <w:r>
        <w:rPr>
          <w:rFonts w:hint="eastAsia"/>
        </w:rPr>
        <w:t>本项目不设置施工营地，不在场地食宿，无食堂油烟产生，食宿依托周边居民房屋。</w:t>
      </w:r>
    </w:p>
    <w:p>
      <w:pPr>
        <w:ind w:firstLine="0" w:firstLineChars="0"/>
      </w:pPr>
      <w:r>
        <w:rPr>
          <w:rFonts w:hint="eastAsia"/>
        </w:rPr>
        <w:t>3、施工期噪声的产生及治理</w:t>
      </w:r>
    </w:p>
    <w:p>
      <w:pPr>
        <w:widowControl/>
        <w:ind w:firstLine="480"/>
        <w:rPr>
          <w:rFonts w:ascii="宋体" w:hAnsi="宋体" w:cs="宋体"/>
          <w:color w:val="000000"/>
          <w:kern w:val="0"/>
          <w:lang w:bidi="ar"/>
        </w:rPr>
      </w:pPr>
      <w:r>
        <w:rPr>
          <w:rFonts w:hint="eastAsia" w:ascii="宋体" w:hAnsi="宋体" w:cs="宋体"/>
          <w:color w:val="000000"/>
          <w:kern w:val="0"/>
          <w:lang w:bidi="ar"/>
        </w:rPr>
        <w:t>本项目施工期噪声源主要包括施工场地的各类机械设备和施工材料运输的交通噪声。施工阶段各类施工机械设备噪声源情况见下表。</w:t>
      </w:r>
    </w:p>
    <w:p>
      <w:pPr>
        <w:spacing w:line="240" w:lineRule="auto"/>
        <w:ind w:firstLine="422"/>
        <w:jc w:val="center"/>
        <w:rPr>
          <w:b/>
          <w:bCs/>
          <w:sz w:val="21"/>
          <w:szCs w:val="21"/>
        </w:rPr>
      </w:pPr>
      <w:r>
        <w:rPr>
          <w:rFonts w:hint="eastAsia"/>
          <w:b/>
          <w:bCs/>
          <w:sz w:val="21"/>
          <w:szCs w:val="21"/>
        </w:rPr>
        <w:t>表3-5施工期噪声声源强度单位：dB(A)</w:t>
      </w:r>
    </w:p>
    <w:tbl>
      <w:tblPr>
        <w:tblStyle w:val="32"/>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10"/>
        <w:gridCol w:w="1806"/>
        <w:gridCol w:w="3986"/>
        <w:gridCol w:w="233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jc w:val="center"/>
        </w:trPr>
        <w:tc>
          <w:tcPr>
            <w:tcW w:w="1210" w:type="dxa"/>
            <w:shd w:val="clear" w:color="auto" w:fill="D7D7D7"/>
            <w:vAlign w:val="center"/>
          </w:tcPr>
          <w:p>
            <w:pPr>
              <w:pStyle w:val="31"/>
              <w:wordWrap/>
              <w:spacing w:after="0" w:line="240" w:lineRule="auto"/>
              <w:ind w:firstLine="0" w:firstLineChars="0"/>
              <w:jc w:val="center"/>
              <w:rPr>
                <w:sz w:val="21"/>
                <w:szCs w:val="21"/>
              </w:rPr>
            </w:pPr>
            <w:r>
              <w:rPr>
                <w:rFonts w:hint="eastAsia"/>
                <w:sz w:val="21"/>
                <w:szCs w:val="21"/>
              </w:rPr>
              <w:t>序号</w:t>
            </w:r>
          </w:p>
        </w:tc>
        <w:tc>
          <w:tcPr>
            <w:tcW w:w="1806" w:type="dxa"/>
            <w:shd w:val="clear" w:color="auto" w:fill="D7D7D7"/>
            <w:vAlign w:val="center"/>
          </w:tcPr>
          <w:p>
            <w:pPr>
              <w:pStyle w:val="31"/>
              <w:wordWrap/>
              <w:spacing w:after="0" w:line="240" w:lineRule="auto"/>
              <w:ind w:firstLine="0" w:firstLineChars="0"/>
              <w:jc w:val="center"/>
              <w:rPr>
                <w:sz w:val="21"/>
                <w:szCs w:val="21"/>
              </w:rPr>
            </w:pPr>
            <w:r>
              <w:rPr>
                <w:rFonts w:hint="eastAsia"/>
                <w:sz w:val="21"/>
                <w:szCs w:val="21"/>
              </w:rPr>
              <w:t>施工阶段</w:t>
            </w:r>
          </w:p>
        </w:tc>
        <w:tc>
          <w:tcPr>
            <w:tcW w:w="3986" w:type="dxa"/>
            <w:shd w:val="clear" w:color="auto" w:fill="D7D7D7"/>
            <w:vAlign w:val="center"/>
          </w:tcPr>
          <w:p>
            <w:pPr>
              <w:pStyle w:val="31"/>
              <w:wordWrap/>
              <w:spacing w:after="0" w:line="240" w:lineRule="auto"/>
              <w:ind w:firstLine="0" w:firstLineChars="0"/>
              <w:jc w:val="center"/>
              <w:rPr>
                <w:sz w:val="21"/>
                <w:szCs w:val="21"/>
              </w:rPr>
            </w:pPr>
            <w:r>
              <w:rPr>
                <w:rFonts w:hint="eastAsia"/>
                <w:sz w:val="21"/>
                <w:szCs w:val="21"/>
              </w:rPr>
              <w:t>声源</w:t>
            </w:r>
          </w:p>
        </w:tc>
        <w:tc>
          <w:tcPr>
            <w:tcW w:w="2334" w:type="dxa"/>
            <w:shd w:val="clear" w:color="auto" w:fill="D7D7D7"/>
            <w:vAlign w:val="center"/>
          </w:tcPr>
          <w:p>
            <w:pPr>
              <w:pStyle w:val="31"/>
              <w:wordWrap/>
              <w:spacing w:after="0" w:line="240" w:lineRule="auto"/>
              <w:ind w:firstLine="0" w:firstLineChars="0"/>
              <w:jc w:val="center"/>
              <w:rPr>
                <w:sz w:val="21"/>
                <w:szCs w:val="21"/>
              </w:rPr>
            </w:pPr>
            <w:r>
              <w:rPr>
                <w:rFonts w:hint="eastAsia"/>
                <w:sz w:val="21"/>
                <w:szCs w:val="21"/>
              </w:rPr>
              <w:t>声源强度[dB（A）]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210" w:type="dxa"/>
            <w:vAlign w:val="center"/>
          </w:tcPr>
          <w:p>
            <w:pPr>
              <w:pStyle w:val="31"/>
              <w:wordWrap/>
              <w:spacing w:after="0" w:line="240" w:lineRule="auto"/>
              <w:ind w:firstLine="0" w:firstLineChars="0"/>
              <w:jc w:val="center"/>
              <w:rPr>
                <w:sz w:val="21"/>
                <w:szCs w:val="21"/>
              </w:rPr>
            </w:pPr>
            <w:r>
              <w:rPr>
                <w:rFonts w:hint="eastAsia"/>
                <w:sz w:val="21"/>
                <w:szCs w:val="21"/>
              </w:rPr>
              <w:t>1</w:t>
            </w:r>
          </w:p>
        </w:tc>
        <w:tc>
          <w:tcPr>
            <w:tcW w:w="1806" w:type="dxa"/>
            <w:vMerge w:val="restart"/>
            <w:vAlign w:val="center"/>
          </w:tcPr>
          <w:p>
            <w:pPr>
              <w:pStyle w:val="31"/>
              <w:wordWrap/>
              <w:spacing w:after="0" w:line="240" w:lineRule="auto"/>
              <w:ind w:firstLine="0" w:firstLineChars="0"/>
              <w:jc w:val="center"/>
              <w:rPr>
                <w:sz w:val="21"/>
                <w:szCs w:val="21"/>
              </w:rPr>
            </w:pPr>
            <w:r>
              <w:rPr>
                <w:rFonts w:hint="eastAsia"/>
                <w:sz w:val="21"/>
                <w:szCs w:val="21"/>
              </w:rPr>
              <w:t>土石方阶段</w:t>
            </w:r>
          </w:p>
        </w:tc>
        <w:tc>
          <w:tcPr>
            <w:tcW w:w="3986" w:type="dxa"/>
            <w:vAlign w:val="center"/>
          </w:tcPr>
          <w:p>
            <w:pPr>
              <w:pStyle w:val="65"/>
              <w:wordWrap/>
              <w:snapToGrid w:val="0"/>
              <w:ind w:left="480" w:firstLine="0" w:firstLineChars="0"/>
            </w:pPr>
            <w:r>
              <w:t>挖土机</w:t>
            </w:r>
          </w:p>
        </w:tc>
        <w:tc>
          <w:tcPr>
            <w:tcW w:w="2334" w:type="dxa"/>
            <w:vAlign w:val="center"/>
          </w:tcPr>
          <w:p>
            <w:pPr>
              <w:pStyle w:val="65"/>
              <w:wordWrap/>
              <w:snapToGrid w:val="0"/>
              <w:ind w:left="480" w:firstLine="0" w:firstLineChars="0"/>
            </w:pPr>
            <w:r>
              <w:t>78~96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210" w:type="dxa"/>
            <w:vAlign w:val="center"/>
          </w:tcPr>
          <w:p>
            <w:pPr>
              <w:pStyle w:val="31"/>
              <w:wordWrap/>
              <w:spacing w:after="0" w:line="240" w:lineRule="auto"/>
              <w:ind w:firstLine="0" w:firstLineChars="0"/>
              <w:jc w:val="center"/>
              <w:rPr>
                <w:sz w:val="21"/>
                <w:szCs w:val="21"/>
              </w:rPr>
            </w:pPr>
            <w:r>
              <w:rPr>
                <w:rFonts w:hint="eastAsia"/>
                <w:sz w:val="21"/>
                <w:szCs w:val="21"/>
              </w:rPr>
              <w:t>2</w:t>
            </w:r>
          </w:p>
        </w:tc>
        <w:tc>
          <w:tcPr>
            <w:tcW w:w="1806" w:type="dxa"/>
            <w:vMerge w:val="continue"/>
            <w:vAlign w:val="center"/>
          </w:tcPr>
          <w:p>
            <w:pPr>
              <w:pStyle w:val="31"/>
              <w:wordWrap/>
              <w:spacing w:after="0" w:line="240" w:lineRule="auto"/>
              <w:ind w:firstLine="0" w:firstLineChars="0"/>
              <w:jc w:val="center"/>
              <w:rPr>
                <w:sz w:val="21"/>
                <w:szCs w:val="21"/>
              </w:rPr>
            </w:pPr>
          </w:p>
        </w:tc>
        <w:tc>
          <w:tcPr>
            <w:tcW w:w="3986" w:type="dxa"/>
            <w:vAlign w:val="center"/>
          </w:tcPr>
          <w:p>
            <w:pPr>
              <w:pStyle w:val="65"/>
              <w:wordWrap/>
              <w:snapToGrid w:val="0"/>
              <w:ind w:left="480" w:firstLine="0" w:firstLineChars="0"/>
            </w:pPr>
            <w:r>
              <w:t>冲击机</w:t>
            </w:r>
          </w:p>
        </w:tc>
        <w:tc>
          <w:tcPr>
            <w:tcW w:w="2334" w:type="dxa"/>
            <w:vAlign w:val="center"/>
          </w:tcPr>
          <w:p>
            <w:pPr>
              <w:pStyle w:val="65"/>
              <w:wordWrap/>
              <w:snapToGrid w:val="0"/>
              <w:ind w:left="480" w:firstLine="0" w:firstLineChars="0"/>
            </w:pPr>
            <w:r>
              <w:t>95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210" w:type="dxa"/>
            <w:vAlign w:val="center"/>
          </w:tcPr>
          <w:p>
            <w:pPr>
              <w:pStyle w:val="31"/>
              <w:wordWrap/>
              <w:spacing w:after="0" w:line="240" w:lineRule="auto"/>
              <w:ind w:firstLine="0" w:firstLineChars="0"/>
              <w:jc w:val="center"/>
              <w:rPr>
                <w:sz w:val="21"/>
                <w:szCs w:val="21"/>
              </w:rPr>
            </w:pPr>
            <w:r>
              <w:rPr>
                <w:rFonts w:hint="eastAsia"/>
                <w:sz w:val="21"/>
                <w:szCs w:val="21"/>
              </w:rPr>
              <w:t>3</w:t>
            </w:r>
          </w:p>
        </w:tc>
        <w:tc>
          <w:tcPr>
            <w:tcW w:w="1806" w:type="dxa"/>
            <w:vMerge w:val="continue"/>
            <w:vAlign w:val="center"/>
          </w:tcPr>
          <w:p>
            <w:pPr>
              <w:pStyle w:val="31"/>
              <w:wordWrap/>
              <w:spacing w:after="0" w:line="240" w:lineRule="auto"/>
              <w:ind w:firstLine="0" w:firstLineChars="0"/>
              <w:jc w:val="center"/>
              <w:rPr>
                <w:sz w:val="21"/>
                <w:szCs w:val="21"/>
              </w:rPr>
            </w:pPr>
          </w:p>
        </w:tc>
        <w:tc>
          <w:tcPr>
            <w:tcW w:w="3986" w:type="dxa"/>
            <w:vAlign w:val="center"/>
          </w:tcPr>
          <w:p>
            <w:pPr>
              <w:pStyle w:val="65"/>
              <w:wordWrap/>
              <w:snapToGrid w:val="0"/>
              <w:ind w:left="480" w:firstLine="0" w:firstLineChars="0"/>
            </w:pPr>
            <w:r>
              <w:t>空压机</w:t>
            </w:r>
          </w:p>
        </w:tc>
        <w:tc>
          <w:tcPr>
            <w:tcW w:w="2334" w:type="dxa"/>
            <w:vAlign w:val="center"/>
          </w:tcPr>
          <w:p>
            <w:pPr>
              <w:pStyle w:val="65"/>
              <w:wordWrap/>
              <w:snapToGrid w:val="0"/>
              <w:ind w:left="480" w:firstLine="0" w:firstLineChars="0"/>
            </w:pPr>
            <w:r>
              <w:t>75~85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210" w:type="dxa"/>
            <w:vAlign w:val="center"/>
          </w:tcPr>
          <w:p>
            <w:pPr>
              <w:pStyle w:val="31"/>
              <w:wordWrap/>
              <w:spacing w:after="0" w:line="240" w:lineRule="auto"/>
              <w:ind w:firstLine="0" w:firstLineChars="0"/>
              <w:jc w:val="center"/>
              <w:rPr>
                <w:sz w:val="21"/>
                <w:szCs w:val="21"/>
              </w:rPr>
            </w:pPr>
            <w:r>
              <w:rPr>
                <w:rFonts w:hint="eastAsia"/>
                <w:sz w:val="21"/>
                <w:szCs w:val="21"/>
              </w:rPr>
              <w:t>4</w:t>
            </w:r>
          </w:p>
        </w:tc>
        <w:tc>
          <w:tcPr>
            <w:tcW w:w="1806" w:type="dxa"/>
            <w:vMerge w:val="continue"/>
            <w:vAlign w:val="center"/>
          </w:tcPr>
          <w:p>
            <w:pPr>
              <w:pStyle w:val="31"/>
              <w:wordWrap/>
              <w:spacing w:after="0" w:line="240" w:lineRule="auto"/>
              <w:ind w:firstLine="0" w:firstLineChars="0"/>
              <w:jc w:val="center"/>
              <w:rPr>
                <w:sz w:val="21"/>
                <w:szCs w:val="21"/>
              </w:rPr>
            </w:pPr>
          </w:p>
        </w:tc>
        <w:tc>
          <w:tcPr>
            <w:tcW w:w="3986" w:type="dxa"/>
            <w:vAlign w:val="center"/>
          </w:tcPr>
          <w:p>
            <w:pPr>
              <w:pStyle w:val="65"/>
              <w:wordWrap/>
              <w:snapToGrid w:val="0"/>
              <w:ind w:left="480" w:firstLine="0" w:firstLineChars="0"/>
            </w:pPr>
            <w:r>
              <w:t>压缩机</w:t>
            </w:r>
          </w:p>
        </w:tc>
        <w:tc>
          <w:tcPr>
            <w:tcW w:w="2334" w:type="dxa"/>
            <w:vAlign w:val="center"/>
          </w:tcPr>
          <w:p>
            <w:pPr>
              <w:pStyle w:val="65"/>
              <w:wordWrap/>
              <w:snapToGrid w:val="0"/>
              <w:ind w:left="480" w:firstLine="0" w:firstLineChars="0"/>
            </w:pPr>
            <w:r>
              <w:t>75~88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210" w:type="dxa"/>
            <w:vAlign w:val="center"/>
          </w:tcPr>
          <w:p>
            <w:pPr>
              <w:pStyle w:val="31"/>
              <w:wordWrap/>
              <w:spacing w:after="0" w:line="240" w:lineRule="auto"/>
              <w:ind w:firstLine="0" w:firstLineChars="0"/>
              <w:jc w:val="center"/>
              <w:rPr>
                <w:sz w:val="21"/>
                <w:szCs w:val="21"/>
              </w:rPr>
            </w:pPr>
            <w:r>
              <w:rPr>
                <w:rFonts w:hint="eastAsia"/>
                <w:sz w:val="21"/>
                <w:szCs w:val="21"/>
              </w:rPr>
              <w:t>5</w:t>
            </w:r>
          </w:p>
        </w:tc>
        <w:tc>
          <w:tcPr>
            <w:tcW w:w="1806" w:type="dxa"/>
            <w:vMerge w:val="restart"/>
            <w:vAlign w:val="center"/>
          </w:tcPr>
          <w:p>
            <w:pPr>
              <w:pStyle w:val="31"/>
              <w:wordWrap/>
              <w:spacing w:after="0" w:line="240" w:lineRule="auto"/>
              <w:ind w:firstLine="0" w:firstLineChars="0"/>
              <w:jc w:val="center"/>
              <w:rPr>
                <w:sz w:val="21"/>
                <w:szCs w:val="21"/>
              </w:rPr>
            </w:pPr>
            <w:r>
              <w:rPr>
                <w:rFonts w:hint="eastAsia"/>
                <w:sz w:val="21"/>
                <w:szCs w:val="21"/>
              </w:rPr>
              <w:t>底板与结构阶段</w:t>
            </w:r>
          </w:p>
        </w:tc>
        <w:tc>
          <w:tcPr>
            <w:tcW w:w="3986" w:type="dxa"/>
            <w:vAlign w:val="center"/>
          </w:tcPr>
          <w:p>
            <w:pPr>
              <w:pStyle w:val="65"/>
              <w:wordWrap/>
              <w:snapToGrid w:val="0"/>
              <w:ind w:left="480" w:firstLine="0" w:firstLineChars="0"/>
            </w:pPr>
            <w:r>
              <w:t>混凝土输送泵</w:t>
            </w:r>
          </w:p>
        </w:tc>
        <w:tc>
          <w:tcPr>
            <w:tcW w:w="2334" w:type="dxa"/>
            <w:vAlign w:val="center"/>
          </w:tcPr>
          <w:p>
            <w:pPr>
              <w:pStyle w:val="65"/>
              <w:wordWrap/>
              <w:snapToGrid w:val="0"/>
              <w:ind w:left="480" w:firstLine="0" w:firstLineChars="0"/>
            </w:pPr>
            <w:r>
              <w:t>90~100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210" w:type="dxa"/>
            <w:vAlign w:val="center"/>
          </w:tcPr>
          <w:p>
            <w:pPr>
              <w:pStyle w:val="31"/>
              <w:wordWrap/>
              <w:spacing w:after="0" w:line="240" w:lineRule="auto"/>
              <w:ind w:firstLine="0" w:firstLineChars="0"/>
              <w:jc w:val="center"/>
              <w:rPr>
                <w:sz w:val="21"/>
                <w:szCs w:val="21"/>
              </w:rPr>
            </w:pPr>
            <w:r>
              <w:rPr>
                <w:rFonts w:hint="eastAsia"/>
                <w:sz w:val="21"/>
                <w:szCs w:val="21"/>
              </w:rPr>
              <w:t>6</w:t>
            </w:r>
          </w:p>
        </w:tc>
        <w:tc>
          <w:tcPr>
            <w:tcW w:w="1806" w:type="dxa"/>
            <w:vMerge w:val="continue"/>
            <w:vAlign w:val="center"/>
          </w:tcPr>
          <w:p>
            <w:pPr>
              <w:pStyle w:val="31"/>
              <w:wordWrap/>
              <w:spacing w:after="0" w:line="240" w:lineRule="auto"/>
              <w:ind w:firstLine="0" w:firstLineChars="0"/>
              <w:jc w:val="center"/>
              <w:rPr>
                <w:sz w:val="21"/>
                <w:szCs w:val="21"/>
              </w:rPr>
            </w:pPr>
          </w:p>
        </w:tc>
        <w:tc>
          <w:tcPr>
            <w:tcW w:w="3986" w:type="dxa"/>
            <w:vAlign w:val="center"/>
          </w:tcPr>
          <w:p>
            <w:pPr>
              <w:pStyle w:val="65"/>
              <w:wordWrap/>
              <w:snapToGrid w:val="0"/>
              <w:ind w:left="480" w:firstLine="0" w:firstLineChars="0"/>
            </w:pPr>
            <w:r>
              <w:t>振捣器</w:t>
            </w:r>
          </w:p>
        </w:tc>
        <w:tc>
          <w:tcPr>
            <w:tcW w:w="2334" w:type="dxa"/>
            <w:vAlign w:val="center"/>
          </w:tcPr>
          <w:p>
            <w:pPr>
              <w:pStyle w:val="65"/>
              <w:wordWrap/>
              <w:snapToGrid w:val="0"/>
              <w:ind w:left="480" w:firstLine="0" w:firstLineChars="0"/>
            </w:pPr>
            <w:r>
              <w:t>100~105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210" w:type="dxa"/>
            <w:vAlign w:val="center"/>
          </w:tcPr>
          <w:p>
            <w:pPr>
              <w:pStyle w:val="31"/>
              <w:wordWrap/>
              <w:spacing w:after="0" w:line="240" w:lineRule="auto"/>
              <w:ind w:firstLine="0" w:firstLineChars="0"/>
              <w:jc w:val="center"/>
              <w:rPr>
                <w:sz w:val="21"/>
                <w:szCs w:val="21"/>
              </w:rPr>
            </w:pPr>
            <w:r>
              <w:rPr>
                <w:rFonts w:hint="eastAsia"/>
                <w:sz w:val="21"/>
                <w:szCs w:val="21"/>
              </w:rPr>
              <w:t>7</w:t>
            </w:r>
          </w:p>
        </w:tc>
        <w:tc>
          <w:tcPr>
            <w:tcW w:w="1806" w:type="dxa"/>
            <w:vMerge w:val="continue"/>
            <w:vAlign w:val="center"/>
          </w:tcPr>
          <w:p>
            <w:pPr>
              <w:pStyle w:val="31"/>
              <w:wordWrap/>
              <w:spacing w:after="0" w:line="240" w:lineRule="auto"/>
              <w:ind w:firstLine="0" w:firstLineChars="0"/>
              <w:jc w:val="center"/>
              <w:rPr>
                <w:sz w:val="21"/>
                <w:szCs w:val="21"/>
              </w:rPr>
            </w:pPr>
          </w:p>
        </w:tc>
        <w:tc>
          <w:tcPr>
            <w:tcW w:w="3986" w:type="dxa"/>
            <w:vAlign w:val="center"/>
          </w:tcPr>
          <w:p>
            <w:pPr>
              <w:pStyle w:val="65"/>
              <w:wordWrap/>
              <w:snapToGrid w:val="0"/>
              <w:ind w:left="480" w:firstLine="0" w:firstLineChars="0"/>
            </w:pPr>
            <w:r>
              <w:t>电锯</w:t>
            </w:r>
          </w:p>
        </w:tc>
        <w:tc>
          <w:tcPr>
            <w:tcW w:w="2334" w:type="dxa"/>
            <w:vAlign w:val="center"/>
          </w:tcPr>
          <w:p>
            <w:pPr>
              <w:pStyle w:val="65"/>
              <w:wordWrap/>
              <w:snapToGrid w:val="0"/>
              <w:ind w:left="480" w:firstLine="0" w:firstLineChars="0"/>
            </w:pPr>
            <w:r>
              <w:t>100~105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210" w:type="dxa"/>
            <w:vAlign w:val="center"/>
          </w:tcPr>
          <w:p>
            <w:pPr>
              <w:pStyle w:val="31"/>
              <w:wordWrap/>
              <w:spacing w:after="0" w:line="240" w:lineRule="auto"/>
              <w:ind w:firstLine="0" w:firstLineChars="0"/>
              <w:jc w:val="center"/>
              <w:rPr>
                <w:sz w:val="21"/>
                <w:szCs w:val="21"/>
              </w:rPr>
            </w:pPr>
            <w:r>
              <w:rPr>
                <w:rFonts w:hint="eastAsia"/>
                <w:sz w:val="21"/>
                <w:szCs w:val="21"/>
              </w:rPr>
              <w:t>8</w:t>
            </w:r>
          </w:p>
        </w:tc>
        <w:tc>
          <w:tcPr>
            <w:tcW w:w="1806" w:type="dxa"/>
            <w:vMerge w:val="restart"/>
            <w:vAlign w:val="center"/>
          </w:tcPr>
          <w:p>
            <w:pPr>
              <w:pStyle w:val="31"/>
              <w:wordWrap/>
              <w:spacing w:after="0" w:line="240" w:lineRule="auto"/>
              <w:ind w:firstLine="0" w:firstLineChars="0"/>
              <w:jc w:val="center"/>
              <w:rPr>
                <w:sz w:val="21"/>
                <w:szCs w:val="21"/>
              </w:rPr>
            </w:pPr>
            <w:r>
              <w:rPr>
                <w:rFonts w:hint="eastAsia"/>
                <w:sz w:val="21"/>
                <w:szCs w:val="21"/>
              </w:rPr>
              <w:t>装修、安装阶段</w:t>
            </w:r>
          </w:p>
        </w:tc>
        <w:tc>
          <w:tcPr>
            <w:tcW w:w="3986" w:type="dxa"/>
            <w:vAlign w:val="center"/>
          </w:tcPr>
          <w:p>
            <w:pPr>
              <w:pStyle w:val="65"/>
              <w:wordWrap/>
              <w:snapToGrid w:val="0"/>
              <w:ind w:left="480" w:firstLine="0" w:firstLineChars="0"/>
            </w:pPr>
            <w:r>
              <w:t>电钻</w:t>
            </w:r>
          </w:p>
        </w:tc>
        <w:tc>
          <w:tcPr>
            <w:tcW w:w="2334" w:type="dxa"/>
            <w:vAlign w:val="center"/>
          </w:tcPr>
          <w:p>
            <w:pPr>
              <w:pStyle w:val="65"/>
              <w:wordWrap/>
              <w:snapToGrid w:val="0"/>
              <w:ind w:left="480" w:firstLine="0" w:firstLineChars="0"/>
            </w:pPr>
            <w:r>
              <w:t>100~105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210" w:type="dxa"/>
            <w:vAlign w:val="center"/>
          </w:tcPr>
          <w:p>
            <w:pPr>
              <w:pStyle w:val="31"/>
              <w:wordWrap/>
              <w:spacing w:after="0" w:line="240" w:lineRule="auto"/>
              <w:ind w:firstLine="0" w:firstLineChars="0"/>
              <w:jc w:val="center"/>
              <w:rPr>
                <w:sz w:val="21"/>
                <w:szCs w:val="21"/>
              </w:rPr>
            </w:pPr>
            <w:r>
              <w:rPr>
                <w:rFonts w:hint="eastAsia"/>
                <w:sz w:val="21"/>
                <w:szCs w:val="21"/>
              </w:rPr>
              <w:t>9</w:t>
            </w:r>
          </w:p>
        </w:tc>
        <w:tc>
          <w:tcPr>
            <w:tcW w:w="1806" w:type="dxa"/>
            <w:vMerge w:val="continue"/>
            <w:vAlign w:val="center"/>
          </w:tcPr>
          <w:p>
            <w:pPr>
              <w:pStyle w:val="31"/>
              <w:wordWrap/>
              <w:spacing w:after="0" w:line="240" w:lineRule="auto"/>
              <w:ind w:firstLine="0" w:firstLineChars="0"/>
              <w:jc w:val="center"/>
              <w:rPr>
                <w:sz w:val="21"/>
                <w:szCs w:val="21"/>
              </w:rPr>
            </w:pPr>
          </w:p>
        </w:tc>
        <w:tc>
          <w:tcPr>
            <w:tcW w:w="3986" w:type="dxa"/>
            <w:vAlign w:val="center"/>
          </w:tcPr>
          <w:p>
            <w:pPr>
              <w:pStyle w:val="65"/>
              <w:wordWrap/>
              <w:snapToGrid w:val="0"/>
              <w:ind w:left="480" w:firstLine="0" w:firstLineChars="0"/>
            </w:pPr>
            <w:r>
              <w:t>电锤</w:t>
            </w:r>
          </w:p>
        </w:tc>
        <w:tc>
          <w:tcPr>
            <w:tcW w:w="2334" w:type="dxa"/>
            <w:vAlign w:val="center"/>
          </w:tcPr>
          <w:p>
            <w:pPr>
              <w:pStyle w:val="65"/>
              <w:wordWrap/>
              <w:snapToGrid w:val="0"/>
              <w:ind w:left="480" w:firstLine="0" w:firstLineChars="0"/>
            </w:pPr>
            <w:r>
              <w:t>100~105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210" w:type="dxa"/>
            <w:vAlign w:val="center"/>
          </w:tcPr>
          <w:p>
            <w:pPr>
              <w:pStyle w:val="31"/>
              <w:wordWrap/>
              <w:spacing w:after="0" w:line="240" w:lineRule="auto"/>
              <w:ind w:firstLine="0" w:firstLineChars="0"/>
              <w:jc w:val="center"/>
              <w:rPr>
                <w:sz w:val="21"/>
                <w:szCs w:val="21"/>
              </w:rPr>
            </w:pPr>
            <w:r>
              <w:rPr>
                <w:rFonts w:hint="eastAsia"/>
                <w:sz w:val="21"/>
                <w:szCs w:val="21"/>
              </w:rPr>
              <w:t>10</w:t>
            </w:r>
          </w:p>
        </w:tc>
        <w:tc>
          <w:tcPr>
            <w:tcW w:w="1806" w:type="dxa"/>
            <w:vMerge w:val="continue"/>
            <w:vAlign w:val="center"/>
          </w:tcPr>
          <w:p>
            <w:pPr>
              <w:pStyle w:val="31"/>
              <w:wordWrap/>
              <w:spacing w:after="0" w:line="240" w:lineRule="auto"/>
              <w:ind w:firstLine="0" w:firstLineChars="0"/>
              <w:jc w:val="center"/>
              <w:rPr>
                <w:sz w:val="21"/>
                <w:szCs w:val="21"/>
              </w:rPr>
            </w:pPr>
          </w:p>
        </w:tc>
        <w:tc>
          <w:tcPr>
            <w:tcW w:w="3986" w:type="dxa"/>
            <w:vAlign w:val="center"/>
          </w:tcPr>
          <w:p>
            <w:pPr>
              <w:pStyle w:val="65"/>
              <w:wordWrap/>
              <w:snapToGrid w:val="0"/>
              <w:ind w:left="480" w:firstLine="0" w:firstLineChars="0"/>
            </w:pPr>
            <w:r>
              <w:t>手工钻</w:t>
            </w:r>
          </w:p>
        </w:tc>
        <w:tc>
          <w:tcPr>
            <w:tcW w:w="2334" w:type="dxa"/>
            <w:vAlign w:val="center"/>
          </w:tcPr>
          <w:p>
            <w:pPr>
              <w:pStyle w:val="65"/>
              <w:wordWrap/>
              <w:snapToGrid w:val="0"/>
              <w:ind w:left="480" w:firstLine="0" w:firstLineChars="0"/>
            </w:pPr>
            <w:r>
              <w:t>100~105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210" w:type="dxa"/>
            <w:vAlign w:val="center"/>
          </w:tcPr>
          <w:p>
            <w:pPr>
              <w:pStyle w:val="31"/>
              <w:wordWrap/>
              <w:spacing w:after="0" w:line="240" w:lineRule="auto"/>
              <w:ind w:firstLine="0" w:firstLineChars="0"/>
              <w:jc w:val="center"/>
              <w:rPr>
                <w:sz w:val="21"/>
                <w:szCs w:val="21"/>
              </w:rPr>
            </w:pPr>
            <w:r>
              <w:rPr>
                <w:rFonts w:hint="eastAsia"/>
                <w:sz w:val="21"/>
                <w:szCs w:val="21"/>
              </w:rPr>
              <w:t>11</w:t>
            </w:r>
          </w:p>
        </w:tc>
        <w:tc>
          <w:tcPr>
            <w:tcW w:w="1806" w:type="dxa"/>
            <w:vMerge w:val="continue"/>
            <w:vAlign w:val="center"/>
          </w:tcPr>
          <w:p>
            <w:pPr>
              <w:pStyle w:val="31"/>
              <w:wordWrap/>
              <w:spacing w:after="0" w:line="240" w:lineRule="auto"/>
              <w:ind w:firstLine="0" w:firstLineChars="0"/>
              <w:jc w:val="center"/>
              <w:rPr>
                <w:sz w:val="21"/>
                <w:szCs w:val="21"/>
              </w:rPr>
            </w:pPr>
          </w:p>
        </w:tc>
        <w:tc>
          <w:tcPr>
            <w:tcW w:w="3986" w:type="dxa"/>
            <w:vAlign w:val="center"/>
          </w:tcPr>
          <w:p>
            <w:pPr>
              <w:pStyle w:val="65"/>
              <w:wordWrap/>
              <w:snapToGrid w:val="0"/>
              <w:ind w:left="480" w:firstLine="0" w:firstLineChars="0"/>
            </w:pPr>
            <w:r>
              <w:t>混凝土搅拌机（沙浆混合用）</w:t>
            </w:r>
          </w:p>
        </w:tc>
        <w:tc>
          <w:tcPr>
            <w:tcW w:w="2334" w:type="dxa"/>
            <w:vAlign w:val="center"/>
          </w:tcPr>
          <w:p>
            <w:pPr>
              <w:pStyle w:val="65"/>
              <w:wordWrap/>
              <w:snapToGrid w:val="0"/>
              <w:ind w:left="480" w:firstLine="0" w:firstLineChars="0"/>
            </w:pPr>
            <w:r>
              <w:t>100~110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210" w:type="dxa"/>
            <w:vAlign w:val="center"/>
          </w:tcPr>
          <w:p>
            <w:pPr>
              <w:pStyle w:val="31"/>
              <w:wordWrap/>
              <w:spacing w:after="0" w:line="240" w:lineRule="auto"/>
              <w:ind w:firstLine="0" w:firstLineChars="0"/>
              <w:jc w:val="center"/>
              <w:rPr>
                <w:sz w:val="21"/>
                <w:szCs w:val="21"/>
              </w:rPr>
            </w:pPr>
            <w:r>
              <w:rPr>
                <w:rFonts w:hint="eastAsia"/>
                <w:sz w:val="21"/>
                <w:szCs w:val="21"/>
              </w:rPr>
              <w:t>12</w:t>
            </w:r>
          </w:p>
        </w:tc>
        <w:tc>
          <w:tcPr>
            <w:tcW w:w="1806" w:type="dxa"/>
            <w:vMerge w:val="continue"/>
            <w:vAlign w:val="center"/>
          </w:tcPr>
          <w:p>
            <w:pPr>
              <w:pStyle w:val="31"/>
              <w:wordWrap/>
              <w:spacing w:after="0" w:line="240" w:lineRule="auto"/>
              <w:ind w:firstLine="0" w:firstLineChars="0"/>
              <w:jc w:val="center"/>
              <w:rPr>
                <w:sz w:val="21"/>
                <w:szCs w:val="21"/>
              </w:rPr>
            </w:pPr>
          </w:p>
        </w:tc>
        <w:tc>
          <w:tcPr>
            <w:tcW w:w="3986" w:type="dxa"/>
            <w:vAlign w:val="center"/>
          </w:tcPr>
          <w:p>
            <w:pPr>
              <w:pStyle w:val="65"/>
              <w:wordWrap/>
              <w:snapToGrid w:val="0"/>
              <w:ind w:left="480" w:firstLine="0" w:firstLineChars="0"/>
            </w:pPr>
            <w:r>
              <w:t>电焊机</w:t>
            </w:r>
          </w:p>
        </w:tc>
        <w:tc>
          <w:tcPr>
            <w:tcW w:w="2334" w:type="dxa"/>
            <w:vAlign w:val="center"/>
          </w:tcPr>
          <w:p>
            <w:pPr>
              <w:pStyle w:val="65"/>
              <w:wordWrap/>
              <w:snapToGrid w:val="0"/>
              <w:ind w:left="480" w:firstLine="0" w:firstLineChars="0"/>
            </w:pPr>
            <w:r>
              <w:t>90~95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210" w:type="dxa"/>
            <w:vAlign w:val="center"/>
          </w:tcPr>
          <w:p>
            <w:pPr>
              <w:pStyle w:val="31"/>
              <w:wordWrap/>
              <w:spacing w:after="0" w:line="240" w:lineRule="auto"/>
              <w:ind w:firstLine="0" w:firstLineChars="0"/>
              <w:jc w:val="center"/>
              <w:rPr>
                <w:sz w:val="21"/>
                <w:szCs w:val="21"/>
              </w:rPr>
            </w:pPr>
            <w:r>
              <w:rPr>
                <w:rFonts w:hint="eastAsia"/>
                <w:sz w:val="21"/>
                <w:szCs w:val="21"/>
              </w:rPr>
              <w:t>13</w:t>
            </w:r>
          </w:p>
        </w:tc>
        <w:tc>
          <w:tcPr>
            <w:tcW w:w="1806" w:type="dxa"/>
            <w:vMerge w:val="continue"/>
            <w:vAlign w:val="center"/>
          </w:tcPr>
          <w:p>
            <w:pPr>
              <w:pStyle w:val="31"/>
              <w:wordWrap/>
              <w:spacing w:after="0" w:line="240" w:lineRule="auto"/>
              <w:ind w:firstLine="0" w:firstLineChars="0"/>
              <w:jc w:val="center"/>
              <w:rPr>
                <w:sz w:val="21"/>
                <w:szCs w:val="21"/>
              </w:rPr>
            </w:pPr>
          </w:p>
        </w:tc>
        <w:tc>
          <w:tcPr>
            <w:tcW w:w="3986" w:type="dxa"/>
            <w:vAlign w:val="center"/>
          </w:tcPr>
          <w:p>
            <w:pPr>
              <w:pStyle w:val="65"/>
              <w:wordWrap/>
              <w:snapToGrid w:val="0"/>
              <w:ind w:left="480" w:firstLine="0" w:firstLineChars="0"/>
            </w:pPr>
            <w:r>
              <w:t>空压机</w:t>
            </w:r>
          </w:p>
        </w:tc>
        <w:tc>
          <w:tcPr>
            <w:tcW w:w="2334" w:type="dxa"/>
            <w:vAlign w:val="center"/>
          </w:tcPr>
          <w:p>
            <w:pPr>
              <w:pStyle w:val="65"/>
              <w:wordWrap/>
              <w:snapToGrid w:val="0"/>
              <w:ind w:left="480" w:firstLine="0" w:firstLineChars="0"/>
            </w:pPr>
            <w:r>
              <w:t>75~85</w:t>
            </w:r>
          </w:p>
        </w:tc>
      </w:tr>
    </w:tbl>
    <w:p>
      <w:pPr>
        <w:ind w:firstLine="480"/>
      </w:pPr>
      <w:r>
        <w:t>施工期噪声防治措施：</w:t>
      </w:r>
    </w:p>
    <w:p>
      <w:pPr>
        <w:ind w:firstLine="480"/>
      </w:pPr>
      <w:r>
        <w:t>①施工现场合理布局，相对集中固定声源，将高噪声设备尽量布置在项目南面，远离居民的地点。</w:t>
      </w:r>
    </w:p>
    <w:p>
      <w:pPr>
        <w:ind w:firstLine="480"/>
      </w:pPr>
      <w:r>
        <w:t>②高噪声固定设备应采用固定式或活动隔声屏进行降噪处理，同时尽可能避免多台高噪声设备同时作业。</w:t>
      </w:r>
    </w:p>
    <w:p>
      <w:pPr>
        <w:ind w:firstLine="480"/>
      </w:pPr>
      <w:r>
        <w:t>③加强施工管理，严格执行地方环境管理规定，中高考期间禁止施工，合理安排夜间施工以避免夜间高噪声施工作业。</w:t>
      </w:r>
    </w:p>
    <w:p>
      <w:pPr>
        <w:ind w:firstLine="480"/>
      </w:pPr>
      <w:r>
        <w:t>④施工期不得使用高音喇叭进行宣传或指挥生产。</w:t>
      </w:r>
    </w:p>
    <w:p>
      <w:pPr>
        <w:ind w:firstLine="480"/>
      </w:pPr>
      <w:r>
        <w:t>⑤保障施工车辆进出通道畅通并加强交通管理，以避免由于运输作业影响交通秩序而产生的车辆鸣笛噪声污染。</w:t>
      </w:r>
    </w:p>
    <w:p>
      <w:pPr>
        <w:ind w:firstLine="480"/>
      </w:pPr>
      <w:r>
        <w:t>⑥夜间（22：00～6：00）禁止高噪声机械施工作业；项目场地布置时，应考虑施工噪声对临近农户的影响，将高噪声设备</w:t>
      </w:r>
      <w:r>
        <w:rPr>
          <w:rFonts w:hint="eastAsia"/>
        </w:rPr>
        <w:t>布置</w:t>
      </w:r>
      <w:r>
        <w:t>尽量远离农户。同时，严禁夜间施工。若必须连续施工作业的工点，施工单位应视具体情况及时与环保部门取得联系，按规定申领夜间施工证，同时发布公告最大限度地争取民众支持。</w:t>
      </w:r>
    </w:p>
    <w:p>
      <w:pPr>
        <w:ind w:firstLine="480"/>
      </w:pPr>
      <w:r>
        <w:rPr>
          <w:rFonts w:hint="eastAsia"/>
        </w:rPr>
        <w:t>4、施工期固体废弃物的产生及治理</w:t>
      </w:r>
    </w:p>
    <w:p>
      <w:pPr>
        <w:ind w:firstLine="480"/>
      </w:pPr>
      <w:r>
        <w:rPr>
          <w:rFonts w:hint="eastAsia"/>
        </w:rPr>
        <w:t>本项目施工期产生的固体废弃物主要为施工人员产生的生活垃圾和各种建筑垃圾等。</w:t>
      </w:r>
    </w:p>
    <w:p>
      <w:pPr>
        <w:ind w:firstLine="480"/>
      </w:pPr>
      <w:r>
        <w:rPr>
          <w:rFonts w:hint="eastAsia"/>
        </w:rPr>
        <w:t>①生活垃圾</w:t>
      </w:r>
    </w:p>
    <w:p>
      <w:pPr>
        <w:ind w:firstLine="480"/>
      </w:pPr>
      <w:r>
        <w:rPr>
          <w:rFonts w:hint="eastAsia"/>
        </w:rPr>
        <w:t>生活垃圾以人均每天产生</w:t>
      </w:r>
      <w:r>
        <w:t>0.5kg</w:t>
      </w:r>
      <w:r>
        <w:rPr>
          <w:rFonts w:hint="eastAsia"/>
        </w:rPr>
        <w:t>计算，施工高峰期施工人员约20人，施工期</w:t>
      </w:r>
      <w:r>
        <w:t>180d</w:t>
      </w:r>
      <w:r>
        <w:rPr>
          <w:rFonts w:hint="eastAsia"/>
        </w:rPr>
        <w:t>计，则施工期产生的生活垃圾约</w:t>
      </w:r>
      <w:r>
        <w:t>9.0t</w:t>
      </w:r>
      <w:r>
        <w:rPr>
          <w:rFonts w:hint="eastAsia"/>
        </w:rPr>
        <w:t>。生活垃圾由场地内垃圾桶（至少</w:t>
      </w:r>
      <w:r>
        <w:t>6</w:t>
      </w:r>
      <w:r>
        <w:rPr>
          <w:rFonts w:hint="eastAsia"/>
        </w:rPr>
        <w:t>个）收集，日产日清，交由当地环卫部门统一收集清运。</w:t>
      </w:r>
    </w:p>
    <w:p>
      <w:pPr>
        <w:ind w:firstLine="480"/>
      </w:pPr>
      <w:r>
        <w:rPr>
          <w:rFonts w:hint="eastAsia"/>
        </w:rPr>
        <w:t>②建筑垃圾</w:t>
      </w:r>
    </w:p>
    <w:p>
      <w:pPr>
        <w:ind w:firstLine="480"/>
      </w:pPr>
      <w:r>
        <w:rPr>
          <w:rFonts w:hint="eastAsia"/>
        </w:rPr>
        <w:t>本项目在建设过程中产生的建筑垃圾主要为建材损耗产生的垃圾。在施工过程中产生的建筑垃圾包括砂土、石块、水泥、碎木料、锯木屑、废金属、钢筋、铁丝等杂物。工程施工过程中产生的各类建渣，按照</w:t>
      </w:r>
      <w:r>
        <w:t>0.5t/100m</w:t>
      </w:r>
      <w:r>
        <w:rPr>
          <w:vertAlign w:val="superscript"/>
        </w:rPr>
        <w:t>2</w:t>
      </w:r>
      <w:r>
        <w:rPr>
          <w:rFonts w:hint="eastAsia"/>
        </w:rPr>
        <w:t>，本项目建筑面积为13731.54</w:t>
      </w:r>
      <w:r>
        <w:t>m</w:t>
      </w:r>
      <w:r>
        <w:rPr>
          <w:vertAlign w:val="superscript"/>
        </w:rPr>
        <w:t>2</w:t>
      </w:r>
      <w:r>
        <w:rPr>
          <w:rFonts w:hint="eastAsia"/>
        </w:rPr>
        <w:t>，故本项目产生的建筑垃圾约68.67</w:t>
      </w:r>
      <w:r>
        <w:t>t</w:t>
      </w:r>
      <w:r>
        <w:rPr>
          <w:rFonts w:hint="eastAsia"/>
        </w:rPr>
        <w:t>。建筑垃圾中废金属、废钢筋、废铁丝、废砖块、废木料等应尽量回收利用，其他不能回收利用的建筑垃圾清运至当地管理部门指定的受纳场地堆放，严禁乱倾乱倒。建筑施工单位在建设项目竣工后，应随即清理、清运完建筑垃圾。</w:t>
      </w:r>
    </w:p>
    <w:p>
      <w:pPr>
        <w:ind w:firstLine="480"/>
      </w:pPr>
      <w:r>
        <w:rPr>
          <w:rFonts w:hint="eastAsia"/>
        </w:rPr>
        <w:t>③弃土弃渣</w:t>
      </w:r>
    </w:p>
    <w:p>
      <w:pPr>
        <w:ind w:firstLine="480"/>
      </w:pPr>
      <w:r>
        <w:rPr>
          <w:rFonts w:hint="eastAsia"/>
        </w:rPr>
        <w:t>施工期基础工程包括开挖土方量与回填土方量，项目开挖表土暂存于表土临时堆场，用于后期绿化覆土。本项目不产生弃土，不设置弃土场。项目多余土方用作修建周边道路的填方，不单独设置弃土场。施工期结束后应及时对裸露土地进行绿化，防止水土流失。</w:t>
      </w:r>
    </w:p>
    <w:p>
      <w:pPr>
        <w:pStyle w:val="54"/>
        <w:snapToGrid w:val="0"/>
        <w:ind w:firstLine="480"/>
        <w:rPr>
          <w:rFonts w:cs="Times New Roman"/>
        </w:rPr>
      </w:pPr>
      <w:r>
        <w:rPr>
          <w:rFonts w:cs="Times New Roman"/>
        </w:rPr>
        <w:t>综上所述，项目施工期在严格落实了本环评提出的上述措施后，其施工期的固体废弃物可实现清洁处理和处置，不会造成二次污染。</w:t>
      </w:r>
    </w:p>
    <w:p>
      <w:pPr>
        <w:ind w:firstLine="480"/>
      </w:pPr>
      <w:r>
        <w:rPr>
          <w:rFonts w:hint="eastAsia"/>
        </w:rPr>
        <w:t>5、施工期水土保持及生态保护措施</w:t>
      </w:r>
    </w:p>
    <w:p>
      <w:pPr>
        <w:ind w:firstLine="480"/>
      </w:pPr>
      <w:r>
        <w:rPr>
          <w:rFonts w:hint="eastAsia"/>
        </w:rPr>
        <w:t>项目用地现状为耕地和林地，用地面积为13731.54</w:t>
      </w:r>
      <w:r>
        <w:t>m</w:t>
      </w:r>
      <w:r>
        <w:rPr>
          <w:vertAlign w:val="superscript"/>
        </w:rPr>
        <w:t>2</w:t>
      </w:r>
      <w:r>
        <w:rPr>
          <w:rFonts w:hint="eastAsia"/>
        </w:rPr>
        <w:t>，施工会改变原有土地性质，施工过程中可能会对周围的植被产生影响。本次工程施工期间进行基础施工及局部场地平整将会造成一定程度的水土流失，主要体现在：</w:t>
      </w:r>
    </w:p>
    <w:p>
      <w:pPr>
        <w:ind w:firstLine="480"/>
      </w:pPr>
      <w:r>
        <w:rPr>
          <w:rFonts w:hint="eastAsia"/>
        </w:rPr>
        <w:t>①裸露地表：项目在施工建设中的基础开挖及施工车辆的频繁往来将不可避免地损坏原土地的自然地貌和地表植被，使地表土壤裸露，造成水土流失。这种土壤侵蚀和水土流失现象尤其是在强降水季节变得更为突出。</w:t>
      </w:r>
    </w:p>
    <w:p>
      <w:pPr>
        <w:ind w:firstLine="480"/>
      </w:pPr>
      <w:r>
        <w:rPr>
          <w:rFonts w:hint="eastAsia"/>
        </w:rPr>
        <w:t>②施工过程中的挖填方临时土堆：项目施工会产生开挖与填方，中间过程会产生土方的临时堆存，土堆的斜坡坡面通常不能进行碾压处理，土质疏松，容易造成水土流失。</w:t>
      </w:r>
    </w:p>
    <w:p>
      <w:pPr>
        <w:ind w:firstLine="480"/>
      </w:pPr>
      <w:r>
        <w:rPr>
          <w:rFonts w:hint="eastAsia"/>
        </w:rPr>
        <w:t>③由于占用大量土地将减少区域农作物产量及生物量。在项目建设期间，地表裸露、挖填方、机械碾轧等都会加大水土流失量。</w:t>
      </w:r>
    </w:p>
    <w:p>
      <w:pPr>
        <w:widowControl/>
        <w:ind w:firstLine="480"/>
      </w:pPr>
      <w:r>
        <w:rPr>
          <w:rFonts w:hint="eastAsia" w:ascii="宋体" w:hAnsi="宋体" w:cs="宋体"/>
          <w:color w:val="000000"/>
          <w:kern w:val="0"/>
          <w:lang w:bidi="ar"/>
        </w:rPr>
        <w:t>针对本项目的实际情况，要求采取以下生态减缓措补偿施、水土流失保持措施。施工前做好土石方平衡，严格控制施工线路，施工范围，避免对施工区外的生态环境造成破坏，减少土石方的开挖。</w:t>
      </w:r>
    </w:p>
    <w:p>
      <w:pPr>
        <w:widowControl/>
        <w:ind w:firstLine="480"/>
      </w:pPr>
      <w:r>
        <w:rPr>
          <w:rFonts w:hint="eastAsia" w:ascii="宋体" w:hAnsi="宋体" w:cs="宋体"/>
          <w:color w:val="000000"/>
          <w:kern w:val="0"/>
          <w:lang w:bidi="ar"/>
        </w:rPr>
        <w:t>①建设所需物料堆放在场区，可减少对土地的占用，减少对生态的影响；砂石料运输途中，应防止石料抛洒路面造成新的水土流失。</w:t>
      </w:r>
    </w:p>
    <w:p>
      <w:pPr>
        <w:widowControl/>
        <w:ind w:firstLine="480"/>
      </w:pPr>
      <w:r>
        <w:rPr>
          <w:rFonts w:hint="eastAsia" w:ascii="宋体" w:hAnsi="宋体" w:cs="宋体"/>
          <w:color w:val="000000"/>
          <w:kern w:val="0"/>
          <w:lang w:bidi="ar"/>
        </w:rPr>
        <w:t>②禁止建筑垃圾乱堆乱放，占压施工场地以外土地。在加快施工进度的前提下，施工完毕后进行覆土绿化，破坏的植被进行及时恢复，不会对生态环境造成明显影响。</w:t>
      </w:r>
    </w:p>
    <w:p>
      <w:pPr>
        <w:widowControl/>
        <w:ind w:firstLine="480"/>
      </w:pPr>
      <w:r>
        <w:rPr>
          <w:rFonts w:hint="eastAsia" w:ascii="宋体" w:hAnsi="宋体" w:cs="宋体"/>
          <w:color w:val="000000"/>
          <w:kern w:val="0"/>
          <w:lang w:bidi="ar"/>
        </w:rPr>
        <w:t>③项目施工场地内及时做好排水导流工作，完善排水设施，筑好排水沟，有效汇集水流，减轻水流对裸露地表的冲刷。</w:t>
      </w:r>
    </w:p>
    <w:p>
      <w:pPr>
        <w:widowControl/>
        <w:ind w:firstLine="480"/>
      </w:pPr>
      <w:r>
        <w:rPr>
          <w:rFonts w:hint="eastAsia" w:ascii="宋体" w:hAnsi="宋体" w:cs="宋体"/>
          <w:color w:val="000000"/>
          <w:kern w:val="0"/>
          <w:lang w:bidi="ar"/>
        </w:rPr>
        <w:t>④项目应合理安排施工时间，尽量将土石方开挖期避开大规模的降雨天气，并尽量缩短挖方时间，尽量在雨季到来之前完成挖方工程。</w:t>
      </w:r>
    </w:p>
    <w:p>
      <w:pPr>
        <w:widowControl/>
        <w:ind w:firstLine="480"/>
      </w:pPr>
      <w:r>
        <w:rPr>
          <w:rFonts w:hint="eastAsia" w:ascii="宋体" w:hAnsi="宋体" w:cs="宋体"/>
          <w:color w:val="000000"/>
          <w:kern w:val="0"/>
          <w:lang w:bidi="ar"/>
        </w:rPr>
        <w:t>⑤项目施工过程中，应尽量做到挖填同步、挖填平衡，剥离土石方就地消化为填土石方。对开挖的土壤分层堆放，分层回填，以保护植被生长层，恢复土壤生产力。</w:t>
      </w:r>
    </w:p>
    <w:p>
      <w:pPr>
        <w:widowControl/>
        <w:ind w:firstLine="480"/>
      </w:pPr>
      <w:r>
        <w:rPr>
          <w:rFonts w:hint="eastAsia" w:ascii="宋体" w:hAnsi="宋体" w:cs="宋体"/>
          <w:color w:val="000000"/>
          <w:kern w:val="0"/>
          <w:lang w:bidi="ar"/>
        </w:rPr>
        <w:t>⑥项目施工结束后，应及时对场地进行平整和复原；按照要求及时铺好草皮及植树绿化工作，以保护当地的天然生态环境。</w:t>
      </w:r>
    </w:p>
    <w:p>
      <w:pPr>
        <w:pStyle w:val="6"/>
      </w:pPr>
      <w:bookmarkStart w:id="132" w:name="_Toc22001"/>
      <w:r>
        <w:rPr>
          <w:rFonts w:hint="eastAsia"/>
        </w:rPr>
        <w:t>3.5营运期工程分析</w:t>
      </w:r>
      <w:bookmarkEnd w:id="132"/>
    </w:p>
    <w:p>
      <w:pPr>
        <w:pStyle w:val="7"/>
      </w:pPr>
      <w:r>
        <w:rPr>
          <w:rFonts w:hint="eastAsia"/>
        </w:rPr>
        <w:t>3.5.1营运期工艺流程</w:t>
      </w:r>
    </w:p>
    <w:p>
      <w:pPr>
        <w:ind w:firstLine="480"/>
      </w:pPr>
      <w:r>
        <w:rPr>
          <w:rFonts w:hint="eastAsia"/>
        </w:rPr>
        <w:t>养殖工艺流程及产污位置见下图。</w:t>
      </w:r>
    </w:p>
    <w:p>
      <w:pPr>
        <w:ind w:firstLine="480"/>
      </w:pPr>
    </w:p>
    <w:p>
      <w:pPr>
        <w:ind w:firstLine="480"/>
        <w:jc w:val="center"/>
        <w:rPr>
          <w:rFonts w:eastAsiaTheme="minorEastAsia"/>
        </w:rPr>
      </w:pPr>
      <w:r>
        <w:rPr>
          <w:rFonts w:hint="eastAsia" w:eastAsiaTheme="minorEastAsia"/>
        </w:rPr>
        <w:object>
          <v:shape id="_x0000_i1032" o:spt="75" type="#_x0000_t75" style="height:219.1pt;width:396.25pt;" o:ole="t" filled="f" o:preferrelative="t" stroked="f" coordsize="21600,21600">
            <v:path/>
            <v:fill on="f" focussize="0,0"/>
            <v:stroke on="f" joinstyle="miter"/>
            <v:imagedata r:id="rId24" o:title=""/>
            <o:lock v:ext="edit" aspectratio="t"/>
            <w10:wrap type="none"/>
            <w10:anchorlock/>
          </v:shape>
          <o:OLEObject Type="Embed" ProgID="Visio.Drawing.11" ShapeID="_x0000_i1032" DrawAspect="Content" ObjectID="_1468075732" r:id="rId23">
            <o:LockedField>false</o:LockedField>
          </o:OLEObject>
        </w:object>
      </w:r>
    </w:p>
    <w:p>
      <w:pPr>
        <w:pStyle w:val="31"/>
        <w:wordWrap/>
        <w:spacing w:after="0" w:line="240" w:lineRule="auto"/>
        <w:ind w:firstLine="422"/>
        <w:jc w:val="center"/>
        <w:rPr>
          <w:b/>
          <w:bCs/>
          <w:sz w:val="21"/>
          <w:szCs w:val="21"/>
        </w:rPr>
      </w:pPr>
      <w:r>
        <w:rPr>
          <w:rFonts w:hint="eastAsia"/>
          <w:b/>
          <w:bCs/>
          <w:sz w:val="21"/>
          <w:szCs w:val="21"/>
        </w:rPr>
        <w:t>图3-2养殖工艺流程及产污环节图</w:t>
      </w:r>
    </w:p>
    <w:p>
      <w:pPr>
        <w:ind w:firstLine="480"/>
      </w:pPr>
      <w:r>
        <w:rPr>
          <w:rFonts w:hint="eastAsia"/>
        </w:rPr>
        <w:t>项目产污流程及处置见图所示：</w:t>
      </w:r>
    </w:p>
    <w:p>
      <w:pPr>
        <w:pStyle w:val="31"/>
        <w:ind w:firstLine="480"/>
        <w:jc w:val="center"/>
      </w:pPr>
      <w:r>
        <w:rPr>
          <w:rFonts w:hint="eastAsia"/>
        </w:rPr>
        <w:object>
          <v:shape id="_x0000_i1033" o:spt="75" type="#_x0000_t75" style="height:395.3pt;width:351pt;" o:ole="t" filled="f" o:preferrelative="t" stroked="f" coordsize="21600,21600">
            <v:path/>
            <v:fill on="f" focussize="0,0"/>
            <v:stroke on="f" joinstyle="miter"/>
            <v:imagedata r:id="rId26" o:title=""/>
            <o:lock v:ext="edit" aspectratio="t"/>
            <w10:wrap type="none"/>
            <w10:anchorlock/>
          </v:shape>
          <o:OLEObject Type="Embed" ProgID="Visio.Drawing.11" ShapeID="_x0000_i1033" DrawAspect="Content" ObjectID="_1468075733" r:id="rId25">
            <o:LockedField>false</o:LockedField>
          </o:OLEObject>
        </w:object>
      </w:r>
    </w:p>
    <w:p>
      <w:pPr>
        <w:spacing w:line="240" w:lineRule="auto"/>
        <w:ind w:firstLine="422"/>
        <w:jc w:val="center"/>
        <w:rPr>
          <w:b/>
          <w:bCs/>
          <w:sz w:val="21"/>
          <w:szCs w:val="21"/>
        </w:rPr>
      </w:pPr>
      <w:r>
        <w:rPr>
          <w:rFonts w:hint="eastAsia"/>
          <w:b/>
          <w:bCs/>
          <w:sz w:val="21"/>
          <w:szCs w:val="21"/>
        </w:rPr>
        <w:t>图3-3项目产污流程及处置示意图</w:t>
      </w:r>
    </w:p>
    <w:p>
      <w:pPr>
        <w:widowControl/>
        <w:ind w:firstLine="480"/>
      </w:pPr>
      <w:r>
        <w:rPr>
          <w:rFonts w:hint="eastAsia"/>
          <w:color w:val="000000"/>
          <w:kern w:val="0"/>
          <w:lang w:bidi="ar"/>
        </w:rPr>
        <w:t>本项目不饲养种猪和母猪，仅饲养育肥猪，2年出栏3次，存栏量5400头。项目通过外购仔猪饲养育肥。进猪前</w:t>
      </w:r>
      <w:r>
        <w:rPr>
          <w:rFonts w:hint="eastAsia" w:ascii="宋体" w:hAnsi="宋体" w:cs="宋体"/>
          <w:color w:val="000000"/>
          <w:kern w:val="0"/>
          <w:lang w:bidi="ar"/>
        </w:rPr>
        <w:t>猪舍进行彻底清洗、消毒，进猪后保持舍内清洁、干燥、通风良好、饮水充足，保持温度在</w:t>
      </w:r>
      <w:r>
        <w:rPr>
          <w:color w:val="000000"/>
          <w:kern w:val="0"/>
          <w:lang w:bidi="ar"/>
        </w:rPr>
        <w:t>20℃</w:t>
      </w:r>
      <w:r>
        <w:rPr>
          <w:rFonts w:hint="eastAsia" w:ascii="宋体" w:hAnsi="宋体" w:cs="宋体"/>
          <w:color w:val="000000"/>
          <w:kern w:val="0"/>
          <w:lang w:bidi="ar"/>
        </w:rPr>
        <w:t>左右，夏季注意防暑降温，体重达</w:t>
      </w:r>
      <w:r>
        <w:rPr>
          <w:color w:val="000000"/>
          <w:kern w:val="0"/>
          <w:lang w:bidi="ar"/>
        </w:rPr>
        <w:t>110~120kg</w:t>
      </w:r>
      <w:r>
        <w:rPr>
          <w:rFonts w:hint="eastAsia" w:ascii="宋体" w:hAnsi="宋体" w:cs="宋体"/>
          <w:color w:val="000000"/>
          <w:kern w:val="0"/>
          <w:lang w:bidi="ar"/>
        </w:rPr>
        <w:t>及时出栏上市。</w:t>
      </w:r>
    </w:p>
    <w:p>
      <w:pPr>
        <w:ind w:firstLine="480"/>
      </w:pPr>
      <w:r>
        <w:rPr>
          <w:rFonts w:hint="eastAsia"/>
        </w:rPr>
        <w:t>1、</w:t>
      </w:r>
      <w:r>
        <w:rPr>
          <w:rFonts w:hint="eastAsia"/>
          <w:b/>
          <w:bCs/>
        </w:rPr>
        <w:t>饲喂方式：</w:t>
      </w:r>
      <w:r>
        <w:rPr>
          <w:rFonts w:hint="eastAsia"/>
        </w:rPr>
        <w:t>采用自动喂料系统，饲料全部外购，不涉及饲料加工。</w:t>
      </w:r>
    </w:p>
    <w:p>
      <w:pPr>
        <w:ind w:firstLine="480"/>
      </w:pPr>
      <w:r>
        <w:rPr>
          <w:rFonts w:hint="eastAsia"/>
        </w:rPr>
        <w:t>2、</w:t>
      </w:r>
      <w:r>
        <w:rPr>
          <w:rFonts w:hint="eastAsia"/>
          <w:b/>
          <w:bCs/>
        </w:rPr>
        <w:t>饮水方式：</w:t>
      </w:r>
      <w:r>
        <w:rPr>
          <w:rFonts w:hint="eastAsia"/>
        </w:rPr>
        <w:t>自动饮水器供水。</w:t>
      </w:r>
    </w:p>
    <w:p>
      <w:pPr>
        <w:ind w:firstLine="480"/>
      </w:pPr>
      <w:r>
        <w:rPr>
          <w:rFonts w:hint="eastAsia"/>
        </w:rPr>
        <w:t>3、</w:t>
      </w:r>
      <w:r>
        <w:rPr>
          <w:rFonts w:hint="eastAsia"/>
          <w:b/>
          <w:bCs/>
        </w:rPr>
        <w:t>光照：</w:t>
      </w:r>
      <w:r>
        <w:rPr>
          <w:rFonts w:hint="eastAsia"/>
        </w:rPr>
        <w:t>自然光与人工光照相结合，以自然光照为主。</w:t>
      </w:r>
    </w:p>
    <w:p>
      <w:pPr>
        <w:ind w:firstLine="480"/>
      </w:pPr>
      <w:r>
        <w:rPr>
          <w:rFonts w:hint="eastAsia"/>
        </w:rPr>
        <w:t>4、</w:t>
      </w:r>
      <w:r>
        <w:rPr>
          <w:rFonts w:hint="eastAsia"/>
          <w:b/>
          <w:bCs/>
        </w:rPr>
        <w:t>采暖与通风：</w:t>
      </w:r>
      <w:r>
        <w:t>自然通风，辅助机械通风，冬季分娩舍用保温灯取暖、夏季采用湿帘降温。</w:t>
      </w:r>
    </w:p>
    <w:p>
      <w:pPr>
        <w:ind w:firstLine="480"/>
      </w:pPr>
      <w:r>
        <w:rPr>
          <w:rFonts w:hint="eastAsia"/>
        </w:rPr>
        <w:t>5、</w:t>
      </w:r>
      <w:r>
        <w:rPr>
          <w:rFonts w:hint="eastAsia"/>
          <w:b/>
          <w:bCs/>
        </w:rPr>
        <w:t>养殖场防疫：</w:t>
      </w:r>
      <w:r>
        <w:rPr>
          <w:rFonts w:hint="eastAsia"/>
        </w:rPr>
        <w:t>本项目防疫采用消毒和注射疫苗的方式。常用疫苗包括猪瘟疫苗、口蹄疫疫苗等，春秋两季各接种一头份，同时兽医室常备兽药主要为吉霉素、链霉素等抗生素类药品，要求使用高效、低毒、无公害、无残留，经职能部门认证的兽药。</w:t>
      </w:r>
    </w:p>
    <w:p>
      <w:pPr>
        <w:ind w:firstLine="480"/>
      </w:pPr>
      <w:r>
        <w:rPr>
          <w:rFonts w:hint="eastAsia"/>
        </w:rPr>
        <w:t>6、</w:t>
      </w:r>
      <w:r>
        <w:rPr>
          <w:rFonts w:hint="eastAsia"/>
          <w:b/>
          <w:bCs/>
        </w:rPr>
        <w:t>清粪工艺：</w:t>
      </w:r>
      <w:r>
        <w:t>项目采用“全漏缝地板+尿泡粪”工艺。猪舍每个猪栏内均使用漏缝地板，地板下设1.5m深的泡粪池，泡粪池底部设置排粪通道，贮粪池中注入一定量的水（约20-30cm深度），猪舍地板设计成半漏缝式，粪便、尿液一并排放至漏缝地板下的贮粪池中。大部分时间内，排污通道关闭，猪粪尿从漏缝地板漏下，在下部泡粪池存储1~2个月左右，排污通道打开，大部分粪尿由于虹吸效应被排出，剩余约10%为下一轮发酵提供发酵菌。由此，可保证猪舍清洁，同时猪粪预发酵，为下一步生产有机肥做准备。每间猪舍内猪栏通过底部的PVC排粪通道联通，所有猪粪的粪尿排出后自流至收集池，由泵送至集粪池后进行后续处理。</w:t>
      </w:r>
    </w:p>
    <w:p>
      <w:pPr>
        <w:ind w:firstLine="480"/>
      </w:pPr>
      <w:r>
        <w:t>“全漏缝地板+尿泡粪”工艺近年来在我国大中型集中式养殖场有着广泛的应用，其特点是可以定时、有效地清除畜舍内的粪便、尿液，减少粪污清理过程中的劳动力投入，减少猪舍恶臭的产生量，减少冲洗用水，提高养殖场自动化管理水平</w:t>
      </w:r>
      <w:r>
        <w:rPr>
          <w:rFonts w:hint="eastAsia"/>
        </w:rPr>
        <w:t>。根据《畜禽规模养殖场粪污资源化利用设施建设规范(试行)》（农牧办发【2018】2号）第五条要求：畜禽规模养殖场宜采用干清粪工艺。采用水泡粪工艺的，要控制用水量，减少粪污产生总量。鼓励水冲粪工艺改造为干清粪或水泡粪。不同畜种不同清粪工艺最高允许排水量按照GB 18596执行。本项目采用“全漏缝地板+尿泡粪”的清粪工艺，平时不进行水冲，只有在猪出栏时采用高压水枪冲洗圈舍，因此可节约用水。另外又根据第十条：液体或全量粪污采用异位发酵床工艺处理的，每头存栏生猪粪污暂存池容积不小于0.2m</w:t>
      </w:r>
      <w:r>
        <w:rPr>
          <w:rFonts w:hint="eastAsia"/>
          <w:vertAlign w:val="superscript"/>
        </w:rPr>
        <w:t>3</w:t>
      </w:r>
      <w:r>
        <w:rPr>
          <w:rFonts w:hint="eastAsia"/>
        </w:rPr>
        <w:t>，发酵床建设面积不小于0.2m</w:t>
      </w:r>
      <w:r>
        <w:rPr>
          <w:rFonts w:hint="eastAsia"/>
          <w:vertAlign w:val="superscript"/>
        </w:rPr>
        <w:t>2</w:t>
      </w:r>
      <w:r>
        <w:rPr>
          <w:rFonts w:hint="eastAsia"/>
        </w:rPr>
        <w:t>，并有防渗防雨功能，配套搅拌设施，本项目年存栏5400头，粪污暂存池容积为1600m³，发酵床建设面积为2000m</w:t>
      </w:r>
      <w:r>
        <w:rPr>
          <w:rFonts w:hint="eastAsia"/>
          <w:vertAlign w:val="superscript"/>
        </w:rPr>
        <w:t>2</w:t>
      </w:r>
      <w:r>
        <w:rPr>
          <w:rFonts w:hint="eastAsia"/>
        </w:rPr>
        <w:t>，均大于该规范最小要求，因此符合该规范建设要求。</w:t>
      </w:r>
    </w:p>
    <w:p>
      <w:pPr>
        <w:pStyle w:val="15"/>
        <w:tabs>
          <w:tab w:val="left" w:pos="0"/>
        </w:tabs>
        <w:rPr>
          <w:rFonts w:hint="eastAsia"/>
        </w:rPr>
      </w:pPr>
      <w:r>
        <w:t xml:space="preserve">图 </w:t>
      </w:r>
      <w:r>
        <w:fldChar w:fldCharType="begin"/>
      </w:r>
      <w:r>
        <w:instrText xml:space="preserve"> STYLEREF 1 \s </w:instrText>
      </w:r>
      <w:r>
        <w:fldChar w:fldCharType="separate"/>
      </w:r>
      <w:r>
        <w:t>3</w:t>
      </w:r>
      <w:r>
        <w:fldChar w:fldCharType="end"/>
      </w:r>
      <w:r>
        <w:rPr>
          <w:rFonts w:hint="eastAsia"/>
        </w:rPr>
        <w:t>-</w:t>
      </w:r>
      <w:r>
        <w:fldChar w:fldCharType="begin"/>
      </w:r>
      <w:r>
        <w:instrText xml:space="preserve"> SEQ 图 \* ARABIC \s 1 </w:instrText>
      </w:r>
      <w:r>
        <w:fldChar w:fldCharType="separate"/>
      </w:r>
      <w:r>
        <w:t>4</w:t>
      </w:r>
      <w:r>
        <w:fldChar w:fldCharType="end"/>
      </w:r>
      <w:r>
        <w:rPr>
          <w:rFonts w:hint="eastAsia"/>
        </w:rPr>
        <w:drawing>
          <wp:anchor distT="0" distB="0" distL="114300" distR="114300" simplePos="0" relativeHeight="251667456" behindDoc="0" locked="0" layoutInCell="1" allowOverlap="1">
            <wp:simplePos x="0" y="0"/>
            <wp:positionH relativeFrom="column">
              <wp:posOffset>-28575</wp:posOffset>
            </wp:positionH>
            <wp:positionV relativeFrom="paragraph">
              <wp:posOffset>38100</wp:posOffset>
            </wp:positionV>
            <wp:extent cx="5943600" cy="3114675"/>
            <wp:effectExtent l="0" t="0" r="0" b="9525"/>
            <wp:wrapTopAndBottom/>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5943600" cy="3114675"/>
                    </a:xfrm>
                    <a:prstGeom prst="rect">
                      <a:avLst/>
                    </a:prstGeom>
                    <a:noFill/>
                    <a:ln>
                      <a:noFill/>
                    </a:ln>
                  </pic:spPr>
                </pic:pic>
              </a:graphicData>
            </a:graphic>
          </wp:anchor>
        </w:drawing>
      </w:r>
      <w:r>
        <w:rPr>
          <w:rFonts w:hint="eastAsia"/>
        </w:rPr>
        <w:t xml:space="preserve">  猪舍清粪工艺</w:t>
      </w:r>
    </w:p>
    <w:p>
      <w:pPr>
        <w:ind w:firstLine="480"/>
      </w:pPr>
      <w:r>
        <w:t>7</w:t>
      </w:r>
      <w:r>
        <w:rPr>
          <w:rFonts w:hint="eastAsia"/>
        </w:rPr>
        <w:t>、</w:t>
      </w:r>
      <w:r>
        <w:rPr>
          <w:rFonts w:hint="eastAsia"/>
          <w:b/>
          <w:bCs/>
        </w:rPr>
        <w:t>生产废水和粪便处置工艺：</w:t>
      </w:r>
      <w:r>
        <w:rPr>
          <w:rFonts w:hint="eastAsia"/>
        </w:rPr>
        <w:t>微生物异位发酵处理</w:t>
      </w:r>
    </w:p>
    <w:p>
      <w:pPr>
        <w:ind w:firstLine="480"/>
      </w:pPr>
      <w:r>
        <w:rPr>
          <w:rFonts w:hint="eastAsia"/>
        </w:rPr>
        <w:t>微生物异位发酵处理猪场粪污是一项集粪污减量化、无害化和资源化利用为一体的综合技术，具有占地面积小、投资较少、运行成本低和无臭味等优点；养猪场无需设置排污口，可实现粪污零排放；粪污经发酵处理后可全部转化为固态有机肥原料，实现变废为宝。</w:t>
      </w:r>
    </w:p>
    <w:p>
      <w:pPr>
        <w:widowControl/>
        <w:ind w:firstLine="480"/>
        <w:jc w:val="center"/>
        <w:rPr>
          <w:b/>
          <w:bCs/>
          <w:sz w:val="21"/>
          <w:szCs w:val="21"/>
        </w:rPr>
      </w:pPr>
      <w:r>
        <w:rPr>
          <w:rFonts w:hint="eastAsia"/>
        </w:rPr>
        <w:object>
          <v:shape id="_x0000_i1034" o:spt="75" type="#_x0000_t75" style="height:169.75pt;width:437.6pt;" o:ole="t" filled="f" o:preferrelative="t" stroked="f" coordsize="21600,21600">
            <v:path/>
            <v:fill on="f" focussize="0,0"/>
            <v:stroke on="f" joinstyle="miter"/>
            <v:imagedata r:id="rId29" o:title=""/>
            <o:lock v:ext="edit" aspectratio="t"/>
            <w10:wrap type="none"/>
            <w10:anchorlock/>
          </v:shape>
          <o:OLEObject Type="Embed" ProgID="Visio.Drawing.11" ShapeID="_x0000_i1034" DrawAspect="Content" ObjectID="_1468075734" r:id="rId28">
            <o:LockedField>false</o:LockedField>
          </o:OLEObject>
        </w:object>
      </w:r>
      <w:r>
        <w:rPr>
          <w:b/>
          <w:bCs/>
          <w:sz w:val="21"/>
          <w:szCs w:val="21"/>
        </w:rPr>
        <w:t>图3-4</w:t>
      </w:r>
      <w:r>
        <w:rPr>
          <w:rFonts w:hint="eastAsia"/>
          <w:b/>
          <w:bCs/>
          <w:sz w:val="21"/>
          <w:szCs w:val="21"/>
        </w:rPr>
        <w:t>生产废水和粪便处理工艺</w:t>
      </w:r>
      <w:r>
        <w:rPr>
          <w:b/>
          <w:bCs/>
          <w:sz w:val="21"/>
          <w:szCs w:val="21"/>
        </w:rPr>
        <w:t>工艺流程图</w:t>
      </w:r>
    </w:p>
    <w:p>
      <w:pPr>
        <w:ind w:firstLine="480"/>
      </w:pPr>
      <w:r>
        <w:rPr>
          <w:rFonts w:hint="eastAsia"/>
        </w:rPr>
        <w:t>其具体工艺如下：</w:t>
      </w:r>
    </w:p>
    <w:p>
      <w:pPr>
        <w:ind w:firstLine="480"/>
      </w:pPr>
      <w:r>
        <w:rPr>
          <w:rFonts w:hint="eastAsia"/>
        </w:rPr>
        <w:t>异位生物发酵床设施包括集污池、集污槽、微生物异位发酵床、回水池及阳光棚等。</w:t>
      </w:r>
    </w:p>
    <w:p>
      <w:pPr>
        <w:ind w:firstLine="480"/>
      </w:pPr>
      <w:r>
        <w:rPr>
          <w:rFonts w:hint="eastAsia"/>
        </w:rPr>
        <w:t>首先应在异位生物发酵床铺设垫料，高度一般为1.5~1.6m，一般可选用谷壳、玉米秸秆、木屑、花生壳粉。</w:t>
      </w:r>
    </w:p>
    <w:p>
      <w:pPr>
        <w:ind w:firstLine="480"/>
      </w:pPr>
      <w:r>
        <w:rPr>
          <w:rFonts w:hint="eastAsia"/>
        </w:rPr>
        <w:t>①集污：生猪养殖生产线产生的尿液、粪便经固液分离后，粪便泵送至异位发酵床集污池，猪尿、猪舍冲洗水、饮水漏水分别通过管网一并进入集污池，集污池产生恶臭废气。</w:t>
      </w:r>
    </w:p>
    <w:p>
      <w:pPr>
        <w:ind w:firstLine="480"/>
      </w:pPr>
      <w:r>
        <w:rPr>
          <w:rFonts w:hint="eastAsia"/>
        </w:rPr>
        <w:t>②调节均质：使用搅拌机对集污池内的污水进行搅拌达到调节均质的目的，此过程中会产生噪声。</w:t>
      </w:r>
    </w:p>
    <w:p>
      <w:pPr>
        <w:ind w:firstLine="480"/>
      </w:pPr>
      <w:r>
        <w:rPr>
          <w:rFonts w:hint="eastAsia"/>
        </w:rPr>
        <w:t>③加菌种：调制质完成后的粪污水按比例（含固率大于10%，本项目全厂粪污水混合后含固率约12%，不需要添加其他物质，满足运行条件），通过管道流入发酵床的集污槽，与生物菌种混合（首次添加后无需再次加菌种），此过程潜污泵会产生噪声，和集污槽恶臭废气。</w:t>
      </w:r>
    </w:p>
    <w:p>
      <w:pPr>
        <w:ind w:firstLine="480"/>
      </w:pPr>
      <w:r>
        <w:rPr>
          <w:rFonts w:hint="eastAsia"/>
        </w:rPr>
        <w:t>发酵菌应选用耐高温的专用菌种，按发酵垫料容积首次添加量一般为1kg/3m</w:t>
      </w:r>
      <w:r>
        <w:rPr>
          <w:rFonts w:hint="eastAsia"/>
          <w:vertAlign w:val="superscript"/>
        </w:rPr>
        <w:t>3</w:t>
      </w:r>
      <w:r>
        <w:rPr>
          <w:rFonts w:hint="eastAsia"/>
        </w:rPr>
        <w:t>。</w:t>
      </w:r>
    </w:p>
    <w:p>
      <w:pPr>
        <w:ind w:firstLine="480"/>
      </w:pPr>
      <w:r>
        <w:rPr>
          <w:rFonts w:hint="eastAsia"/>
        </w:rPr>
        <w:t>④发酵：集污池内收集的粪污水通过自动喷污机喷洒到发酵床上发酵，发酵床内有人工架设的垫料，无需控温，通过利用粪污水内的干物质作为营养物质，昼夜温差及季节温差对于菌种发酵影响不大，菌种只需自身产生生物热维持垫料核心层恒温65℃，在发酵床中生长、繁殖，发酵周期30天，重新开始发酵的过程中无需再次添加菌种和垫料。异位生物发酵床带有余热回收装置，并设置电加热，保证在冬季低温期保证发酵床的微生物正常发酵温度。生物发酵床车间封闭，设置换风系统进行定期换风，保证微生物氧气的需求量。</w:t>
      </w:r>
    </w:p>
    <w:p>
      <w:pPr>
        <w:ind w:firstLine="480"/>
      </w:pPr>
      <w:r>
        <w:rPr>
          <w:rFonts w:hint="eastAsia"/>
        </w:rPr>
        <w:t>发酵基质每日粪污喷淋量不得超过30kg/m</w:t>
      </w:r>
      <w:r>
        <w:rPr>
          <w:rFonts w:hint="eastAsia"/>
          <w:vertAlign w:val="superscript"/>
        </w:rPr>
        <w:t>3</w:t>
      </w:r>
      <w:r>
        <w:rPr>
          <w:rFonts w:hint="eastAsia"/>
        </w:rPr>
        <w:t>。</w:t>
      </w:r>
    </w:p>
    <w:p>
      <w:pPr>
        <w:ind w:firstLine="480"/>
      </w:pPr>
      <w:r>
        <w:rPr>
          <w:rFonts w:hint="eastAsia"/>
        </w:rPr>
        <w:t>调节均质并混入菌种后，使粪污水的干物质含量均匀保持在10%，含水率90%，通过发酵车间细菌发酵可降解90%的干物质，最终产生尾料，尾料中干物质占70%，含水率30%。</w:t>
      </w:r>
    </w:p>
    <w:p>
      <w:pPr>
        <w:ind w:firstLine="480"/>
      </w:pPr>
      <w:r>
        <w:rPr>
          <w:rFonts w:hint="eastAsia"/>
        </w:rPr>
        <w:t>降解过程中产生氮气、二氧化碳和水分，粪污水中其他水分在降解过程中部分为微生物消耗，其余大部分将全部蒸发。此过程喷污机产生噪声，发酵床恶臭。</w:t>
      </w:r>
    </w:p>
    <w:p>
      <w:pPr>
        <w:ind w:firstLine="480"/>
      </w:pPr>
      <w:r>
        <w:rPr>
          <w:rFonts w:hint="eastAsia"/>
        </w:rPr>
        <w:t>⑤降解蒸发：待粪污完全渗入到垫料层（约3~4小时）后，方可进行翻抛，翻抛速度为7-8小时均匀翻动垫料一次，翻抛深度1.5m。翻抛设备上配备自动撒粪设备，每天将液态粪定量撒到污水处理发酵槽内，使得猪粪均匀分布在发酵槽内，撒粪后将垫料均匀翻抛一次。通过自动翻抛机将发酵床内的粪堆机械翻抛，蒸发水分，增加含氧量，持续进行生态循环。此过程翻抛机产生噪声。</w:t>
      </w:r>
    </w:p>
    <w:p>
      <w:pPr>
        <w:ind w:firstLine="480"/>
      </w:pPr>
      <w:r>
        <w:rPr>
          <w:rFonts w:hint="eastAsia"/>
        </w:rPr>
        <w:t>当发酵池内发酵基质的高度沉降15-20cm时，应及时补充发酵基质，以维持池内发酵基质的总量。</w:t>
      </w:r>
    </w:p>
    <w:p>
      <w:pPr>
        <w:ind w:firstLine="480"/>
      </w:pPr>
      <w:r>
        <w:rPr>
          <w:rFonts w:hint="eastAsia"/>
        </w:rPr>
        <w:t>发酵基质垫料一般可连续使用3年；腐熟后的固态粪污混合物可外售加工成有机肥。</w:t>
      </w:r>
    </w:p>
    <w:p>
      <w:pPr>
        <w:ind w:firstLine="480"/>
      </w:pPr>
      <w:r>
        <w:rPr>
          <w:rFonts w:hint="eastAsia"/>
        </w:rPr>
        <w:t>粪污水发酵后产生的粪污有机肥一般每年春季进行收集外售，清理有机期间，粪污水打入应急池临时储存。</w:t>
      </w:r>
    </w:p>
    <w:p>
      <w:pPr>
        <w:pStyle w:val="7"/>
      </w:pPr>
      <w:r>
        <w:rPr>
          <w:rFonts w:hint="eastAsia"/>
        </w:rPr>
        <w:t>3.5.2水平衡分析</w:t>
      </w:r>
    </w:p>
    <w:p>
      <w:pPr>
        <w:pStyle w:val="54"/>
        <w:snapToGrid w:val="0"/>
        <w:ind w:firstLine="480"/>
        <w:rPr>
          <w:rFonts w:cs="Times New Roman"/>
          <w:color w:val="FF0000"/>
        </w:rPr>
      </w:pPr>
      <w:r>
        <w:rPr>
          <w:rFonts w:cs="Times New Roman"/>
        </w:rPr>
        <w:t>本项目营运期用水主要包括</w:t>
      </w:r>
      <w:r>
        <w:rPr>
          <w:rFonts w:hint="eastAsia" w:cs="Times New Roman"/>
        </w:rPr>
        <w:t>生</w:t>
      </w:r>
      <w:r>
        <w:rPr>
          <w:rFonts w:cs="Times New Roman"/>
        </w:rPr>
        <w:t>猪饮用水、猪舍</w:t>
      </w:r>
      <w:r>
        <w:rPr>
          <w:rFonts w:hint="eastAsia" w:cs="Times New Roman"/>
        </w:rPr>
        <w:t>清洗</w:t>
      </w:r>
      <w:r>
        <w:rPr>
          <w:rFonts w:cs="Times New Roman"/>
        </w:rPr>
        <w:t>用水、</w:t>
      </w:r>
      <w:r>
        <w:rPr>
          <w:rFonts w:hint="eastAsia" w:cs="Times New Roman"/>
        </w:rPr>
        <w:t>消毒用水</w:t>
      </w:r>
      <w:r>
        <w:rPr>
          <w:rFonts w:cs="Times New Roman"/>
        </w:rPr>
        <w:t>、</w:t>
      </w:r>
      <w:r>
        <w:rPr>
          <w:rFonts w:hint="eastAsia" w:cs="Times New Roman"/>
        </w:rPr>
        <w:t>夏季湿帘用水、</w:t>
      </w:r>
      <w:r>
        <w:rPr>
          <w:rFonts w:cs="Times New Roman"/>
        </w:rPr>
        <w:t>职工生活用水、及未预见用水等</w:t>
      </w:r>
      <w:r>
        <w:rPr>
          <w:rFonts w:hint="eastAsia" w:cs="Times New Roman"/>
        </w:rPr>
        <w:t>。</w:t>
      </w:r>
    </w:p>
    <w:p>
      <w:pPr>
        <w:widowControl/>
        <w:ind w:firstLine="480"/>
      </w:pPr>
      <w:r>
        <w:rPr>
          <w:rFonts w:hint="eastAsia" w:ascii="宋体" w:hAnsi="宋体" w:cs="宋体"/>
          <w:color w:val="000000"/>
          <w:kern w:val="0"/>
          <w:lang w:bidi="ar"/>
        </w:rPr>
        <w:t>（</w:t>
      </w:r>
      <w:r>
        <w:rPr>
          <w:color w:val="000000"/>
          <w:kern w:val="0"/>
          <w:lang w:bidi="ar"/>
        </w:rPr>
        <w:t>1</w:t>
      </w:r>
      <w:r>
        <w:rPr>
          <w:rFonts w:hint="eastAsia" w:ascii="宋体" w:hAnsi="宋体" w:cs="宋体"/>
          <w:color w:val="000000"/>
          <w:kern w:val="0"/>
          <w:lang w:bidi="ar"/>
        </w:rPr>
        <w:t>）猪饮用水</w:t>
      </w:r>
    </w:p>
    <w:p>
      <w:pPr>
        <w:widowControl/>
        <w:ind w:firstLine="480"/>
      </w:pPr>
      <w:r>
        <w:rPr>
          <w:rFonts w:hint="eastAsia" w:ascii="宋体" w:hAnsi="宋体" w:cs="宋体"/>
          <w:color w:val="000000"/>
          <w:kern w:val="0"/>
          <w:lang w:bidi="ar"/>
        </w:rPr>
        <w:t>项目建成后年存栏育肥</w:t>
      </w:r>
      <w:r>
        <w:rPr>
          <w:rFonts w:hint="eastAsia"/>
          <w:color w:val="000000"/>
          <w:kern w:val="0"/>
          <w:lang w:bidi="ar"/>
        </w:rPr>
        <w:t>猪5400头，年出栏8100头</w:t>
      </w:r>
      <w:r>
        <w:rPr>
          <w:rFonts w:hint="eastAsia" w:ascii="宋体" w:hAnsi="宋体" w:cs="宋体"/>
          <w:color w:val="000000"/>
          <w:kern w:val="0"/>
          <w:lang w:bidi="ar"/>
        </w:rPr>
        <w:t>。根据《四川省畜禽养殖污染防治技术指南（试行）》（川农业函</w:t>
      </w:r>
      <w:r>
        <w:rPr>
          <w:color w:val="000000"/>
          <w:kern w:val="0"/>
          <w:lang w:bidi="ar"/>
        </w:rPr>
        <w:t>[2017]647</w:t>
      </w:r>
      <w:r>
        <w:rPr>
          <w:rFonts w:hint="eastAsia" w:ascii="宋体" w:hAnsi="宋体" w:cs="宋体"/>
          <w:color w:val="000000"/>
          <w:kern w:val="0"/>
          <w:lang w:bidi="ar"/>
        </w:rPr>
        <w:t>号）、《四川省地方标准用水定额》（</w:t>
      </w:r>
      <w:r>
        <w:rPr>
          <w:color w:val="000000"/>
          <w:kern w:val="0"/>
          <w:lang w:bidi="ar"/>
        </w:rPr>
        <w:t>DB51/2138-2016</w:t>
      </w:r>
      <w:r>
        <w:rPr>
          <w:rFonts w:hint="eastAsia" w:ascii="宋体" w:hAnsi="宋体" w:cs="宋体"/>
          <w:color w:val="000000"/>
          <w:kern w:val="0"/>
          <w:lang w:bidi="ar"/>
        </w:rPr>
        <w:t>），本项目生猪饲养用水为</w:t>
      </w:r>
      <w:r>
        <w:rPr>
          <w:color w:val="000000"/>
          <w:kern w:val="0"/>
          <w:lang w:bidi="ar"/>
        </w:rPr>
        <w:t>20L/</w:t>
      </w:r>
      <w:r>
        <w:rPr>
          <w:rFonts w:hint="eastAsia" w:ascii="宋体" w:hAnsi="宋体" w:cs="宋体"/>
          <w:color w:val="000000"/>
          <w:kern w:val="0"/>
          <w:lang w:bidi="ar"/>
        </w:rPr>
        <w:t>（头·</w:t>
      </w:r>
      <w:r>
        <w:rPr>
          <w:color w:val="000000"/>
          <w:kern w:val="0"/>
          <w:lang w:bidi="ar"/>
        </w:rPr>
        <w:t>d</w:t>
      </w:r>
      <w:r>
        <w:rPr>
          <w:rFonts w:hint="eastAsia" w:ascii="宋体" w:hAnsi="宋体" w:cs="宋体"/>
          <w:color w:val="000000"/>
          <w:kern w:val="0"/>
          <w:lang w:bidi="ar"/>
        </w:rPr>
        <w:t>），则用水量</w:t>
      </w:r>
      <w:r>
        <w:rPr>
          <w:rFonts w:hint="eastAsia"/>
          <w:color w:val="000000"/>
          <w:kern w:val="0"/>
          <w:lang w:bidi="ar"/>
        </w:rPr>
        <w:t>为108</w:t>
      </w:r>
      <w:r>
        <w:rPr>
          <w:color w:val="000000"/>
          <w:kern w:val="0"/>
          <w:lang w:bidi="ar"/>
        </w:rPr>
        <w:t>m</w:t>
      </w:r>
      <w:r>
        <w:rPr>
          <w:rFonts w:hint="eastAsia"/>
          <w:color w:val="000000"/>
          <w:kern w:val="0"/>
          <w:vertAlign w:val="superscript"/>
          <w:lang w:bidi="ar"/>
        </w:rPr>
        <w:t>3</w:t>
      </w:r>
      <w:r>
        <w:rPr>
          <w:color w:val="000000"/>
          <w:kern w:val="0"/>
          <w:lang w:bidi="ar"/>
        </w:rPr>
        <w:t>/d</w:t>
      </w:r>
      <w:r>
        <w:rPr>
          <w:rFonts w:hint="eastAsia" w:ascii="宋体" w:hAnsi="宋体" w:cs="宋体"/>
          <w:color w:val="000000"/>
          <w:kern w:val="0"/>
          <w:lang w:bidi="ar"/>
        </w:rPr>
        <w:t>，</w:t>
      </w:r>
      <w:r>
        <w:rPr>
          <w:rFonts w:hint="eastAsia"/>
          <w:color w:val="000000"/>
          <w:kern w:val="0"/>
          <w:lang w:bidi="ar"/>
        </w:rPr>
        <w:t>38880</w:t>
      </w:r>
      <w:r>
        <w:rPr>
          <w:color w:val="000000"/>
          <w:kern w:val="0"/>
          <w:lang w:bidi="ar"/>
        </w:rPr>
        <w:t>m</w:t>
      </w:r>
      <w:r>
        <w:rPr>
          <w:rFonts w:hint="eastAsia"/>
          <w:color w:val="000000"/>
          <w:kern w:val="0"/>
          <w:vertAlign w:val="superscript"/>
          <w:lang w:bidi="ar"/>
        </w:rPr>
        <w:t>3</w:t>
      </w:r>
      <w:r>
        <w:rPr>
          <w:color w:val="000000"/>
          <w:kern w:val="0"/>
          <w:lang w:bidi="ar"/>
        </w:rPr>
        <w:t>/a</w:t>
      </w:r>
      <w:r>
        <w:rPr>
          <w:rFonts w:hint="eastAsia" w:ascii="宋体" w:hAnsi="宋体" w:cs="宋体"/>
          <w:color w:val="000000"/>
          <w:kern w:val="0"/>
          <w:lang w:bidi="ar"/>
        </w:rPr>
        <w:t>。</w:t>
      </w:r>
    </w:p>
    <w:p>
      <w:pPr>
        <w:widowControl/>
        <w:ind w:firstLine="480"/>
      </w:pPr>
      <w:r>
        <w:rPr>
          <w:rFonts w:hint="eastAsia" w:ascii="宋体" w:hAnsi="宋体" w:cs="宋体"/>
          <w:color w:val="000000"/>
          <w:kern w:val="0"/>
          <w:lang w:bidi="ar"/>
        </w:rPr>
        <w:t>（</w:t>
      </w:r>
      <w:r>
        <w:rPr>
          <w:color w:val="000000"/>
          <w:kern w:val="0"/>
          <w:lang w:bidi="ar"/>
        </w:rPr>
        <w:t>2</w:t>
      </w:r>
      <w:r>
        <w:rPr>
          <w:rFonts w:hint="eastAsia" w:ascii="宋体" w:hAnsi="宋体" w:cs="宋体"/>
          <w:color w:val="000000"/>
          <w:kern w:val="0"/>
          <w:lang w:bidi="ar"/>
        </w:rPr>
        <w:t>）猪舍清洗用水</w:t>
      </w:r>
    </w:p>
    <w:p>
      <w:pPr>
        <w:widowControl/>
        <w:ind w:firstLine="480"/>
      </w:pPr>
      <w:r>
        <w:rPr>
          <w:rFonts w:hint="eastAsia" w:ascii="宋体" w:hAnsi="宋体" w:cs="宋体"/>
          <w:color w:val="000000"/>
          <w:kern w:val="0"/>
          <w:lang w:bidi="ar"/>
        </w:rPr>
        <w:t>本项目养殖采用干清粪工艺，猪舍每次出栏清洗</w:t>
      </w:r>
      <w:r>
        <w:rPr>
          <w:color w:val="000000"/>
          <w:kern w:val="0"/>
          <w:lang w:bidi="ar"/>
        </w:rPr>
        <w:t>1</w:t>
      </w:r>
      <w:r>
        <w:rPr>
          <w:rFonts w:hint="eastAsia" w:ascii="宋体" w:hAnsi="宋体" w:cs="宋体"/>
          <w:color w:val="000000"/>
          <w:kern w:val="0"/>
          <w:lang w:bidi="ar"/>
        </w:rPr>
        <w:t>次（一年按</w:t>
      </w:r>
      <w:r>
        <w:rPr>
          <w:rFonts w:hint="eastAsia"/>
          <w:color w:val="000000"/>
          <w:kern w:val="0"/>
          <w:lang w:bidi="ar"/>
        </w:rPr>
        <w:t>1.5</w:t>
      </w:r>
      <w:r>
        <w:rPr>
          <w:rFonts w:hint="eastAsia" w:ascii="宋体" w:hAnsi="宋体" w:cs="宋体"/>
          <w:color w:val="000000"/>
          <w:kern w:val="0"/>
          <w:lang w:bidi="ar"/>
        </w:rPr>
        <w:t>次计），用水量按</w:t>
      </w:r>
      <w:r>
        <w:rPr>
          <w:color w:val="000000"/>
          <w:kern w:val="0"/>
          <w:lang w:bidi="ar"/>
        </w:rPr>
        <w:t>4.0L/</w:t>
      </w:r>
      <w:r>
        <w:rPr>
          <w:rFonts w:hint="eastAsia" w:ascii="宋体" w:hAnsi="宋体" w:cs="宋体"/>
          <w:color w:val="000000"/>
          <w:kern w:val="0"/>
          <w:lang w:bidi="ar"/>
        </w:rPr>
        <w:t>（</w:t>
      </w:r>
      <w:r>
        <w:rPr>
          <w:color w:val="000000"/>
          <w:kern w:val="0"/>
          <w:lang w:bidi="ar"/>
        </w:rPr>
        <w:t>m</w:t>
      </w:r>
      <w:r>
        <w:rPr>
          <w:rFonts w:hint="eastAsia"/>
          <w:color w:val="000000"/>
          <w:kern w:val="0"/>
          <w:vertAlign w:val="superscript"/>
          <w:lang w:bidi="ar"/>
        </w:rPr>
        <w:t>2</w:t>
      </w:r>
      <w:r>
        <w:rPr>
          <w:rFonts w:hint="eastAsia" w:ascii="宋体" w:hAnsi="宋体" w:cs="宋体"/>
          <w:color w:val="000000"/>
          <w:kern w:val="0"/>
          <w:lang w:bidi="ar"/>
        </w:rPr>
        <w:t>·次），共有</w:t>
      </w:r>
      <w:r>
        <w:rPr>
          <w:rFonts w:hint="eastAsia"/>
          <w:color w:val="000000"/>
          <w:kern w:val="0"/>
          <w:lang w:bidi="ar"/>
        </w:rPr>
        <w:t>3栋</w:t>
      </w:r>
      <w:r>
        <w:rPr>
          <w:rFonts w:hint="eastAsia" w:ascii="宋体" w:hAnsi="宋体" w:cs="宋体"/>
          <w:color w:val="000000"/>
          <w:kern w:val="0"/>
          <w:lang w:bidi="ar"/>
        </w:rPr>
        <w:t>猪舍，主体工程建筑面积约</w:t>
      </w:r>
      <w:r>
        <w:rPr>
          <w:rFonts w:hint="eastAsia"/>
          <w:color w:val="000000"/>
          <w:kern w:val="0"/>
          <w:lang w:bidi="ar"/>
        </w:rPr>
        <w:t>5400</w:t>
      </w:r>
      <w:r>
        <w:rPr>
          <w:color w:val="000000"/>
          <w:kern w:val="0"/>
          <w:lang w:bidi="ar"/>
        </w:rPr>
        <w:t>m</w:t>
      </w:r>
      <w:r>
        <w:rPr>
          <w:rFonts w:hint="eastAsia"/>
          <w:color w:val="000000"/>
          <w:kern w:val="0"/>
          <w:vertAlign w:val="superscript"/>
          <w:lang w:bidi="ar"/>
        </w:rPr>
        <w:t>2</w:t>
      </w:r>
      <w:r>
        <w:rPr>
          <w:rFonts w:hint="eastAsia" w:ascii="宋体" w:hAnsi="宋体" w:cs="宋体"/>
          <w:color w:val="000000"/>
          <w:kern w:val="0"/>
          <w:lang w:bidi="ar"/>
        </w:rPr>
        <w:t>，用水量</w:t>
      </w:r>
      <w:r>
        <w:rPr>
          <w:rFonts w:hint="eastAsia"/>
          <w:color w:val="000000"/>
          <w:kern w:val="0"/>
          <w:lang w:bidi="ar"/>
        </w:rPr>
        <w:t>约32.4</w:t>
      </w:r>
      <w:r>
        <w:rPr>
          <w:color w:val="000000"/>
          <w:kern w:val="0"/>
          <w:lang w:bidi="ar"/>
        </w:rPr>
        <w:t>m</w:t>
      </w:r>
      <w:r>
        <w:rPr>
          <w:rFonts w:hint="eastAsia"/>
          <w:color w:val="000000"/>
          <w:kern w:val="0"/>
          <w:vertAlign w:val="superscript"/>
          <w:lang w:bidi="ar"/>
        </w:rPr>
        <w:t>3</w:t>
      </w:r>
      <w:r>
        <w:rPr>
          <w:color w:val="000000"/>
          <w:kern w:val="0"/>
          <w:lang w:bidi="ar"/>
        </w:rPr>
        <w:t>/a</w:t>
      </w:r>
      <w:r>
        <w:rPr>
          <w:rFonts w:hint="eastAsia" w:ascii="宋体" w:hAnsi="宋体" w:cs="宋体"/>
          <w:color w:val="000000"/>
          <w:kern w:val="0"/>
          <w:lang w:bidi="ar"/>
        </w:rPr>
        <w:t>。</w:t>
      </w:r>
    </w:p>
    <w:p>
      <w:pPr>
        <w:widowControl/>
        <w:ind w:firstLine="480"/>
      </w:pPr>
      <w:r>
        <w:rPr>
          <w:rFonts w:hint="eastAsia" w:ascii="宋体" w:hAnsi="宋体" w:cs="宋体"/>
          <w:color w:val="000000"/>
          <w:kern w:val="0"/>
          <w:lang w:bidi="ar"/>
        </w:rPr>
        <w:t>（</w:t>
      </w:r>
      <w:r>
        <w:rPr>
          <w:color w:val="000000"/>
          <w:kern w:val="0"/>
          <w:lang w:bidi="ar"/>
        </w:rPr>
        <w:t>3</w:t>
      </w:r>
      <w:r>
        <w:rPr>
          <w:rFonts w:hint="eastAsia" w:ascii="宋体" w:hAnsi="宋体" w:cs="宋体"/>
          <w:color w:val="000000"/>
          <w:kern w:val="0"/>
          <w:lang w:bidi="ar"/>
        </w:rPr>
        <w:t>）夏季湿帘用水</w:t>
      </w:r>
    </w:p>
    <w:p>
      <w:pPr>
        <w:widowControl/>
        <w:ind w:firstLine="480"/>
      </w:pPr>
      <w:r>
        <w:rPr>
          <w:rFonts w:hint="eastAsia" w:ascii="宋体" w:hAnsi="宋体" w:cs="宋体"/>
          <w:color w:val="000000"/>
          <w:kern w:val="0"/>
          <w:lang w:bidi="ar"/>
        </w:rPr>
        <w:t>猪舍夏季采用湿帘方式降温，湿帘用水循环使用，定期补充损耗，预计湿帘用水补充量约为</w:t>
      </w:r>
      <w:r>
        <w:rPr>
          <w:color w:val="000000"/>
          <w:kern w:val="0"/>
          <w:lang w:bidi="ar"/>
        </w:rPr>
        <w:t>1000m</w:t>
      </w:r>
      <w:r>
        <w:rPr>
          <w:rFonts w:hint="eastAsia"/>
          <w:color w:val="000000"/>
          <w:kern w:val="0"/>
          <w:vertAlign w:val="superscript"/>
          <w:lang w:bidi="ar"/>
        </w:rPr>
        <w:t>3</w:t>
      </w:r>
      <w:r>
        <w:rPr>
          <w:color w:val="000000"/>
          <w:kern w:val="0"/>
          <w:lang w:bidi="ar"/>
        </w:rPr>
        <w:t>/a</w:t>
      </w:r>
      <w:r>
        <w:rPr>
          <w:rFonts w:hint="eastAsia" w:ascii="宋体" w:hAnsi="宋体" w:cs="宋体"/>
          <w:color w:val="000000"/>
          <w:kern w:val="0"/>
          <w:lang w:bidi="ar"/>
        </w:rPr>
        <w:t>。</w:t>
      </w:r>
    </w:p>
    <w:p>
      <w:pPr>
        <w:widowControl/>
        <w:ind w:firstLine="480"/>
      </w:pPr>
      <w:r>
        <w:rPr>
          <w:rFonts w:hint="eastAsia" w:ascii="宋体" w:hAnsi="宋体" w:cs="宋体"/>
          <w:color w:val="000000"/>
          <w:kern w:val="0"/>
          <w:lang w:bidi="ar"/>
        </w:rPr>
        <w:t>（</w:t>
      </w:r>
      <w:r>
        <w:rPr>
          <w:color w:val="000000"/>
          <w:kern w:val="0"/>
          <w:lang w:bidi="ar"/>
        </w:rPr>
        <w:t>4</w:t>
      </w:r>
      <w:r>
        <w:rPr>
          <w:rFonts w:hint="eastAsia" w:ascii="宋体" w:hAnsi="宋体" w:cs="宋体"/>
          <w:color w:val="000000"/>
          <w:kern w:val="0"/>
          <w:lang w:bidi="ar"/>
        </w:rPr>
        <w:t>）生活用水</w:t>
      </w:r>
    </w:p>
    <w:p>
      <w:pPr>
        <w:widowControl/>
        <w:ind w:firstLine="480"/>
      </w:pPr>
      <w:r>
        <w:rPr>
          <w:rFonts w:hint="eastAsia" w:ascii="宋体" w:hAnsi="宋体" w:cs="宋体"/>
          <w:kern w:val="0"/>
          <w:lang w:bidi="ar"/>
        </w:rPr>
        <w:t>项目定员</w:t>
      </w:r>
      <w:r>
        <w:rPr>
          <w:kern w:val="0"/>
          <w:lang w:bidi="ar"/>
        </w:rPr>
        <w:t>5</w:t>
      </w:r>
      <w:r>
        <w:rPr>
          <w:rFonts w:hint="eastAsia" w:ascii="宋体" w:hAnsi="宋体" w:cs="宋体"/>
          <w:kern w:val="0"/>
          <w:lang w:bidi="ar"/>
        </w:rPr>
        <w:t>人，根据《四川省地方标准用水定额》（</w:t>
      </w:r>
      <w:r>
        <w:rPr>
          <w:kern w:val="0"/>
          <w:lang w:bidi="ar"/>
        </w:rPr>
        <w:t>DB51/2138-2016</w:t>
      </w:r>
      <w:r>
        <w:rPr>
          <w:rFonts w:hint="eastAsia" w:ascii="宋体" w:hAnsi="宋体" w:cs="宋体"/>
          <w:kern w:val="0"/>
          <w:lang w:bidi="ar"/>
        </w:rPr>
        <w:t>），用水定额</w:t>
      </w:r>
      <w:r>
        <w:rPr>
          <w:kern w:val="0"/>
          <w:lang w:bidi="ar"/>
        </w:rPr>
        <w:t>100L/</w:t>
      </w:r>
      <w:r>
        <w:rPr>
          <w:rFonts w:hint="eastAsia" w:ascii="宋体" w:hAnsi="宋体" w:cs="宋体"/>
          <w:kern w:val="0"/>
          <w:lang w:bidi="ar"/>
        </w:rPr>
        <w:t>（人·</w:t>
      </w:r>
      <w:r>
        <w:rPr>
          <w:kern w:val="0"/>
          <w:lang w:bidi="ar"/>
        </w:rPr>
        <w:t>d</w:t>
      </w:r>
      <w:r>
        <w:rPr>
          <w:rFonts w:hint="eastAsia" w:ascii="宋体" w:hAnsi="宋体" w:cs="宋体"/>
          <w:kern w:val="0"/>
          <w:lang w:bidi="ar"/>
        </w:rPr>
        <w:t>），用水量</w:t>
      </w:r>
      <w:r>
        <w:rPr>
          <w:kern w:val="0"/>
          <w:lang w:bidi="ar"/>
        </w:rPr>
        <w:t>0.5m</w:t>
      </w:r>
      <w:r>
        <w:rPr>
          <w:rFonts w:hint="eastAsia"/>
          <w:kern w:val="0"/>
          <w:vertAlign w:val="superscript"/>
          <w:lang w:bidi="ar"/>
        </w:rPr>
        <w:t>3</w:t>
      </w:r>
      <w:r>
        <w:rPr>
          <w:kern w:val="0"/>
          <w:lang w:bidi="ar"/>
        </w:rPr>
        <w:t>/d</w:t>
      </w:r>
      <w:r>
        <w:rPr>
          <w:rFonts w:hint="eastAsia" w:ascii="宋体" w:hAnsi="宋体" w:cs="宋体"/>
          <w:kern w:val="0"/>
          <w:lang w:bidi="ar"/>
        </w:rPr>
        <w:t>，</w:t>
      </w:r>
      <w:r>
        <w:rPr>
          <w:kern w:val="0"/>
          <w:lang w:bidi="ar"/>
        </w:rPr>
        <w:t>150m</w:t>
      </w:r>
      <w:r>
        <w:rPr>
          <w:rFonts w:hint="eastAsia"/>
          <w:kern w:val="0"/>
          <w:vertAlign w:val="superscript"/>
          <w:lang w:bidi="ar"/>
        </w:rPr>
        <w:t>3</w:t>
      </w:r>
      <w:r>
        <w:rPr>
          <w:kern w:val="0"/>
          <w:lang w:bidi="ar"/>
        </w:rPr>
        <w:t>/a</w:t>
      </w:r>
      <w:r>
        <w:rPr>
          <w:rFonts w:hint="eastAsia" w:ascii="宋体" w:hAnsi="宋体" w:cs="宋体"/>
          <w:kern w:val="0"/>
          <w:lang w:bidi="ar"/>
        </w:rPr>
        <w:t>。</w:t>
      </w:r>
    </w:p>
    <w:p>
      <w:pPr>
        <w:widowControl/>
        <w:ind w:firstLine="480"/>
      </w:pPr>
      <w:r>
        <w:rPr>
          <w:rFonts w:hint="eastAsia" w:ascii="宋体" w:hAnsi="宋体" w:cs="宋体"/>
          <w:color w:val="000000"/>
          <w:kern w:val="0"/>
          <w:lang w:bidi="ar"/>
        </w:rPr>
        <w:t>（</w:t>
      </w:r>
      <w:r>
        <w:rPr>
          <w:color w:val="000000"/>
          <w:kern w:val="0"/>
          <w:lang w:bidi="ar"/>
        </w:rPr>
        <w:t>6</w:t>
      </w:r>
      <w:r>
        <w:rPr>
          <w:rFonts w:hint="eastAsia" w:ascii="宋体" w:hAnsi="宋体" w:cs="宋体"/>
          <w:color w:val="000000"/>
          <w:kern w:val="0"/>
          <w:lang w:bidi="ar"/>
        </w:rPr>
        <w:t>）未预见用水</w:t>
      </w:r>
    </w:p>
    <w:p>
      <w:pPr>
        <w:widowControl/>
        <w:ind w:firstLine="480"/>
      </w:pPr>
      <w:r>
        <w:rPr>
          <w:rFonts w:hint="eastAsia" w:ascii="宋体" w:hAnsi="宋体" w:cs="宋体"/>
          <w:color w:val="000000"/>
          <w:kern w:val="0"/>
          <w:lang w:bidi="ar"/>
        </w:rPr>
        <w:t>未预见用水量按上述用水量的</w:t>
      </w:r>
      <w:r>
        <w:rPr>
          <w:color w:val="000000"/>
          <w:kern w:val="0"/>
          <w:lang w:bidi="ar"/>
        </w:rPr>
        <w:t>10%</w:t>
      </w:r>
      <w:r>
        <w:rPr>
          <w:rFonts w:hint="eastAsia" w:ascii="宋体" w:hAnsi="宋体" w:cs="宋体"/>
          <w:color w:val="000000"/>
          <w:kern w:val="0"/>
          <w:lang w:bidi="ar"/>
        </w:rPr>
        <w:t>计，则未预见用水量为</w:t>
      </w:r>
      <w:r>
        <w:rPr>
          <w:color w:val="000000"/>
          <w:kern w:val="0"/>
          <w:lang w:bidi="ar"/>
        </w:rPr>
        <w:t>3855.42m</w:t>
      </w:r>
      <w:r>
        <w:rPr>
          <w:rFonts w:hint="eastAsia"/>
          <w:color w:val="000000"/>
          <w:kern w:val="0"/>
          <w:vertAlign w:val="superscript"/>
          <w:lang w:bidi="ar"/>
        </w:rPr>
        <w:t>3</w:t>
      </w:r>
      <w:r>
        <w:rPr>
          <w:color w:val="000000"/>
          <w:kern w:val="0"/>
          <w:lang w:bidi="ar"/>
        </w:rPr>
        <w:t>/a</w:t>
      </w:r>
      <w:r>
        <w:rPr>
          <w:rFonts w:hint="eastAsia" w:ascii="宋体" w:hAnsi="宋体" w:cs="宋体"/>
          <w:color w:val="000000"/>
          <w:kern w:val="0"/>
          <w:lang w:bidi="ar"/>
        </w:rPr>
        <w:t>。</w:t>
      </w:r>
    </w:p>
    <w:p>
      <w:pPr>
        <w:widowControl/>
        <w:ind w:firstLine="480"/>
      </w:pPr>
      <w:r>
        <w:rPr>
          <w:rFonts w:hint="eastAsia" w:ascii="宋体" w:hAnsi="宋体" w:cs="宋体"/>
          <w:color w:val="000000"/>
          <w:kern w:val="0"/>
          <w:lang w:bidi="ar"/>
        </w:rPr>
        <w:t>综上，项目新鲜用水量为</w:t>
      </w:r>
      <w:r>
        <w:rPr>
          <w:rFonts w:hint="eastAsia"/>
          <w:color w:val="000000"/>
          <w:kern w:val="0"/>
          <w:lang w:bidi="ar"/>
        </w:rPr>
        <w:t>42409.64</w:t>
      </w:r>
      <w:r>
        <w:rPr>
          <w:color w:val="000000"/>
          <w:kern w:val="0"/>
          <w:lang w:bidi="ar"/>
        </w:rPr>
        <w:t>m</w:t>
      </w:r>
      <w:r>
        <w:rPr>
          <w:rFonts w:hint="eastAsia"/>
          <w:color w:val="000000"/>
          <w:kern w:val="0"/>
          <w:vertAlign w:val="superscript"/>
          <w:lang w:bidi="ar"/>
        </w:rPr>
        <w:t>3</w:t>
      </w:r>
      <w:r>
        <w:rPr>
          <w:color w:val="000000"/>
          <w:kern w:val="0"/>
          <w:lang w:bidi="ar"/>
        </w:rPr>
        <w:t>/a</w:t>
      </w:r>
      <w:r>
        <w:rPr>
          <w:rFonts w:hint="eastAsia" w:ascii="宋体" w:hAnsi="宋体" w:cs="宋体"/>
          <w:color w:val="000000"/>
          <w:kern w:val="0"/>
          <w:lang w:bidi="ar"/>
        </w:rPr>
        <w:t>。</w:t>
      </w:r>
    </w:p>
    <w:p>
      <w:pPr>
        <w:pStyle w:val="7"/>
      </w:pPr>
      <w:r>
        <w:rPr>
          <w:rFonts w:hint="eastAsia"/>
        </w:rPr>
        <w:t>3.5.3营运期主要污染物排放及治理措施</w:t>
      </w:r>
    </w:p>
    <w:p>
      <w:pPr>
        <w:ind w:firstLine="0" w:firstLineChars="0"/>
      </w:pPr>
      <w:r>
        <w:rPr>
          <w:rFonts w:hint="eastAsia"/>
        </w:rPr>
        <w:t>3.5.3.1营运期废水的排放及治理措施</w:t>
      </w:r>
    </w:p>
    <w:p>
      <w:pPr>
        <w:ind w:firstLine="480"/>
      </w:pPr>
      <w:r>
        <w:rPr>
          <w:rFonts w:hint="eastAsia"/>
        </w:rPr>
        <w:t>1、废水产生</w:t>
      </w:r>
      <w:r>
        <w:t>情况</w:t>
      </w:r>
    </w:p>
    <w:p>
      <w:pPr>
        <w:ind w:firstLine="480"/>
      </w:pPr>
      <w:r>
        <w:rPr>
          <w:rFonts w:hint="eastAsia"/>
        </w:rPr>
        <w:t>营运期养殖场产生的废水主要包括猪尿液、猪舍冲洗废水以及员工办公生活污水。</w:t>
      </w:r>
    </w:p>
    <w:p>
      <w:pPr>
        <w:ind w:firstLine="480"/>
      </w:pPr>
      <w:r>
        <w:rPr>
          <w:rFonts w:hint="eastAsia"/>
        </w:rPr>
        <w:t>（1）猪尿液、猪舍清洗废水、消毒废水</w:t>
      </w:r>
    </w:p>
    <w:p>
      <w:pPr>
        <w:widowControl/>
        <w:wordWrap/>
        <w:ind w:firstLine="480"/>
      </w:pPr>
      <w:r>
        <w:rPr>
          <w:rFonts w:hint="eastAsia" w:ascii="宋体" w:hAnsi="宋体" w:cs="宋体"/>
          <w:color w:val="000000"/>
          <w:kern w:val="0"/>
          <w:lang w:bidi="ar"/>
        </w:rPr>
        <w:t>根据《四川省畜禽养殖污染防治技术指南（试行）》（川农业函</w:t>
      </w:r>
      <w:r>
        <w:rPr>
          <w:color w:val="000000"/>
          <w:kern w:val="0"/>
          <w:lang w:bidi="ar"/>
        </w:rPr>
        <w:t>[2017]647</w:t>
      </w:r>
      <w:r>
        <w:rPr>
          <w:rFonts w:hint="eastAsia" w:ascii="宋体" w:hAnsi="宋体" w:cs="宋体"/>
          <w:color w:val="000000"/>
          <w:kern w:val="0"/>
          <w:lang w:bidi="ar"/>
        </w:rPr>
        <w:t>号），生猪尿液按</w:t>
      </w:r>
      <w:r>
        <w:rPr>
          <w:color w:val="000000"/>
          <w:kern w:val="0"/>
          <w:lang w:bidi="ar"/>
        </w:rPr>
        <w:t>3.3L/</w:t>
      </w:r>
      <w:r>
        <w:rPr>
          <w:rFonts w:hint="eastAsia" w:ascii="宋体" w:hAnsi="宋体" w:cs="宋体"/>
          <w:color w:val="000000"/>
          <w:kern w:val="0"/>
          <w:lang w:bidi="ar"/>
        </w:rPr>
        <w:t>（头·</w:t>
      </w:r>
      <w:r>
        <w:rPr>
          <w:color w:val="000000"/>
          <w:kern w:val="0"/>
          <w:lang w:bidi="ar"/>
        </w:rPr>
        <w:t>d</w:t>
      </w:r>
      <w:r>
        <w:rPr>
          <w:rFonts w:hint="eastAsia" w:ascii="宋体" w:hAnsi="宋体" w:cs="宋体"/>
          <w:color w:val="000000"/>
          <w:kern w:val="0"/>
          <w:lang w:bidi="ar"/>
        </w:rPr>
        <w:t>），存栏量</w:t>
      </w:r>
      <w:r>
        <w:rPr>
          <w:color w:val="000000"/>
          <w:kern w:val="0"/>
          <w:lang w:bidi="ar"/>
        </w:rPr>
        <w:t>5</w:t>
      </w:r>
      <w:r>
        <w:rPr>
          <w:rFonts w:hint="eastAsia"/>
          <w:color w:val="000000"/>
          <w:kern w:val="0"/>
          <w:lang w:bidi="ar"/>
        </w:rPr>
        <w:t>4</w:t>
      </w:r>
      <w:r>
        <w:rPr>
          <w:color w:val="000000"/>
          <w:kern w:val="0"/>
          <w:lang w:bidi="ar"/>
        </w:rPr>
        <w:t>00</w:t>
      </w:r>
      <w:r>
        <w:rPr>
          <w:rFonts w:hint="eastAsia" w:ascii="宋体" w:hAnsi="宋体" w:cs="宋体"/>
          <w:color w:val="000000"/>
          <w:kern w:val="0"/>
          <w:lang w:bidi="ar"/>
        </w:rPr>
        <w:t>头，</w:t>
      </w:r>
      <w:r>
        <w:rPr>
          <w:color w:val="000000"/>
          <w:kern w:val="0"/>
          <w:lang w:bidi="ar"/>
        </w:rPr>
        <w:t>3</w:t>
      </w:r>
      <w:r>
        <w:rPr>
          <w:rFonts w:hint="eastAsia"/>
          <w:color w:val="000000"/>
          <w:kern w:val="0"/>
          <w:lang w:bidi="ar"/>
        </w:rPr>
        <w:t>6</w:t>
      </w:r>
      <w:r>
        <w:rPr>
          <w:color w:val="000000"/>
          <w:kern w:val="0"/>
          <w:lang w:bidi="ar"/>
        </w:rPr>
        <w:t>0</w:t>
      </w:r>
      <w:r>
        <w:rPr>
          <w:rFonts w:hint="eastAsia" w:ascii="宋体" w:hAnsi="宋体" w:cs="宋体"/>
          <w:color w:val="000000"/>
          <w:kern w:val="0"/>
          <w:lang w:bidi="ar"/>
        </w:rPr>
        <w:t>天计，则生猪尿液约为</w:t>
      </w:r>
      <w:r>
        <w:rPr>
          <w:color w:val="000000"/>
          <w:kern w:val="0"/>
          <w:lang w:bidi="ar"/>
        </w:rPr>
        <w:t>1</w:t>
      </w:r>
      <w:r>
        <w:rPr>
          <w:rFonts w:hint="eastAsia"/>
          <w:color w:val="000000"/>
          <w:kern w:val="0"/>
          <w:lang w:bidi="ar"/>
        </w:rPr>
        <w:t>7.82</w:t>
      </w:r>
      <w:r>
        <w:rPr>
          <w:color w:val="000000"/>
          <w:kern w:val="0"/>
          <w:lang w:bidi="ar"/>
        </w:rPr>
        <w:t>m</w:t>
      </w:r>
      <w:r>
        <w:rPr>
          <w:rFonts w:hint="eastAsia"/>
          <w:color w:val="000000"/>
          <w:kern w:val="0"/>
          <w:vertAlign w:val="superscript"/>
          <w:lang w:bidi="ar"/>
        </w:rPr>
        <w:t>3</w:t>
      </w:r>
      <w:r>
        <w:rPr>
          <w:color w:val="000000"/>
          <w:kern w:val="0"/>
          <w:lang w:bidi="ar"/>
        </w:rPr>
        <w:t>/d</w:t>
      </w:r>
      <w:r>
        <w:rPr>
          <w:rFonts w:hint="eastAsia" w:ascii="宋体" w:hAnsi="宋体" w:cs="宋体"/>
          <w:color w:val="000000"/>
          <w:kern w:val="0"/>
          <w:lang w:bidi="ar"/>
        </w:rPr>
        <w:t>，</w:t>
      </w:r>
      <w:r>
        <w:rPr>
          <w:rFonts w:hint="eastAsia"/>
          <w:color w:val="000000"/>
          <w:kern w:val="0"/>
          <w:lang w:bidi="ar"/>
        </w:rPr>
        <w:t>6415.2</w:t>
      </w:r>
      <w:r>
        <w:rPr>
          <w:color w:val="000000"/>
          <w:kern w:val="0"/>
          <w:lang w:bidi="ar"/>
        </w:rPr>
        <w:t>m</w:t>
      </w:r>
      <w:r>
        <w:rPr>
          <w:rFonts w:hint="eastAsia"/>
          <w:color w:val="000000"/>
          <w:kern w:val="0"/>
          <w:vertAlign w:val="superscript"/>
          <w:lang w:bidi="ar"/>
        </w:rPr>
        <w:t>3</w:t>
      </w:r>
      <w:r>
        <w:rPr>
          <w:color w:val="000000"/>
          <w:kern w:val="0"/>
          <w:lang w:bidi="ar"/>
        </w:rPr>
        <w:t>/a</w:t>
      </w:r>
      <w:r>
        <w:rPr>
          <w:rFonts w:hint="eastAsia" w:ascii="宋体" w:hAnsi="宋体" w:cs="宋体"/>
          <w:color w:val="000000"/>
          <w:kern w:val="0"/>
          <w:lang w:bidi="ar"/>
        </w:rPr>
        <w:t>。</w:t>
      </w:r>
    </w:p>
    <w:p>
      <w:pPr>
        <w:widowControl/>
        <w:wordWrap/>
        <w:ind w:firstLine="480"/>
      </w:pPr>
      <w:r>
        <w:rPr>
          <w:rFonts w:hint="eastAsia" w:ascii="宋体" w:hAnsi="宋体" w:cs="宋体"/>
          <w:color w:val="000000"/>
          <w:kern w:val="0"/>
          <w:lang w:bidi="ar"/>
        </w:rPr>
        <w:t>本项目猪舍内猪粪、尿液等清理方式采用全漏缝免冲洗工艺猪粪尿可通过地板缝隙直接落入粪沟进入集污池，日常在猪舍粪尿清理后进行简单清洗，用水量小，根据设计单位提供资料，猪舍清洗用水约为</w:t>
      </w:r>
      <w:r>
        <w:rPr>
          <w:rFonts w:hint="eastAsia"/>
          <w:color w:val="000000"/>
          <w:kern w:val="0"/>
          <w:lang w:bidi="ar"/>
        </w:rPr>
        <w:t>8</w:t>
      </w:r>
      <w:r>
        <w:rPr>
          <w:color w:val="000000"/>
          <w:kern w:val="0"/>
          <w:lang w:bidi="ar"/>
        </w:rPr>
        <w:t>m</w:t>
      </w:r>
      <w:r>
        <w:rPr>
          <w:rFonts w:hint="eastAsia"/>
          <w:color w:val="000000"/>
          <w:kern w:val="0"/>
          <w:vertAlign w:val="superscript"/>
          <w:lang w:bidi="ar"/>
        </w:rPr>
        <w:t>3</w:t>
      </w:r>
      <w:r>
        <w:rPr>
          <w:rFonts w:hint="eastAsia"/>
          <w:color w:val="000000"/>
          <w:kern w:val="0"/>
          <w:lang w:bidi="ar"/>
        </w:rPr>
        <w:t>/d，</w:t>
      </w:r>
      <w:r>
        <w:rPr>
          <w:rFonts w:hint="eastAsia" w:ascii="宋体" w:hAnsi="宋体" w:cs="宋体"/>
          <w:color w:val="000000"/>
          <w:kern w:val="0"/>
          <w:lang w:bidi="ar"/>
        </w:rPr>
        <w:t>用水量约</w:t>
      </w:r>
      <w:r>
        <w:rPr>
          <w:rFonts w:hint="eastAsia"/>
          <w:color w:val="000000"/>
          <w:kern w:val="0"/>
          <w:lang w:bidi="ar"/>
        </w:rPr>
        <w:t>2880</w:t>
      </w:r>
      <w:r>
        <w:rPr>
          <w:color w:val="000000"/>
          <w:kern w:val="0"/>
          <w:lang w:bidi="ar"/>
        </w:rPr>
        <w:t>m</w:t>
      </w:r>
      <w:r>
        <w:rPr>
          <w:rFonts w:hint="eastAsia"/>
          <w:color w:val="000000"/>
          <w:kern w:val="0"/>
          <w:vertAlign w:val="superscript"/>
          <w:lang w:bidi="ar"/>
        </w:rPr>
        <w:t>3</w:t>
      </w:r>
      <w:r>
        <w:rPr>
          <w:color w:val="000000"/>
          <w:kern w:val="0"/>
          <w:lang w:bidi="ar"/>
        </w:rPr>
        <w:t>/a</w:t>
      </w:r>
      <w:r>
        <w:rPr>
          <w:rFonts w:hint="eastAsia" w:ascii="宋体" w:hAnsi="宋体" w:cs="宋体"/>
          <w:color w:val="000000"/>
          <w:kern w:val="0"/>
          <w:lang w:bidi="ar"/>
        </w:rPr>
        <w:t>。猪舍清洗废水按清洗用水的</w:t>
      </w:r>
      <w:r>
        <w:rPr>
          <w:color w:val="000000"/>
          <w:kern w:val="0"/>
          <w:lang w:bidi="ar"/>
        </w:rPr>
        <w:t>80%</w:t>
      </w:r>
      <w:r>
        <w:rPr>
          <w:rFonts w:hint="eastAsia" w:ascii="宋体" w:hAnsi="宋体" w:cs="宋体"/>
          <w:color w:val="000000"/>
          <w:kern w:val="0"/>
          <w:lang w:bidi="ar"/>
        </w:rPr>
        <w:t>计，则废水量约为</w:t>
      </w:r>
      <w:r>
        <w:rPr>
          <w:rFonts w:hint="eastAsia"/>
          <w:color w:val="000000"/>
          <w:kern w:val="0"/>
          <w:lang w:bidi="ar"/>
        </w:rPr>
        <w:t>2304</w:t>
      </w:r>
      <w:r>
        <w:rPr>
          <w:color w:val="000000"/>
          <w:kern w:val="0"/>
          <w:lang w:bidi="ar"/>
        </w:rPr>
        <w:t>m</w:t>
      </w:r>
      <w:r>
        <w:rPr>
          <w:rFonts w:hint="eastAsia"/>
          <w:color w:val="000000"/>
          <w:kern w:val="0"/>
          <w:vertAlign w:val="superscript"/>
          <w:lang w:bidi="ar"/>
        </w:rPr>
        <w:t>3</w:t>
      </w:r>
      <w:r>
        <w:rPr>
          <w:color w:val="000000"/>
          <w:kern w:val="0"/>
          <w:lang w:bidi="ar"/>
        </w:rPr>
        <w:t>/a</w:t>
      </w:r>
      <w:r>
        <w:rPr>
          <w:rFonts w:hint="eastAsia" w:ascii="宋体" w:hAnsi="宋体" w:cs="宋体"/>
          <w:color w:val="000000"/>
          <w:kern w:val="0"/>
          <w:lang w:bidi="ar"/>
        </w:rPr>
        <w:t>。</w:t>
      </w:r>
    </w:p>
    <w:p>
      <w:pPr>
        <w:widowControl/>
        <w:wordWrap/>
        <w:ind w:firstLine="480"/>
      </w:pPr>
      <w:r>
        <w:rPr>
          <w:rFonts w:hint="eastAsia" w:ascii="宋体" w:hAnsi="宋体" w:cs="宋体"/>
          <w:color w:val="000000"/>
          <w:kern w:val="0"/>
          <w:lang w:bidi="ar"/>
        </w:rPr>
        <w:t>日常对养殖场进行消毒，根据业主提供资料，水与消毒药品按</w:t>
      </w:r>
      <w:r>
        <w:rPr>
          <w:color w:val="000000"/>
          <w:kern w:val="0"/>
          <w:lang w:bidi="ar"/>
        </w:rPr>
        <w:t>500</w:t>
      </w:r>
      <w:r>
        <w:rPr>
          <w:rFonts w:hint="eastAsia" w:ascii="宋体" w:hAnsi="宋体" w:cs="宋体"/>
          <w:color w:val="000000"/>
          <w:kern w:val="0"/>
          <w:lang w:bidi="ar"/>
        </w:rPr>
        <w:t>：</w:t>
      </w:r>
      <w:r>
        <w:rPr>
          <w:color w:val="000000"/>
          <w:kern w:val="0"/>
          <w:lang w:bidi="ar"/>
        </w:rPr>
        <w:t>1</w:t>
      </w:r>
      <w:r>
        <w:rPr>
          <w:rFonts w:hint="eastAsia" w:ascii="宋体" w:hAnsi="宋体" w:cs="宋体"/>
          <w:color w:val="000000"/>
          <w:kern w:val="0"/>
          <w:lang w:bidi="ar"/>
        </w:rPr>
        <w:t>配比，消毒剂用量约</w:t>
      </w:r>
      <w:r>
        <w:rPr>
          <w:color w:val="000000"/>
          <w:kern w:val="0"/>
          <w:lang w:bidi="ar"/>
        </w:rPr>
        <w:t>1500L/a</w:t>
      </w:r>
      <w:r>
        <w:rPr>
          <w:rFonts w:hint="eastAsia" w:ascii="宋体" w:hAnsi="宋体" w:cs="宋体"/>
          <w:color w:val="000000"/>
          <w:kern w:val="0"/>
          <w:lang w:bidi="ar"/>
        </w:rPr>
        <w:t>，则用水量约</w:t>
      </w:r>
      <w:r>
        <w:rPr>
          <w:color w:val="000000"/>
          <w:kern w:val="0"/>
          <w:lang w:bidi="ar"/>
        </w:rPr>
        <w:t>750m</w:t>
      </w:r>
      <w:r>
        <w:rPr>
          <w:rFonts w:hint="eastAsia"/>
          <w:color w:val="000000"/>
          <w:kern w:val="0"/>
          <w:vertAlign w:val="superscript"/>
          <w:lang w:bidi="ar"/>
        </w:rPr>
        <w:t>3</w:t>
      </w:r>
      <w:r>
        <w:rPr>
          <w:color w:val="000000"/>
          <w:kern w:val="0"/>
          <w:lang w:bidi="ar"/>
        </w:rPr>
        <w:t>/a</w:t>
      </w:r>
      <w:r>
        <w:rPr>
          <w:rFonts w:hint="eastAsia" w:ascii="宋体" w:hAnsi="宋体" w:cs="宋体"/>
          <w:color w:val="000000"/>
          <w:kern w:val="0"/>
          <w:lang w:bidi="ar"/>
        </w:rPr>
        <w:t>。消毒产生的废水按用水的</w:t>
      </w:r>
      <w:r>
        <w:rPr>
          <w:color w:val="000000"/>
          <w:kern w:val="0"/>
          <w:lang w:bidi="ar"/>
        </w:rPr>
        <w:t>80%</w:t>
      </w:r>
      <w:r>
        <w:rPr>
          <w:rFonts w:hint="eastAsia" w:ascii="宋体" w:hAnsi="宋体" w:cs="宋体"/>
          <w:color w:val="000000"/>
          <w:kern w:val="0"/>
          <w:lang w:bidi="ar"/>
        </w:rPr>
        <w:t>计，则废水量约为</w:t>
      </w:r>
      <w:r>
        <w:rPr>
          <w:color w:val="000000"/>
          <w:kern w:val="0"/>
          <w:lang w:bidi="ar"/>
        </w:rPr>
        <w:t>600m</w:t>
      </w:r>
      <w:r>
        <w:rPr>
          <w:rFonts w:hint="eastAsia"/>
          <w:color w:val="000000"/>
          <w:kern w:val="0"/>
          <w:vertAlign w:val="superscript"/>
          <w:lang w:bidi="ar"/>
        </w:rPr>
        <w:t>3</w:t>
      </w:r>
      <w:r>
        <w:rPr>
          <w:color w:val="000000"/>
          <w:kern w:val="0"/>
          <w:lang w:bidi="ar"/>
        </w:rPr>
        <w:t>/a</w:t>
      </w:r>
      <w:r>
        <w:rPr>
          <w:rFonts w:hint="eastAsia" w:ascii="宋体" w:hAnsi="宋体" w:cs="宋体"/>
          <w:color w:val="000000"/>
          <w:kern w:val="0"/>
          <w:lang w:bidi="ar"/>
        </w:rPr>
        <w:t>。</w:t>
      </w:r>
    </w:p>
    <w:p>
      <w:pPr>
        <w:widowControl/>
        <w:wordWrap/>
        <w:ind w:firstLine="480"/>
      </w:pPr>
      <w:r>
        <w:rPr>
          <w:rFonts w:hint="eastAsia" w:ascii="宋体" w:hAnsi="宋体" w:cs="宋体"/>
          <w:color w:val="000000"/>
          <w:kern w:val="0"/>
          <w:lang w:bidi="ar"/>
        </w:rPr>
        <w:t>养殖废水共</w:t>
      </w:r>
      <w:r>
        <w:rPr>
          <w:rFonts w:hint="eastAsia"/>
          <w:color w:val="000000"/>
          <w:kern w:val="0"/>
          <w:lang w:bidi="ar"/>
        </w:rPr>
        <w:t>9319.2</w:t>
      </w:r>
      <w:r>
        <w:rPr>
          <w:color w:val="000000"/>
          <w:kern w:val="0"/>
          <w:lang w:bidi="ar"/>
        </w:rPr>
        <w:t>m</w:t>
      </w:r>
      <w:r>
        <w:rPr>
          <w:rFonts w:hint="eastAsia"/>
          <w:color w:val="000000"/>
          <w:kern w:val="0"/>
          <w:vertAlign w:val="superscript"/>
          <w:lang w:bidi="ar"/>
        </w:rPr>
        <w:t>3</w:t>
      </w:r>
      <w:r>
        <w:rPr>
          <w:color w:val="000000"/>
          <w:kern w:val="0"/>
          <w:lang w:bidi="ar"/>
        </w:rPr>
        <w:t>/a</w:t>
      </w:r>
      <w:r>
        <w:rPr>
          <w:rFonts w:hint="eastAsia" w:ascii="宋体" w:hAnsi="宋体" w:cs="宋体"/>
          <w:color w:val="000000"/>
          <w:kern w:val="0"/>
          <w:lang w:bidi="ar"/>
        </w:rPr>
        <w:t>。</w:t>
      </w:r>
    </w:p>
    <w:p>
      <w:pPr>
        <w:widowControl/>
        <w:wordWrap/>
        <w:ind w:firstLine="480"/>
      </w:pPr>
      <w:r>
        <w:rPr>
          <w:rFonts w:hint="eastAsia"/>
          <w:color w:val="000000"/>
          <w:kern w:val="0"/>
          <w:lang w:bidi="ar"/>
        </w:rPr>
        <w:t>（2）</w:t>
      </w:r>
      <w:r>
        <w:rPr>
          <w:rFonts w:hint="eastAsia" w:ascii="宋体" w:hAnsi="宋体" w:cs="宋体"/>
          <w:color w:val="000000"/>
          <w:kern w:val="0"/>
          <w:lang w:bidi="ar"/>
        </w:rPr>
        <w:t>生活污水</w:t>
      </w:r>
    </w:p>
    <w:p>
      <w:pPr>
        <w:widowControl/>
        <w:wordWrap/>
        <w:ind w:firstLine="480"/>
        <w:rPr>
          <w:rFonts w:ascii="宋体" w:hAnsi="宋体" w:cs="宋体"/>
          <w:color w:val="000000"/>
          <w:kern w:val="0"/>
          <w:lang w:bidi="ar"/>
        </w:rPr>
      </w:pPr>
      <w:r>
        <w:rPr>
          <w:rFonts w:hint="eastAsia" w:ascii="宋体" w:hAnsi="宋体" w:cs="宋体"/>
          <w:color w:val="000000"/>
          <w:kern w:val="0"/>
          <w:lang w:bidi="ar"/>
        </w:rPr>
        <w:t>项目定员</w:t>
      </w:r>
      <w:r>
        <w:rPr>
          <w:color w:val="000000"/>
          <w:kern w:val="0"/>
          <w:lang w:bidi="ar"/>
        </w:rPr>
        <w:t>5</w:t>
      </w:r>
      <w:r>
        <w:rPr>
          <w:rFonts w:hint="eastAsia" w:ascii="宋体" w:hAnsi="宋体" w:cs="宋体"/>
          <w:color w:val="000000"/>
          <w:kern w:val="0"/>
          <w:lang w:bidi="ar"/>
        </w:rPr>
        <w:t>人，根据《四川省地方标准用水定额》（</w:t>
      </w:r>
      <w:r>
        <w:rPr>
          <w:color w:val="000000"/>
          <w:kern w:val="0"/>
          <w:lang w:bidi="ar"/>
        </w:rPr>
        <w:t>DB51/2138-2016</w:t>
      </w:r>
      <w:r>
        <w:rPr>
          <w:rFonts w:hint="eastAsia" w:ascii="宋体" w:hAnsi="宋体" w:cs="宋体"/>
          <w:color w:val="000000"/>
          <w:kern w:val="0"/>
          <w:lang w:bidi="ar"/>
        </w:rPr>
        <w:t>），用水定额</w:t>
      </w:r>
      <w:r>
        <w:rPr>
          <w:color w:val="000000"/>
          <w:kern w:val="0"/>
          <w:lang w:bidi="ar"/>
        </w:rPr>
        <w:t>100L/</w:t>
      </w:r>
      <w:r>
        <w:rPr>
          <w:rFonts w:hint="eastAsia" w:ascii="宋体" w:hAnsi="宋体" w:cs="宋体"/>
          <w:color w:val="000000"/>
          <w:kern w:val="0"/>
          <w:lang w:bidi="ar"/>
        </w:rPr>
        <w:t>（人·</w:t>
      </w:r>
      <w:r>
        <w:rPr>
          <w:color w:val="000000"/>
          <w:kern w:val="0"/>
          <w:lang w:bidi="ar"/>
        </w:rPr>
        <w:t>d</w:t>
      </w:r>
      <w:r>
        <w:rPr>
          <w:rFonts w:hint="eastAsia" w:ascii="宋体" w:hAnsi="宋体" w:cs="宋体"/>
          <w:color w:val="000000"/>
          <w:kern w:val="0"/>
          <w:lang w:bidi="ar"/>
        </w:rPr>
        <w:t>），用水量</w:t>
      </w:r>
      <w:r>
        <w:rPr>
          <w:color w:val="000000"/>
          <w:kern w:val="0"/>
          <w:lang w:bidi="ar"/>
        </w:rPr>
        <w:t>0.5m</w:t>
      </w:r>
      <w:r>
        <w:rPr>
          <w:rFonts w:hint="eastAsia"/>
          <w:color w:val="000000"/>
          <w:kern w:val="0"/>
          <w:vertAlign w:val="superscript"/>
          <w:lang w:bidi="ar"/>
        </w:rPr>
        <w:t>3</w:t>
      </w:r>
      <w:r>
        <w:rPr>
          <w:color w:val="000000"/>
          <w:kern w:val="0"/>
          <w:lang w:bidi="ar"/>
        </w:rPr>
        <w:t>/d</w:t>
      </w:r>
      <w:r>
        <w:rPr>
          <w:rFonts w:hint="eastAsia" w:ascii="宋体" w:hAnsi="宋体" w:cs="宋体"/>
          <w:color w:val="000000"/>
          <w:kern w:val="0"/>
          <w:lang w:bidi="ar"/>
        </w:rPr>
        <w:t>，</w:t>
      </w:r>
      <w:r>
        <w:rPr>
          <w:color w:val="000000"/>
          <w:kern w:val="0"/>
          <w:lang w:bidi="ar"/>
        </w:rPr>
        <w:t>150m</w:t>
      </w:r>
      <w:r>
        <w:rPr>
          <w:rFonts w:hint="eastAsia"/>
          <w:color w:val="000000"/>
          <w:kern w:val="0"/>
          <w:vertAlign w:val="superscript"/>
          <w:lang w:bidi="ar"/>
        </w:rPr>
        <w:t>3</w:t>
      </w:r>
      <w:r>
        <w:rPr>
          <w:color w:val="000000"/>
          <w:kern w:val="0"/>
          <w:lang w:bidi="ar"/>
        </w:rPr>
        <w:t>/a</w:t>
      </w:r>
      <w:r>
        <w:rPr>
          <w:rFonts w:hint="eastAsia" w:ascii="宋体" w:hAnsi="宋体" w:cs="宋体"/>
          <w:color w:val="000000"/>
          <w:kern w:val="0"/>
          <w:lang w:bidi="ar"/>
        </w:rPr>
        <w:t>。生活污水按用水的</w:t>
      </w:r>
      <w:r>
        <w:rPr>
          <w:color w:val="000000"/>
          <w:kern w:val="0"/>
          <w:lang w:bidi="ar"/>
        </w:rPr>
        <w:t>80%</w:t>
      </w:r>
      <w:r>
        <w:rPr>
          <w:rFonts w:hint="eastAsia" w:ascii="宋体" w:hAnsi="宋体" w:cs="宋体"/>
          <w:color w:val="000000"/>
          <w:kern w:val="0"/>
          <w:lang w:bidi="ar"/>
        </w:rPr>
        <w:t>计，则废水量约为</w:t>
      </w:r>
      <w:r>
        <w:rPr>
          <w:color w:val="000000"/>
          <w:kern w:val="0"/>
          <w:lang w:bidi="ar"/>
        </w:rPr>
        <w:t>120m</w:t>
      </w:r>
      <w:r>
        <w:rPr>
          <w:rFonts w:hint="eastAsia"/>
          <w:color w:val="000000"/>
          <w:kern w:val="0"/>
          <w:vertAlign w:val="superscript"/>
          <w:lang w:bidi="ar"/>
        </w:rPr>
        <w:t>3</w:t>
      </w:r>
      <w:r>
        <w:rPr>
          <w:color w:val="000000"/>
          <w:kern w:val="0"/>
          <w:lang w:bidi="ar"/>
        </w:rPr>
        <w:t>/a</w:t>
      </w:r>
      <w:r>
        <w:rPr>
          <w:rFonts w:hint="eastAsia" w:ascii="宋体" w:hAnsi="宋体" w:cs="宋体"/>
          <w:color w:val="000000"/>
          <w:kern w:val="0"/>
          <w:lang w:bidi="ar"/>
        </w:rPr>
        <w:t>。</w:t>
      </w:r>
    </w:p>
    <w:p>
      <w:pPr>
        <w:snapToGrid w:val="0"/>
        <w:ind w:firstLine="480"/>
      </w:pPr>
      <w:r>
        <w:rPr>
          <w:bCs/>
        </w:rPr>
        <w:t>项目运营期间，生产废水中的</w:t>
      </w:r>
      <w:r>
        <w:rPr>
          <w:rFonts w:hint="eastAsia" w:ascii="宋体" w:hAnsi="宋体" w:cs="宋体"/>
          <w:color w:val="000000"/>
          <w:kern w:val="0"/>
          <w:lang w:bidi="ar"/>
        </w:rPr>
        <w:t>猪尿液、猪舍冲洗废水以及员工办公生活污水</w:t>
      </w:r>
      <w:r>
        <w:rPr>
          <w:bCs/>
        </w:rPr>
        <w:t>产生总量为</w:t>
      </w:r>
      <w:r>
        <w:rPr>
          <w:rFonts w:hint="eastAsia"/>
          <w:bCs/>
        </w:rPr>
        <w:t>26.22</w:t>
      </w:r>
      <w:r>
        <w:rPr>
          <w:bCs/>
        </w:rPr>
        <w:t>m</w:t>
      </w:r>
      <w:r>
        <w:rPr>
          <w:bCs/>
          <w:vertAlign w:val="superscript"/>
        </w:rPr>
        <w:t>3</w:t>
      </w:r>
      <w:r>
        <w:rPr>
          <w:bCs/>
        </w:rPr>
        <w:t>/d</w:t>
      </w:r>
      <w:r>
        <w:rPr>
          <w:rFonts w:hint="eastAsia"/>
          <w:bCs/>
        </w:rPr>
        <w:t>，9439.2</w:t>
      </w:r>
      <w:r>
        <w:rPr>
          <w:bCs/>
        </w:rPr>
        <w:t>m</w:t>
      </w:r>
      <w:r>
        <w:rPr>
          <w:bCs/>
          <w:vertAlign w:val="superscript"/>
        </w:rPr>
        <w:t>3</w:t>
      </w:r>
      <w:r>
        <w:rPr>
          <w:bCs/>
        </w:rPr>
        <w:t>/a，污水</w:t>
      </w:r>
      <w:r>
        <w:rPr>
          <w:rFonts w:hint="eastAsia"/>
          <w:bCs/>
        </w:rPr>
        <w:t>通过粪沟，进入微生物异位发酵系统，生产有机肥半成品外售。</w:t>
      </w:r>
    </w:p>
    <w:p>
      <w:pPr>
        <w:widowControl/>
        <w:ind w:firstLine="480"/>
      </w:pPr>
      <w:r>
        <w:rPr>
          <w:rFonts w:hint="eastAsia" w:ascii="宋体" w:hAnsi="宋体" w:cs="宋体"/>
          <w:color w:val="000000"/>
          <w:kern w:val="0"/>
          <w:lang w:bidi="ar"/>
        </w:rPr>
        <w:t>根据《畜禽养殖业污染治理工程技术规范》（</w:t>
      </w:r>
      <w:r>
        <w:rPr>
          <w:color w:val="000000"/>
          <w:kern w:val="0"/>
          <w:lang w:bidi="ar"/>
        </w:rPr>
        <w:t>HJ497-2009</w:t>
      </w:r>
      <w:r>
        <w:rPr>
          <w:rFonts w:hint="eastAsia" w:ascii="宋体" w:hAnsi="宋体" w:cs="宋体"/>
          <w:color w:val="000000"/>
          <w:kern w:val="0"/>
          <w:lang w:bidi="ar"/>
        </w:rPr>
        <w:t>）中附录</w:t>
      </w:r>
      <w:r>
        <w:rPr>
          <w:color w:val="000000"/>
          <w:kern w:val="0"/>
          <w:lang w:bidi="ar"/>
        </w:rPr>
        <w:t>A</w:t>
      </w:r>
      <w:r>
        <w:rPr>
          <w:rFonts w:hint="eastAsia"/>
          <w:color w:val="000000"/>
          <w:kern w:val="0"/>
          <w:lang w:bidi="ar"/>
        </w:rPr>
        <w:t>表A.1进行计算，计算结果</w:t>
      </w:r>
      <w:r>
        <w:rPr>
          <w:rFonts w:hint="eastAsia" w:ascii="宋体" w:hAnsi="宋体" w:cs="宋体"/>
          <w:color w:val="000000"/>
          <w:kern w:val="0"/>
          <w:lang w:bidi="ar"/>
        </w:rPr>
        <w:t>见下表。</w:t>
      </w:r>
    </w:p>
    <w:p>
      <w:pPr>
        <w:pStyle w:val="31"/>
        <w:wordWrap/>
        <w:spacing w:after="0" w:line="240" w:lineRule="auto"/>
        <w:ind w:firstLine="0" w:firstLineChars="0"/>
        <w:jc w:val="center"/>
        <w:rPr>
          <w:b/>
          <w:bCs/>
          <w:sz w:val="21"/>
          <w:szCs w:val="21"/>
        </w:rPr>
      </w:pPr>
      <w:r>
        <w:rPr>
          <w:rFonts w:hint="eastAsia"/>
          <w:b/>
          <w:bCs/>
          <w:sz w:val="21"/>
          <w:szCs w:val="21"/>
        </w:rPr>
        <w:t>表3-4项目生产废水主要污染物产生一览表</w:t>
      </w:r>
    </w:p>
    <w:tbl>
      <w:tblPr>
        <w:tblStyle w:val="32"/>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867"/>
        <w:gridCol w:w="1309"/>
        <w:gridCol w:w="1241"/>
        <w:gridCol w:w="1295"/>
        <w:gridCol w:w="1241"/>
        <w:gridCol w:w="955"/>
        <w:gridCol w:w="138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288" w:type="dxa"/>
            <w:gridSpan w:val="7"/>
            <w:tcBorders>
              <w:top w:val="single" w:color="auto" w:sz="4" w:space="0"/>
            </w:tcBorders>
            <w:shd w:val="clear" w:color="auto" w:fill="D7D7D7"/>
            <w:vAlign w:val="center"/>
          </w:tcPr>
          <w:p>
            <w:pPr>
              <w:wordWrap/>
              <w:snapToGrid w:val="0"/>
              <w:spacing w:line="240" w:lineRule="auto"/>
              <w:ind w:firstLine="0" w:firstLineChars="0"/>
              <w:jc w:val="center"/>
              <w:rPr>
                <w:bCs/>
                <w:sz w:val="21"/>
                <w:szCs w:val="21"/>
              </w:rPr>
            </w:pPr>
            <w:r>
              <w:rPr>
                <w:bCs/>
                <w:sz w:val="21"/>
                <w:szCs w:val="21"/>
              </w:rPr>
              <w:t>清粪方式：</w:t>
            </w:r>
            <w:r>
              <w:rPr>
                <w:rFonts w:hint="eastAsia"/>
                <w:bCs/>
                <w:sz w:val="21"/>
                <w:szCs w:val="21"/>
              </w:rPr>
              <w:t>全漏缝免冲洗</w:t>
            </w:r>
            <w:r>
              <w:rPr>
                <w:bCs/>
                <w:sz w:val="21"/>
                <w:szCs w:val="21"/>
              </w:rPr>
              <w:t>；废水量</w:t>
            </w:r>
            <w:r>
              <w:rPr>
                <w:rFonts w:hint="eastAsia"/>
                <w:bCs/>
                <w:sz w:val="21"/>
                <w:szCs w:val="21"/>
              </w:rPr>
              <w:t>25.89</w:t>
            </w:r>
            <w:r>
              <w:rPr>
                <w:bCs/>
                <w:sz w:val="21"/>
                <w:szCs w:val="21"/>
              </w:rPr>
              <w:t>m</w:t>
            </w:r>
            <w:r>
              <w:rPr>
                <w:bCs/>
                <w:sz w:val="21"/>
                <w:szCs w:val="21"/>
                <w:vertAlign w:val="superscript"/>
              </w:rPr>
              <w:t>3</w:t>
            </w:r>
            <w:r>
              <w:rPr>
                <w:bCs/>
                <w:sz w:val="21"/>
                <w:szCs w:val="21"/>
              </w:rPr>
              <w:t>/d</w:t>
            </w:r>
            <w:r>
              <w:rPr>
                <w:rFonts w:hint="eastAsia"/>
                <w:bCs/>
                <w:sz w:val="21"/>
                <w:szCs w:val="21"/>
              </w:rPr>
              <w:t>，9319.2</w:t>
            </w:r>
            <w:r>
              <w:rPr>
                <w:bCs/>
                <w:sz w:val="21"/>
                <w:szCs w:val="21"/>
              </w:rPr>
              <w:t>m</w:t>
            </w:r>
            <w:r>
              <w:rPr>
                <w:bCs/>
                <w:sz w:val="21"/>
                <w:szCs w:val="21"/>
                <w:vertAlign w:val="superscript"/>
              </w:rPr>
              <w:t>3</w:t>
            </w:r>
            <w:r>
              <w:rPr>
                <w:bCs/>
                <w:sz w:val="21"/>
                <w:szCs w:val="21"/>
              </w:rPr>
              <w: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1867" w:type="dxa"/>
            <w:shd w:val="clear" w:color="auto" w:fill="D7D7D7"/>
            <w:vAlign w:val="center"/>
          </w:tcPr>
          <w:p>
            <w:pPr>
              <w:wordWrap/>
              <w:snapToGrid w:val="0"/>
              <w:spacing w:line="240" w:lineRule="auto"/>
              <w:ind w:firstLine="0" w:firstLineChars="0"/>
              <w:jc w:val="center"/>
              <w:rPr>
                <w:bCs/>
                <w:sz w:val="21"/>
                <w:szCs w:val="21"/>
              </w:rPr>
            </w:pPr>
            <w:r>
              <w:rPr>
                <w:bCs/>
                <w:sz w:val="21"/>
                <w:szCs w:val="21"/>
              </w:rPr>
              <w:t>项目</w:t>
            </w:r>
          </w:p>
        </w:tc>
        <w:tc>
          <w:tcPr>
            <w:tcW w:w="1309" w:type="dxa"/>
            <w:shd w:val="clear" w:color="auto" w:fill="D7D7D7"/>
            <w:vAlign w:val="center"/>
          </w:tcPr>
          <w:p>
            <w:pPr>
              <w:wordWrap/>
              <w:snapToGrid w:val="0"/>
              <w:spacing w:line="240" w:lineRule="auto"/>
              <w:ind w:firstLine="0" w:firstLineChars="0"/>
              <w:jc w:val="center"/>
              <w:rPr>
                <w:bCs/>
                <w:sz w:val="21"/>
                <w:szCs w:val="21"/>
              </w:rPr>
            </w:pPr>
            <w:r>
              <w:rPr>
                <w:bCs/>
                <w:sz w:val="21"/>
                <w:szCs w:val="21"/>
              </w:rPr>
              <w:t>CODcr</w:t>
            </w:r>
          </w:p>
        </w:tc>
        <w:tc>
          <w:tcPr>
            <w:tcW w:w="1241" w:type="dxa"/>
            <w:shd w:val="clear" w:color="auto" w:fill="D7D7D7"/>
            <w:vAlign w:val="center"/>
          </w:tcPr>
          <w:p>
            <w:pPr>
              <w:wordWrap/>
              <w:snapToGrid w:val="0"/>
              <w:spacing w:line="240" w:lineRule="auto"/>
              <w:ind w:firstLine="0" w:firstLineChars="0"/>
              <w:jc w:val="center"/>
              <w:rPr>
                <w:bCs/>
                <w:sz w:val="21"/>
                <w:szCs w:val="21"/>
              </w:rPr>
            </w:pPr>
            <w:r>
              <w:rPr>
                <w:bCs/>
                <w:sz w:val="21"/>
                <w:szCs w:val="21"/>
              </w:rPr>
              <w:t>BOD</w:t>
            </w:r>
            <w:r>
              <w:rPr>
                <w:bCs/>
                <w:sz w:val="21"/>
                <w:szCs w:val="21"/>
                <w:vertAlign w:val="subscript"/>
              </w:rPr>
              <w:t>5</w:t>
            </w:r>
          </w:p>
        </w:tc>
        <w:tc>
          <w:tcPr>
            <w:tcW w:w="1295" w:type="dxa"/>
            <w:shd w:val="clear" w:color="auto" w:fill="D7D7D7"/>
            <w:vAlign w:val="center"/>
          </w:tcPr>
          <w:p>
            <w:pPr>
              <w:wordWrap/>
              <w:snapToGrid w:val="0"/>
              <w:spacing w:line="240" w:lineRule="auto"/>
              <w:ind w:firstLine="0" w:firstLineChars="0"/>
              <w:jc w:val="center"/>
              <w:rPr>
                <w:bCs/>
                <w:sz w:val="21"/>
                <w:szCs w:val="21"/>
              </w:rPr>
            </w:pPr>
            <w:r>
              <w:rPr>
                <w:bCs/>
                <w:sz w:val="21"/>
                <w:szCs w:val="21"/>
              </w:rPr>
              <w:t>NH</w:t>
            </w:r>
            <w:r>
              <w:rPr>
                <w:bCs/>
                <w:sz w:val="21"/>
                <w:szCs w:val="21"/>
                <w:vertAlign w:val="subscript"/>
              </w:rPr>
              <w:t>3</w:t>
            </w:r>
            <w:r>
              <w:rPr>
                <w:bCs/>
                <w:sz w:val="21"/>
                <w:szCs w:val="21"/>
              </w:rPr>
              <w:t>-N</w:t>
            </w:r>
          </w:p>
        </w:tc>
        <w:tc>
          <w:tcPr>
            <w:tcW w:w="1241" w:type="dxa"/>
            <w:shd w:val="clear" w:color="auto" w:fill="D7D7D7"/>
            <w:vAlign w:val="center"/>
          </w:tcPr>
          <w:p>
            <w:pPr>
              <w:wordWrap/>
              <w:snapToGrid w:val="0"/>
              <w:spacing w:line="240" w:lineRule="auto"/>
              <w:ind w:firstLine="0" w:firstLineChars="0"/>
              <w:jc w:val="center"/>
              <w:rPr>
                <w:bCs/>
                <w:sz w:val="21"/>
                <w:szCs w:val="21"/>
              </w:rPr>
            </w:pPr>
            <w:r>
              <w:rPr>
                <w:bCs/>
                <w:sz w:val="21"/>
                <w:szCs w:val="21"/>
              </w:rPr>
              <w:t>悬浮物</w:t>
            </w:r>
          </w:p>
        </w:tc>
        <w:tc>
          <w:tcPr>
            <w:tcW w:w="955" w:type="dxa"/>
            <w:shd w:val="clear" w:color="auto" w:fill="D7D7D7"/>
            <w:vAlign w:val="center"/>
          </w:tcPr>
          <w:p>
            <w:pPr>
              <w:wordWrap/>
              <w:snapToGrid w:val="0"/>
              <w:spacing w:line="240" w:lineRule="auto"/>
              <w:ind w:firstLine="0" w:firstLineChars="0"/>
              <w:jc w:val="center"/>
              <w:rPr>
                <w:bCs/>
                <w:sz w:val="21"/>
                <w:szCs w:val="21"/>
              </w:rPr>
            </w:pPr>
            <w:r>
              <w:rPr>
                <w:bCs/>
                <w:sz w:val="21"/>
                <w:szCs w:val="21"/>
              </w:rPr>
              <w:t>TP</w:t>
            </w:r>
          </w:p>
        </w:tc>
        <w:tc>
          <w:tcPr>
            <w:tcW w:w="1380" w:type="dxa"/>
            <w:shd w:val="clear" w:color="auto" w:fill="D7D7D7"/>
            <w:vAlign w:val="center"/>
          </w:tcPr>
          <w:p>
            <w:pPr>
              <w:wordWrap/>
              <w:snapToGrid w:val="0"/>
              <w:spacing w:line="240" w:lineRule="auto"/>
              <w:ind w:firstLine="0" w:firstLineChars="0"/>
              <w:jc w:val="center"/>
              <w:rPr>
                <w:bCs/>
                <w:sz w:val="21"/>
                <w:szCs w:val="21"/>
              </w:rPr>
            </w:pPr>
            <w:r>
              <w:rPr>
                <w:bCs/>
                <w:sz w:val="21"/>
                <w:szCs w:val="21"/>
              </w:rPr>
              <w:t>PH(无量纲)</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vAlign w:val="center"/>
          </w:tcPr>
          <w:p>
            <w:pPr>
              <w:wordWrap/>
              <w:snapToGrid w:val="0"/>
              <w:spacing w:line="240" w:lineRule="auto"/>
              <w:ind w:firstLine="0" w:firstLineChars="0"/>
              <w:jc w:val="center"/>
              <w:rPr>
                <w:bCs/>
                <w:sz w:val="21"/>
                <w:szCs w:val="21"/>
              </w:rPr>
            </w:pPr>
            <w:r>
              <w:rPr>
                <w:bCs/>
                <w:sz w:val="21"/>
                <w:szCs w:val="21"/>
              </w:rPr>
              <w:t>浓度（mg/l）</w:t>
            </w:r>
          </w:p>
        </w:tc>
        <w:tc>
          <w:tcPr>
            <w:tcW w:w="1309" w:type="dxa"/>
            <w:vAlign w:val="center"/>
          </w:tcPr>
          <w:p>
            <w:pPr>
              <w:wordWrap/>
              <w:snapToGrid w:val="0"/>
              <w:spacing w:line="240" w:lineRule="auto"/>
              <w:ind w:firstLine="0" w:firstLineChars="0"/>
              <w:jc w:val="center"/>
              <w:rPr>
                <w:bCs/>
                <w:sz w:val="21"/>
                <w:szCs w:val="21"/>
              </w:rPr>
            </w:pPr>
            <w:r>
              <w:rPr>
                <w:rFonts w:hint="eastAsia"/>
                <w:bCs/>
                <w:sz w:val="21"/>
                <w:szCs w:val="21"/>
              </w:rPr>
              <w:t>8</w:t>
            </w:r>
            <w:r>
              <w:rPr>
                <w:bCs/>
                <w:sz w:val="21"/>
                <w:szCs w:val="21"/>
              </w:rPr>
              <w:t>000</w:t>
            </w:r>
          </w:p>
        </w:tc>
        <w:tc>
          <w:tcPr>
            <w:tcW w:w="1241" w:type="dxa"/>
            <w:vAlign w:val="center"/>
          </w:tcPr>
          <w:p>
            <w:pPr>
              <w:wordWrap/>
              <w:snapToGrid w:val="0"/>
              <w:spacing w:line="240" w:lineRule="auto"/>
              <w:ind w:firstLine="0" w:firstLineChars="0"/>
              <w:jc w:val="center"/>
              <w:rPr>
                <w:bCs/>
                <w:sz w:val="21"/>
                <w:szCs w:val="21"/>
              </w:rPr>
            </w:pPr>
            <w:r>
              <w:rPr>
                <w:rFonts w:hint="eastAsia"/>
                <w:bCs/>
                <w:sz w:val="21"/>
                <w:szCs w:val="21"/>
              </w:rPr>
              <w:t>4</w:t>
            </w:r>
            <w:r>
              <w:rPr>
                <w:bCs/>
                <w:sz w:val="21"/>
                <w:szCs w:val="21"/>
              </w:rPr>
              <w:t>000</w:t>
            </w:r>
          </w:p>
        </w:tc>
        <w:tc>
          <w:tcPr>
            <w:tcW w:w="1295" w:type="dxa"/>
            <w:vAlign w:val="center"/>
          </w:tcPr>
          <w:p>
            <w:pPr>
              <w:wordWrap/>
              <w:snapToGrid w:val="0"/>
              <w:spacing w:line="240" w:lineRule="auto"/>
              <w:ind w:firstLine="0" w:firstLineChars="0"/>
              <w:jc w:val="center"/>
              <w:rPr>
                <w:bCs/>
                <w:sz w:val="21"/>
                <w:szCs w:val="21"/>
              </w:rPr>
            </w:pPr>
            <w:r>
              <w:rPr>
                <w:bCs/>
                <w:sz w:val="21"/>
                <w:szCs w:val="21"/>
              </w:rPr>
              <w:t>500</w:t>
            </w:r>
          </w:p>
        </w:tc>
        <w:tc>
          <w:tcPr>
            <w:tcW w:w="1241" w:type="dxa"/>
            <w:vAlign w:val="center"/>
          </w:tcPr>
          <w:p>
            <w:pPr>
              <w:wordWrap/>
              <w:snapToGrid w:val="0"/>
              <w:spacing w:line="240" w:lineRule="auto"/>
              <w:ind w:firstLine="0" w:firstLineChars="0"/>
              <w:jc w:val="center"/>
              <w:rPr>
                <w:bCs/>
                <w:sz w:val="21"/>
                <w:szCs w:val="21"/>
              </w:rPr>
            </w:pPr>
            <w:r>
              <w:rPr>
                <w:bCs/>
                <w:sz w:val="21"/>
                <w:szCs w:val="21"/>
              </w:rPr>
              <w:t>5000</w:t>
            </w:r>
          </w:p>
        </w:tc>
        <w:tc>
          <w:tcPr>
            <w:tcW w:w="955" w:type="dxa"/>
            <w:vAlign w:val="center"/>
          </w:tcPr>
          <w:p>
            <w:pPr>
              <w:wordWrap/>
              <w:snapToGrid w:val="0"/>
              <w:spacing w:line="240" w:lineRule="auto"/>
              <w:ind w:firstLine="0" w:firstLineChars="0"/>
              <w:jc w:val="center"/>
              <w:rPr>
                <w:bCs/>
                <w:sz w:val="21"/>
                <w:szCs w:val="21"/>
              </w:rPr>
            </w:pPr>
            <w:r>
              <w:rPr>
                <w:bCs/>
                <w:sz w:val="21"/>
                <w:szCs w:val="21"/>
              </w:rPr>
              <w:t>30</w:t>
            </w:r>
          </w:p>
        </w:tc>
        <w:tc>
          <w:tcPr>
            <w:tcW w:w="1380" w:type="dxa"/>
            <w:vAlign w:val="center"/>
          </w:tcPr>
          <w:p>
            <w:pPr>
              <w:wordWrap/>
              <w:snapToGrid w:val="0"/>
              <w:spacing w:line="240" w:lineRule="auto"/>
              <w:ind w:firstLine="0" w:firstLineChars="0"/>
              <w:jc w:val="center"/>
              <w:rPr>
                <w:bCs/>
                <w:sz w:val="21"/>
                <w:szCs w:val="21"/>
              </w:rPr>
            </w:pPr>
            <w:r>
              <w:rPr>
                <w:bCs/>
                <w:sz w:val="21"/>
                <w:szCs w:val="21"/>
              </w:rPr>
              <w:t>6.3-7.5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vAlign w:val="center"/>
          </w:tcPr>
          <w:p>
            <w:pPr>
              <w:wordWrap/>
              <w:snapToGrid w:val="0"/>
              <w:spacing w:line="240" w:lineRule="auto"/>
              <w:ind w:firstLine="0" w:firstLineChars="0"/>
              <w:jc w:val="center"/>
              <w:rPr>
                <w:bCs/>
                <w:sz w:val="21"/>
                <w:szCs w:val="21"/>
              </w:rPr>
            </w:pPr>
            <w:r>
              <w:rPr>
                <w:bCs/>
                <w:sz w:val="21"/>
                <w:szCs w:val="21"/>
              </w:rPr>
              <w:t>污染物量（kg/d）</w:t>
            </w:r>
          </w:p>
        </w:tc>
        <w:tc>
          <w:tcPr>
            <w:tcW w:w="1309" w:type="dxa"/>
            <w:vAlign w:val="center"/>
          </w:tcPr>
          <w:p>
            <w:pPr>
              <w:wordWrap/>
              <w:snapToGrid w:val="0"/>
              <w:spacing w:line="240" w:lineRule="auto"/>
              <w:ind w:firstLine="0" w:firstLineChars="0"/>
              <w:jc w:val="center"/>
              <w:rPr>
                <w:bCs/>
                <w:sz w:val="21"/>
                <w:szCs w:val="21"/>
              </w:rPr>
            </w:pPr>
            <w:r>
              <w:rPr>
                <w:rFonts w:hint="eastAsia"/>
                <w:bCs/>
                <w:sz w:val="21"/>
                <w:szCs w:val="21"/>
              </w:rPr>
              <w:t>209.76</w:t>
            </w:r>
          </w:p>
        </w:tc>
        <w:tc>
          <w:tcPr>
            <w:tcW w:w="1241" w:type="dxa"/>
            <w:vAlign w:val="center"/>
          </w:tcPr>
          <w:p>
            <w:pPr>
              <w:wordWrap/>
              <w:snapToGrid w:val="0"/>
              <w:spacing w:line="240" w:lineRule="auto"/>
              <w:ind w:firstLine="0" w:firstLineChars="0"/>
              <w:jc w:val="center"/>
              <w:rPr>
                <w:bCs/>
                <w:sz w:val="21"/>
                <w:szCs w:val="21"/>
              </w:rPr>
            </w:pPr>
            <w:r>
              <w:rPr>
                <w:rFonts w:hint="eastAsia"/>
                <w:bCs/>
                <w:sz w:val="21"/>
                <w:szCs w:val="21"/>
              </w:rPr>
              <w:t>104.88</w:t>
            </w:r>
          </w:p>
        </w:tc>
        <w:tc>
          <w:tcPr>
            <w:tcW w:w="1295" w:type="dxa"/>
            <w:vAlign w:val="center"/>
          </w:tcPr>
          <w:p>
            <w:pPr>
              <w:wordWrap/>
              <w:snapToGrid w:val="0"/>
              <w:spacing w:line="240" w:lineRule="auto"/>
              <w:ind w:firstLine="0" w:firstLineChars="0"/>
              <w:jc w:val="center"/>
              <w:rPr>
                <w:bCs/>
                <w:sz w:val="21"/>
                <w:szCs w:val="21"/>
              </w:rPr>
            </w:pPr>
            <w:r>
              <w:rPr>
                <w:rFonts w:hint="eastAsia"/>
                <w:bCs/>
                <w:sz w:val="21"/>
                <w:szCs w:val="21"/>
              </w:rPr>
              <w:t>13.11</w:t>
            </w:r>
          </w:p>
        </w:tc>
        <w:tc>
          <w:tcPr>
            <w:tcW w:w="1241" w:type="dxa"/>
            <w:vAlign w:val="center"/>
          </w:tcPr>
          <w:p>
            <w:pPr>
              <w:wordWrap/>
              <w:snapToGrid w:val="0"/>
              <w:spacing w:line="240" w:lineRule="auto"/>
              <w:ind w:firstLine="0" w:firstLineChars="0"/>
              <w:jc w:val="center"/>
              <w:rPr>
                <w:bCs/>
                <w:sz w:val="21"/>
                <w:szCs w:val="21"/>
              </w:rPr>
            </w:pPr>
            <w:r>
              <w:rPr>
                <w:rFonts w:hint="eastAsia"/>
                <w:bCs/>
                <w:sz w:val="21"/>
                <w:szCs w:val="21"/>
              </w:rPr>
              <w:t>131.1</w:t>
            </w:r>
          </w:p>
        </w:tc>
        <w:tc>
          <w:tcPr>
            <w:tcW w:w="955" w:type="dxa"/>
            <w:vAlign w:val="center"/>
          </w:tcPr>
          <w:p>
            <w:pPr>
              <w:wordWrap/>
              <w:snapToGrid w:val="0"/>
              <w:spacing w:line="240" w:lineRule="auto"/>
              <w:ind w:firstLine="0" w:firstLineChars="0"/>
              <w:jc w:val="center"/>
              <w:rPr>
                <w:bCs/>
                <w:sz w:val="21"/>
                <w:szCs w:val="21"/>
              </w:rPr>
            </w:pPr>
            <w:r>
              <w:rPr>
                <w:rFonts w:hint="eastAsia"/>
                <w:bCs/>
                <w:sz w:val="21"/>
                <w:szCs w:val="21"/>
              </w:rPr>
              <w:t>0.7866</w:t>
            </w:r>
          </w:p>
        </w:tc>
        <w:tc>
          <w:tcPr>
            <w:tcW w:w="1380" w:type="dxa"/>
            <w:vAlign w:val="center"/>
          </w:tcPr>
          <w:p>
            <w:pPr>
              <w:wordWrap/>
              <w:snapToGrid w:val="0"/>
              <w:spacing w:line="240" w:lineRule="auto"/>
              <w:ind w:firstLine="0" w:firstLineChars="0"/>
              <w:jc w:val="center"/>
              <w:rPr>
                <w:bCs/>
                <w:sz w:val="21"/>
                <w:szCs w:val="21"/>
              </w:rPr>
            </w:pPr>
            <w:r>
              <w:rPr>
                <w:rFonts w:hint="eastAsia"/>
                <w:bCs/>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bottom w:val="single" w:color="auto" w:sz="4" w:space="0"/>
            </w:tcBorders>
            <w:vAlign w:val="center"/>
          </w:tcPr>
          <w:p>
            <w:pPr>
              <w:wordWrap/>
              <w:snapToGrid w:val="0"/>
              <w:spacing w:line="240" w:lineRule="auto"/>
              <w:ind w:firstLine="0" w:firstLineChars="0"/>
              <w:jc w:val="center"/>
              <w:rPr>
                <w:bCs/>
                <w:sz w:val="21"/>
                <w:szCs w:val="21"/>
              </w:rPr>
            </w:pPr>
            <w:r>
              <w:rPr>
                <w:bCs/>
                <w:sz w:val="21"/>
                <w:szCs w:val="21"/>
              </w:rPr>
              <w:t>污染物量（t/a）</w:t>
            </w:r>
          </w:p>
        </w:tc>
        <w:tc>
          <w:tcPr>
            <w:tcW w:w="1309" w:type="dxa"/>
            <w:tcBorders>
              <w:bottom w:val="single" w:color="auto" w:sz="4" w:space="0"/>
            </w:tcBorders>
            <w:vAlign w:val="center"/>
          </w:tcPr>
          <w:p>
            <w:pPr>
              <w:wordWrap/>
              <w:snapToGrid w:val="0"/>
              <w:spacing w:line="240" w:lineRule="auto"/>
              <w:ind w:firstLine="0" w:firstLineChars="0"/>
              <w:jc w:val="center"/>
              <w:rPr>
                <w:bCs/>
                <w:sz w:val="21"/>
                <w:szCs w:val="21"/>
              </w:rPr>
            </w:pPr>
            <w:r>
              <w:rPr>
                <w:rFonts w:hint="eastAsia"/>
                <w:bCs/>
                <w:sz w:val="21"/>
                <w:szCs w:val="21"/>
              </w:rPr>
              <w:t>75.5136</w:t>
            </w:r>
          </w:p>
        </w:tc>
        <w:tc>
          <w:tcPr>
            <w:tcW w:w="1241" w:type="dxa"/>
            <w:tcBorders>
              <w:bottom w:val="single" w:color="auto" w:sz="4" w:space="0"/>
            </w:tcBorders>
            <w:vAlign w:val="center"/>
          </w:tcPr>
          <w:p>
            <w:pPr>
              <w:wordWrap/>
              <w:snapToGrid w:val="0"/>
              <w:spacing w:line="240" w:lineRule="auto"/>
              <w:ind w:firstLine="0" w:firstLineChars="0"/>
              <w:jc w:val="center"/>
              <w:rPr>
                <w:bCs/>
                <w:sz w:val="21"/>
                <w:szCs w:val="21"/>
              </w:rPr>
            </w:pPr>
            <w:r>
              <w:rPr>
                <w:rFonts w:hint="eastAsia"/>
                <w:bCs/>
                <w:sz w:val="21"/>
                <w:szCs w:val="21"/>
              </w:rPr>
              <w:t>37.7568</w:t>
            </w:r>
          </w:p>
        </w:tc>
        <w:tc>
          <w:tcPr>
            <w:tcW w:w="1295" w:type="dxa"/>
            <w:tcBorders>
              <w:bottom w:val="single" w:color="auto" w:sz="4" w:space="0"/>
            </w:tcBorders>
            <w:vAlign w:val="center"/>
          </w:tcPr>
          <w:p>
            <w:pPr>
              <w:wordWrap/>
              <w:snapToGrid w:val="0"/>
              <w:spacing w:line="240" w:lineRule="auto"/>
              <w:ind w:firstLine="0" w:firstLineChars="0"/>
              <w:jc w:val="center"/>
              <w:rPr>
                <w:bCs/>
                <w:sz w:val="21"/>
                <w:szCs w:val="21"/>
              </w:rPr>
            </w:pPr>
            <w:r>
              <w:rPr>
                <w:rFonts w:hint="eastAsia"/>
                <w:bCs/>
                <w:sz w:val="21"/>
                <w:szCs w:val="21"/>
              </w:rPr>
              <w:t>4.7196</w:t>
            </w:r>
          </w:p>
        </w:tc>
        <w:tc>
          <w:tcPr>
            <w:tcW w:w="1241" w:type="dxa"/>
            <w:tcBorders>
              <w:bottom w:val="single" w:color="auto" w:sz="4" w:space="0"/>
            </w:tcBorders>
            <w:vAlign w:val="center"/>
          </w:tcPr>
          <w:p>
            <w:pPr>
              <w:wordWrap/>
              <w:snapToGrid w:val="0"/>
              <w:spacing w:line="240" w:lineRule="auto"/>
              <w:ind w:firstLine="0" w:firstLineChars="0"/>
              <w:jc w:val="center"/>
              <w:rPr>
                <w:bCs/>
                <w:sz w:val="21"/>
                <w:szCs w:val="21"/>
              </w:rPr>
            </w:pPr>
            <w:r>
              <w:rPr>
                <w:rFonts w:hint="eastAsia"/>
                <w:bCs/>
                <w:sz w:val="21"/>
                <w:szCs w:val="21"/>
              </w:rPr>
              <w:t>47.196</w:t>
            </w:r>
          </w:p>
        </w:tc>
        <w:tc>
          <w:tcPr>
            <w:tcW w:w="955" w:type="dxa"/>
            <w:tcBorders>
              <w:bottom w:val="single" w:color="auto" w:sz="4" w:space="0"/>
            </w:tcBorders>
            <w:vAlign w:val="center"/>
          </w:tcPr>
          <w:p>
            <w:pPr>
              <w:wordWrap/>
              <w:snapToGrid w:val="0"/>
              <w:spacing w:line="240" w:lineRule="auto"/>
              <w:ind w:firstLine="0" w:firstLineChars="0"/>
              <w:jc w:val="center"/>
              <w:rPr>
                <w:bCs/>
                <w:sz w:val="21"/>
                <w:szCs w:val="21"/>
              </w:rPr>
            </w:pPr>
            <w:r>
              <w:rPr>
                <w:rFonts w:hint="eastAsia"/>
                <w:bCs/>
                <w:sz w:val="21"/>
                <w:szCs w:val="21"/>
              </w:rPr>
              <w:t>0.2832</w:t>
            </w:r>
          </w:p>
        </w:tc>
        <w:tc>
          <w:tcPr>
            <w:tcW w:w="1380" w:type="dxa"/>
            <w:tcBorders>
              <w:bottom w:val="single" w:color="auto" w:sz="4" w:space="0"/>
            </w:tcBorders>
            <w:vAlign w:val="center"/>
          </w:tcPr>
          <w:p>
            <w:pPr>
              <w:wordWrap/>
              <w:snapToGrid w:val="0"/>
              <w:spacing w:line="240" w:lineRule="auto"/>
              <w:ind w:firstLine="0" w:firstLineChars="0"/>
              <w:jc w:val="center"/>
              <w:rPr>
                <w:bCs/>
                <w:sz w:val="21"/>
                <w:szCs w:val="21"/>
              </w:rPr>
            </w:pPr>
            <w:r>
              <w:rPr>
                <w:rFonts w:hint="eastAsia"/>
                <w:bCs/>
                <w:sz w:val="21"/>
                <w:szCs w:val="21"/>
              </w:rPr>
              <w:t>/</w:t>
            </w:r>
          </w:p>
        </w:tc>
      </w:tr>
    </w:tbl>
    <w:p>
      <w:pPr>
        <w:pStyle w:val="31"/>
        <w:wordWrap/>
        <w:spacing w:after="0" w:line="240" w:lineRule="auto"/>
        <w:ind w:firstLine="0" w:firstLineChars="0"/>
        <w:jc w:val="center"/>
        <w:rPr>
          <w:b/>
          <w:bCs/>
          <w:sz w:val="21"/>
          <w:szCs w:val="21"/>
        </w:rPr>
      </w:pPr>
      <w:r>
        <w:rPr>
          <w:rFonts w:hint="eastAsia"/>
          <w:b/>
          <w:bCs/>
          <w:sz w:val="21"/>
          <w:szCs w:val="21"/>
        </w:rPr>
        <w:t>表3-10项目生活废水主要污染物产生一览表</w:t>
      </w:r>
    </w:p>
    <w:tbl>
      <w:tblPr>
        <w:tblStyle w:val="32"/>
        <w:tblW w:w="9287"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1450"/>
        <w:gridCol w:w="1383"/>
        <w:gridCol w:w="1500"/>
        <w:gridCol w:w="1534"/>
        <w:gridCol w:w="144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jc w:val="center"/>
        </w:trPr>
        <w:tc>
          <w:tcPr>
            <w:tcW w:w="9287" w:type="dxa"/>
            <w:gridSpan w:val="6"/>
            <w:shd w:val="clear" w:color="auto" w:fill="D7D7D7"/>
            <w:vAlign w:val="center"/>
          </w:tcPr>
          <w:p>
            <w:pPr>
              <w:wordWrap/>
              <w:snapToGrid w:val="0"/>
              <w:spacing w:line="240" w:lineRule="auto"/>
              <w:ind w:firstLine="0" w:firstLineChars="0"/>
              <w:jc w:val="center"/>
              <w:rPr>
                <w:bCs/>
                <w:sz w:val="21"/>
                <w:szCs w:val="21"/>
              </w:rPr>
            </w:pPr>
            <w:r>
              <w:rPr>
                <w:bCs/>
                <w:sz w:val="21"/>
                <w:szCs w:val="21"/>
              </w:rPr>
              <w:t>废水量</w:t>
            </w:r>
            <w:r>
              <w:rPr>
                <w:rFonts w:hint="eastAsia"/>
                <w:bCs/>
                <w:sz w:val="21"/>
                <w:szCs w:val="21"/>
              </w:rPr>
              <w:t>0.33m</w:t>
            </w:r>
            <w:r>
              <w:rPr>
                <w:rFonts w:hint="eastAsia"/>
                <w:bCs/>
                <w:sz w:val="21"/>
                <w:szCs w:val="21"/>
                <w:vertAlign w:val="superscript"/>
              </w:rPr>
              <w:t>3</w:t>
            </w:r>
            <w:r>
              <w:rPr>
                <w:rFonts w:hint="eastAsia"/>
                <w:bCs/>
                <w:sz w:val="21"/>
                <w:szCs w:val="21"/>
              </w:rPr>
              <w:t>/d，120m</w:t>
            </w:r>
            <w:r>
              <w:rPr>
                <w:rFonts w:hint="eastAsia"/>
                <w:bCs/>
                <w:sz w:val="21"/>
                <w:szCs w:val="21"/>
                <w:vertAlign w:val="superscript"/>
              </w:rPr>
              <w:t>3</w:t>
            </w:r>
            <w:r>
              <w:rPr>
                <w:rFonts w:hint="eastAsia"/>
                <w:bCs/>
                <w:sz w:val="21"/>
                <w:szCs w:val="21"/>
              </w:rPr>
              <w:t>/a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1975" w:type="dxa"/>
            <w:shd w:val="clear" w:color="auto" w:fill="D7D7D7"/>
            <w:vAlign w:val="center"/>
          </w:tcPr>
          <w:p>
            <w:pPr>
              <w:wordWrap/>
              <w:snapToGrid w:val="0"/>
              <w:spacing w:line="240" w:lineRule="auto"/>
              <w:ind w:firstLine="0" w:firstLineChars="0"/>
              <w:jc w:val="center"/>
              <w:rPr>
                <w:bCs/>
                <w:sz w:val="21"/>
                <w:szCs w:val="21"/>
              </w:rPr>
            </w:pPr>
            <w:r>
              <w:rPr>
                <w:bCs/>
                <w:sz w:val="21"/>
                <w:szCs w:val="21"/>
              </w:rPr>
              <w:t>项目</w:t>
            </w:r>
          </w:p>
        </w:tc>
        <w:tc>
          <w:tcPr>
            <w:tcW w:w="1450" w:type="dxa"/>
            <w:shd w:val="clear" w:color="auto" w:fill="D7D7D7"/>
            <w:vAlign w:val="center"/>
          </w:tcPr>
          <w:p>
            <w:pPr>
              <w:wordWrap/>
              <w:snapToGrid w:val="0"/>
              <w:spacing w:line="240" w:lineRule="auto"/>
              <w:ind w:firstLine="0" w:firstLineChars="0"/>
              <w:jc w:val="center"/>
              <w:rPr>
                <w:bCs/>
                <w:sz w:val="21"/>
                <w:szCs w:val="21"/>
              </w:rPr>
            </w:pPr>
            <w:r>
              <w:rPr>
                <w:bCs/>
                <w:sz w:val="21"/>
                <w:szCs w:val="21"/>
              </w:rPr>
              <w:t>CODcr</w:t>
            </w:r>
          </w:p>
        </w:tc>
        <w:tc>
          <w:tcPr>
            <w:tcW w:w="1383" w:type="dxa"/>
            <w:shd w:val="clear" w:color="auto" w:fill="D7D7D7"/>
            <w:vAlign w:val="center"/>
          </w:tcPr>
          <w:p>
            <w:pPr>
              <w:wordWrap/>
              <w:snapToGrid w:val="0"/>
              <w:spacing w:line="240" w:lineRule="auto"/>
              <w:ind w:firstLine="0" w:firstLineChars="0"/>
              <w:jc w:val="center"/>
              <w:rPr>
                <w:bCs/>
                <w:sz w:val="21"/>
                <w:szCs w:val="21"/>
              </w:rPr>
            </w:pPr>
            <w:r>
              <w:rPr>
                <w:bCs/>
                <w:sz w:val="21"/>
                <w:szCs w:val="21"/>
              </w:rPr>
              <w:t>BOD</w:t>
            </w:r>
            <w:r>
              <w:rPr>
                <w:bCs/>
                <w:sz w:val="21"/>
                <w:szCs w:val="21"/>
                <w:vertAlign w:val="subscript"/>
              </w:rPr>
              <w:t>5</w:t>
            </w:r>
          </w:p>
        </w:tc>
        <w:tc>
          <w:tcPr>
            <w:tcW w:w="1500" w:type="dxa"/>
            <w:shd w:val="clear" w:color="auto" w:fill="D7D7D7"/>
            <w:vAlign w:val="center"/>
          </w:tcPr>
          <w:p>
            <w:pPr>
              <w:wordWrap/>
              <w:snapToGrid w:val="0"/>
              <w:spacing w:line="240" w:lineRule="auto"/>
              <w:ind w:firstLine="0" w:firstLineChars="0"/>
              <w:jc w:val="center"/>
              <w:rPr>
                <w:bCs/>
                <w:sz w:val="21"/>
                <w:szCs w:val="21"/>
              </w:rPr>
            </w:pPr>
            <w:r>
              <w:rPr>
                <w:bCs/>
                <w:sz w:val="21"/>
                <w:szCs w:val="21"/>
              </w:rPr>
              <w:t>NH</w:t>
            </w:r>
            <w:r>
              <w:rPr>
                <w:bCs/>
                <w:sz w:val="21"/>
                <w:szCs w:val="21"/>
                <w:vertAlign w:val="subscript"/>
              </w:rPr>
              <w:t>3</w:t>
            </w:r>
            <w:r>
              <w:rPr>
                <w:bCs/>
                <w:sz w:val="21"/>
                <w:szCs w:val="21"/>
              </w:rPr>
              <w:t>-N</w:t>
            </w:r>
          </w:p>
        </w:tc>
        <w:tc>
          <w:tcPr>
            <w:tcW w:w="1534" w:type="dxa"/>
            <w:shd w:val="clear" w:color="auto" w:fill="D7D7D7"/>
            <w:vAlign w:val="center"/>
          </w:tcPr>
          <w:p>
            <w:pPr>
              <w:wordWrap/>
              <w:snapToGrid w:val="0"/>
              <w:spacing w:line="240" w:lineRule="auto"/>
              <w:ind w:firstLine="0" w:firstLineChars="0"/>
              <w:jc w:val="center"/>
              <w:rPr>
                <w:bCs/>
                <w:sz w:val="21"/>
                <w:szCs w:val="21"/>
              </w:rPr>
            </w:pPr>
            <w:r>
              <w:rPr>
                <w:bCs/>
                <w:sz w:val="21"/>
                <w:szCs w:val="21"/>
              </w:rPr>
              <w:t>悬浮物</w:t>
            </w:r>
          </w:p>
        </w:tc>
        <w:tc>
          <w:tcPr>
            <w:tcW w:w="1445" w:type="dxa"/>
            <w:shd w:val="clear" w:color="auto" w:fill="D7D7D7"/>
            <w:vAlign w:val="center"/>
          </w:tcPr>
          <w:p>
            <w:pPr>
              <w:wordWrap/>
              <w:snapToGrid w:val="0"/>
              <w:spacing w:line="240" w:lineRule="auto"/>
              <w:ind w:firstLine="0" w:firstLineChars="0"/>
              <w:jc w:val="center"/>
              <w:rPr>
                <w:bCs/>
                <w:sz w:val="21"/>
                <w:szCs w:val="21"/>
              </w:rPr>
            </w:pPr>
            <w:r>
              <w:rPr>
                <w:rFonts w:hint="eastAsia"/>
                <w:bCs/>
                <w:sz w:val="21"/>
                <w:szCs w:val="21"/>
              </w:rPr>
              <w:t>动植物油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975" w:type="dxa"/>
            <w:vAlign w:val="center"/>
          </w:tcPr>
          <w:p>
            <w:pPr>
              <w:wordWrap/>
              <w:snapToGrid w:val="0"/>
              <w:spacing w:line="240" w:lineRule="auto"/>
              <w:ind w:firstLine="0" w:firstLineChars="0"/>
              <w:jc w:val="center"/>
              <w:rPr>
                <w:bCs/>
                <w:sz w:val="21"/>
                <w:szCs w:val="21"/>
              </w:rPr>
            </w:pPr>
            <w:r>
              <w:rPr>
                <w:bCs/>
                <w:sz w:val="21"/>
                <w:szCs w:val="21"/>
              </w:rPr>
              <w:t>浓度（mg/l）</w:t>
            </w:r>
          </w:p>
        </w:tc>
        <w:tc>
          <w:tcPr>
            <w:tcW w:w="1450" w:type="dxa"/>
            <w:vAlign w:val="center"/>
          </w:tcPr>
          <w:p>
            <w:pPr>
              <w:wordWrap/>
              <w:snapToGrid w:val="0"/>
              <w:spacing w:line="240" w:lineRule="auto"/>
              <w:ind w:firstLine="0" w:firstLineChars="0"/>
              <w:jc w:val="center"/>
              <w:rPr>
                <w:bCs/>
                <w:sz w:val="21"/>
                <w:szCs w:val="21"/>
              </w:rPr>
            </w:pPr>
            <w:r>
              <w:rPr>
                <w:rFonts w:hint="eastAsia"/>
                <w:bCs/>
                <w:sz w:val="21"/>
                <w:szCs w:val="21"/>
              </w:rPr>
              <w:t>3</w:t>
            </w:r>
            <w:r>
              <w:rPr>
                <w:bCs/>
                <w:sz w:val="21"/>
                <w:szCs w:val="21"/>
              </w:rPr>
              <w:t>00</w:t>
            </w:r>
          </w:p>
        </w:tc>
        <w:tc>
          <w:tcPr>
            <w:tcW w:w="1383" w:type="dxa"/>
            <w:vAlign w:val="center"/>
          </w:tcPr>
          <w:p>
            <w:pPr>
              <w:wordWrap/>
              <w:snapToGrid w:val="0"/>
              <w:spacing w:line="240" w:lineRule="auto"/>
              <w:ind w:firstLine="0" w:firstLineChars="0"/>
              <w:jc w:val="center"/>
              <w:rPr>
                <w:bCs/>
                <w:sz w:val="21"/>
                <w:szCs w:val="21"/>
              </w:rPr>
            </w:pPr>
            <w:r>
              <w:rPr>
                <w:rFonts w:hint="eastAsia"/>
                <w:bCs/>
                <w:sz w:val="21"/>
                <w:szCs w:val="21"/>
              </w:rPr>
              <w:t>1</w:t>
            </w:r>
            <w:r>
              <w:rPr>
                <w:bCs/>
                <w:sz w:val="21"/>
                <w:szCs w:val="21"/>
              </w:rPr>
              <w:t>50</w:t>
            </w:r>
          </w:p>
        </w:tc>
        <w:tc>
          <w:tcPr>
            <w:tcW w:w="1500" w:type="dxa"/>
            <w:vAlign w:val="center"/>
          </w:tcPr>
          <w:p>
            <w:pPr>
              <w:wordWrap/>
              <w:snapToGrid w:val="0"/>
              <w:spacing w:line="240" w:lineRule="auto"/>
              <w:ind w:firstLine="0" w:firstLineChars="0"/>
              <w:jc w:val="center"/>
              <w:rPr>
                <w:bCs/>
                <w:sz w:val="21"/>
                <w:szCs w:val="21"/>
              </w:rPr>
            </w:pPr>
            <w:r>
              <w:rPr>
                <w:rFonts w:hint="eastAsia"/>
                <w:bCs/>
                <w:sz w:val="21"/>
                <w:szCs w:val="21"/>
              </w:rPr>
              <w:t>3</w:t>
            </w:r>
            <w:r>
              <w:rPr>
                <w:bCs/>
                <w:sz w:val="21"/>
                <w:szCs w:val="21"/>
              </w:rPr>
              <w:t>0</w:t>
            </w:r>
          </w:p>
        </w:tc>
        <w:tc>
          <w:tcPr>
            <w:tcW w:w="1534" w:type="dxa"/>
            <w:vAlign w:val="center"/>
          </w:tcPr>
          <w:p>
            <w:pPr>
              <w:wordWrap/>
              <w:snapToGrid w:val="0"/>
              <w:spacing w:line="240" w:lineRule="auto"/>
              <w:ind w:firstLine="0" w:firstLineChars="0"/>
              <w:jc w:val="center"/>
              <w:rPr>
                <w:bCs/>
                <w:sz w:val="21"/>
                <w:szCs w:val="21"/>
              </w:rPr>
            </w:pPr>
            <w:r>
              <w:rPr>
                <w:rFonts w:hint="eastAsia"/>
                <w:bCs/>
                <w:sz w:val="21"/>
                <w:szCs w:val="21"/>
              </w:rPr>
              <w:t>2</w:t>
            </w:r>
            <w:r>
              <w:rPr>
                <w:bCs/>
                <w:sz w:val="21"/>
                <w:szCs w:val="21"/>
              </w:rPr>
              <w:t>00</w:t>
            </w:r>
          </w:p>
        </w:tc>
        <w:tc>
          <w:tcPr>
            <w:tcW w:w="1445" w:type="dxa"/>
            <w:vAlign w:val="center"/>
          </w:tcPr>
          <w:p>
            <w:pPr>
              <w:wordWrap/>
              <w:snapToGrid w:val="0"/>
              <w:spacing w:line="240" w:lineRule="auto"/>
              <w:ind w:firstLine="0" w:firstLineChars="0"/>
              <w:jc w:val="center"/>
              <w:rPr>
                <w:bCs/>
                <w:sz w:val="21"/>
                <w:szCs w:val="21"/>
              </w:rPr>
            </w:pPr>
            <w:r>
              <w:rPr>
                <w:rFonts w:hint="eastAsia"/>
                <w:bCs/>
                <w:sz w:val="21"/>
                <w:szCs w:val="21"/>
              </w:rPr>
              <w:t>2</w:t>
            </w:r>
            <w:r>
              <w:rPr>
                <w:bCs/>
                <w:sz w:val="21"/>
                <w:szCs w:val="21"/>
              </w:rPr>
              <w:t>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975" w:type="dxa"/>
            <w:vAlign w:val="center"/>
          </w:tcPr>
          <w:p>
            <w:pPr>
              <w:wordWrap/>
              <w:snapToGrid w:val="0"/>
              <w:spacing w:line="240" w:lineRule="auto"/>
              <w:ind w:firstLine="0" w:firstLineChars="0"/>
              <w:jc w:val="center"/>
              <w:rPr>
                <w:bCs/>
                <w:sz w:val="21"/>
                <w:szCs w:val="21"/>
              </w:rPr>
            </w:pPr>
            <w:r>
              <w:rPr>
                <w:bCs/>
                <w:sz w:val="21"/>
                <w:szCs w:val="21"/>
              </w:rPr>
              <w:t>污染物量（kg/d）</w:t>
            </w:r>
          </w:p>
        </w:tc>
        <w:tc>
          <w:tcPr>
            <w:tcW w:w="1450" w:type="dxa"/>
            <w:vAlign w:val="center"/>
          </w:tcPr>
          <w:p>
            <w:pPr>
              <w:wordWrap/>
              <w:snapToGrid w:val="0"/>
              <w:spacing w:line="240" w:lineRule="auto"/>
              <w:ind w:firstLine="0" w:firstLineChars="0"/>
              <w:jc w:val="center"/>
              <w:rPr>
                <w:bCs/>
                <w:sz w:val="21"/>
                <w:szCs w:val="21"/>
              </w:rPr>
            </w:pPr>
            <w:r>
              <w:rPr>
                <w:rFonts w:hint="eastAsia"/>
                <w:bCs/>
                <w:sz w:val="21"/>
                <w:szCs w:val="21"/>
              </w:rPr>
              <w:t>0</w:t>
            </w:r>
            <w:r>
              <w:rPr>
                <w:bCs/>
                <w:sz w:val="21"/>
                <w:szCs w:val="21"/>
              </w:rPr>
              <w:t>.765</w:t>
            </w:r>
          </w:p>
        </w:tc>
        <w:tc>
          <w:tcPr>
            <w:tcW w:w="1383" w:type="dxa"/>
            <w:vAlign w:val="center"/>
          </w:tcPr>
          <w:p>
            <w:pPr>
              <w:wordWrap/>
              <w:snapToGrid w:val="0"/>
              <w:spacing w:line="240" w:lineRule="auto"/>
              <w:ind w:firstLine="0" w:firstLineChars="0"/>
              <w:jc w:val="center"/>
              <w:rPr>
                <w:bCs/>
                <w:sz w:val="21"/>
                <w:szCs w:val="21"/>
              </w:rPr>
            </w:pPr>
            <w:r>
              <w:rPr>
                <w:rFonts w:hint="eastAsia"/>
                <w:bCs/>
                <w:sz w:val="21"/>
                <w:szCs w:val="21"/>
              </w:rPr>
              <w:t>0</w:t>
            </w:r>
            <w:r>
              <w:rPr>
                <w:bCs/>
                <w:sz w:val="21"/>
                <w:szCs w:val="21"/>
              </w:rPr>
              <w:t>.382</w:t>
            </w:r>
          </w:p>
        </w:tc>
        <w:tc>
          <w:tcPr>
            <w:tcW w:w="1500" w:type="dxa"/>
            <w:vAlign w:val="center"/>
          </w:tcPr>
          <w:p>
            <w:pPr>
              <w:wordWrap/>
              <w:snapToGrid w:val="0"/>
              <w:spacing w:line="240" w:lineRule="auto"/>
              <w:ind w:firstLine="0" w:firstLineChars="0"/>
              <w:jc w:val="center"/>
              <w:rPr>
                <w:bCs/>
                <w:sz w:val="21"/>
                <w:szCs w:val="21"/>
              </w:rPr>
            </w:pPr>
            <w:r>
              <w:rPr>
                <w:rFonts w:hint="eastAsia"/>
                <w:bCs/>
                <w:sz w:val="21"/>
                <w:szCs w:val="21"/>
              </w:rPr>
              <w:t>0</w:t>
            </w:r>
            <w:r>
              <w:rPr>
                <w:bCs/>
                <w:sz w:val="21"/>
                <w:szCs w:val="21"/>
              </w:rPr>
              <w:t>.0765</w:t>
            </w:r>
          </w:p>
        </w:tc>
        <w:tc>
          <w:tcPr>
            <w:tcW w:w="1534" w:type="dxa"/>
            <w:vAlign w:val="center"/>
          </w:tcPr>
          <w:p>
            <w:pPr>
              <w:wordWrap/>
              <w:snapToGrid w:val="0"/>
              <w:spacing w:line="240" w:lineRule="auto"/>
              <w:ind w:firstLine="0" w:firstLineChars="0"/>
              <w:jc w:val="center"/>
              <w:rPr>
                <w:bCs/>
                <w:sz w:val="21"/>
                <w:szCs w:val="21"/>
              </w:rPr>
            </w:pPr>
            <w:r>
              <w:rPr>
                <w:rFonts w:hint="eastAsia"/>
                <w:bCs/>
                <w:sz w:val="21"/>
                <w:szCs w:val="21"/>
              </w:rPr>
              <w:t>0</w:t>
            </w:r>
            <w:r>
              <w:rPr>
                <w:bCs/>
                <w:sz w:val="21"/>
                <w:szCs w:val="21"/>
              </w:rPr>
              <w:t>.51</w:t>
            </w:r>
          </w:p>
        </w:tc>
        <w:tc>
          <w:tcPr>
            <w:tcW w:w="1445" w:type="dxa"/>
            <w:vAlign w:val="center"/>
          </w:tcPr>
          <w:p>
            <w:pPr>
              <w:wordWrap/>
              <w:snapToGrid w:val="0"/>
              <w:spacing w:line="240" w:lineRule="auto"/>
              <w:ind w:firstLine="0" w:firstLineChars="0"/>
              <w:jc w:val="center"/>
              <w:rPr>
                <w:bCs/>
                <w:sz w:val="21"/>
                <w:szCs w:val="21"/>
              </w:rPr>
            </w:pPr>
            <w:r>
              <w:rPr>
                <w:rFonts w:hint="eastAsia"/>
                <w:bCs/>
                <w:sz w:val="21"/>
                <w:szCs w:val="21"/>
              </w:rPr>
              <w:t>0</w:t>
            </w:r>
            <w:r>
              <w:rPr>
                <w:bCs/>
                <w:sz w:val="21"/>
                <w:szCs w:val="21"/>
              </w:rPr>
              <w:t>.064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975" w:type="dxa"/>
            <w:vAlign w:val="center"/>
          </w:tcPr>
          <w:p>
            <w:pPr>
              <w:wordWrap/>
              <w:snapToGrid w:val="0"/>
              <w:spacing w:line="240" w:lineRule="auto"/>
              <w:ind w:firstLine="0" w:firstLineChars="0"/>
              <w:jc w:val="center"/>
              <w:rPr>
                <w:bCs/>
                <w:sz w:val="21"/>
                <w:szCs w:val="21"/>
              </w:rPr>
            </w:pPr>
            <w:r>
              <w:rPr>
                <w:bCs/>
                <w:sz w:val="21"/>
                <w:szCs w:val="21"/>
              </w:rPr>
              <w:t>污染物量（t/a）</w:t>
            </w:r>
          </w:p>
        </w:tc>
        <w:tc>
          <w:tcPr>
            <w:tcW w:w="1450" w:type="dxa"/>
            <w:vAlign w:val="center"/>
          </w:tcPr>
          <w:p>
            <w:pPr>
              <w:wordWrap/>
              <w:snapToGrid w:val="0"/>
              <w:spacing w:line="240" w:lineRule="auto"/>
              <w:ind w:firstLine="0" w:firstLineChars="0"/>
              <w:jc w:val="center"/>
              <w:rPr>
                <w:bCs/>
                <w:sz w:val="21"/>
                <w:szCs w:val="21"/>
              </w:rPr>
            </w:pPr>
            <w:r>
              <w:rPr>
                <w:rFonts w:hint="eastAsia"/>
                <w:bCs/>
                <w:sz w:val="21"/>
                <w:szCs w:val="21"/>
              </w:rPr>
              <w:t>0</w:t>
            </w:r>
            <w:r>
              <w:rPr>
                <w:bCs/>
                <w:sz w:val="21"/>
                <w:szCs w:val="21"/>
              </w:rPr>
              <w:t>.279</w:t>
            </w:r>
          </w:p>
        </w:tc>
        <w:tc>
          <w:tcPr>
            <w:tcW w:w="1383" w:type="dxa"/>
            <w:vAlign w:val="center"/>
          </w:tcPr>
          <w:p>
            <w:pPr>
              <w:wordWrap/>
              <w:snapToGrid w:val="0"/>
              <w:spacing w:line="240" w:lineRule="auto"/>
              <w:ind w:firstLine="0" w:firstLineChars="0"/>
              <w:jc w:val="center"/>
              <w:rPr>
                <w:bCs/>
                <w:sz w:val="21"/>
                <w:szCs w:val="21"/>
              </w:rPr>
            </w:pPr>
            <w:r>
              <w:rPr>
                <w:rFonts w:hint="eastAsia"/>
                <w:bCs/>
                <w:sz w:val="21"/>
                <w:szCs w:val="21"/>
              </w:rPr>
              <w:t>0</w:t>
            </w:r>
            <w:r>
              <w:rPr>
                <w:bCs/>
                <w:sz w:val="21"/>
                <w:szCs w:val="21"/>
              </w:rPr>
              <w:t>.139</w:t>
            </w:r>
          </w:p>
        </w:tc>
        <w:tc>
          <w:tcPr>
            <w:tcW w:w="1500" w:type="dxa"/>
            <w:vAlign w:val="center"/>
          </w:tcPr>
          <w:p>
            <w:pPr>
              <w:wordWrap/>
              <w:snapToGrid w:val="0"/>
              <w:spacing w:line="240" w:lineRule="auto"/>
              <w:ind w:firstLine="0" w:firstLineChars="0"/>
              <w:jc w:val="center"/>
              <w:rPr>
                <w:bCs/>
                <w:sz w:val="21"/>
                <w:szCs w:val="21"/>
              </w:rPr>
            </w:pPr>
            <w:r>
              <w:rPr>
                <w:rFonts w:hint="eastAsia"/>
                <w:bCs/>
                <w:sz w:val="21"/>
                <w:szCs w:val="21"/>
              </w:rPr>
              <w:t>0</w:t>
            </w:r>
            <w:r>
              <w:rPr>
                <w:bCs/>
                <w:sz w:val="21"/>
                <w:szCs w:val="21"/>
              </w:rPr>
              <w:t>.28</w:t>
            </w:r>
          </w:p>
        </w:tc>
        <w:tc>
          <w:tcPr>
            <w:tcW w:w="1534" w:type="dxa"/>
            <w:vAlign w:val="center"/>
          </w:tcPr>
          <w:p>
            <w:pPr>
              <w:wordWrap/>
              <w:snapToGrid w:val="0"/>
              <w:spacing w:line="240" w:lineRule="auto"/>
              <w:ind w:firstLine="0" w:firstLineChars="0"/>
              <w:jc w:val="center"/>
              <w:rPr>
                <w:bCs/>
                <w:sz w:val="21"/>
                <w:szCs w:val="21"/>
              </w:rPr>
            </w:pPr>
            <w:r>
              <w:rPr>
                <w:rFonts w:hint="eastAsia"/>
                <w:bCs/>
                <w:sz w:val="21"/>
                <w:szCs w:val="21"/>
              </w:rPr>
              <w:t>0</w:t>
            </w:r>
            <w:r>
              <w:rPr>
                <w:bCs/>
                <w:sz w:val="21"/>
                <w:szCs w:val="21"/>
              </w:rPr>
              <w:t>.186</w:t>
            </w:r>
          </w:p>
        </w:tc>
        <w:tc>
          <w:tcPr>
            <w:tcW w:w="1445" w:type="dxa"/>
            <w:vAlign w:val="center"/>
          </w:tcPr>
          <w:p>
            <w:pPr>
              <w:wordWrap/>
              <w:snapToGrid w:val="0"/>
              <w:spacing w:line="240" w:lineRule="auto"/>
              <w:ind w:firstLine="0" w:firstLineChars="0"/>
              <w:jc w:val="center"/>
              <w:rPr>
                <w:bCs/>
                <w:sz w:val="21"/>
                <w:szCs w:val="21"/>
              </w:rPr>
            </w:pPr>
            <w:r>
              <w:rPr>
                <w:rFonts w:hint="eastAsia"/>
                <w:bCs/>
                <w:sz w:val="21"/>
                <w:szCs w:val="21"/>
              </w:rPr>
              <w:t>0</w:t>
            </w:r>
            <w:r>
              <w:rPr>
                <w:bCs/>
                <w:sz w:val="21"/>
                <w:szCs w:val="21"/>
              </w:rPr>
              <w:t>.023</w:t>
            </w:r>
          </w:p>
        </w:tc>
      </w:tr>
    </w:tbl>
    <w:p>
      <w:pPr>
        <w:snapToGrid w:val="0"/>
        <w:ind w:firstLine="480"/>
        <w:jc w:val="both"/>
        <w:rPr>
          <w:bCs/>
        </w:rPr>
      </w:pPr>
      <w:r>
        <w:rPr>
          <w:bCs/>
        </w:rPr>
        <w:t>注：以上粪水污染物浓度资料来自《规模化畜禽养殖废水处理工艺》；生活污水污染物浓度参考《环境工程设计手册》（湖南科学技术出版社）。</w:t>
      </w:r>
    </w:p>
    <w:p>
      <w:pPr>
        <w:pStyle w:val="31"/>
        <w:wordWrap/>
        <w:spacing w:after="0" w:line="240" w:lineRule="auto"/>
        <w:ind w:firstLine="0" w:firstLineChars="0"/>
        <w:jc w:val="center"/>
        <w:rPr>
          <w:b/>
          <w:bCs/>
          <w:sz w:val="21"/>
          <w:szCs w:val="21"/>
        </w:rPr>
      </w:pPr>
      <w:r>
        <w:rPr>
          <w:rFonts w:hint="eastAsia"/>
          <w:b/>
          <w:bCs/>
          <w:sz w:val="21"/>
          <w:szCs w:val="21"/>
        </w:rPr>
        <w:t>表3-11混合污水主要污染物产生一览表</w:t>
      </w:r>
    </w:p>
    <w:tbl>
      <w:tblPr>
        <w:tblStyle w:val="32"/>
        <w:tblW w:w="9282"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05"/>
        <w:gridCol w:w="1217"/>
        <w:gridCol w:w="1117"/>
        <w:gridCol w:w="1366"/>
        <w:gridCol w:w="1650"/>
        <w:gridCol w:w="1544"/>
        <w:gridCol w:w="128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05" w:type="dxa"/>
            <w:shd w:val="clear" w:color="auto" w:fill="D7D7D7"/>
            <w:vAlign w:val="center"/>
          </w:tcPr>
          <w:p>
            <w:pPr>
              <w:wordWrap/>
              <w:snapToGrid w:val="0"/>
              <w:spacing w:line="240" w:lineRule="auto"/>
              <w:ind w:firstLine="0" w:firstLineChars="0"/>
              <w:jc w:val="center"/>
              <w:rPr>
                <w:bCs/>
                <w:sz w:val="21"/>
                <w:szCs w:val="21"/>
              </w:rPr>
            </w:pPr>
            <w:r>
              <w:rPr>
                <w:rFonts w:hint="eastAsia"/>
                <w:bCs/>
                <w:sz w:val="21"/>
                <w:szCs w:val="21"/>
              </w:rPr>
              <w:t>废水名称</w:t>
            </w:r>
          </w:p>
        </w:tc>
        <w:tc>
          <w:tcPr>
            <w:tcW w:w="1217" w:type="dxa"/>
            <w:shd w:val="clear" w:color="auto" w:fill="D7D7D7"/>
            <w:vAlign w:val="center"/>
          </w:tcPr>
          <w:p>
            <w:pPr>
              <w:wordWrap/>
              <w:snapToGrid w:val="0"/>
              <w:spacing w:line="240" w:lineRule="auto"/>
              <w:ind w:firstLine="0" w:firstLineChars="0"/>
              <w:jc w:val="center"/>
              <w:rPr>
                <w:bCs/>
                <w:sz w:val="21"/>
                <w:szCs w:val="21"/>
              </w:rPr>
            </w:pPr>
            <w:r>
              <w:rPr>
                <w:rFonts w:hint="eastAsia"/>
                <w:bCs/>
                <w:sz w:val="21"/>
                <w:szCs w:val="21"/>
              </w:rPr>
              <w:t>数量</w:t>
            </w:r>
          </w:p>
        </w:tc>
        <w:tc>
          <w:tcPr>
            <w:tcW w:w="1117" w:type="dxa"/>
            <w:shd w:val="clear" w:color="auto" w:fill="D7D7D7"/>
            <w:vAlign w:val="center"/>
          </w:tcPr>
          <w:p>
            <w:pPr>
              <w:wordWrap/>
              <w:snapToGrid w:val="0"/>
              <w:spacing w:line="240" w:lineRule="auto"/>
              <w:ind w:firstLine="0" w:firstLineChars="0"/>
              <w:jc w:val="center"/>
              <w:rPr>
                <w:bCs/>
                <w:sz w:val="21"/>
                <w:szCs w:val="21"/>
              </w:rPr>
            </w:pPr>
            <w:r>
              <w:rPr>
                <w:rFonts w:hint="eastAsia"/>
                <w:bCs/>
                <w:sz w:val="21"/>
                <w:szCs w:val="21"/>
              </w:rPr>
              <w:t>指标</w:t>
            </w:r>
          </w:p>
        </w:tc>
        <w:tc>
          <w:tcPr>
            <w:tcW w:w="1366" w:type="dxa"/>
            <w:shd w:val="clear" w:color="auto" w:fill="D7D7D7"/>
            <w:vAlign w:val="center"/>
          </w:tcPr>
          <w:p>
            <w:pPr>
              <w:wordWrap/>
              <w:snapToGrid w:val="0"/>
              <w:spacing w:line="240" w:lineRule="auto"/>
              <w:ind w:firstLine="0" w:firstLineChars="0"/>
              <w:jc w:val="center"/>
              <w:rPr>
                <w:bCs/>
                <w:sz w:val="21"/>
                <w:szCs w:val="21"/>
              </w:rPr>
            </w:pPr>
            <w:r>
              <w:rPr>
                <w:rFonts w:hint="eastAsia"/>
                <w:bCs/>
                <w:sz w:val="21"/>
                <w:szCs w:val="21"/>
              </w:rPr>
              <w:t>水质（mg</w:t>
            </w:r>
            <w:r>
              <w:rPr>
                <w:bCs/>
                <w:sz w:val="21"/>
                <w:szCs w:val="21"/>
              </w:rPr>
              <w:t>/L</w:t>
            </w:r>
            <w:r>
              <w:rPr>
                <w:rFonts w:hint="eastAsia"/>
                <w:bCs/>
                <w:sz w:val="21"/>
                <w:szCs w:val="21"/>
              </w:rPr>
              <w:t>）</w:t>
            </w:r>
          </w:p>
        </w:tc>
        <w:tc>
          <w:tcPr>
            <w:tcW w:w="1650" w:type="dxa"/>
            <w:shd w:val="clear" w:color="auto" w:fill="D7D7D7"/>
            <w:vAlign w:val="center"/>
          </w:tcPr>
          <w:p>
            <w:pPr>
              <w:wordWrap/>
              <w:snapToGrid w:val="0"/>
              <w:spacing w:line="240" w:lineRule="auto"/>
              <w:ind w:firstLine="0" w:firstLineChars="0"/>
              <w:jc w:val="center"/>
              <w:rPr>
                <w:bCs/>
                <w:sz w:val="21"/>
                <w:szCs w:val="21"/>
              </w:rPr>
            </w:pPr>
            <w:r>
              <w:rPr>
                <w:rFonts w:hint="eastAsia"/>
                <w:bCs/>
                <w:sz w:val="21"/>
                <w:szCs w:val="21"/>
              </w:rPr>
              <w:t>日产生量（kg</w:t>
            </w:r>
            <w:r>
              <w:rPr>
                <w:bCs/>
                <w:sz w:val="21"/>
                <w:szCs w:val="21"/>
              </w:rPr>
              <w:t>/d</w:t>
            </w:r>
            <w:r>
              <w:rPr>
                <w:rFonts w:hint="eastAsia"/>
                <w:bCs/>
                <w:sz w:val="21"/>
                <w:szCs w:val="21"/>
              </w:rPr>
              <w:t>）</w:t>
            </w:r>
          </w:p>
        </w:tc>
        <w:tc>
          <w:tcPr>
            <w:tcW w:w="1544" w:type="dxa"/>
            <w:shd w:val="clear" w:color="auto" w:fill="D7D7D7"/>
            <w:vAlign w:val="center"/>
          </w:tcPr>
          <w:p>
            <w:pPr>
              <w:wordWrap/>
              <w:snapToGrid w:val="0"/>
              <w:spacing w:line="240" w:lineRule="auto"/>
              <w:ind w:firstLine="0" w:firstLineChars="0"/>
              <w:jc w:val="center"/>
              <w:rPr>
                <w:bCs/>
                <w:sz w:val="21"/>
                <w:szCs w:val="21"/>
              </w:rPr>
            </w:pPr>
            <w:r>
              <w:rPr>
                <w:rFonts w:hint="eastAsia"/>
                <w:bCs/>
                <w:sz w:val="21"/>
                <w:szCs w:val="21"/>
              </w:rPr>
              <w:t>年产生量（t</w:t>
            </w:r>
            <w:r>
              <w:rPr>
                <w:bCs/>
                <w:sz w:val="21"/>
                <w:szCs w:val="21"/>
              </w:rPr>
              <w:t>/a</w:t>
            </w:r>
            <w:r>
              <w:rPr>
                <w:rFonts w:hint="eastAsia"/>
                <w:bCs/>
                <w:sz w:val="21"/>
                <w:szCs w:val="21"/>
              </w:rPr>
              <w:t>）</w:t>
            </w:r>
          </w:p>
        </w:tc>
        <w:tc>
          <w:tcPr>
            <w:tcW w:w="1283" w:type="dxa"/>
            <w:shd w:val="clear" w:color="auto" w:fill="D7D7D7"/>
            <w:vAlign w:val="center"/>
          </w:tcPr>
          <w:p>
            <w:pPr>
              <w:wordWrap/>
              <w:snapToGrid w:val="0"/>
              <w:spacing w:line="240" w:lineRule="auto"/>
              <w:ind w:firstLine="0" w:firstLineChars="0"/>
              <w:jc w:val="center"/>
              <w:rPr>
                <w:bCs/>
              </w:rPr>
            </w:pPr>
            <w:r>
              <w:rPr>
                <w:rFonts w:hint="eastAsia"/>
                <w:bCs/>
              </w:rPr>
              <w:t>去向</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05" w:type="dxa"/>
            <w:vMerge w:val="restart"/>
            <w:vAlign w:val="center"/>
          </w:tcPr>
          <w:p>
            <w:pPr>
              <w:wordWrap/>
              <w:snapToGrid w:val="0"/>
              <w:spacing w:line="240" w:lineRule="auto"/>
              <w:ind w:firstLine="0" w:firstLineChars="0"/>
              <w:jc w:val="center"/>
              <w:rPr>
                <w:bCs/>
                <w:sz w:val="21"/>
                <w:szCs w:val="21"/>
              </w:rPr>
            </w:pPr>
            <w:r>
              <w:rPr>
                <w:rFonts w:hint="eastAsia"/>
                <w:bCs/>
                <w:sz w:val="21"/>
                <w:szCs w:val="21"/>
              </w:rPr>
              <w:t>生产废水</w:t>
            </w:r>
          </w:p>
        </w:tc>
        <w:tc>
          <w:tcPr>
            <w:tcW w:w="1217" w:type="dxa"/>
            <w:vMerge w:val="restart"/>
            <w:vAlign w:val="center"/>
          </w:tcPr>
          <w:p>
            <w:pPr>
              <w:wordWrap/>
              <w:snapToGrid w:val="0"/>
              <w:spacing w:line="240" w:lineRule="auto"/>
              <w:ind w:firstLine="0" w:firstLineChars="0"/>
              <w:jc w:val="center"/>
              <w:rPr>
                <w:bCs/>
                <w:sz w:val="21"/>
                <w:szCs w:val="21"/>
              </w:rPr>
            </w:pPr>
            <w:r>
              <w:rPr>
                <w:rFonts w:hint="eastAsia"/>
                <w:bCs/>
                <w:sz w:val="21"/>
                <w:szCs w:val="21"/>
              </w:rPr>
              <w:t>25.89</w:t>
            </w:r>
            <w:r>
              <w:rPr>
                <w:bCs/>
                <w:sz w:val="21"/>
                <w:szCs w:val="21"/>
              </w:rPr>
              <w:t>m</w:t>
            </w:r>
            <w:r>
              <w:rPr>
                <w:bCs/>
                <w:sz w:val="21"/>
                <w:szCs w:val="21"/>
                <w:vertAlign w:val="superscript"/>
              </w:rPr>
              <w:t>3</w:t>
            </w:r>
            <w:r>
              <w:rPr>
                <w:bCs/>
                <w:sz w:val="21"/>
                <w:szCs w:val="21"/>
              </w:rPr>
              <w:t>/d</w:t>
            </w:r>
            <w:r>
              <w:rPr>
                <w:rFonts w:hint="eastAsia"/>
                <w:bCs/>
                <w:sz w:val="21"/>
                <w:szCs w:val="21"/>
              </w:rPr>
              <w:t>，9319.2</w:t>
            </w:r>
            <w:r>
              <w:rPr>
                <w:bCs/>
                <w:sz w:val="21"/>
                <w:szCs w:val="21"/>
              </w:rPr>
              <w:t>m</w:t>
            </w:r>
            <w:r>
              <w:rPr>
                <w:bCs/>
                <w:sz w:val="21"/>
                <w:szCs w:val="21"/>
                <w:vertAlign w:val="superscript"/>
              </w:rPr>
              <w:t>3</w:t>
            </w:r>
            <w:r>
              <w:rPr>
                <w:bCs/>
                <w:sz w:val="21"/>
                <w:szCs w:val="21"/>
              </w:rPr>
              <w:t>/a</w:t>
            </w:r>
          </w:p>
        </w:tc>
        <w:tc>
          <w:tcPr>
            <w:tcW w:w="1117" w:type="dxa"/>
            <w:vAlign w:val="center"/>
          </w:tcPr>
          <w:p>
            <w:pPr>
              <w:wordWrap/>
              <w:snapToGrid w:val="0"/>
              <w:spacing w:line="240" w:lineRule="auto"/>
              <w:ind w:firstLine="0" w:firstLineChars="0"/>
              <w:jc w:val="center"/>
              <w:rPr>
                <w:bCs/>
                <w:sz w:val="21"/>
                <w:szCs w:val="21"/>
              </w:rPr>
            </w:pPr>
            <w:r>
              <w:rPr>
                <w:rFonts w:hint="eastAsia"/>
                <w:bCs/>
                <w:sz w:val="21"/>
                <w:szCs w:val="21"/>
              </w:rPr>
              <w:t>C</w:t>
            </w:r>
            <w:r>
              <w:rPr>
                <w:bCs/>
                <w:sz w:val="21"/>
                <w:szCs w:val="21"/>
              </w:rPr>
              <w:t>OD</w:t>
            </w:r>
            <w:r>
              <w:rPr>
                <w:bCs/>
                <w:sz w:val="21"/>
                <w:szCs w:val="21"/>
                <w:vertAlign w:val="subscript"/>
              </w:rPr>
              <w:t>Cr</w:t>
            </w:r>
          </w:p>
        </w:tc>
        <w:tc>
          <w:tcPr>
            <w:tcW w:w="1366" w:type="dxa"/>
            <w:vAlign w:val="center"/>
          </w:tcPr>
          <w:p>
            <w:pPr>
              <w:wordWrap/>
              <w:snapToGrid w:val="0"/>
              <w:spacing w:line="240" w:lineRule="auto"/>
              <w:ind w:firstLine="0" w:firstLineChars="0"/>
              <w:jc w:val="center"/>
              <w:rPr>
                <w:bCs/>
                <w:sz w:val="21"/>
                <w:szCs w:val="21"/>
              </w:rPr>
            </w:pPr>
            <w:r>
              <w:rPr>
                <w:rFonts w:hint="eastAsia"/>
                <w:bCs/>
                <w:sz w:val="21"/>
                <w:szCs w:val="21"/>
              </w:rPr>
              <w:t>8</w:t>
            </w:r>
            <w:r>
              <w:rPr>
                <w:bCs/>
                <w:sz w:val="21"/>
                <w:szCs w:val="21"/>
              </w:rPr>
              <w:t>000</w:t>
            </w:r>
          </w:p>
        </w:tc>
        <w:tc>
          <w:tcPr>
            <w:tcW w:w="1650" w:type="dxa"/>
            <w:vAlign w:val="center"/>
          </w:tcPr>
          <w:p>
            <w:pPr>
              <w:wordWrap/>
              <w:snapToGrid w:val="0"/>
              <w:spacing w:line="240" w:lineRule="auto"/>
              <w:ind w:firstLine="0" w:firstLineChars="0"/>
              <w:jc w:val="center"/>
              <w:rPr>
                <w:bCs/>
                <w:sz w:val="21"/>
                <w:szCs w:val="21"/>
              </w:rPr>
            </w:pPr>
            <w:r>
              <w:rPr>
                <w:bCs/>
                <w:sz w:val="21"/>
                <w:szCs w:val="21"/>
              </w:rPr>
              <w:t>562.4</w:t>
            </w:r>
          </w:p>
        </w:tc>
        <w:tc>
          <w:tcPr>
            <w:tcW w:w="1544" w:type="dxa"/>
            <w:vAlign w:val="center"/>
          </w:tcPr>
          <w:p>
            <w:pPr>
              <w:wordWrap/>
              <w:snapToGrid w:val="0"/>
              <w:spacing w:line="240" w:lineRule="auto"/>
              <w:ind w:firstLine="0" w:firstLineChars="0"/>
              <w:jc w:val="center"/>
              <w:rPr>
                <w:bCs/>
                <w:sz w:val="21"/>
                <w:szCs w:val="21"/>
              </w:rPr>
            </w:pPr>
            <w:r>
              <w:rPr>
                <w:bCs/>
                <w:sz w:val="21"/>
                <w:szCs w:val="21"/>
              </w:rPr>
              <w:t>205.28</w:t>
            </w:r>
          </w:p>
        </w:tc>
        <w:tc>
          <w:tcPr>
            <w:tcW w:w="1283" w:type="dxa"/>
            <w:vMerge w:val="restart"/>
            <w:vAlign w:val="center"/>
          </w:tcPr>
          <w:p>
            <w:pPr>
              <w:wordWrap/>
              <w:snapToGrid w:val="0"/>
              <w:spacing w:line="240" w:lineRule="auto"/>
              <w:ind w:firstLine="0" w:firstLineChars="0"/>
              <w:jc w:val="center"/>
              <w:rPr>
                <w:bCs/>
              </w:rPr>
            </w:pPr>
            <w:r>
              <w:rPr>
                <w:bCs/>
                <w:sz w:val="21"/>
                <w:szCs w:val="21"/>
              </w:rPr>
              <w:t>污水全部收集进入微生物异位发酵系统，生产有机肥。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05" w:type="dxa"/>
            <w:vMerge w:val="continue"/>
            <w:vAlign w:val="center"/>
          </w:tcPr>
          <w:p>
            <w:pPr>
              <w:wordWrap/>
              <w:snapToGrid w:val="0"/>
              <w:spacing w:line="240" w:lineRule="auto"/>
              <w:ind w:firstLine="0" w:firstLineChars="0"/>
              <w:jc w:val="center"/>
              <w:rPr>
                <w:bCs/>
                <w:sz w:val="21"/>
                <w:szCs w:val="21"/>
              </w:rPr>
            </w:pPr>
          </w:p>
        </w:tc>
        <w:tc>
          <w:tcPr>
            <w:tcW w:w="1217" w:type="dxa"/>
            <w:vMerge w:val="continue"/>
            <w:vAlign w:val="center"/>
          </w:tcPr>
          <w:p>
            <w:pPr>
              <w:wordWrap/>
              <w:snapToGrid w:val="0"/>
              <w:spacing w:line="240" w:lineRule="auto"/>
              <w:ind w:firstLine="0" w:firstLineChars="0"/>
              <w:jc w:val="center"/>
              <w:rPr>
                <w:bCs/>
                <w:sz w:val="21"/>
                <w:szCs w:val="21"/>
              </w:rPr>
            </w:pPr>
          </w:p>
        </w:tc>
        <w:tc>
          <w:tcPr>
            <w:tcW w:w="1117" w:type="dxa"/>
            <w:vAlign w:val="center"/>
          </w:tcPr>
          <w:p>
            <w:pPr>
              <w:wordWrap/>
              <w:snapToGrid w:val="0"/>
              <w:spacing w:line="240" w:lineRule="auto"/>
              <w:ind w:firstLine="0" w:firstLineChars="0"/>
              <w:jc w:val="center"/>
              <w:rPr>
                <w:bCs/>
                <w:sz w:val="21"/>
                <w:szCs w:val="21"/>
              </w:rPr>
            </w:pPr>
            <w:r>
              <w:rPr>
                <w:rFonts w:hint="eastAsia"/>
                <w:bCs/>
                <w:sz w:val="21"/>
                <w:szCs w:val="21"/>
              </w:rPr>
              <w:t>B</w:t>
            </w:r>
            <w:r>
              <w:rPr>
                <w:bCs/>
                <w:sz w:val="21"/>
                <w:szCs w:val="21"/>
              </w:rPr>
              <w:t>OD</w:t>
            </w:r>
            <w:r>
              <w:rPr>
                <w:bCs/>
                <w:sz w:val="21"/>
                <w:szCs w:val="21"/>
                <w:vertAlign w:val="subscript"/>
              </w:rPr>
              <w:t>5</w:t>
            </w:r>
          </w:p>
        </w:tc>
        <w:tc>
          <w:tcPr>
            <w:tcW w:w="1366" w:type="dxa"/>
            <w:vAlign w:val="center"/>
          </w:tcPr>
          <w:p>
            <w:pPr>
              <w:wordWrap/>
              <w:snapToGrid w:val="0"/>
              <w:spacing w:line="240" w:lineRule="auto"/>
              <w:ind w:firstLine="0" w:firstLineChars="0"/>
              <w:jc w:val="center"/>
              <w:rPr>
                <w:bCs/>
                <w:sz w:val="21"/>
                <w:szCs w:val="21"/>
              </w:rPr>
            </w:pPr>
            <w:r>
              <w:rPr>
                <w:rFonts w:hint="eastAsia"/>
                <w:bCs/>
                <w:sz w:val="21"/>
                <w:szCs w:val="21"/>
              </w:rPr>
              <w:t>4</w:t>
            </w:r>
            <w:r>
              <w:rPr>
                <w:bCs/>
                <w:sz w:val="21"/>
                <w:szCs w:val="21"/>
              </w:rPr>
              <w:t>000</w:t>
            </w:r>
          </w:p>
        </w:tc>
        <w:tc>
          <w:tcPr>
            <w:tcW w:w="1650" w:type="dxa"/>
            <w:vAlign w:val="center"/>
          </w:tcPr>
          <w:p>
            <w:pPr>
              <w:wordWrap/>
              <w:snapToGrid w:val="0"/>
              <w:spacing w:line="240" w:lineRule="auto"/>
              <w:ind w:firstLine="0" w:firstLineChars="0"/>
              <w:jc w:val="center"/>
              <w:rPr>
                <w:bCs/>
                <w:sz w:val="21"/>
                <w:szCs w:val="21"/>
              </w:rPr>
            </w:pPr>
            <w:r>
              <w:rPr>
                <w:bCs/>
                <w:sz w:val="21"/>
                <w:szCs w:val="21"/>
              </w:rPr>
              <w:t>281.2</w:t>
            </w:r>
          </w:p>
        </w:tc>
        <w:tc>
          <w:tcPr>
            <w:tcW w:w="1544" w:type="dxa"/>
            <w:vAlign w:val="center"/>
          </w:tcPr>
          <w:p>
            <w:pPr>
              <w:wordWrap/>
              <w:snapToGrid w:val="0"/>
              <w:spacing w:line="240" w:lineRule="auto"/>
              <w:ind w:firstLine="0" w:firstLineChars="0"/>
              <w:jc w:val="center"/>
              <w:rPr>
                <w:bCs/>
                <w:sz w:val="21"/>
                <w:szCs w:val="21"/>
              </w:rPr>
            </w:pPr>
            <w:r>
              <w:rPr>
                <w:bCs/>
                <w:sz w:val="21"/>
                <w:szCs w:val="21"/>
              </w:rPr>
              <w:t>102.64</w:t>
            </w:r>
          </w:p>
        </w:tc>
        <w:tc>
          <w:tcPr>
            <w:tcW w:w="1283" w:type="dxa"/>
            <w:vMerge w:val="continue"/>
            <w:vAlign w:val="center"/>
          </w:tcPr>
          <w:p>
            <w:pPr>
              <w:wordWrap/>
              <w:snapToGrid w:val="0"/>
              <w:spacing w:line="240" w:lineRule="auto"/>
              <w:ind w:firstLine="0" w:firstLineChars="0"/>
              <w:jc w:val="center"/>
              <w:rPr>
                <w:bCs/>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05" w:type="dxa"/>
            <w:vMerge w:val="continue"/>
            <w:vAlign w:val="center"/>
          </w:tcPr>
          <w:p>
            <w:pPr>
              <w:wordWrap/>
              <w:snapToGrid w:val="0"/>
              <w:spacing w:line="240" w:lineRule="auto"/>
              <w:ind w:firstLine="0" w:firstLineChars="0"/>
              <w:jc w:val="center"/>
              <w:rPr>
                <w:bCs/>
                <w:sz w:val="21"/>
                <w:szCs w:val="21"/>
              </w:rPr>
            </w:pPr>
          </w:p>
        </w:tc>
        <w:tc>
          <w:tcPr>
            <w:tcW w:w="1217" w:type="dxa"/>
            <w:vMerge w:val="continue"/>
            <w:vAlign w:val="center"/>
          </w:tcPr>
          <w:p>
            <w:pPr>
              <w:wordWrap/>
              <w:snapToGrid w:val="0"/>
              <w:spacing w:line="240" w:lineRule="auto"/>
              <w:ind w:firstLine="0" w:firstLineChars="0"/>
              <w:jc w:val="center"/>
              <w:rPr>
                <w:bCs/>
                <w:sz w:val="21"/>
                <w:szCs w:val="21"/>
              </w:rPr>
            </w:pPr>
          </w:p>
        </w:tc>
        <w:tc>
          <w:tcPr>
            <w:tcW w:w="1117" w:type="dxa"/>
            <w:vAlign w:val="center"/>
          </w:tcPr>
          <w:p>
            <w:pPr>
              <w:wordWrap/>
              <w:snapToGrid w:val="0"/>
              <w:spacing w:line="240" w:lineRule="auto"/>
              <w:ind w:firstLine="0" w:firstLineChars="0"/>
              <w:jc w:val="center"/>
              <w:rPr>
                <w:bCs/>
                <w:sz w:val="21"/>
                <w:szCs w:val="21"/>
              </w:rPr>
            </w:pPr>
            <w:r>
              <w:rPr>
                <w:rFonts w:hint="eastAsia"/>
                <w:bCs/>
                <w:sz w:val="21"/>
                <w:szCs w:val="21"/>
              </w:rPr>
              <w:t>N</w:t>
            </w:r>
            <w:r>
              <w:rPr>
                <w:bCs/>
                <w:sz w:val="21"/>
                <w:szCs w:val="21"/>
              </w:rPr>
              <w:t>H</w:t>
            </w:r>
            <w:r>
              <w:rPr>
                <w:bCs/>
                <w:sz w:val="21"/>
                <w:szCs w:val="21"/>
                <w:vertAlign w:val="subscript"/>
              </w:rPr>
              <w:t>3</w:t>
            </w:r>
            <w:r>
              <w:rPr>
                <w:bCs/>
                <w:sz w:val="21"/>
                <w:szCs w:val="21"/>
              </w:rPr>
              <w:t>-N</w:t>
            </w:r>
          </w:p>
        </w:tc>
        <w:tc>
          <w:tcPr>
            <w:tcW w:w="1366" w:type="dxa"/>
            <w:vAlign w:val="center"/>
          </w:tcPr>
          <w:p>
            <w:pPr>
              <w:wordWrap/>
              <w:snapToGrid w:val="0"/>
              <w:spacing w:line="240" w:lineRule="auto"/>
              <w:ind w:firstLine="0" w:firstLineChars="0"/>
              <w:jc w:val="center"/>
              <w:rPr>
                <w:bCs/>
                <w:sz w:val="21"/>
                <w:szCs w:val="21"/>
              </w:rPr>
            </w:pPr>
            <w:r>
              <w:rPr>
                <w:rFonts w:hint="eastAsia"/>
                <w:bCs/>
                <w:sz w:val="21"/>
                <w:szCs w:val="21"/>
              </w:rPr>
              <w:t>5</w:t>
            </w:r>
            <w:r>
              <w:rPr>
                <w:bCs/>
                <w:sz w:val="21"/>
                <w:szCs w:val="21"/>
              </w:rPr>
              <w:t>00</w:t>
            </w:r>
          </w:p>
        </w:tc>
        <w:tc>
          <w:tcPr>
            <w:tcW w:w="1650" w:type="dxa"/>
            <w:vAlign w:val="center"/>
          </w:tcPr>
          <w:p>
            <w:pPr>
              <w:wordWrap/>
              <w:snapToGrid w:val="0"/>
              <w:spacing w:line="240" w:lineRule="auto"/>
              <w:ind w:firstLine="0" w:firstLineChars="0"/>
              <w:jc w:val="center"/>
              <w:rPr>
                <w:bCs/>
                <w:sz w:val="21"/>
                <w:szCs w:val="21"/>
              </w:rPr>
            </w:pPr>
            <w:r>
              <w:rPr>
                <w:bCs/>
                <w:sz w:val="21"/>
                <w:szCs w:val="21"/>
              </w:rPr>
              <w:t>35.15</w:t>
            </w:r>
          </w:p>
        </w:tc>
        <w:tc>
          <w:tcPr>
            <w:tcW w:w="1544" w:type="dxa"/>
            <w:vAlign w:val="center"/>
          </w:tcPr>
          <w:p>
            <w:pPr>
              <w:wordWrap/>
              <w:snapToGrid w:val="0"/>
              <w:spacing w:line="240" w:lineRule="auto"/>
              <w:ind w:firstLine="0" w:firstLineChars="0"/>
              <w:jc w:val="center"/>
              <w:rPr>
                <w:bCs/>
                <w:sz w:val="21"/>
                <w:szCs w:val="21"/>
              </w:rPr>
            </w:pPr>
            <w:r>
              <w:rPr>
                <w:bCs/>
                <w:sz w:val="21"/>
                <w:szCs w:val="21"/>
              </w:rPr>
              <w:t>12.83</w:t>
            </w:r>
          </w:p>
        </w:tc>
        <w:tc>
          <w:tcPr>
            <w:tcW w:w="1283" w:type="dxa"/>
            <w:vMerge w:val="continue"/>
            <w:vAlign w:val="center"/>
          </w:tcPr>
          <w:p>
            <w:pPr>
              <w:wordWrap/>
              <w:snapToGrid w:val="0"/>
              <w:spacing w:line="240" w:lineRule="auto"/>
              <w:ind w:firstLine="0" w:firstLineChars="0"/>
              <w:jc w:val="center"/>
              <w:rPr>
                <w:bCs/>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05" w:type="dxa"/>
            <w:vMerge w:val="continue"/>
            <w:vAlign w:val="center"/>
          </w:tcPr>
          <w:p>
            <w:pPr>
              <w:wordWrap/>
              <w:snapToGrid w:val="0"/>
              <w:spacing w:line="240" w:lineRule="auto"/>
              <w:ind w:firstLine="0" w:firstLineChars="0"/>
              <w:jc w:val="center"/>
              <w:rPr>
                <w:bCs/>
                <w:sz w:val="21"/>
                <w:szCs w:val="21"/>
              </w:rPr>
            </w:pPr>
          </w:p>
        </w:tc>
        <w:tc>
          <w:tcPr>
            <w:tcW w:w="1217" w:type="dxa"/>
            <w:vMerge w:val="continue"/>
            <w:vAlign w:val="center"/>
          </w:tcPr>
          <w:p>
            <w:pPr>
              <w:wordWrap/>
              <w:snapToGrid w:val="0"/>
              <w:spacing w:line="240" w:lineRule="auto"/>
              <w:ind w:firstLine="0" w:firstLineChars="0"/>
              <w:jc w:val="center"/>
              <w:rPr>
                <w:bCs/>
                <w:sz w:val="21"/>
                <w:szCs w:val="21"/>
              </w:rPr>
            </w:pPr>
          </w:p>
        </w:tc>
        <w:tc>
          <w:tcPr>
            <w:tcW w:w="1117" w:type="dxa"/>
            <w:vAlign w:val="center"/>
          </w:tcPr>
          <w:p>
            <w:pPr>
              <w:wordWrap/>
              <w:snapToGrid w:val="0"/>
              <w:spacing w:line="240" w:lineRule="auto"/>
              <w:ind w:firstLine="0" w:firstLineChars="0"/>
              <w:jc w:val="center"/>
              <w:rPr>
                <w:bCs/>
                <w:sz w:val="21"/>
                <w:szCs w:val="21"/>
              </w:rPr>
            </w:pPr>
            <w:r>
              <w:rPr>
                <w:rFonts w:hint="eastAsia"/>
                <w:bCs/>
                <w:sz w:val="21"/>
                <w:szCs w:val="21"/>
              </w:rPr>
              <w:t>S</w:t>
            </w:r>
            <w:r>
              <w:rPr>
                <w:bCs/>
                <w:sz w:val="21"/>
                <w:szCs w:val="21"/>
              </w:rPr>
              <w:t>S</w:t>
            </w:r>
          </w:p>
        </w:tc>
        <w:tc>
          <w:tcPr>
            <w:tcW w:w="1366" w:type="dxa"/>
            <w:vAlign w:val="center"/>
          </w:tcPr>
          <w:p>
            <w:pPr>
              <w:wordWrap/>
              <w:snapToGrid w:val="0"/>
              <w:spacing w:line="240" w:lineRule="auto"/>
              <w:ind w:firstLine="0" w:firstLineChars="0"/>
              <w:jc w:val="center"/>
              <w:rPr>
                <w:bCs/>
                <w:sz w:val="21"/>
                <w:szCs w:val="21"/>
              </w:rPr>
            </w:pPr>
            <w:r>
              <w:rPr>
                <w:rFonts w:hint="eastAsia"/>
                <w:bCs/>
                <w:sz w:val="21"/>
                <w:szCs w:val="21"/>
              </w:rPr>
              <w:t>5</w:t>
            </w:r>
            <w:r>
              <w:rPr>
                <w:bCs/>
                <w:sz w:val="21"/>
                <w:szCs w:val="21"/>
              </w:rPr>
              <w:t>000</w:t>
            </w:r>
          </w:p>
        </w:tc>
        <w:tc>
          <w:tcPr>
            <w:tcW w:w="1650" w:type="dxa"/>
            <w:vAlign w:val="center"/>
          </w:tcPr>
          <w:p>
            <w:pPr>
              <w:wordWrap/>
              <w:snapToGrid w:val="0"/>
              <w:spacing w:line="240" w:lineRule="auto"/>
              <w:ind w:firstLine="0" w:firstLineChars="0"/>
              <w:jc w:val="center"/>
              <w:rPr>
                <w:bCs/>
                <w:sz w:val="21"/>
                <w:szCs w:val="21"/>
              </w:rPr>
            </w:pPr>
            <w:r>
              <w:rPr>
                <w:bCs/>
                <w:sz w:val="21"/>
                <w:szCs w:val="21"/>
              </w:rPr>
              <w:t>351.5</w:t>
            </w:r>
          </w:p>
        </w:tc>
        <w:tc>
          <w:tcPr>
            <w:tcW w:w="1544" w:type="dxa"/>
            <w:vAlign w:val="center"/>
          </w:tcPr>
          <w:p>
            <w:pPr>
              <w:wordWrap/>
              <w:snapToGrid w:val="0"/>
              <w:spacing w:line="240" w:lineRule="auto"/>
              <w:ind w:firstLine="0" w:firstLineChars="0"/>
              <w:jc w:val="center"/>
              <w:rPr>
                <w:bCs/>
                <w:sz w:val="21"/>
                <w:szCs w:val="21"/>
              </w:rPr>
            </w:pPr>
            <w:r>
              <w:rPr>
                <w:bCs/>
                <w:sz w:val="21"/>
                <w:szCs w:val="21"/>
              </w:rPr>
              <w:t>128.3</w:t>
            </w:r>
          </w:p>
        </w:tc>
        <w:tc>
          <w:tcPr>
            <w:tcW w:w="1283" w:type="dxa"/>
            <w:vMerge w:val="continue"/>
            <w:vAlign w:val="center"/>
          </w:tcPr>
          <w:p>
            <w:pPr>
              <w:wordWrap/>
              <w:snapToGrid w:val="0"/>
              <w:spacing w:line="240" w:lineRule="auto"/>
              <w:ind w:firstLine="0" w:firstLineChars="0"/>
              <w:jc w:val="center"/>
              <w:rPr>
                <w:bCs/>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05" w:type="dxa"/>
            <w:vMerge w:val="continue"/>
            <w:vAlign w:val="center"/>
          </w:tcPr>
          <w:p>
            <w:pPr>
              <w:wordWrap/>
              <w:snapToGrid w:val="0"/>
              <w:spacing w:line="240" w:lineRule="auto"/>
              <w:ind w:firstLine="0" w:firstLineChars="0"/>
              <w:jc w:val="center"/>
              <w:rPr>
                <w:bCs/>
                <w:sz w:val="21"/>
                <w:szCs w:val="21"/>
              </w:rPr>
            </w:pPr>
          </w:p>
        </w:tc>
        <w:tc>
          <w:tcPr>
            <w:tcW w:w="1217" w:type="dxa"/>
            <w:vMerge w:val="continue"/>
            <w:vAlign w:val="center"/>
          </w:tcPr>
          <w:p>
            <w:pPr>
              <w:wordWrap/>
              <w:snapToGrid w:val="0"/>
              <w:spacing w:line="240" w:lineRule="auto"/>
              <w:ind w:firstLine="0" w:firstLineChars="0"/>
              <w:jc w:val="center"/>
              <w:rPr>
                <w:bCs/>
                <w:sz w:val="21"/>
                <w:szCs w:val="21"/>
              </w:rPr>
            </w:pPr>
          </w:p>
        </w:tc>
        <w:tc>
          <w:tcPr>
            <w:tcW w:w="1117" w:type="dxa"/>
            <w:vAlign w:val="center"/>
          </w:tcPr>
          <w:p>
            <w:pPr>
              <w:wordWrap/>
              <w:snapToGrid w:val="0"/>
              <w:spacing w:line="240" w:lineRule="auto"/>
              <w:ind w:firstLine="0" w:firstLineChars="0"/>
              <w:jc w:val="center"/>
              <w:rPr>
                <w:bCs/>
                <w:sz w:val="21"/>
                <w:szCs w:val="21"/>
              </w:rPr>
            </w:pPr>
            <w:r>
              <w:rPr>
                <w:rFonts w:hint="eastAsia"/>
                <w:bCs/>
                <w:sz w:val="21"/>
                <w:szCs w:val="21"/>
              </w:rPr>
              <w:t>T</w:t>
            </w:r>
            <w:r>
              <w:rPr>
                <w:bCs/>
                <w:sz w:val="21"/>
                <w:szCs w:val="21"/>
              </w:rPr>
              <w:t>P</w:t>
            </w:r>
          </w:p>
        </w:tc>
        <w:tc>
          <w:tcPr>
            <w:tcW w:w="1366" w:type="dxa"/>
            <w:vAlign w:val="center"/>
          </w:tcPr>
          <w:p>
            <w:pPr>
              <w:wordWrap/>
              <w:snapToGrid w:val="0"/>
              <w:spacing w:line="240" w:lineRule="auto"/>
              <w:ind w:firstLine="0" w:firstLineChars="0"/>
              <w:jc w:val="center"/>
              <w:rPr>
                <w:bCs/>
                <w:sz w:val="21"/>
                <w:szCs w:val="21"/>
              </w:rPr>
            </w:pPr>
            <w:r>
              <w:rPr>
                <w:rFonts w:hint="eastAsia"/>
                <w:bCs/>
                <w:sz w:val="21"/>
                <w:szCs w:val="21"/>
              </w:rPr>
              <w:t>3</w:t>
            </w:r>
            <w:r>
              <w:rPr>
                <w:bCs/>
                <w:sz w:val="21"/>
                <w:szCs w:val="21"/>
              </w:rPr>
              <w:t>0</w:t>
            </w:r>
          </w:p>
        </w:tc>
        <w:tc>
          <w:tcPr>
            <w:tcW w:w="1650" w:type="dxa"/>
            <w:vAlign w:val="center"/>
          </w:tcPr>
          <w:p>
            <w:pPr>
              <w:wordWrap/>
              <w:snapToGrid w:val="0"/>
              <w:spacing w:line="240" w:lineRule="auto"/>
              <w:ind w:firstLine="0" w:firstLineChars="0"/>
              <w:jc w:val="center"/>
              <w:rPr>
                <w:bCs/>
                <w:sz w:val="21"/>
                <w:szCs w:val="21"/>
              </w:rPr>
            </w:pPr>
            <w:r>
              <w:rPr>
                <w:bCs/>
                <w:sz w:val="21"/>
                <w:szCs w:val="21"/>
              </w:rPr>
              <w:t>2.11</w:t>
            </w:r>
          </w:p>
        </w:tc>
        <w:tc>
          <w:tcPr>
            <w:tcW w:w="1544" w:type="dxa"/>
            <w:vAlign w:val="center"/>
          </w:tcPr>
          <w:p>
            <w:pPr>
              <w:wordWrap/>
              <w:snapToGrid w:val="0"/>
              <w:spacing w:line="240" w:lineRule="auto"/>
              <w:ind w:firstLine="0" w:firstLineChars="0"/>
              <w:jc w:val="center"/>
              <w:rPr>
                <w:bCs/>
                <w:sz w:val="21"/>
                <w:szCs w:val="21"/>
              </w:rPr>
            </w:pPr>
            <w:r>
              <w:rPr>
                <w:bCs/>
                <w:sz w:val="21"/>
                <w:szCs w:val="21"/>
              </w:rPr>
              <w:t>0.77</w:t>
            </w:r>
          </w:p>
        </w:tc>
        <w:tc>
          <w:tcPr>
            <w:tcW w:w="1283" w:type="dxa"/>
            <w:vMerge w:val="continue"/>
            <w:vAlign w:val="center"/>
          </w:tcPr>
          <w:p>
            <w:pPr>
              <w:wordWrap/>
              <w:snapToGrid w:val="0"/>
              <w:spacing w:line="240" w:lineRule="auto"/>
              <w:ind w:firstLine="0" w:firstLineChars="0"/>
              <w:jc w:val="center"/>
              <w:rPr>
                <w:bCs/>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05" w:type="dxa"/>
            <w:vMerge w:val="restart"/>
            <w:vAlign w:val="center"/>
          </w:tcPr>
          <w:p>
            <w:pPr>
              <w:wordWrap/>
              <w:snapToGrid w:val="0"/>
              <w:spacing w:line="240" w:lineRule="auto"/>
              <w:ind w:firstLine="0" w:firstLineChars="0"/>
              <w:jc w:val="center"/>
              <w:rPr>
                <w:bCs/>
                <w:sz w:val="21"/>
                <w:szCs w:val="21"/>
              </w:rPr>
            </w:pPr>
            <w:r>
              <w:rPr>
                <w:rFonts w:hint="eastAsia"/>
                <w:bCs/>
                <w:sz w:val="21"/>
                <w:szCs w:val="21"/>
              </w:rPr>
              <w:t>生活污水</w:t>
            </w:r>
          </w:p>
        </w:tc>
        <w:tc>
          <w:tcPr>
            <w:tcW w:w="1217" w:type="dxa"/>
            <w:vMerge w:val="restart"/>
            <w:vAlign w:val="center"/>
          </w:tcPr>
          <w:p>
            <w:pPr>
              <w:wordWrap/>
              <w:snapToGrid w:val="0"/>
              <w:spacing w:line="240" w:lineRule="auto"/>
              <w:ind w:firstLine="0" w:firstLineChars="0"/>
              <w:jc w:val="center"/>
              <w:rPr>
                <w:bCs/>
                <w:sz w:val="21"/>
                <w:szCs w:val="21"/>
              </w:rPr>
            </w:pPr>
            <w:r>
              <w:rPr>
                <w:rFonts w:hint="eastAsia"/>
                <w:bCs/>
                <w:sz w:val="21"/>
                <w:szCs w:val="21"/>
              </w:rPr>
              <w:t>0.33m</w:t>
            </w:r>
            <w:r>
              <w:rPr>
                <w:rFonts w:hint="eastAsia"/>
                <w:bCs/>
                <w:sz w:val="21"/>
                <w:szCs w:val="21"/>
                <w:vertAlign w:val="superscript"/>
              </w:rPr>
              <w:t>3</w:t>
            </w:r>
            <w:r>
              <w:rPr>
                <w:rFonts w:hint="eastAsia"/>
                <w:bCs/>
                <w:sz w:val="21"/>
                <w:szCs w:val="21"/>
              </w:rPr>
              <w:t>/d，120m</w:t>
            </w:r>
            <w:r>
              <w:rPr>
                <w:rFonts w:hint="eastAsia"/>
                <w:bCs/>
                <w:sz w:val="21"/>
                <w:szCs w:val="21"/>
                <w:vertAlign w:val="superscript"/>
              </w:rPr>
              <w:t>3</w:t>
            </w:r>
            <w:r>
              <w:rPr>
                <w:rFonts w:hint="eastAsia"/>
                <w:bCs/>
                <w:sz w:val="21"/>
                <w:szCs w:val="21"/>
              </w:rPr>
              <w:t>/a</w:t>
            </w:r>
          </w:p>
        </w:tc>
        <w:tc>
          <w:tcPr>
            <w:tcW w:w="1117" w:type="dxa"/>
            <w:vAlign w:val="center"/>
          </w:tcPr>
          <w:p>
            <w:pPr>
              <w:wordWrap/>
              <w:snapToGrid w:val="0"/>
              <w:spacing w:line="240" w:lineRule="auto"/>
              <w:ind w:firstLine="0" w:firstLineChars="0"/>
              <w:jc w:val="center"/>
              <w:rPr>
                <w:bCs/>
                <w:sz w:val="21"/>
                <w:szCs w:val="21"/>
              </w:rPr>
            </w:pPr>
            <w:r>
              <w:rPr>
                <w:rFonts w:hint="eastAsia"/>
                <w:bCs/>
                <w:sz w:val="21"/>
                <w:szCs w:val="21"/>
              </w:rPr>
              <w:t>C</w:t>
            </w:r>
            <w:r>
              <w:rPr>
                <w:bCs/>
                <w:sz w:val="21"/>
                <w:szCs w:val="21"/>
              </w:rPr>
              <w:t>OD</w:t>
            </w:r>
            <w:r>
              <w:rPr>
                <w:bCs/>
                <w:sz w:val="21"/>
                <w:szCs w:val="21"/>
                <w:vertAlign w:val="subscript"/>
              </w:rPr>
              <w:t>Cr</w:t>
            </w:r>
          </w:p>
        </w:tc>
        <w:tc>
          <w:tcPr>
            <w:tcW w:w="1366" w:type="dxa"/>
            <w:vAlign w:val="center"/>
          </w:tcPr>
          <w:p>
            <w:pPr>
              <w:wordWrap/>
              <w:snapToGrid w:val="0"/>
              <w:spacing w:line="240" w:lineRule="auto"/>
              <w:ind w:firstLine="0" w:firstLineChars="0"/>
              <w:jc w:val="center"/>
              <w:rPr>
                <w:bCs/>
                <w:sz w:val="21"/>
                <w:szCs w:val="21"/>
              </w:rPr>
            </w:pPr>
            <w:r>
              <w:rPr>
                <w:rFonts w:hint="eastAsia"/>
                <w:bCs/>
                <w:sz w:val="21"/>
                <w:szCs w:val="21"/>
              </w:rPr>
              <w:t>3</w:t>
            </w:r>
            <w:r>
              <w:rPr>
                <w:bCs/>
                <w:sz w:val="21"/>
                <w:szCs w:val="21"/>
              </w:rPr>
              <w:t>00</w:t>
            </w:r>
          </w:p>
        </w:tc>
        <w:tc>
          <w:tcPr>
            <w:tcW w:w="1650" w:type="dxa"/>
            <w:vAlign w:val="center"/>
          </w:tcPr>
          <w:p>
            <w:pPr>
              <w:wordWrap/>
              <w:snapToGrid w:val="0"/>
              <w:spacing w:line="240" w:lineRule="auto"/>
              <w:ind w:firstLine="0" w:firstLineChars="0"/>
              <w:jc w:val="center"/>
              <w:rPr>
                <w:bCs/>
                <w:sz w:val="21"/>
                <w:szCs w:val="21"/>
              </w:rPr>
            </w:pPr>
            <w:r>
              <w:rPr>
                <w:rFonts w:hint="eastAsia"/>
                <w:bCs/>
                <w:sz w:val="21"/>
                <w:szCs w:val="21"/>
              </w:rPr>
              <w:t>0</w:t>
            </w:r>
            <w:r>
              <w:rPr>
                <w:bCs/>
                <w:sz w:val="21"/>
                <w:szCs w:val="21"/>
              </w:rPr>
              <w:t>.765</w:t>
            </w:r>
          </w:p>
        </w:tc>
        <w:tc>
          <w:tcPr>
            <w:tcW w:w="1544" w:type="dxa"/>
            <w:vAlign w:val="center"/>
          </w:tcPr>
          <w:p>
            <w:pPr>
              <w:wordWrap/>
              <w:snapToGrid w:val="0"/>
              <w:spacing w:line="240" w:lineRule="auto"/>
              <w:ind w:firstLine="0" w:firstLineChars="0"/>
              <w:jc w:val="center"/>
              <w:rPr>
                <w:bCs/>
                <w:sz w:val="21"/>
                <w:szCs w:val="21"/>
              </w:rPr>
            </w:pPr>
            <w:r>
              <w:rPr>
                <w:rFonts w:hint="eastAsia"/>
                <w:bCs/>
                <w:sz w:val="21"/>
                <w:szCs w:val="21"/>
              </w:rPr>
              <w:t>0</w:t>
            </w:r>
            <w:r>
              <w:rPr>
                <w:bCs/>
                <w:sz w:val="21"/>
                <w:szCs w:val="21"/>
              </w:rPr>
              <w:t>.279</w:t>
            </w:r>
          </w:p>
        </w:tc>
        <w:tc>
          <w:tcPr>
            <w:tcW w:w="1283" w:type="dxa"/>
            <w:vMerge w:val="continue"/>
            <w:vAlign w:val="center"/>
          </w:tcPr>
          <w:p>
            <w:pPr>
              <w:wordWrap/>
              <w:snapToGrid w:val="0"/>
              <w:spacing w:line="240" w:lineRule="auto"/>
              <w:ind w:firstLine="0" w:firstLineChars="0"/>
              <w:jc w:val="center"/>
              <w:rPr>
                <w:bCs/>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05" w:type="dxa"/>
            <w:vMerge w:val="continue"/>
            <w:vAlign w:val="center"/>
          </w:tcPr>
          <w:p>
            <w:pPr>
              <w:wordWrap/>
              <w:snapToGrid w:val="0"/>
              <w:spacing w:line="240" w:lineRule="auto"/>
              <w:ind w:firstLine="0" w:firstLineChars="0"/>
              <w:jc w:val="center"/>
              <w:rPr>
                <w:bCs/>
                <w:sz w:val="21"/>
                <w:szCs w:val="21"/>
              </w:rPr>
            </w:pPr>
          </w:p>
        </w:tc>
        <w:tc>
          <w:tcPr>
            <w:tcW w:w="1217" w:type="dxa"/>
            <w:vMerge w:val="continue"/>
            <w:vAlign w:val="center"/>
          </w:tcPr>
          <w:p>
            <w:pPr>
              <w:wordWrap/>
              <w:snapToGrid w:val="0"/>
              <w:spacing w:line="240" w:lineRule="auto"/>
              <w:ind w:firstLine="0" w:firstLineChars="0"/>
              <w:jc w:val="center"/>
              <w:rPr>
                <w:bCs/>
                <w:sz w:val="21"/>
                <w:szCs w:val="21"/>
              </w:rPr>
            </w:pPr>
          </w:p>
        </w:tc>
        <w:tc>
          <w:tcPr>
            <w:tcW w:w="1117" w:type="dxa"/>
            <w:vAlign w:val="center"/>
          </w:tcPr>
          <w:p>
            <w:pPr>
              <w:wordWrap/>
              <w:snapToGrid w:val="0"/>
              <w:spacing w:line="240" w:lineRule="auto"/>
              <w:ind w:firstLine="0" w:firstLineChars="0"/>
              <w:jc w:val="center"/>
              <w:rPr>
                <w:bCs/>
                <w:sz w:val="21"/>
                <w:szCs w:val="21"/>
              </w:rPr>
            </w:pPr>
            <w:r>
              <w:rPr>
                <w:rFonts w:hint="eastAsia"/>
                <w:bCs/>
                <w:sz w:val="21"/>
                <w:szCs w:val="21"/>
              </w:rPr>
              <w:t>B</w:t>
            </w:r>
            <w:r>
              <w:rPr>
                <w:bCs/>
                <w:sz w:val="21"/>
                <w:szCs w:val="21"/>
              </w:rPr>
              <w:t>OD</w:t>
            </w:r>
            <w:r>
              <w:rPr>
                <w:bCs/>
                <w:sz w:val="21"/>
                <w:szCs w:val="21"/>
                <w:vertAlign w:val="subscript"/>
              </w:rPr>
              <w:t>5</w:t>
            </w:r>
          </w:p>
        </w:tc>
        <w:tc>
          <w:tcPr>
            <w:tcW w:w="1366" w:type="dxa"/>
            <w:vAlign w:val="center"/>
          </w:tcPr>
          <w:p>
            <w:pPr>
              <w:wordWrap/>
              <w:snapToGrid w:val="0"/>
              <w:spacing w:line="240" w:lineRule="auto"/>
              <w:ind w:firstLine="0" w:firstLineChars="0"/>
              <w:jc w:val="center"/>
              <w:rPr>
                <w:bCs/>
                <w:sz w:val="21"/>
                <w:szCs w:val="21"/>
              </w:rPr>
            </w:pPr>
            <w:r>
              <w:rPr>
                <w:rFonts w:hint="eastAsia"/>
                <w:bCs/>
                <w:sz w:val="21"/>
                <w:szCs w:val="21"/>
              </w:rPr>
              <w:t>1</w:t>
            </w:r>
            <w:r>
              <w:rPr>
                <w:bCs/>
                <w:sz w:val="21"/>
                <w:szCs w:val="21"/>
              </w:rPr>
              <w:t>50</w:t>
            </w:r>
          </w:p>
        </w:tc>
        <w:tc>
          <w:tcPr>
            <w:tcW w:w="1650" w:type="dxa"/>
            <w:vAlign w:val="center"/>
          </w:tcPr>
          <w:p>
            <w:pPr>
              <w:wordWrap/>
              <w:snapToGrid w:val="0"/>
              <w:spacing w:line="240" w:lineRule="auto"/>
              <w:ind w:firstLine="0" w:firstLineChars="0"/>
              <w:jc w:val="center"/>
              <w:rPr>
                <w:bCs/>
                <w:sz w:val="21"/>
                <w:szCs w:val="21"/>
              </w:rPr>
            </w:pPr>
            <w:r>
              <w:rPr>
                <w:rFonts w:hint="eastAsia"/>
                <w:bCs/>
                <w:sz w:val="21"/>
                <w:szCs w:val="21"/>
              </w:rPr>
              <w:t>0</w:t>
            </w:r>
            <w:r>
              <w:rPr>
                <w:bCs/>
                <w:sz w:val="21"/>
                <w:szCs w:val="21"/>
              </w:rPr>
              <w:t>.382</w:t>
            </w:r>
          </w:p>
        </w:tc>
        <w:tc>
          <w:tcPr>
            <w:tcW w:w="1544" w:type="dxa"/>
            <w:vAlign w:val="center"/>
          </w:tcPr>
          <w:p>
            <w:pPr>
              <w:wordWrap/>
              <w:snapToGrid w:val="0"/>
              <w:spacing w:line="240" w:lineRule="auto"/>
              <w:ind w:firstLine="0" w:firstLineChars="0"/>
              <w:jc w:val="center"/>
              <w:rPr>
                <w:bCs/>
                <w:sz w:val="21"/>
                <w:szCs w:val="21"/>
              </w:rPr>
            </w:pPr>
            <w:r>
              <w:rPr>
                <w:rFonts w:hint="eastAsia"/>
                <w:bCs/>
                <w:sz w:val="21"/>
                <w:szCs w:val="21"/>
              </w:rPr>
              <w:t>0</w:t>
            </w:r>
            <w:r>
              <w:rPr>
                <w:bCs/>
                <w:sz w:val="21"/>
                <w:szCs w:val="21"/>
              </w:rPr>
              <w:t>.139</w:t>
            </w:r>
          </w:p>
        </w:tc>
        <w:tc>
          <w:tcPr>
            <w:tcW w:w="1283" w:type="dxa"/>
            <w:vMerge w:val="continue"/>
            <w:vAlign w:val="center"/>
          </w:tcPr>
          <w:p>
            <w:pPr>
              <w:wordWrap/>
              <w:snapToGrid w:val="0"/>
              <w:spacing w:line="240" w:lineRule="auto"/>
              <w:ind w:firstLine="0" w:firstLineChars="0"/>
              <w:jc w:val="center"/>
              <w:rPr>
                <w:bCs/>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05" w:type="dxa"/>
            <w:vMerge w:val="continue"/>
            <w:vAlign w:val="center"/>
          </w:tcPr>
          <w:p>
            <w:pPr>
              <w:wordWrap/>
              <w:snapToGrid w:val="0"/>
              <w:spacing w:line="240" w:lineRule="auto"/>
              <w:ind w:firstLine="0" w:firstLineChars="0"/>
              <w:jc w:val="center"/>
              <w:rPr>
                <w:bCs/>
                <w:sz w:val="21"/>
                <w:szCs w:val="21"/>
              </w:rPr>
            </w:pPr>
          </w:p>
        </w:tc>
        <w:tc>
          <w:tcPr>
            <w:tcW w:w="1217" w:type="dxa"/>
            <w:vMerge w:val="continue"/>
            <w:vAlign w:val="center"/>
          </w:tcPr>
          <w:p>
            <w:pPr>
              <w:wordWrap/>
              <w:snapToGrid w:val="0"/>
              <w:spacing w:line="240" w:lineRule="auto"/>
              <w:ind w:firstLine="0" w:firstLineChars="0"/>
              <w:jc w:val="center"/>
              <w:rPr>
                <w:bCs/>
                <w:sz w:val="21"/>
                <w:szCs w:val="21"/>
              </w:rPr>
            </w:pPr>
          </w:p>
        </w:tc>
        <w:tc>
          <w:tcPr>
            <w:tcW w:w="1117" w:type="dxa"/>
            <w:vAlign w:val="center"/>
          </w:tcPr>
          <w:p>
            <w:pPr>
              <w:wordWrap/>
              <w:snapToGrid w:val="0"/>
              <w:spacing w:line="240" w:lineRule="auto"/>
              <w:ind w:firstLine="0" w:firstLineChars="0"/>
              <w:jc w:val="center"/>
              <w:rPr>
                <w:bCs/>
                <w:sz w:val="21"/>
                <w:szCs w:val="21"/>
              </w:rPr>
            </w:pPr>
            <w:r>
              <w:rPr>
                <w:rFonts w:hint="eastAsia"/>
                <w:bCs/>
                <w:sz w:val="21"/>
                <w:szCs w:val="21"/>
              </w:rPr>
              <w:t>N</w:t>
            </w:r>
            <w:r>
              <w:rPr>
                <w:bCs/>
                <w:sz w:val="21"/>
                <w:szCs w:val="21"/>
              </w:rPr>
              <w:t>H</w:t>
            </w:r>
            <w:r>
              <w:rPr>
                <w:bCs/>
                <w:sz w:val="21"/>
                <w:szCs w:val="21"/>
                <w:vertAlign w:val="subscript"/>
              </w:rPr>
              <w:t>3</w:t>
            </w:r>
            <w:r>
              <w:rPr>
                <w:bCs/>
                <w:sz w:val="21"/>
                <w:szCs w:val="21"/>
              </w:rPr>
              <w:t>-N</w:t>
            </w:r>
          </w:p>
        </w:tc>
        <w:tc>
          <w:tcPr>
            <w:tcW w:w="1366" w:type="dxa"/>
            <w:vAlign w:val="center"/>
          </w:tcPr>
          <w:p>
            <w:pPr>
              <w:wordWrap/>
              <w:snapToGrid w:val="0"/>
              <w:spacing w:line="240" w:lineRule="auto"/>
              <w:ind w:firstLine="0" w:firstLineChars="0"/>
              <w:jc w:val="center"/>
              <w:rPr>
                <w:bCs/>
                <w:sz w:val="21"/>
                <w:szCs w:val="21"/>
              </w:rPr>
            </w:pPr>
            <w:r>
              <w:rPr>
                <w:rFonts w:hint="eastAsia"/>
                <w:bCs/>
                <w:sz w:val="21"/>
                <w:szCs w:val="21"/>
              </w:rPr>
              <w:t>3</w:t>
            </w:r>
            <w:r>
              <w:rPr>
                <w:bCs/>
                <w:sz w:val="21"/>
                <w:szCs w:val="21"/>
              </w:rPr>
              <w:t>0</w:t>
            </w:r>
          </w:p>
        </w:tc>
        <w:tc>
          <w:tcPr>
            <w:tcW w:w="1650" w:type="dxa"/>
            <w:vAlign w:val="center"/>
          </w:tcPr>
          <w:p>
            <w:pPr>
              <w:wordWrap/>
              <w:snapToGrid w:val="0"/>
              <w:spacing w:line="240" w:lineRule="auto"/>
              <w:ind w:firstLine="0" w:firstLineChars="0"/>
              <w:jc w:val="center"/>
              <w:rPr>
                <w:bCs/>
                <w:sz w:val="21"/>
                <w:szCs w:val="21"/>
              </w:rPr>
            </w:pPr>
            <w:r>
              <w:rPr>
                <w:rFonts w:hint="eastAsia"/>
                <w:bCs/>
                <w:sz w:val="21"/>
                <w:szCs w:val="21"/>
              </w:rPr>
              <w:t>0</w:t>
            </w:r>
            <w:r>
              <w:rPr>
                <w:bCs/>
                <w:sz w:val="21"/>
                <w:szCs w:val="21"/>
              </w:rPr>
              <w:t>.0765</w:t>
            </w:r>
          </w:p>
        </w:tc>
        <w:tc>
          <w:tcPr>
            <w:tcW w:w="1544" w:type="dxa"/>
            <w:vAlign w:val="center"/>
          </w:tcPr>
          <w:p>
            <w:pPr>
              <w:wordWrap/>
              <w:snapToGrid w:val="0"/>
              <w:spacing w:line="240" w:lineRule="auto"/>
              <w:ind w:firstLine="0" w:firstLineChars="0"/>
              <w:jc w:val="center"/>
              <w:rPr>
                <w:bCs/>
                <w:sz w:val="21"/>
                <w:szCs w:val="21"/>
              </w:rPr>
            </w:pPr>
            <w:r>
              <w:rPr>
                <w:rFonts w:hint="eastAsia"/>
                <w:bCs/>
                <w:sz w:val="21"/>
                <w:szCs w:val="21"/>
              </w:rPr>
              <w:t>0</w:t>
            </w:r>
            <w:r>
              <w:rPr>
                <w:bCs/>
                <w:sz w:val="21"/>
                <w:szCs w:val="21"/>
              </w:rPr>
              <w:t>.28</w:t>
            </w:r>
          </w:p>
        </w:tc>
        <w:tc>
          <w:tcPr>
            <w:tcW w:w="1283" w:type="dxa"/>
            <w:vMerge w:val="continue"/>
            <w:vAlign w:val="center"/>
          </w:tcPr>
          <w:p>
            <w:pPr>
              <w:wordWrap/>
              <w:snapToGrid w:val="0"/>
              <w:spacing w:line="240" w:lineRule="auto"/>
              <w:ind w:firstLine="0" w:firstLineChars="0"/>
              <w:jc w:val="center"/>
              <w:rPr>
                <w:bCs/>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05" w:type="dxa"/>
            <w:vMerge w:val="continue"/>
            <w:vAlign w:val="center"/>
          </w:tcPr>
          <w:p>
            <w:pPr>
              <w:wordWrap/>
              <w:snapToGrid w:val="0"/>
              <w:spacing w:line="240" w:lineRule="auto"/>
              <w:ind w:firstLine="0" w:firstLineChars="0"/>
              <w:jc w:val="center"/>
              <w:rPr>
                <w:bCs/>
                <w:sz w:val="21"/>
                <w:szCs w:val="21"/>
              </w:rPr>
            </w:pPr>
          </w:p>
        </w:tc>
        <w:tc>
          <w:tcPr>
            <w:tcW w:w="1217" w:type="dxa"/>
            <w:vMerge w:val="continue"/>
            <w:vAlign w:val="center"/>
          </w:tcPr>
          <w:p>
            <w:pPr>
              <w:wordWrap/>
              <w:snapToGrid w:val="0"/>
              <w:spacing w:line="240" w:lineRule="auto"/>
              <w:ind w:firstLine="0" w:firstLineChars="0"/>
              <w:jc w:val="center"/>
              <w:rPr>
                <w:bCs/>
                <w:sz w:val="21"/>
                <w:szCs w:val="21"/>
              </w:rPr>
            </w:pPr>
          </w:p>
        </w:tc>
        <w:tc>
          <w:tcPr>
            <w:tcW w:w="1117" w:type="dxa"/>
            <w:vAlign w:val="center"/>
          </w:tcPr>
          <w:p>
            <w:pPr>
              <w:wordWrap/>
              <w:snapToGrid w:val="0"/>
              <w:spacing w:line="240" w:lineRule="auto"/>
              <w:ind w:firstLine="0" w:firstLineChars="0"/>
              <w:jc w:val="center"/>
              <w:rPr>
                <w:bCs/>
                <w:sz w:val="21"/>
                <w:szCs w:val="21"/>
              </w:rPr>
            </w:pPr>
            <w:r>
              <w:rPr>
                <w:rFonts w:hint="eastAsia"/>
                <w:bCs/>
                <w:sz w:val="21"/>
                <w:szCs w:val="21"/>
              </w:rPr>
              <w:t>S</w:t>
            </w:r>
            <w:r>
              <w:rPr>
                <w:bCs/>
                <w:sz w:val="21"/>
                <w:szCs w:val="21"/>
              </w:rPr>
              <w:t>S</w:t>
            </w:r>
          </w:p>
        </w:tc>
        <w:tc>
          <w:tcPr>
            <w:tcW w:w="1366" w:type="dxa"/>
            <w:vAlign w:val="center"/>
          </w:tcPr>
          <w:p>
            <w:pPr>
              <w:wordWrap/>
              <w:snapToGrid w:val="0"/>
              <w:spacing w:line="240" w:lineRule="auto"/>
              <w:ind w:firstLine="0" w:firstLineChars="0"/>
              <w:jc w:val="center"/>
              <w:rPr>
                <w:bCs/>
                <w:sz w:val="21"/>
                <w:szCs w:val="21"/>
              </w:rPr>
            </w:pPr>
            <w:r>
              <w:rPr>
                <w:rFonts w:hint="eastAsia"/>
                <w:bCs/>
                <w:sz w:val="21"/>
                <w:szCs w:val="21"/>
              </w:rPr>
              <w:t>2</w:t>
            </w:r>
            <w:r>
              <w:rPr>
                <w:bCs/>
                <w:sz w:val="21"/>
                <w:szCs w:val="21"/>
              </w:rPr>
              <w:t>00</w:t>
            </w:r>
          </w:p>
        </w:tc>
        <w:tc>
          <w:tcPr>
            <w:tcW w:w="1650" w:type="dxa"/>
            <w:vAlign w:val="center"/>
          </w:tcPr>
          <w:p>
            <w:pPr>
              <w:wordWrap/>
              <w:snapToGrid w:val="0"/>
              <w:spacing w:line="240" w:lineRule="auto"/>
              <w:ind w:firstLine="0" w:firstLineChars="0"/>
              <w:jc w:val="center"/>
              <w:rPr>
                <w:bCs/>
                <w:sz w:val="21"/>
                <w:szCs w:val="21"/>
              </w:rPr>
            </w:pPr>
            <w:r>
              <w:rPr>
                <w:rFonts w:hint="eastAsia"/>
                <w:bCs/>
                <w:sz w:val="21"/>
                <w:szCs w:val="21"/>
              </w:rPr>
              <w:t>0</w:t>
            </w:r>
            <w:r>
              <w:rPr>
                <w:bCs/>
                <w:sz w:val="21"/>
                <w:szCs w:val="21"/>
              </w:rPr>
              <w:t>.51</w:t>
            </w:r>
          </w:p>
        </w:tc>
        <w:tc>
          <w:tcPr>
            <w:tcW w:w="1544" w:type="dxa"/>
            <w:vAlign w:val="center"/>
          </w:tcPr>
          <w:p>
            <w:pPr>
              <w:wordWrap/>
              <w:snapToGrid w:val="0"/>
              <w:spacing w:line="240" w:lineRule="auto"/>
              <w:ind w:firstLine="0" w:firstLineChars="0"/>
              <w:jc w:val="center"/>
              <w:rPr>
                <w:bCs/>
                <w:sz w:val="21"/>
                <w:szCs w:val="21"/>
              </w:rPr>
            </w:pPr>
            <w:r>
              <w:rPr>
                <w:rFonts w:hint="eastAsia"/>
                <w:bCs/>
                <w:sz w:val="21"/>
                <w:szCs w:val="21"/>
              </w:rPr>
              <w:t>0</w:t>
            </w:r>
            <w:r>
              <w:rPr>
                <w:bCs/>
                <w:sz w:val="21"/>
                <w:szCs w:val="21"/>
              </w:rPr>
              <w:t>.186</w:t>
            </w:r>
          </w:p>
        </w:tc>
        <w:tc>
          <w:tcPr>
            <w:tcW w:w="1283" w:type="dxa"/>
            <w:vMerge w:val="continue"/>
            <w:vAlign w:val="center"/>
          </w:tcPr>
          <w:p>
            <w:pPr>
              <w:wordWrap/>
              <w:snapToGrid w:val="0"/>
              <w:spacing w:line="240" w:lineRule="auto"/>
              <w:ind w:firstLine="0" w:firstLineChars="0"/>
              <w:jc w:val="center"/>
              <w:rPr>
                <w:bCs/>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05" w:type="dxa"/>
            <w:vMerge w:val="continue"/>
            <w:vAlign w:val="center"/>
          </w:tcPr>
          <w:p>
            <w:pPr>
              <w:wordWrap/>
              <w:snapToGrid w:val="0"/>
              <w:spacing w:line="240" w:lineRule="auto"/>
              <w:ind w:firstLine="0" w:firstLineChars="0"/>
              <w:jc w:val="center"/>
              <w:rPr>
                <w:bCs/>
                <w:sz w:val="21"/>
                <w:szCs w:val="21"/>
              </w:rPr>
            </w:pPr>
          </w:p>
        </w:tc>
        <w:tc>
          <w:tcPr>
            <w:tcW w:w="1217" w:type="dxa"/>
            <w:vMerge w:val="continue"/>
            <w:vAlign w:val="center"/>
          </w:tcPr>
          <w:p>
            <w:pPr>
              <w:wordWrap/>
              <w:snapToGrid w:val="0"/>
              <w:spacing w:line="240" w:lineRule="auto"/>
              <w:ind w:firstLine="0" w:firstLineChars="0"/>
              <w:jc w:val="center"/>
              <w:rPr>
                <w:bCs/>
                <w:sz w:val="21"/>
                <w:szCs w:val="21"/>
              </w:rPr>
            </w:pPr>
          </w:p>
        </w:tc>
        <w:tc>
          <w:tcPr>
            <w:tcW w:w="1117" w:type="dxa"/>
            <w:vAlign w:val="center"/>
          </w:tcPr>
          <w:p>
            <w:pPr>
              <w:wordWrap/>
              <w:snapToGrid w:val="0"/>
              <w:spacing w:line="240" w:lineRule="auto"/>
              <w:ind w:firstLine="0" w:firstLineChars="0"/>
              <w:jc w:val="center"/>
              <w:rPr>
                <w:bCs/>
                <w:sz w:val="21"/>
                <w:szCs w:val="21"/>
              </w:rPr>
            </w:pPr>
            <w:r>
              <w:rPr>
                <w:rFonts w:hint="eastAsia"/>
                <w:bCs/>
                <w:sz w:val="21"/>
                <w:szCs w:val="21"/>
              </w:rPr>
              <w:t>动植物油</w:t>
            </w:r>
          </w:p>
        </w:tc>
        <w:tc>
          <w:tcPr>
            <w:tcW w:w="1366" w:type="dxa"/>
            <w:vAlign w:val="center"/>
          </w:tcPr>
          <w:p>
            <w:pPr>
              <w:wordWrap/>
              <w:snapToGrid w:val="0"/>
              <w:spacing w:line="240" w:lineRule="auto"/>
              <w:ind w:firstLine="0" w:firstLineChars="0"/>
              <w:jc w:val="center"/>
              <w:rPr>
                <w:bCs/>
                <w:sz w:val="21"/>
                <w:szCs w:val="21"/>
              </w:rPr>
            </w:pPr>
            <w:r>
              <w:rPr>
                <w:rFonts w:hint="eastAsia"/>
                <w:bCs/>
                <w:sz w:val="21"/>
                <w:szCs w:val="21"/>
              </w:rPr>
              <w:t>2</w:t>
            </w:r>
            <w:r>
              <w:rPr>
                <w:bCs/>
                <w:sz w:val="21"/>
                <w:szCs w:val="21"/>
              </w:rPr>
              <w:t>.5</w:t>
            </w:r>
          </w:p>
        </w:tc>
        <w:tc>
          <w:tcPr>
            <w:tcW w:w="1650" w:type="dxa"/>
            <w:vAlign w:val="center"/>
          </w:tcPr>
          <w:p>
            <w:pPr>
              <w:wordWrap/>
              <w:snapToGrid w:val="0"/>
              <w:spacing w:line="240" w:lineRule="auto"/>
              <w:ind w:firstLine="0" w:firstLineChars="0"/>
              <w:jc w:val="center"/>
              <w:rPr>
                <w:bCs/>
                <w:sz w:val="21"/>
                <w:szCs w:val="21"/>
              </w:rPr>
            </w:pPr>
            <w:r>
              <w:rPr>
                <w:rFonts w:hint="eastAsia"/>
                <w:bCs/>
                <w:sz w:val="21"/>
                <w:szCs w:val="21"/>
              </w:rPr>
              <w:t>0</w:t>
            </w:r>
            <w:r>
              <w:rPr>
                <w:bCs/>
                <w:sz w:val="21"/>
                <w:szCs w:val="21"/>
              </w:rPr>
              <w:t>.064</w:t>
            </w:r>
          </w:p>
        </w:tc>
        <w:tc>
          <w:tcPr>
            <w:tcW w:w="1544" w:type="dxa"/>
            <w:vAlign w:val="center"/>
          </w:tcPr>
          <w:p>
            <w:pPr>
              <w:wordWrap/>
              <w:snapToGrid w:val="0"/>
              <w:spacing w:line="240" w:lineRule="auto"/>
              <w:ind w:firstLine="0" w:firstLineChars="0"/>
              <w:jc w:val="center"/>
              <w:rPr>
                <w:bCs/>
                <w:sz w:val="21"/>
                <w:szCs w:val="21"/>
              </w:rPr>
            </w:pPr>
            <w:r>
              <w:rPr>
                <w:rFonts w:hint="eastAsia"/>
                <w:bCs/>
                <w:sz w:val="21"/>
                <w:szCs w:val="21"/>
              </w:rPr>
              <w:t>0</w:t>
            </w:r>
            <w:r>
              <w:rPr>
                <w:bCs/>
                <w:sz w:val="21"/>
                <w:szCs w:val="21"/>
              </w:rPr>
              <w:t>.023</w:t>
            </w:r>
          </w:p>
        </w:tc>
        <w:tc>
          <w:tcPr>
            <w:tcW w:w="1283" w:type="dxa"/>
            <w:vMerge w:val="continue"/>
            <w:vAlign w:val="center"/>
          </w:tcPr>
          <w:p>
            <w:pPr>
              <w:wordWrap/>
              <w:snapToGrid w:val="0"/>
              <w:spacing w:line="240" w:lineRule="auto"/>
              <w:ind w:firstLine="0" w:firstLineChars="0"/>
              <w:jc w:val="center"/>
              <w:rPr>
                <w:bCs/>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05" w:type="dxa"/>
            <w:vMerge w:val="restart"/>
            <w:vAlign w:val="center"/>
          </w:tcPr>
          <w:p>
            <w:pPr>
              <w:wordWrap/>
              <w:snapToGrid w:val="0"/>
              <w:spacing w:line="240" w:lineRule="auto"/>
              <w:ind w:firstLine="0" w:firstLineChars="0"/>
              <w:jc w:val="center"/>
              <w:rPr>
                <w:bCs/>
                <w:sz w:val="21"/>
                <w:szCs w:val="21"/>
              </w:rPr>
            </w:pPr>
            <w:r>
              <w:rPr>
                <w:rFonts w:hint="eastAsia"/>
                <w:bCs/>
                <w:sz w:val="21"/>
                <w:szCs w:val="21"/>
              </w:rPr>
              <w:t>合计</w:t>
            </w:r>
          </w:p>
        </w:tc>
        <w:tc>
          <w:tcPr>
            <w:tcW w:w="1217" w:type="dxa"/>
            <w:vMerge w:val="restart"/>
            <w:vAlign w:val="center"/>
          </w:tcPr>
          <w:p>
            <w:pPr>
              <w:wordWrap/>
              <w:snapToGrid w:val="0"/>
              <w:spacing w:line="240" w:lineRule="auto"/>
              <w:ind w:firstLine="0" w:firstLineChars="0"/>
              <w:jc w:val="center"/>
              <w:rPr>
                <w:bCs/>
                <w:sz w:val="18"/>
                <w:szCs w:val="18"/>
              </w:rPr>
            </w:pPr>
            <w:r>
              <w:rPr>
                <w:rFonts w:hint="eastAsia"/>
                <w:bCs/>
                <w:sz w:val="21"/>
                <w:szCs w:val="21"/>
              </w:rPr>
              <w:t>26.22</w:t>
            </w:r>
            <w:r>
              <w:rPr>
                <w:bCs/>
                <w:sz w:val="21"/>
                <w:szCs w:val="21"/>
              </w:rPr>
              <w:t>m</w:t>
            </w:r>
            <w:r>
              <w:rPr>
                <w:bCs/>
                <w:sz w:val="21"/>
                <w:szCs w:val="21"/>
                <w:vertAlign w:val="superscript"/>
              </w:rPr>
              <w:t>3</w:t>
            </w:r>
            <w:r>
              <w:rPr>
                <w:bCs/>
                <w:sz w:val="21"/>
                <w:szCs w:val="21"/>
              </w:rPr>
              <w:t>/d</w:t>
            </w:r>
            <w:r>
              <w:rPr>
                <w:rFonts w:hint="eastAsia"/>
                <w:bCs/>
                <w:sz w:val="21"/>
                <w:szCs w:val="21"/>
              </w:rPr>
              <w:t>，9439.2</w:t>
            </w:r>
            <w:r>
              <w:rPr>
                <w:bCs/>
                <w:sz w:val="21"/>
                <w:szCs w:val="21"/>
              </w:rPr>
              <w:t>m</w:t>
            </w:r>
            <w:r>
              <w:rPr>
                <w:bCs/>
                <w:sz w:val="21"/>
                <w:szCs w:val="21"/>
                <w:vertAlign w:val="superscript"/>
              </w:rPr>
              <w:t>3</w:t>
            </w:r>
            <w:r>
              <w:rPr>
                <w:bCs/>
                <w:sz w:val="21"/>
                <w:szCs w:val="21"/>
              </w:rPr>
              <w:t>/a</w:t>
            </w:r>
          </w:p>
        </w:tc>
        <w:tc>
          <w:tcPr>
            <w:tcW w:w="1117" w:type="dxa"/>
            <w:vAlign w:val="center"/>
          </w:tcPr>
          <w:p>
            <w:pPr>
              <w:wordWrap/>
              <w:snapToGrid w:val="0"/>
              <w:spacing w:line="240" w:lineRule="auto"/>
              <w:ind w:firstLine="0" w:firstLineChars="0"/>
              <w:jc w:val="center"/>
              <w:rPr>
                <w:bCs/>
                <w:sz w:val="21"/>
                <w:szCs w:val="21"/>
              </w:rPr>
            </w:pPr>
            <w:r>
              <w:rPr>
                <w:rFonts w:hint="eastAsia"/>
                <w:bCs/>
                <w:sz w:val="21"/>
                <w:szCs w:val="21"/>
              </w:rPr>
              <w:t>C</w:t>
            </w:r>
            <w:r>
              <w:rPr>
                <w:bCs/>
                <w:sz w:val="21"/>
                <w:szCs w:val="21"/>
              </w:rPr>
              <w:t>OD</w:t>
            </w:r>
            <w:r>
              <w:rPr>
                <w:bCs/>
                <w:sz w:val="21"/>
                <w:szCs w:val="21"/>
                <w:vertAlign w:val="subscript"/>
              </w:rPr>
              <w:t>Cr</w:t>
            </w:r>
          </w:p>
        </w:tc>
        <w:tc>
          <w:tcPr>
            <w:tcW w:w="1366" w:type="dxa"/>
            <w:vAlign w:val="center"/>
          </w:tcPr>
          <w:p>
            <w:pPr>
              <w:wordWrap/>
              <w:snapToGrid w:val="0"/>
              <w:spacing w:line="240" w:lineRule="auto"/>
              <w:ind w:firstLine="0" w:firstLineChars="0"/>
              <w:jc w:val="center"/>
              <w:rPr>
                <w:bCs/>
                <w:sz w:val="21"/>
                <w:szCs w:val="21"/>
              </w:rPr>
            </w:pPr>
            <w:r>
              <w:rPr>
                <w:rFonts w:hint="eastAsia"/>
                <w:bCs/>
                <w:sz w:val="21"/>
                <w:szCs w:val="21"/>
              </w:rPr>
              <w:t>7</w:t>
            </w:r>
            <w:r>
              <w:rPr>
                <w:bCs/>
                <w:sz w:val="21"/>
                <w:szCs w:val="21"/>
              </w:rPr>
              <w:t>730.47</w:t>
            </w:r>
          </w:p>
        </w:tc>
        <w:tc>
          <w:tcPr>
            <w:tcW w:w="1650" w:type="dxa"/>
            <w:vAlign w:val="center"/>
          </w:tcPr>
          <w:p>
            <w:pPr>
              <w:wordWrap/>
              <w:snapToGrid w:val="0"/>
              <w:spacing w:line="240" w:lineRule="auto"/>
              <w:ind w:firstLine="0" w:firstLineChars="0"/>
              <w:jc w:val="center"/>
              <w:rPr>
                <w:bCs/>
                <w:sz w:val="21"/>
                <w:szCs w:val="21"/>
              </w:rPr>
            </w:pPr>
            <w:r>
              <w:rPr>
                <w:rFonts w:hint="eastAsia"/>
                <w:bCs/>
                <w:sz w:val="21"/>
                <w:szCs w:val="21"/>
              </w:rPr>
              <w:t>5</w:t>
            </w:r>
            <w:r>
              <w:rPr>
                <w:bCs/>
                <w:sz w:val="21"/>
                <w:szCs w:val="21"/>
              </w:rPr>
              <w:t>63.16</w:t>
            </w:r>
          </w:p>
        </w:tc>
        <w:tc>
          <w:tcPr>
            <w:tcW w:w="1544" w:type="dxa"/>
            <w:vAlign w:val="center"/>
          </w:tcPr>
          <w:p>
            <w:pPr>
              <w:wordWrap/>
              <w:snapToGrid w:val="0"/>
              <w:spacing w:line="240" w:lineRule="auto"/>
              <w:ind w:firstLine="0" w:firstLineChars="0"/>
              <w:jc w:val="center"/>
              <w:rPr>
                <w:bCs/>
                <w:sz w:val="21"/>
                <w:szCs w:val="21"/>
              </w:rPr>
            </w:pPr>
            <w:r>
              <w:rPr>
                <w:rFonts w:hint="eastAsia"/>
                <w:bCs/>
                <w:sz w:val="21"/>
                <w:szCs w:val="21"/>
              </w:rPr>
              <w:t>2</w:t>
            </w:r>
            <w:r>
              <w:rPr>
                <w:bCs/>
                <w:sz w:val="21"/>
                <w:szCs w:val="21"/>
              </w:rPr>
              <w:t>05.55</w:t>
            </w:r>
          </w:p>
        </w:tc>
        <w:tc>
          <w:tcPr>
            <w:tcW w:w="1283" w:type="dxa"/>
            <w:vMerge w:val="continue"/>
            <w:vAlign w:val="center"/>
          </w:tcPr>
          <w:p>
            <w:pPr>
              <w:wordWrap/>
              <w:snapToGrid w:val="0"/>
              <w:spacing w:line="240" w:lineRule="auto"/>
              <w:ind w:firstLine="0" w:firstLineChars="0"/>
              <w:jc w:val="center"/>
              <w:rPr>
                <w:bCs/>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05" w:type="dxa"/>
            <w:vMerge w:val="continue"/>
            <w:vAlign w:val="center"/>
          </w:tcPr>
          <w:p>
            <w:pPr>
              <w:wordWrap/>
              <w:snapToGrid w:val="0"/>
              <w:spacing w:line="240" w:lineRule="auto"/>
              <w:ind w:firstLine="0" w:firstLineChars="0"/>
              <w:jc w:val="center"/>
              <w:rPr>
                <w:bCs/>
                <w:sz w:val="21"/>
                <w:szCs w:val="21"/>
              </w:rPr>
            </w:pPr>
          </w:p>
        </w:tc>
        <w:tc>
          <w:tcPr>
            <w:tcW w:w="1217" w:type="dxa"/>
            <w:vMerge w:val="continue"/>
            <w:vAlign w:val="center"/>
          </w:tcPr>
          <w:p>
            <w:pPr>
              <w:wordWrap/>
              <w:snapToGrid w:val="0"/>
              <w:spacing w:line="240" w:lineRule="auto"/>
              <w:ind w:firstLine="0" w:firstLineChars="0"/>
              <w:jc w:val="center"/>
              <w:rPr>
                <w:bCs/>
                <w:sz w:val="21"/>
                <w:szCs w:val="21"/>
              </w:rPr>
            </w:pPr>
          </w:p>
        </w:tc>
        <w:tc>
          <w:tcPr>
            <w:tcW w:w="1117" w:type="dxa"/>
            <w:vAlign w:val="center"/>
          </w:tcPr>
          <w:p>
            <w:pPr>
              <w:wordWrap/>
              <w:snapToGrid w:val="0"/>
              <w:spacing w:line="240" w:lineRule="auto"/>
              <w:ind w:firstLine="0" w:firstLineChars="0"/>
              <w:jc w:val="center"/>
              <w:rPr>
                <w:bCs/>
                <w:sz w:val="21"/>
                <w:szCs w:val="21"/>
              </w:rPr>
            </w:pPr>
            <w:r>
              <w:rPr>
                <w:rFonts w:hint="eastAsia"/>
                <w:bCs/>
                <w:sz w:val="21"/>
                <w:szCs w:val="21"/>
              </w:rPr>
              <w:t>B</w:t>
            </w:r>
            <w:r>
              <w:rPr>
                <w:bCs/>
                <w:sz w:val="21"/>
                <w:szCs w:val="21"/>
              </w:rPr>
              <w:t>OD</w:t>
            </w:r>
            <w:r>
              <w:rPr>
                <w:bCs/>
                <w:sz w:val="21"/>
                <w:szCs w:val="21"/>
                <w:vertAlign w:val="subscript"/>
              </w:rPr>
              <w:t>5</w:t>
            </w:r>
          </w:p>
        </w:tc>
        <w:tc>
          <w:tcPr>
            <w:tcW w:w="1366" w:type="dxa"/>
            <w:vAlign w:val="center"/>
          </w:tcPr>
          <w:p>
            <w:pPr>
              <w:tabs>
                <w:tab w:val="left" w:pos="530"/>
              </w:tabs>
              <w:wordWrap/>
              <w:snapToGrid w:val="0"/>
              <w:spacing w:line="240" w:lineRule="auto"/>
              <w:ind w:firstLine="0" w:firstLineChars="0"/>
              <w:jc w:val="center"/>
              <w:rPr>
                <w:bCs/>
                <w:sz w:val="21"/>
                <w:szCs w:val="21"/>
              </w:rPr>
            </w:pPr>
            <w:r>
              <w:rPr>
                <w:rFonts w:hint="eastAsia"/>
                <w:bCs/>
                <w:sz w:val="21"/>
                <w:szCs w:val="21"/>
              </w:rPr>
              <w:t>3</w:t>
            </w:r>
            <w:r>
              <w:rPr>
                <w:bCs/>
                <w:sz w:val="21"/>
                <w:szCs w:val="21"/>
              </w:rPr>
              <w:t>865.22</w:t>
            </w:r>
          </w:p>
        </w:tc>
        <w:tc>
          <w:tcPr>
            <w:tcW w:w="1650" w:type="dxa"/>
            <w:vAlign w:val="center"/>
          </w:tcPr>
          <w:p>
            <w:pPr>
              <w:wordWrap/>
              <w:snapToGrid w:val="0"/>
              <w:spacing w:line="240" w:lineRule="auto"/>
              <w:ind w:firstLine="0" w:firstLineChars="0"/>
              <w:jc w:val="center"/>
              <w:rPr>
                <w:bCs/>
                <w:sz w:val="21"/>
                <w:szCs w:val="21"/>
              </w:rPr>
            </w:pPr>
            <w:r>
              <w:rPr>
                <w:rFonts w:hint="eastAsia"/>
                <w:bCs/>
                <w:sz w:val="21"/>
                <w:szCs w:val="21"/>
              </w:rPr>
              <w:t>2</w:t>
            </w:r>
            <w:r>
              <w:rPr>
                <w:bCs/>
                <w:sz w:val="21"/>
                <w:szCs w:val="21"/>
              </w:rPr>
              <w:t>81.58</w:t>
            </w:r>
          </w:p>
        </w:tc>
        <w:tc>
          <w:tcPr>
            <w:tcW w:w="1544" w:type="dxa"/>
            <w:vAlign w:val="center"/>
          </w:tcPr>
          <w:p>
            <w:pPr>
              <w:wordWrap/>
              <w:snapToGrid w:val="0"/>
              <w:spacing w:line="240" w:lineRule="auto"/>
              <w:ind w:firstLine="0" w:firstLineChars="0"/>
              <w:jc w:val="center"/>
              <w:rPr>
                <w:bCs/>
                <w:sz w:val="21"/>
                <w:szCs w:val="21"/>
              </w:rPr>
            </w:pPr>
            <w:r>
              <w:rPr>
                <w:rFonts w:hint="eastAsia"/>
                <w:bCs/>
                <w:sz w:val="21"/>
                <w:szCs w:val="21"/>
              </w:rPr>
              <w:t>1</w:t>
            </w:r>
            <w:r>
              <w:rPr>
                <w:bCs/>
                <w:sz w:val="21"/>
                <w:szCs w:val="21"/>
              </w:rPr>
              <w:t>02.78</w:t>
            </w:r>
          </w:p>
        </w:tc>
        <w:tc>
          <w:tcPr>
            <w:tcW w:w="1283" w:type="dxa"/>
            <w:vMerge w:val="continue"/>
            <w:vAlign w:val="center"/>
          </w:tcPr>
          <w:p>
            <w:pPr>
              <w:wordWrap/>
              <w:snapToGrid w:val="0"/>
              <w:spacing w:line="240" w:lineRule="auto"/>
              <w:ind w:firstLine="0" w:firstLineChars="0"/>
              <w:jc w:val="center"/>
              <w:rPr>
                <w:bCs/>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05" w:type="dxa"/>
            <w:vMerge w:val="continue"/>
            <w:vAlign w:val="center"/>
          </w:tcPr>
          <w:p>
            <w:pPr>
              <w:wordWrap/>
              <w:snapToGrid w:val="0"/>
              <w:spacing w:line="240" w:lineRule="auto"/>
              <w:ind w:firstLine="0" w:firstLineChars="0"/>
              <w:jc w:val="center"/>
              <w:rPr>
                <w:bCs/>
                <w:sz w:val="21"/>
                <w:szCs w:val="21"/>
              </w:rPr>
            </w:pPr>
          </w:p>
        </w:tc>
        <w:tc>
          <w:tcPr>
            <w:tcW w:w="1217" w:type="dxa"/>
            <w:vMerge w:val="continue"/>
            <w:vAlign w:val="center"/>
          </w:tcPr>
          <w:p>
            <w:pPr>
              <w:wordWrap/>
              <w:snapToGrid w:val="0"/>
              <w:spacing w:line="240" w:lineRule="auto"/>
              <w:ind w:firstLine="0" w:firstLineChars="0"/>
              <w:jc w:val="center"/>
              <w:rPr>
                <w:bCs/>
                <w:sz w:val="21"/>
                <w:szCs w:val="21"/>
              </w:rPr>
            </w:pPr>
          </w:p>
        </w:tc>
        <w:tc>
          <w:tcPr>
            <w:tcW w:w="1117" w:type="dxa"/>
            <w:vAlign w:val="center"/>
          </w:tcPr>
          <w:p>
            <w:pPr>
              <w:wordWrap/>
              <w:snapToGrid w:val="0"/>
              <w:spacing w:line="240" w:lineRule="auto"/>
              <w:ind w:firstLine="0" w:firstLineChars="0"/>
              <w:jc w:val="center"/>
              <w:rPr>
                <w:bCs/>
                <w:sz w:val="21"/>
                <w:szCs w:val="21"/>
              </w:rPr>
            </w:pPr>
            <w:r>
              <w:rPr>
                <w:rFonts w:hint="eastAsia"/>
                <w:bCs/>
                <w:sz w:val="21"/>
                <w:szCs w:val="21"/>
              </w:rPr>
              <w:t>N</w:t>
            </w:r>
            <w:r>
              <w:rPr>
                <w:bCs/>
                <w:sz w:val="21"/>
                <w:szCs w:val="21"/>
              </w:rPr>
              <w:t>H</w:t>
            </w:r>
            <w:r>
              <w:rPr>
                <w:bCs/>
                <w:sz w:val="21"/>
                <w:szCs w:val="21"/>
                <w:vertAlign w:val="subscript"/>
              </w:rPr>
              <w:t>3</w:t>
            </w:r>
            <w:r>
              <w:rPr>
                <w:bCs/>
                <w:sz w:val="21"/>
                <w:szCs w:val="21"/>
              </w:rPr>
              <w:t>-N</w:t>
            </w:r>
          </w:p>
        </w:tc>
        <w:tc>
          <w:tcPr>
            <w:tcW w:w="1366" w:type="dxa"/>
            <w:vAlign w:val="center"/>
          </w:tcPr>
          <w:p>
            <w:pPr>
              <w:wordWrap/>
              <w:snapToGrid w:val="0"/>
              <w:spacing w:line="240" w:lineRule="auto"/>
              <w:ind w:firstLine="0" w:firstLineChars="0"/>
              <w:jc w:val="center"/>
              <w:rPr>
                <w:bCs/>
                <w:sz w:val="21"/>
                <w:szCs w:val="21"/>
              </w:rPr>
            </w:pPr>
            <w:r>
              <w:rPr>
                <w:rFonts w:hint="eastAsia"/>
                <w:bCs/>
                <w:sz w:val="21"/>
                <w:szCs w:val="21"/>
              </w:rPr>
              <w:t>4</w:t>
            </w:r>
            <w:r>
              <w:rPr>
                <w:bCs/>
                <w:sz w:val="21"/>
                <w:szCs w:val="21"/>
              </w:rPr>
              <w:t>83.55</w:t>
            </w:r>
          </w:p>
        </w:tc>
        <w:tc>
          <w:tcPr>
            <w:tcW w:w="1650" w:type="dxa"/>
            <w:vAlign w:val="center"/>
          </w:tcPr>
          <w:p>
            <w:pPr>
              <w:tabs>
                <w:tab w:val="left" w:pos="761"/>
              </w:tabs>
              <w:wordWrap/>
              <w:snapToGrid w:val="0"/>
              <w:spacing w:line="240" w:lineRule="auto"/>
              <w:ind w:firstLine="0" w:firstLineChars="0"/>
              <w:jc w:val="center"/>
              <w:rPr>
                <w:bCs/>
                <w:sz w:val="21"/>
                <w:szCs w:val="21"/>
              </w:rPr>
            </w:pPr>
            <w:r>
              <w:rPr>
                <w:bCs/>
                <w:sz w:val="21"/>
                <w:szCs w:val="21"/>
              </w:rPr>
              <w:t>3</w:t>
            </w:r>
            <w:r>
              <w:rPr>
                <w:rFonts w:hint="eastAsia"/>
                <w:bCs/>
                <w:sz w:val="21"/>
                <w:szCs w:val="21"/>
              </w:rPr>
              <w:t>5</w:t>
            </w:r>
            <w:r>
              <w:rPr>
                <w:bCs/>
                <w:sz w:val="21"/>
                <w:szCs w:val="21"/>
              </w:rPr>
              <w:t>.23</w:t>
            </w:r>
          </w:p>
        </w:tc>
        <w:tc>
          <w:tcPr>
            <w:tcW w:w="1544" w:type="dxa"/>
            <w:vAlign w:val="center"/>
          </w:tcPr>
          <w:p>
            <w:pPr>
              <w:wordWrap/>
              <w:snapToGrid w:val="0"/>
              <w:spacing w:line="240" w:lineRule="auto"/>
              <w:ind w:firstLine="0" w:firstLineChars="0"/>
              <w:jc w:val="center"/>
              <w:rPr>
                <w:bCs/>
                <w:sz w:val="21"/>
                <w:szCs w:val="21"/>
              </w:rPr>
            </w:pPr>
            <w:r>
              <w:rPr>
                <w:rFonts w:hint="eastAsia"/>
                <w:bCs/>
                <w:sz w:val="21"/>
                <w:szCs w:val="21"/>
              </w:rPr>
              <w:t>1</w:t>
            </w:r>
            <w:r>
              <w:rPr>
                <w:bCs/>
                <w:sz w:val="21"/>
                <w:szCs w:val="21"/>
              </w:rPr>
              <w:t>3.11</w:t>
            </w:r>
          </w:p>
        </w:tc>
        <w:tc>
          <w:tcPr>
            <w:tcW w:w="1283" w:type="dxa"/>
            <w:vMerge w:val="continue"/>
            <w:vAlign w:val="center"/>
          </w:tcPr>
          <w:p>
            <w:pPr>
              <w:wordWrap/>
              <w:snapToGrid w:val="0"/>
              <w:spacing w:line="240" w:lineRule="auto"/>
              <w:ind w:firstLine="0" w:firstLineChars="0"/>
              <w:jc w:val="center"/>
              <w:rPr>
                <w:bCs/>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05" w:type="dxa"/>
            <w:vMerge w:val="continue"/>
            <w:vAlign w:val="center"/>
          </w:tcPr>
          <w:p>
            <w:pPr>
              <w:wordWrap/>
              <w:snapToGrid w:val="0"/>
              <w:spacing w:line="240" w:lineRule="auto"/>
              <w:ind w:firstLine="0" w:firstLineChars="0"/>
              <w:jc w:val="center"/>
              <w:rPr>
                <w:bCs/>
                <w:sz w:val="21"/>
                <w:szCs w:val="21"/>
              </w:rPr>
            </w:pPr>
          </w:p>
        </w:tc>
        <w:tc>
          <w:tcPr>
            <w:tcW w:w="1217" w:type="dxa"/>
            <w:vMerge w:val="continue"/>
            <w:vAlign w:val="center"/>
          </w:tcPr>
          <w:p>
            <w:pPr>
              <w:wordWrap/>
              <w:snapToGrid w:val="0"/>
              <w:spacing w:line="240" w:lineRule="auto"/>
              <w:ind w:firstLine="0" w:firstLineChars="0"/>
              <w:jc w:val="center"/>
              <w:rPr>
                <w:bCs/>
                <w:sz w:val="21"/>
                <w:szCs w:val="21"/>
              </w:rPr>
            </w:pPr>
          </w:p>
        </w:tc>
        <w:tc>
          <w:tcPr>
            <w:tcW w:w="1117" w:type="dxa"/>
            <w:vAlign w:val="center"/>
          </w:tcPr>
          <w:p>
            <w:pPr>
              <w:wordWrap/>
              <w:snapToGrid w:val="0"/>
              <w:spacing w:line="240" w:lineRule="auto"/>
              <w:ind w:firstLine="0" w:firstLineChars="0"/>
              <w:jc w:val="center"/>
              <w:rPr>
                <w:bCs/>
                <w:sz w:val="21"/>
                <w:szCs w:val="21"/>
              </w:rPr>
            </w:pPr>
            <w:r>
              <w:rPr>
                <w:rFonts w:hint="eastAsia"/>
                <w:bCs/>
                <w:sz w:val="21"/>
                <w:szCs w:val="21"/>
              </w:rPr>
              <w:t>S</w:t>
            </w:r>
            <w:r>
              <w:rPr>
                <w:bCs/>
                <w:sz w:val="21"/>
                <w:szCs w:val="21"/>
              </w:rPr>
              <w:t>S</w:t>
            </w:r>
          </w:p>
        </w:tc>
        <w:tc>
          <w:tcPr>
            <w:tcW w:w="1366" w:type="dxa"/>
            <w:vAlign w:val="center"/>
          </w:tcPr>
          <w:p>
            <w:pPr>
              <w:wordWrap/>
              <w:snapToGrid w:val="0"/>
              <w:spacing w:line="240" w:lineRule="auto"/>
              <w:ind w:firstLine="0" w:firstLineChars="0"/>
              <w:jc w:val="center"/>
              <w:rPr>
                <w:bCs/>
                <w:sz w:val="21"/>
                <w:szCs w:val="21"/>
              </w:rPr>
            </w:pPr>
            <w:r>
              <w:rPr>
                <w:rFonts w:hint="eastAsia"/>
                <w:bCs/>
                <w:sz w:val="21"/>
                <w:szCs w:val="21"/>
              </w:rPr>
              <w:t>4</w:t>
            </w:r>
            <w:r>
              <w:rPr>
                <w:bCs/>
                <w:sz w:val="21"/>
                <w:szCs w:val="21"/>
              </w:rPr>
              <w:t>831.98</w:t>
            </w:r>
          </w:p>
        </w:tc>
        <w:tc>
          <w:tcPr>
            <w:tcW w:w="1650" w:type="dxa"/>
            <w:vAlign w:val="center"/>
          </w:tcPr>
          <w:p>
            <w:pPr>
              <w:wordWrap/>
              <w:snapToGrid w:val="0"/>
              <w:spacing w:line="240" w:lineRule="auto"/>
              <w:ind w:firstLine="0" w:firstLineChars="0"/>
              <w:jc w:val="center"/>
              <w:rPr>
                <w:bCs/>
                <w:sz w:val="21"/>
                <w:szCs w:val="21"/>
              </w:rPr>
            </w:pPr>
            <w:r>
              <w:rPr>
                <w:rFonts w:hint="eastAsia"/>
                <w:bCs/>
                <w:sz w:val="21"/>
                <w:szCs w:val="21"/>
              </w:rPr>
              <w:t>3</w:t>
            </w:r>
            <w:r>
              <w:rPr>
                <w:bCs/>
                <w:sz w:val="21"/>
                <w:szCs w:val="21"/>
              </w:rPr>
              <w:t>52.01</w:t>
            </w:r>
          </w:p>
        </w:tc>
        <w:tc>
          <w:tcPr>
            <w:tcW w:w="1544" w:type="dxa"/>
            <w:vAlign w:val="center"/>
          </w:tcPr>
          <w:p>
            <w:pPr>
              <w:wordWrap/>
              <w:snapToGrid w:val="0"/>
              <w:spacing w:line="240" w:lineRule="auto"/>
              <w:ind w:firstLine="0" w:firstLineChars="0"/>
              <w:jc w:val="center"/>
              <w:rPr>
                <w:bCs/>
                <w:sz w:val="21"/>
                <w:szCs w:val="21"/>
              </w:rPr>
            </w:pPr>
            <w:r>
              <w:rPr>
                <w:rFonts w:hint="eastAsia"/>
                <w:bCs/>
                <w:sz w:val="21"/>
                <w:szCs w:val="21"/>
              </w:rPr>
              <w:t>1</w:t>
            </w:r>
            <w:r>
              <w:rPr>
                <w:bCs/>
                <w:sz w:val="21"/>
                <w:szCs w:val="21"/>
              </w:rPr>
              <w:t>28.48</w:t>
            </w:r>
          </w:p>
        </w:tc>
        <w:tc>
          <w:tcPr>
            <w:tcW w:w="1283" w:type="dxa"/>
            <w:vMerge w:val="continue"/>
            <w:vAlign w:val="center"/>
          </w:tcPr>
          <w:p>
            <w:pPr>
              <w:wordWrap/>
              <w:snapToGrid w:val="0"/>
              <w:spacing w:line="240" w:lineRule="auto"/>
              <w:ind w:firstLine="0" w:firstLineChars="0"/>
              <w:jc w:val="center"/>
              <w:rPr>
                <w:bCs/>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05" w:type="dxa"/>
            <w:vMerge w:val="continue"/>
            <w:vAlign w:val="center"/>
          </w:tcPr>
          <w:p>
            <w:pPr>
              <w:wordWrap/>
              <w:snapToGrid w:val="0"/>
              <w:spacing w:line="240" w:lineRule="auto"/>
              <w:ind w:firstLine="0" w:firstLineChars="0"/>
              <w:jc w:val="center"/>
              <w:rPr>
                <w:bCs/>
                <w:sz w:val="21"/>
                <w:szCs w:val="21"/>
              </w:rPr>
            </w:pPr>
          </w:p>
        </w:tc>
        <w:tc>
          <w:tcPr>
            <w:tcW w:w="1217" w:type="dxa"/>
            <w:vMerge w:val="continue"/>
            <w:vAlign w:val="center"/>
          </w:tcPr>
          <w:p>
            <w:pPr>
              <w:wordWrap/>
              <w:snapToGrid w:val="0"/>
              <w:spacing w:line="240" w:lineRule="auto"/>
              <w:ind w:firstLine="0" w:firstLineChars="0"/>
              <w:jc w:val="center"/>
              <w:rPr>
                <w:bCs/>
                <w:sz w:val="21"/>
                <w:szCs w:val="21"/>
              </w:rPr>
            </w:pPr>
          </w:p>
        </w:tc>
        <w:tc>
          <w:tcPr>
            <w:tcW w:w="1117" w:type="dxa"/>
            <w:vAlign w:val="center"/>
          </w:tcPr>
          <w:p>
            <w:pPr>
              <w:wordWrap/>
              <w:snapToGrid w:val="0"/>
              <w:spacing w:line="240" w:lineRule="auto"/>
              <w:ind w:firstLine="0" w:firstLineChars="0"/>
              <w:jc w:val="center"/>
              <w:rPr>
                <w:bCs/>
                <w:sz w:val="21"/>
                <w:szCs w:val="21"/>
              </w:rPr>
            </w:pPr>
            <w:r>
              <w:rPr>
                <w:rFonts w:hint="eastAsia"/>
                <w:bCs/>
                <w:sz w:val="21"/>
                <w:szCs w:val="21"/>
              </w:rPr>
              <w:t>动植物油</w:t>
            </w:r>
          </w:p>
        </w:tc>
        <w:tc>
          <w:tcPr>
            <w:tcW w:w="1366" w:type="dxa"/>
            <w:vAlign w:val="center"/>
          </w:tcPr>
          <w:p>
            <w:pPr>
              <w:wordWrap/>
              <w:snapToGrid w:val="0"/>
              <w:spacing w:line="240" w:lineRule="auto"/>
              <w:ind w:firstLine="0" w:firstLineChars="0"/>
              <w:jc w:val="center"/>
              <w:rPr>
                <w:bCs/>
                <w:sz w:val="21"/>
                <w:szCs w:val="21"/>
              </w:rPr>
            </w:pPr>
            <w:r>
              <w:rPr>
                <w:bCs/>
                <w:sz w:val="21"/>
                <w:szCs w:val="21"/>
              </w:rPr>
              <w:t>0.88</w:t>
            </w:r>
          </w:p>
        </w:tc>
        <w:tc>
          <w:tcPr>
            <w:tcW w:w="1650" w:type="dxa"/>
            <w:vAlign w:val="center"/>
          </w:tcPr>
          <w:p>
            <w:pPr>
              <w:wordWrap/>
              <w:snapToGrid w:val="0"/>
              <w:spacing w:line="240" w:lineRule="auto"/>
              <w:ind w:firstLine="0" w:firstLineChars="0"/>
              <w:jc w:val="center"/>
              <w:rPr>
                <w:bCs/>
                <w:sz w:val="21"/>
                <w:szCs w:val="21"/>
              </w:rPr>
            </w:pPr>
            <w:r>
              <w:rPr>
                <w:rFonts w:hint="eastAsia"/>
                <w:bCs/>
                <w:sz w:val="21"/>
                <w:szCs w:val="21"/>
              </w:rPr>
              <w:t>0</w:t>
            </w:r>
            <w:r>
              <w:rPr>
                <w:bCs/>
                <w:sz w:val="21"/>
                <w:szCs w:val="21"/>
              </w:rPr>
              <w:t>.064</w:t>
            </w:r>
          </w:p>
        </w:tc>
        <w:tc>
          <w:tcPr>
            <w:tcW w:w="1544" w:type="dxa"/>
            <w:vAlign w:val="center"/>
          </w:tcPr>
          <w:p>
            <w:pPr>
              <w:wordWrap/>
              <w:snapToGrid w:val="0"/>
              <w:spacing w:line="240" w:lineRule="auto"/>
              <w:ind w:firstLine="0" w:firstLineChars="0"/>
              <w:jc w:val="center"/>
              <w:rPr>
                <w:bCs/>
                <w:sz w:val="21"/>
                <w:szCs w:val="21"/>
              </w:rPr>
            </w:pPr>
            <w:r>
              <w:rPr>
                <w:rFonts w:hint="eastAsia"/>
                <w:bCs/>
                <w:sz w:val="21"/>
                <w:szCs w:val="21"/>
              </w:rPr>
              <w:t>0</w:t>
            </w:r>
            <w:r>
              <w:rPr>
                <w:bCs/>
                <w:sz w:val="21"/>
                <w:szCs w:val="21"/>
              </w:rPr>
              <w:t>.023</w:t>
            </w:r>
          </w:p>
        </w:tc>
        <w:tc>
          <w:tcPr>
            <w:tcW w:w="1283" w:type="dxa"/>
            <w:vMerge w:val="continue"/>
            <w:vAlign w:val="center"/>
          </w:tcPr>
          <w:p>
            <w:pPr>
              <w:wordWrap/>
              <w:snapToGrid w:val="0"/>
              <w:spacing w:line="240" w:lineRule="auto"/>
              <w:ind w:firstLine="0" w:firstLineChars="0"/>
              <w:jc w:val="center"/>
              <w:rPr>
                <w:bCs/>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05" w:type="dxa"/>
            <w:vMerge w:val="continue"/>
            <w:vAlign w:val="center"/>
          </w:tcPr>
          <w:p>
            <w:pPr>
              <w:wordWrap/>
              <w:snapToGrid w:val="0"/>
              <w:spacing w:line="240" w:lineRule="auto"/>
              <w:ind w:firstLine="0" w:firstLineChars="0"/>
              <w:jc w:val="center"/>
              <w:rPr>
                <w:bCs/>
                <w:sz w:val="21"/>
                <w:szCs w:val="21"/>
              </w:rPr>
            </w:pPr>
          </w:p>
        </w:tc>
        <w:tc>
          <w:tcPr>
            <w:tcW w:w="1217" w:type="dxa"/>
            <w:vMerge w:val="continue"/>
            <w:vAlign w:val="center"/>
          </w:tcPr>
          <w:p>
            <w:pPr>
              <w:wordWrap/>
              <w:snapToGrid w:val="0"/>
              <w:spacing w:line="240" w:lineRule="auto"/>
              <w:ind w:firstLine="0" w:firstLineChars="0"/>
              <w:jc w:val="center"/>
              <w:rPr>
                <w:bCs/>
                <w:sz w:val="21"/>
                <w:szCs w:val="21"/>
              </w:rPr>
            </w:pPr>
          </w:p>
        </w:tc>
        <w:tc>
          <w:tcPr>
            <w:tcW w:w="1117" w:type="dxa"/>
            <w:vAlign w:val="center"/>
          </w:tcPr>
          <w:p>
            <w:pPr>
              <w:wordWrap/>
              <w:snapToGrid w:val="0"/>
              <w:spacing w:line="240" w:lineRule="auto"/>
              <w:ind w:firstLine="0" w:firstLineChars="0"/>
              <w:jc w:val="center"/>
              <w:rPr>
                <w:bCs/>
                <w:sz w:val="21"/>
                <w:szCs w:val="21"/>
              </w:rPr>
            </w:pPr>
            <w:r>
              <w:rPr>
                <w:rFonts w:hint="eastAsia"/>
                <w:bCs/>
                <w:sz w:val="21"/>
                <w:szCs w:val="21"/>
              </w:rPr>
              <w:t>T</w:t>
            </w:r>
            <w:r>
              <w:rPr>
                <w:bCs/>
                <w:sz w:val="21"/>
                <w:szCs w:val="21"/>
              </w:rPr>
              <w:t>P</w:t>
            </w:r>
          </w:p>
        </w:tc>
        <w:tc>
          <w:tcPr>
            <w:tcW w:w="1366" w:type="dxa"/>
            <w:vAlign w:val="center"/>
          </w:tcPr>
          <w:p>
            <w:pPr>
              <w:wordWrap/>
              <w:snapToGrid w:val="0"/>
              <w:spacing w:line="240" w:lineRule="auto"/>
              <w:ind w:firstLine="0" w:firstLineChars="0"/>
              <w:jc w:val="center"/>
              <w:rPr>
                <w:bCs/>
                <w:sz w:val="21"/>
                <w:szCs w:val="21"/>
              </w:rPr>
            </w:pPr>
            <w:r>
              <w:rPr>
                <w:rFonts w:hint="eastAsia"/>
                <w:bCs/>
                <w:sz w:val="21"/>
                <w:szCs w:val="21"/>
              </w:rPr>
              <w:t>2</w:t>
            </w:r>
            <w:r>
              <w:rPr>
                <w:bCs/>
                <w:sz w:val="21"/>
                <w:szCs w:val="21"/>
              </w:rPr>
              <w:t>8.95</w:t>
            </w:r>
          </w:p>
        </w:tc>
        <w:tc>
          <w:tcPr>
            <w:tcW w:w="1650" w:type="dxa"/>
            <w:vAlign w:val="center"/>
          </w:tcPr>
          <w:p>
            <w:pPr>
              <w:wordWrap/>
              <w:snapToGrid w:val="0"/>
              <w:spacing w:line="240" w:lineRule="auto"/>
              <w:ind w:firstLine="0" w:firstLineChars="0"/>
              <w:jc w:val="center"/>
              <w:rPr>
                <w:bCs/>
                <w:sz w:val="21"/>
                <w:szCs w:val="21"/>
              </w:rPr>
            </w:pPr>
            <w:r>
              <w:rPr>
                <w:bCs/>
                <w:sz w:val="21"/>
                <w:szCs w:val="21"/>
              </w:rPr>
              <w:t>2.11</w:t>
            </w:r>
          </w:p>
        </w:tc>
        <w:tc>
          <w:tcPr>
            <w:tcW w:w="1544" w:type="dxa"/>
            <w:vAlign w:val="center"/>
          </w:tcPr>
          <w:p>
            <w:pPr>
              <w:wordWrap/>
              <w:snapToGrid w:val="0"/>
              <w:spacing w:line="240" w:lineRule="auto"/>
              <w:ind w:firstLine="0" w:firstLineChars="0"/>
              <w:jc w:val="center"/>
              <w:rPr>
                <w:bCs/>
                <w:sz w:val="21"/>
                <w:szCs w:val="21"/>
              </w:rPr>
            </w:pPr>
            <w:r>
              <w:rPr>
                <w:bCs/>
                <w:sz w:val="21"/>
                <w:szCs w:val="21"/>
              </w:rPr>
              <w:t>0.77</w:t>
            </w:r>
          </w:p>
        </w:tc>
        <w:tc>
          <w:tcPr>
            <w:tcW w:w="1283" w:type="dxa"/>
            <w:vMerge w:val="continue"/>
            <w:vAlign w:val="center"/>
          </w:tcPr>
          <w:p>
            <w:pPr>
              <w:wordWrap/>
              <w:snapToGrid w:val="0"/>
              <w:spacing w:line="240" w:lineRule="auto"/>
              <w:ind w:firstLine="0" w:firstLineChars="0"/>
              <w:jc w:val="center"/>
              <w:rPr>
                <w:bCs/>
              </w:rPr>
            </w:pPr>
          </w:p>
        </w:tc>
      </w:tr>
    </w:tbl>
    <w:p>
      <w:pPr>
        <w:pStyle w:val="54"/>
        <w:snapToGrid w:val="0"/>
        <w:ind w:firstLine="480"/>
        <w:rPr>
          <w:rFonts w:cs="Times New Roman"/>
        </w:rPr>
      </w:pPr>
      <w:r>
        <w:rPr>
          <w:rFonts w:cs="Times New Roman"/>
        </w:rPr>
        <w:t>综上所述，本项目废水产生总计为</w:t>
      </w:r>
      <w:r>
        <w:rPr>
          <w:rFonts w:hint="eastAsia"/>
          <w:bCs/>
        </w:rPr>
        <w:t>26.22</w:t>
      </w:r>
      <w:r>
        <w:rPr>
          <w:bCs/>
        </w:rPr>
        <w:t>m</w:t>
      </w:r>
      <w:r>
        <w:rPr>
          <w:bCs/>
          <w:vertAlign w:val="superscript"/>
        </w:rPr>
        <w:t>3</w:t>
      </w:r>
      <w:r>
        <w:rPr>
          <w:bCs/>
        </w:rPr>
        <w:t>/d</w:t>
      </w:r>
      <w:r>
        <w:rPr>
          <w:rFonts w:hint="eastAsia"/>
          <w:bCs/>
        </w:rPr>
        <w:t>，9439.2</w:t>
      </w:r>
      <w:r>
        <w:rPr>
          <w:bCs/>
        </w:rPr>
        <w:t>m</w:t>
      </w:r>
      <w:r>
        <w:rPr>
          <w:bCs/>
          <w:vertAlign w:val="superscript"/>
        </w:rPr>
        <w:t>3</w:t>
      </w:r>
      <w:r>
        <w:rPr>
          <w:bCs/>
        </w:rPr>
        <w:t>/a</w:t>
      </w:r>
      <w:r>
        <w:rPr>
          <w:rFonts w:cs="Times New Roman"/>
        </w:rPr>
        <w:t>，经统一收集后，进入</w:t>
      </w:r>
      <w:r>
        <w:rPr>
          <w:rFonts w:hint="eastAsia"/>
          <w:bCs/>
        </w:rPr>
        <w:t>微生物异位发酵系统，用于生产有机肥外售。</w:t>
      </w:r>
    </w:p>
    <w:p>
      <w:pPr>
        <w:ind w:firstLine="0" w:firstLineChars="0"/>
      </w:pPr>
      <w:r>
        <w:rPr>
          <w:rFonts w:hint="eastAsia"/>
        </w:rPr>
        <w:t>3.5.3.2营运期废气的排放及治理措施</w:t>
      </w:r>
    </w:p>
    <w:p>
      <w:pPr>
        <w:ind w:firstLine="480"/>
      </w:pPr>
      <w:r>
        <w:t>1、恶臭气体</w:t>
      </w:r>
    </w:p>
    <w:p>
      <w:pPr>
        <w:ind w:firstLine="480"/>
      </w:pPr>
      <w:r>
        <w:rPr>
          <w:rFonts w:hint="eastAsia" w:ascii="宋体" w:hAnsi="宋体" w:cs="宋体"/>
          <w:color w:val="000000"/>
          <w:kern w:val="0"/>
          <w:lang w:bidi="ar"/>
        </w:rPr>
        <w:t>由于本项目清粪工艺采用改良型全漏缝板清粪工艺，猪舍内产生的粪尿依靠重力直接落入粪沟进入集污池，做到日产日清，项目不设粪便堆场。尿液及冲洗废水则通过地埋式污水管排至异位生物发酵床系统处理综合利用。因此，本项目恶臭主要产生于</w:t>
      </w:r>
      <w:r>
        <w:t>猪舍、</w:t>
      </w:r>
      <w:r>
        <w:rPr>
          <w:rFonts w:hint="eastAsia"/>
        </w:rPr>
        <w:t>异位生物发酵床系统</w:t>
      </w:r>
      <w:r>
        <w:t>等</w:t>
      </w:r>
      <w:r>
        <w:rPr>
          <w:rFonts w:hint="eastAsia"/>
        </w:rPr>
        <w:t>。</w:t>
      </w:r>
    </w:p>
    <w:p>
      <w:pPr>
        <w:ind w:firstLine="480"/>
      </w:pPr>
      <w:r>
        <w:rPr>
          <w:rFonts w:hint="eastAsia"/>
        </w:rPr>
        <w:t>（</w:t>
      </w:r>
      <w:r>
        <w:t>1）猪舍臭气</w:t>
      </w:r>
    </w:p>
    <w:p>
      <w:pPr>
        <w:widowControl/>
        <w:ind w:firstLine="480"/>
        <w:rPr>
          <w:rFonts w:ascii="宋体" w:hAnsi="宋体" w:cs="宋体"/>
          <w:color w:val="000000"/>
          <w:kern w:val="0"/>
          <w:lang w:bidi="ar"/>
        </w:rPr>
      </w:pPr>
      <w:r>
        <w:rPr>
          <w:rFonts w:hint="eastAsia"/>
        </w:rPr>
        <w:t>1）</w:t>
      </w:r>
      <w:r>
        <w:rPr>
          <w:rFonts w:hint="eastAsia" w:ascii="宋体" w:hAnsi="宋体" w:cs="宋体"/>
          <w:color w:val="000000"/>
          <w:kern w:val="0"/>
          <w:lang w:bidi="ar"/>
        </w:rPr>
        <w:t>产生情况</w:t>
      </w:r>
    </w:p>
    <w:p>
      <w:pPr>
        <w:widowControl/>
        <w:ind w:firstLine="480"/>
      </w:pPr>
      <w:r>
        <w:rPr>
          <w:rFonts w:hint="eastAsia" w:ascii="宋体" w:hAnsi="宋体" w:cs="宋体"/>
          <w:color w:val="000000"/>
          <w:kern w:val="0"/>
          <w:lang w:bidi="ar"/>
        </w:rPr>
        <w:t>养殖场废气主要为恶臭，根据《全国规模化畜禽养殖业污染情况调查及防治对策》相关数据，类比同类养殖场，一般情况下，存栏数</w:t>
      </w:r>
      <w:r>
        <w:rPr>
          <w:color w:val="000000"/>
          <w:kern w:val="0"/>
          <w:lang w:bidi="ar"/>
        </w:rPr>
        <w:t>1000</w:t>
      </w:r>
      <w:r>
        <w:rPr>
          <w:rFonts w:hint="eastAsia" w:ascii="宋体" w:hAnsi="宋体" w:cs="宋体"/>
          <w:color w:val="000000"/>
          <w:kern w:val="0"/>
          <w:lang w:bidi="ar"/>
        </w:rPr>
        <w:t>头猪的污染物产生甲硫醇：</w:t>
      </w:r>
      <w:r>
        <w:rPr>
          <w:color w:val="000000"/>
          <w:kern w:val="0"/>
          <w:lang w:bidi="ar"/>
        </w:rPr>
        <w:t>0.0175kg/h</w:t>
      </w:r>
      <w:r>
        <w:rPr>
          <w:rFonts w:hint="eastAsia" w:ascii="宋体" w:hAnsi="宋体" w:cs="宋体"/>
          <w:color w:val="000000"/>
          <w:kern w:val="0"/>
          <w:lang w:bidi="ar"/>
        </w:rPr>
        <w:t>，硫化氢</w:t>
      </w:r>
      <w:r>
        <w:rPr>
          <w:color w:val="000000"/>
          <w:kern w:val="0"/>
          <w:lang w:bidi="ar"/>
        </w:rPr>
        <w:t>0.0043kg/h</w:t>
      </w:r>
      <w:r>
        <w:rPr>
          <w:rFonts w:hint="eastAsia" w:ascii="宋体" w:hAnsi="宋体" w:cs="宋体"/>
          <w:color w:val="000000"/>
          <w:kern w:val="0"/>
          <w:lang w:bidi="ar"/>
        </w:rPr>
        <w:t>，氨</w:t>
      </w:r>
      <w:r>
        <w:rPr>
          <w:color w:val="000000"/>
          <w:kern w:val="0"/>
          <w:lang w:bidi="ar"/>
        </w:rPr>
        <w:t>0.073kg/h</w:t>
      </w:r>
      <w:r>
        <w:rPr>
          <w:rFonts w:hint="eastAsia" w:ascii="宋体" w:hAnsi="宋体" w:cs="宋体"/>
          <w:color w:val="000000"/>
          <w:kern w:val="0"/>
          <w:lang w:bidi="ar"/>
        </w:rPr>
        <w:t>，因恶臭物质的逸出和扩散机理比较复杂，难以准确定量分析，评价以存栏</w:t>
      </w:r>
      <w:r>
        <w:rPr>
          <w:color w:val="000000"/>
          <w:kern w:val="0"/>
          <w:lang w:bidi="ar"/>
        </w:rPr>
        <w:t>1000</w:t>
      </w:r>
      <w:r>
        <w:rPr>
          <w:rFonts w:hint="eastAsia" w:ascii="宋体" w:hAnsi="宋体" w:cs="宋体"/>
          <w:color w:val="000000"/>
          <w:kern w:val="0"/>
          <w:lang w:bidi="ar"/>
        </w:rPr>
        <w:t>头猪排放源强按饲养规模进行折算，类比分析，本项目常年存栏</w:t>
      </w:r>
      <w:r>
        <w:rPr>
          <w:rFonts w:hint="eastAsia"/>
          <w:color w:val="000000"/>
          <w:kern w:val="0"/>
          <w:lang w:bidi="ar"/>
        </w:rPr>
        <w:t>量5400</w:t>
      </w:r>
      <w:r>
        <w:rPr>
          <w:rFonts w:hint="eastAsia" w:ascii="宋体" w:hAnsi="宋体" w:cs="宋体"/>
          <w:color w:val="000000"/>
          <w:kern w:val="0"/>
          <w:lang w:bidi="ar"/>
        </w:rPr>
        <w:t>头，恶臭污染物产生量甲硫醇：</w:t>
      </w:r>
      <w:r>
        <w:rPr>
          <w:color w:val="000000"/>
          <w:kern w:val="0"/>
          <w:lang w:bidi="ar"/>
        </w:rPr>
        <w:t>0.0</w:t>
      </w:r>
      <w:r>
        <w:rPr>
          <w:rFonts w:hint="eastAsia"/>
          <w:color w:val="000000"/>
          <w:kern w:val="0"/>
          <w:lang w:bidi="ar"/>
        </w:rPr>
        <w:t>945</w:t>
      </w:r>
      <w:r>
        <w:rPr>
          <w:color w:val="000000"/>
          <w:kern w:val="0"/>
          <w:lang w:bidi="ar"/>
        </w:rPr>
        <w:t>kg/h</w:t>
      </w:r>
      <w:r>
        <w:rPr>
          <w:rFonts w:hint="eastAsia" w:ascii="宋体" w:hAnsi="宋体" w:cs="宋体"/>
          <w:color w:val="000000"/>
          <w:kern w:val="0"/>
          <w:lang w:bidi="ar"/>
        </w:rPr>
        <w:t>（</w:t>
      </w:r>
      <w:r>
        <w:rPr>
          <w:color w:val="000000"/>
          <w:kern w:val="0"/>
          <w:lang w:bidi="ar"/>
        </w:rPr>
        <w:t>0.</w:t>
      </w:r>
      <w:r>
        <w:rPr>
          <w:rFonts w:hint="eastAsia"/>
          <w:color w:val="000000"/>
          <w:kern w:val="0"/>
          <w:lang w:bidi="ar"/>
        </w:rPr>
        <w:t>272</w:t>
      </w:r>
      <w:r>
        <w:rPr>
          <w:color w:val="000000"/>
          <w:kern w:val="0"/>
          <w:lang w:bidi="ar"/>
        </w:rPr>
        <w:t>t/a</w:t>
      </w:r>
      <w:r>
        <w:rPr>
          <w:rFonts w:hint="eastAsia" w:ascii="宋体" w:hAnsi="宋体" w:cs="宋体"/>
          <w:color w:val="000000"/>
          <w:kern w:val="0"/>
          <w:lang w:bidi="ar"/>
        </w:rPr>
        <w:t>），硫化氢</w:t>
      </w:r>
      <w:r>
        <w:rPr>
          <w:color w:val="000000"/>
          <w:kern w:val="0"/>
          <w:lang w:bidi="ar"/>
        </w:rPr>
        <w:t>0.0</w:t>
      </w:r>
      <w:r>
        <w:rPr>
          <w:rFonts w:hint="eastAsia"/>
          <w:color w:val="000000"/>
          <w:kern w:val="0"/>
          <w:lang w:bidi="ar"/>
        </w:rPr>
        <w:t>2322</w:t>
      </w:r>
      <w:r>
        <w:rPr>
          <w:color w:val="000000"/>
          <w:kern w:val="0"/>
          <w:lang w:bidi="ar"/>
        </w:rPr>
        <w:t>kg/h</w:t>
      </w:r>
      <w:r>
        <w:rPr>
          <w:rFonts w:hint="eastAsia" w:ascii="宋体" w:hAnsi="宋体" w:cs="宋体"/>
          <w:color w:val="000000"/>
          <w:kern w:val="0"/>
          <w:lang w:bidi="ar"/>
        </w:rPr>
        <w:t>（</w:t>
      </w:r>
      <w:r>
        <w:rPr>
          <w:color w:val="000000"/>
          <w:kern w:val="0"/>
          <w:lang w:bidi="ar"/>
        </w:rPr>
        <w:t>0.</w:t>
      </w:r>
      <w:r>
        <w:rPr>
          <w:rFonts w:hint="eastAsia"/>
          <w:color w:val="000000"/>
          <w:kern w:val="0"/>
          <w:lang w:bidi="ar"/>
        </w:rPr>
        <w:t>067</w:t>
      </w:r>
      <w:r>
        <w:rPr>
          <w:color w:val="000000"/>
          <w:kern w:val="0"/>
          <w:lang w:bidi="ar"/>
        </w:rPr>
        <w:t>t/a</w:t>
      </w:r>
      <w:r>
        <w:rPr>
          <w:rFonts w:hint="eastAsia" w:ascii="宋体" w:hAnsi="宋体" w:cs="宋体"/>
          <w:color w:val="000000"/>
          <w:kern w:val="0"/>
          <w:lang w:bidi="ar"/>
        </w:rPr>
        <w:t>），氨</w:t>
      </w:r>
      <w:r>
        <w:rPr>
          <w:color w:val="000000"/>
          <w:kern w:val="0"/>
          <w:lang w:bidi="ar"/>
        </w:rPr>
        <w:t>0.</w:t>
      </w:r>
      <w:r>
        <w:rPr>
          <w:rFonts w:hint="eastAsia"/>
          <w:color w:val="000000"/>
          <w:kern w:val="0"/>
          <w:lang w:bidi="ar"/>
        </w:rPr>
        <w:t>3942</w:t>
      </w:r>
      <w:r>
        <w:rPr>
          <w:color w:val="000000"/>
          <w:kern w:val="0"/>
          <w:lang w:bidi="ar"/>
        </w:rPr>
        <w:t>kg/h</w:t>
      </w:r>
      <w:r>
        <w:rPr>
          <w:rFonts w:hint="eastAsia" w:ascii="宋体" w:hAnsi="宋体" w:cs="宋体"/>
          <w:color w:val="000000"/>
          <w:kern w:val="0"/>
          <w:lang w:bidi="ar"/>
        </w:rPr>
        <w:t>（</w:t>
      </w:r>
      <w:r>
        <w:rPr>
          <w:rFonts w:hint="eastAsia"/>
          <w:color w:val="000000"/>
          <w:kern w:val="0"/>
          <w:lang w:bidi="ar"/>
        </w:rPr>
        <w:t>1.135</w:t>
      </w:r>
      <w:r>
        <w:rPr>
          <w:color w:val="000000"/>
          <w:kern w:val="0"/>
          <w:lang w:bidi="ar"/>
        </w:rPr>
        <w:t>t/a</w:t>
      </w:r>
      <w:r>
        <w:rPr>
          <w:rFonts w:hint="eastAsia" w:ascii="宋体" w:hAnsi="宋体" w:cs="宋体"/>
          <w:color w:val="000000"/>
          <w:kern w:val="0"/>
          <w:lang w:bidi="ar"/>
        </w:rPr>
        <w:t>）。</w:t>
      </w:r>
    </w:p>
    <w:p>
      <w:pPr>
        <w:ind w:firstLine="480"/>
      </w:pPr>
      <w:r>
        <w:rPr>
          <w:rFonts w:hint="eastAsia"/>
        </w:rPr>
        <w:t>2）</w:t>
      </w:r>
      <w:r>
        <w:t>治理措施：</w:t>
      </w:r>
    </w:p>
    <w:p>
      <w:pPr>
        <w:widowControl/>
        <w:ind w:firstLine="480"/>
      </w:pPr>
      <w:r>
        <w:rPr>
          <w:rFonts w:hint="eastAsia" w:ascii="宋体" w:hAnsi="宋体" w:cs="宋体"/>
          <w:color w:val="000000"/>
          <w:kern w:val="0"/>
          <w:lang w:bidi="ar"/>
        </w:rPr>
        <w:t>从饲养工艺、管理、污染物防治等各方面采取措施，减少恶臭的排放。</w:t>
      </w:r>
    </w:p>
    <w:p>
      <w:pPr>
        <w:widowControl/>
        <w:ind w:firstLine="480"/>
      </w:pPr>
      <w:r>
        <w:rPr>
          <w:rFonts w:hint="eastAsia" w:ascii="宋体" w:hAnsi="宋体" w:cs="宋体"/>
          <w:color w:val="000000"/>
          <w:kern w:val="0"/>
          <w:lang w:bidi="ar"/>
        </w:rPr>
        <w:t>①科学设计日粮，提高饲料利用率，</w:t>
      </w:r>
      <w:r>
        <w:t>结合建设单位介绍养殖过程中在饲料中添加活菌剂等，根据《动物科学》现代农业科技2011年第6期</w:t>
      </w:r>
      <w:r>
        <w:rPr>
          <w:rFonts w:hint="eastAsia"/>
        </w:rPr>
        <w:t>“</w:t>
      </w:r>
      <w:r>
        <w:t>猪舍内氨气排放控制研究进展</w:t>
      </w:r>
      <w:r>
        <w:rPr>
          <w:rFonts w:hint="eastAsia"/>
        </w:rPr>
        <w:t>”</w:t>
      </w:r>
      <w:r>
        <w:t>（山东省滕州市畜牧兽医局，高建萱），通过在饲料中添加活菌剂，可使猪舍中臭气含量下降40.28%~56.46%，通过上述措施，对NH</w:t>
      </w:r>
      <w:r>
        <w:rPr>
          <w:vertAlign w:val="subscript"/>
        </w:rPr>
        <w:t>3</w:t>
      </w:r>
      <w:r>
        <w:t>和H</w:t>
      </w:r>
      <w:r>
        <w:rPr>
          <w:vertAlign w:val="subscript"/>
        </w:rPr>
        <w:t>2</w:t>
      </w:r>
      <w:r>
        <w:t>S的排放量可减少约40%</w:t>
      </w:r>
      <w:r>
        <w:rPr>
          <w:rFonts w:hint="eastAsia" w:ascii="宋体" w:hAnsi="宋体" w:cs="宋体"/>
          <w:color w:val="000000"/>
          <w:kern w:val="0"/>
          <w:lang w:bidi="ar"/>
        </w:rPr>
        <w:t>；</w:t>
      </w:r>
    </w:p>
    <w:p>
      <w:pPr>
        <w:snapToGrid w:val="0"/>
        <w:ind w:firstLine="480"/>
        <w:jc w:val="both"/>
      </w:pPr>
      <w:r>
        <w:rPr>
          <w:rFonts w:hint="eastAsia" w:ascii="宋体" w:hAnsi="宋体" w:cs="宋体"/>
          <w:color w:val="000000"/>
          <w:kern w:val="0"/>
          <w:lang w:bidi="ar"/>
        </w:rPr>
        <w:t>②加强养殖场消毒卫生管理，定期喷洒除臭剂，</w:t>
      </w:r>
      <w:r>
        <w:t>项目根据《自然科学》现代化农业，2011年第6期(总第383期)</w:t>
      </w:r>
      <w:r>
        <w:rPr>
          <w:rFonts w:hint="eastAsia"/>
        </w:rPr>
        <w:t>“</w:t>
      </w:r>
      <w:r>
        <w:t>微生物除臭剂研究进展</w:t>
      </w:r>
      <w:r>
        <w:rPr>
          <w:rFonts w:hint="eastAsia"/>
        </w:rPr>
        <w:t>”</w:t>
      </w:r>
      <w:r>
        <w:t>赵晓锋</w:t>
      </w:r>
      <w:r>
        <w:rPr>
          <w:rFonts w:hint="eastAsia"/>
        </w:rPr>
        <w:t>，</w:t>
      </w:r>
      <w:r>
        <w:t>隋文志的资料，经国家环境分析测试中心和陕西环境监测中心测试养殖场生物除臭剂（大力克、万洁芬等）对NH</w:t>
      </w:r>
      <w:r>
        <w:rPr>
          <w:vertAlign w:val="subscript"/>
        </w:rPr>
        <w:t>3</w:t>
      </w:r>
      <w:r>
        <w:t>和H</w:t>
      </w:r>
      <w:r>
        <w:rPr>
          <w:vertAlign w:val="subscript"/>
        </w:rPr>
        <w:t>2</w:t>
      </w:r>
      <w:r>
        <w:t>S的去除效率分别为92.6%和89%</w:t>
      </w:r>
      <w:r>
        <w:rPr>
          <w:rFonts w:hint="eastAsia" w:ascii="宋体" w:hAnsi="宋体" w:cs="宋体"/>
          <w:color w:val="000000"/>
          <w:kern w:val="0"/>
          <w:lang w:bidi="ar"/>
        </w:rPr>
        <w:t>；</w:t>
      </w:r>
    </w:p>
    <w:p>
      <w:pPr>
        <w:widowControl/>
        <w:ind w:firstLine="480"/>
      </w:pPr>
      <w:r>
        <w:rPr>
          <w:color w:val="000000"/>
          <w:kern w:val="0"/>
          <w:lang w:bidi="ar"/>
        </w:rPr>
        <w:t>3</w:t>
      </w:r>
      <w:r>
        <w:rPr>
          <w:rFonts w:hint="eastAsia" w:ascii="宋体" w:hAnsi="宋体" w:cs="宋体"/>
          <w:color w:val="000000"/>
          <w:kern w:val="0"/>
          <w:lang w:bidi="ar"/>
        </w:rPr>
        <w:t>）排放情况</w:t>
      </w:r>
    </w:p>
    <w:p>
      <w:pPr>
        <w:ind w:firstLine="480"/>
      </w:pPr>
      <w:r>
        <w:t>本项目通过喷洒除臭剂、饲料添加活菌剂的措施后，NH</w:t>
      </w:r>
      <w:r>
        <w:rPr>
          <w:vertAlign w:val="subscript"/>
        </w:rPr>
        <w:t>3</w:t>
      </w:r>
      <w:r>
        <w:t>的排放量可减少约9</w:t>
      </w:r>
      <w:r>
        <w:rPr>
          <w:rFonts w:hint="eastAsia"/>
        </w:rPr>
        <w:t>5.6</w:t>
      </w:r>
      <w:r>
        <w:t>%、H</w:t>
      </w:r>
      <w:r>
        <w:rPr>
          <w:vertAlign w:val="subscript"/>
        </w:rPr>
        <w:t>2</w:t>
      </w:r>
      <w:r>
        <w:t>S的排放量可减少约9</w:t>
      </w:r>
      <w:r>
        <w:rPr>
          <w:rFonts w:hint="eastAsia"/>
        </w:rPr>
        <w:t>3.4</w:t>
      </w:r>
      <w:r>
        <w:t>%；则猪舍中NH</w:t>
      </w:r>
      <w:r>
        <w:rPr>
          <w:vertAlign w:val="subscript"/>
        </w:rPr>
        <w:t>3</w:t>
      </w:r>
      <w:r>
        <w:t>的排放量为</w:t>
      </w:r>
      <w:r>
        <w:rPr>
          <w:rFonts w:hint="eastAsia"/>
        </w:rPr>
        <w:t>0.1387</w:t>
      </w:r>
      <w:r>
        <w:t>kg/d、0.</w:t>
      </w:r>
      <w:r>
        <w:rPr>
          <w:rFonts w:hint="eastAsia"/>
        </w:rPr>
        <w:t>0499</w:t>
      </w:r>
      <w:r>
        <w:t>t/a，H</w:t>
      </w:r>
      <w:r>
        <w:rPr>
          <w:vertAlign w:val="subscript"/>
        </w:rPr>
        <w:t>2</w:t>
      </w:r>
      <w:r>
        <w:t>S的排放量为0.</w:t>
      </w:r>
      <w:r>
        <w:rPr>
          <w:rFonts w:hint="eastAsia"/>
        </w:rPr>
        <w:t>0123</w:t>
      </w:r>
      <w:r>
        <w:t>kg/d、0.0</w:t>
      </w:r>
      <w:r>
        <w:rPr>
          <w:rFonts w:hint="eastAsia"/>
        </w:rPr>
        <w:t>044</w:t>
      </w:r>
      <w:r>
        <w:t>t/a。恶臭气体由排风扇排出猪舍外，呈无组织排放。</w:t>
      </w:r>
    </w:p>
    <w:p>
      <w:pPr>
        <w:ind w:firstLine="480"/>
      </w:pPr>
      <w:r>
        <w:rPr>
          <w:rFonts w:hint="eastAsia"/>
        </w:rPr>
        <w:t>（2）异位生物发酵床臭气</w:t>
      </w:r>
    </w:p>
    <w:p>
      <w:pPr>
        <w:ind w:firstLine="480"/>
      </w:pPr>
      <w:r>
        <w:rPr>
          <w:rFonts w:hint="eastAsia"/>
        </w:rPr>
        <w:t>项目异位生物发酵床面积</w:t>
      </w:r>
      <w:r>
        <w:t>2000</w:t>
      </w:r>
      <w:r>
        <w:rPr>
          <w:rFonts w:hint="eastAsia"/>
        </w:rPr>
        <w:t>m</w:t>
      </w:r>
      <w:r>
        <w:rPr>
          <w:rFonts w:hint="eastAsia"/>
          <w:vertAlign w:val="superscript"/>
        </w:rPr>
        <w:t>2</w:t>
      </w:r>
      <w:r>
        <w:rPr>
          <w:rFonts w:hint="eastAsia"/>
        </w:rPr>
        <w:t>。发酵床工作条件为好氧发酵，在发酵过程添加好氧细菌，并在发酵过程中进行翻抛，并进行自然和机械通风，一般工作温度为60~65℃，在发酵过程好氧微生物通过自身活动把有机物分解成无机物，最终产出有机肥。</w:t>
      </w:r>
    </w:p>
    <w:p>
      <w:pPr>
        <w:ind w:firstLine="480"/>
      </w:pPr>
      <w:r>
        <w:rPr>
          <w:rFonts w:hint="eastAsia"/>
        </w:rPr>
        <w:t>好氧堆肥是在通气条件好，氧气充足的条件下，</w:t>
      </w:r>
      <w:r>
        <w:fldChar w:fldCharType="begin"/>
      </w:r>
      <w:r>
        <w:instrText xml:space="preserve"> HYPERLINK "https://baike.baidu.com/item/%E5%A5%BD%E6%B0%A7%E8%8F%8C" \t "https://baike.baidu.com/item/%E5%A5%BD%E6%B0%A7%E5%A0%86%E8%82%A5/_blank" </w:instrText>
      </w:r>
      <w:r>
        <w:fldChar w:fldCharType="separate"/>
      </w:r>
      <w:r>
        <w:rPr>
          <w:rFonts w:hint="eastAsia"/>
        </w:rPr>
        <w:t>好氧菌</w:t>
      </w:r>
      <w:r>
        <w:rPr>
          <w:rFonts w:hint="eastAsia"/>
        </w:rPr>
        <w:fldChar w:fldCharType="end"/>
      </w:r>
      <w:r>
        <w:rPr>
          <w:rFonts w:hint="eastAsia"/>
        </w:rPr>
        <w:t>对废物进行吸收、氧化以及分解的过程。好氧微生物通过自身的生命活动，把一部分被吸收的有机物氧化成简单的无机物，同时释放出可供微生物生长活动所需的能量，而另一部分有机物则被合成新的细胞质，使微生物不断生长繁殖，产生出更多生物体。通常，好氧堆肥的堆温较高，一般宜在55-60℃时较好，所以好氧堆肥也称高温堆肥。高温堆肥可以最大限度地杀灭</w:t>
      </w:r>
      <w:r>
        <w:fldChar w:fldCharType="begin"/>
      </w:r>
      <w:r>
        <w:instrText xml:space="preserve"> HYPERLINK "https://baike.baidu.com/item/%E7%97%85%E5%8E%9F%E8%8F%8C" \t "https://baike.baidu.com/item/%E5%A5%BD%E6%B0%A7%E5%A0%86%E8%82%A5/_blank" </w:instrText>
      </w:r>
      <w:r>
        <w:fldChar w:fldCharType="separate"/>
      </w:r>
      <w:r>
        <w:rPr>
          <w:rFonts w:hint="eastAsia"/>
        </w:rPr>
        <w:t>病原菌</w:t>
      </w:r>
      <w:r>
        <w:rPr>
          <w:rFonts w:hint="eastAsia"/>
        </w:rPr>
        <w:fldChar w:fldCharType="end"/>
      </w:r>
      <w:r>
        <w:rPr>
          <w:rFonts w:hint="eastAsia"/>
        </w:rPr>
        <w:t>，同时，对有机质的降解速度快，堆肥所需天数短，臭气发生量少，与本项目异位生物发酵床工作原理相同，本项目采用异位生物发酵床产生的恶臭气体产生量类比好氧堆肥源强。</w:t>
      </w:r>
    </w:p>
    <w:p>
      <w:pPr>
        <w:ind w:firstLine="480"/>
      </w:pPr>
      <w:r>
        <w:rPr>
          <w:rFonts w:hint="eastAsia"/>
        </w:rPr>
        <w:t>异位生物发酵床发酵过程中会产生恶臭气体，此外集污池和集污槽也有恶臭气体产生。</w:t>
      </w:r>
    </w:p>
    <w:p>
      <w:pPr>
        <w:ind w:firstLine="480"/>
      </w:pPr>
      <w:r>
        <w:rPr>
          <w:rFonts w:hint="eastAsia"/>
        </w:rPr>
        <w:t>该建设项目具有产出栏8100头商品猪的现代化养猪场，其有机肥生产车间硫化氢的产生量为1.21g/d·百头，氨气的产生量为6.05g/d·百头。则本项目异位生物发酵床硫化氢的产生量为0.035t/a，0.098kg/d，氨气的产生量为0.176t/a，0.49kg/d。异位生物发酵床车间进行封闭，采用机械强制通风，通过风机负压收集后去活性炭吸附装置处理后经15m排气筒排放。集污槽和集污池均加盖，本项目处理粪污量为</w:t>
      </w:r>
      <w:r>
        <w:t>89.142</w:t>
      </w:r>
      <w:r>
        <w:rPr>
          <w:rFonts w:hint="eastAsia"/>
        </w:rPr>
        <w:t>t/a，则集污槽和集污池氨产生量为</w:t>
      </w:r>
      <w:r>
        <w:t>0.15</w:t>
      </w:r>
      <w:r>
        <w:rPr>
          <w:rFonts w:hint="eastAsia"/>
        </w:rPr>
        <w:t>t/a，</w:t>
      </w:r>
      <w:r>
        <w:t>0.41</w:t>
      </w:r>
      <w:r>
        <w:rPr>
          <w:rFonts w:hint="eastAsia"/>
        </w:rPr>
        <w:t>kg/d；硫化氢的产生量为0.0</w:t>
      </w:r>
      <w:r>
        <w:t>4</w:t>
      </w:r>
      <w:r>
        <w:rPr>
          <w:rFonts w:hint="eastAsia"/>
        </w:rPr>
        <w:t>t/a，0.</w:t>
      </w:r>
      <w:r>
        <w:t>10</w:t>
      </w:r>
      <w:r>
        <w:rPr>
          <w:rFonts w:hint="eastAsia"/>
        </w:rPr>
        <w:t>kg/d。集污槽和集污池中氨气产生量废气收集后送入活性炭吸附装置处理。则生物发酵床系统废气产生总量为硫化氢的产生量为</w:t>
      </w:r>
      <w:r>
        <w:t>0.10</w:t>
      </w:r>
      <w:r>
        <w:rPr>
          <w:rFonts w:hint="eastAsia"/>
        </w:rPr>
        <w:t>t/a，</w:t>
      </w:r>
      <w:r>
        <w:t>0.29</w:t>
      </w:r>
      <w:r>
        <w:rPr>
          <w:rFonts w:hint="eastAsia"/>
        </w:rPr>
        <w:t>kg/d，氨气的产生量为0.4</w:t>
      </w:r>
      <w:r>
        <w:t>8</w:t>
      </w:r>
      <w:r>
        <w:rPr>
          <w:rFonts w:hint="eastAsia"/>
        </w:rPr>
        <w:t>t/a，1.</w:t>
      </w:r>
      <w:r>
        <w:t>33</w:t>
      </w:r>
      <w:r>
        <w:rPr>
          <w:rFonts w:hint="eastAsia"/>
        </w:rPr>
        <w:t>kg/d。本项目设1套活性炭吸附装置，总风量36000m</w:t>
      </w:r>
      <w:r>
        <w:rPr>
          <w:rFonts w:hint="eastAsia"/>
          <w:vertAlign w:val="superscript"/>
        </w:rPr>
        <w:t>3</w:t>
      </w:r>
      <w:r>
        <w:rPr>
          <w:rFonts w:hint="eastAsia"/>
        </w:rPr>
        <w:t>/h，收集效率95%，处理效率以90%计。则异位生物发酵床系统产生的废气量见下表。</w:t>
      </w:r>
    </w:p>
    <w:p>
      <w:pPr>
        <w:spacing w:line="240" w:lineRule="auto"/>
        <w:ind w:firstLine="422"/>
        <w:jc w:val="center"/>
      </w:pPr>
      <w:r>
        <w:rPr>
          <w:rFonts w:hint="eastAsia"/>
          <w:b/>
          <w:bCs/>
          <w:sz w:val="21"/>
          <w:szCs w:val="21"/>
        </w:rPr>
        <w:t>表3-16本项目异位生物发酵床废气排放量</w:t>
      </w:r>
    </w:p>
    <w:tbl>
      <w:tblPr>
        <w:tblStyle w:val="32"/>
        <w:tblW w:w="97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4"/>
        <w:gridCol w:w="1317"/>
        <w:gridCol w:w="1085"/>
        <w:gridCol w:w="1434"/>
        <w:gridCol w:w="1150"/>
        <w:gridCol w:w="1516"/>
        <w:gridCol w:w="2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4" w:type="dxa"/>
            <w:vAlign w:val="center"/>
          </w:tcPr>
          <w:p>
            <w:pPr>
              <w:wordWrap/>
              <w:spacing w:line="240" w:lineRule="auto"/>
              <w:ind w:firstLine="0" w:firstLineChars="0"/>
              <w:jc w:val="center"/>
              <w:rPr>
                <w:sz w:val="21"/>
                <w:szCs w:val="21"/>
              </w:rPr>
            </w:pPr>
            <w:r>
              <w:rPr>
                <w:rFonts w:hint="eastAsia"/>
                <w:sz w:val="21"/>
                <w:szCs w:val="21"/>
              </w:rPr>
              <w:t>名称</w:t>
            </w:r>
          </w:p>
        </w:tc>
        <w:tc>
          <w:tcPr>
            <w:tcW w:w="1317" w:type="dxa"/>
            <w:vAlign w:val="center"/>
          </w:tcPr>
          <w:p>
            <w:pPr>
              <w:wordWrap/>
              <w:spacing w:line="240" w:lineRule="auto"/>
              <w:ind w:firstLine="0" w:firstLineChars="0"/>
              <w:jc w:val="center"/>
              <w:rPr>
                <w:sz w:val="21"/>
                <w:szCs w:val="21"/>
              </w:rPr>
            </w:pPr>
            <w:r>
              <w:rPr>
                <w:rFonts w:hint="eastAsia"/>
                <w:sz w:val="21"/>
                <w:szCs w:val="21"/>
              </w:rPr>
              <w:t>污染物名称</w:t>
            </w:r>
          </w:p>
        </w:tc>
        <w:tc>
          <w:tcPr>
            <w:tcW w:w="1085" w:type="dxa"/>
            <w:vAlign w:val="center"/>
          </w:tcPr>
          <w:p>
            <w:pPr>
              <w:wordWrap/>
              <w:spacing w:line="240" w:lineRule="auto"/>
              <w:ind w:firstLine="0" w:firstLineChars="0"/>
              <w:jc w:val="center"/>
              <w:rPr>
                <w:sz w:val="21"/>
                <w:szCs w:val="21"/>
              </w:rPr>
            </w:pPr>
            <w:r>
              <w:rPr>
                <w:rFonts w:hint="eastAsia"/>
                <w:sz w:val="21"/>
                <w:szCs w:val="21"/>
              </w:rPr>
              <w:t>产生量t/a</w:t>
            </w:r>
          </w:p>
        </w:tc>
        <w:tc>
          <w:tcPr>
            <w:tcW w:w="1434" w:type="dxa"/>
            <w:vAlign w:val="center"/>
          </w:tcPr>
          <w:p>
            <w:pPr>
              <w:wordWrap/>
              <w:spacing w:line="240" w:lineRule="auto"/>
              <w:ind w:firstLine="0" w:firstLineChars="0"/>
              <w:jc w:val="center"/>
              <w:rPr>
                <w:sz w:val="21"/>
                <w:szCs w:val="21"/>
              </w:rPr>
            </w:pPr>
            <w:r>
              <w:rPr>
                <w:rFonts w:hint="eastAsia"/>
                <w:sz w:val="21"/>
                <w:szCs w:val="21"/>
              </w:rPr>
              <w:t>处理措施</w:t>
            </w:r>
          </w:p>
        </w:tc>
        <w:tc>
          <w:tcPr>
            <w:tcW w:w="1150" w:type="dxa"/>
            <w:vAlign w:val="center"/>
          </w:tcPr>
          <w:p>
            <w:pPr>
              <w:wordWrap/>
              <w:spacing w:line="240" w:lineRule="auto"/>
              <w:ind w:firstLine="0" w:firstLineChars="0"/>
              <w:jc w:val="center"/>
              <w:rPr>
                <w:sz w:val="21"/>
                <w:szCs w:val="21"/>
              </w:rPr>
            </w:pPr>
            <w:r>
              <w:rPr>
                <w:rFonts w:hint="eastAsia"/>
                <w:sz w:val="21"/>
                <w:szCs w:val="21"/>
              </w:rPr>
              <w:t>排放量t/a</w:t>
            </w:r>
          </w:p>
        </w:tc>
        <w:tc>
          <w:tcPr>
            <w:tcW w:w="1516" w:type="dxa"/>
            <w:vAlign w:val="center"/>
          </w:tcPr>
          <w:p>
            <w:pPr>
              <w:wordWrap/>
              <w:spacing w:line="240" w:lineRule="auto"/>
              <w:ind w:firstLine="0" w:firstLineChars="0"/>
              <w:jc w:val="center"/>
              <w:rPr>
                <w:sz w:val="21"/>
                <w:szCs w:val="21"/>
              </w:rPr>
            </w:pPr>
            <w:r>
              <w:rPr>
                <w:rFonts w:hint="eastAsia"/>
                <w:sz w:val="21"/>
                <w:szCs w:val="21"/>
              </w:rPr>
              <w:t>排放速率kg/h</w:t>
            </w:r>
          </w:p>
        </w:tc>
        <w:tc>
          <w:tcPr>
            <w:tcW w:w="2117" w:type="dxa"/>
            <w:vAlign w:val="center"/>
          </w:tcPr>
          <w:p>
            <w:pPr>
              <w:wordWrap/>
              <w:spacing w:line="240" w:lineRule="auto"/>
              <w:ind w:firstLine="0" w:firstLineChars="0"/>
              <w:jc w:val="center"/>
              <w:rPr>
                <w:sz w:val="21"/>
                <w:szCs w:val="21"/>
              </w:rPr>
            </w:pPr>
            <w:r>
              <w:rPr>
                <w:rFonts w:hint="eastAsia"/>
                <w:sz w:val="21"/>
                <w:szCs w:val="21"/>
              </w:rPr>
              <w:t>无组织排放速率kg/h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4" w:type="dxa"/>
            <w:vMerge w:val="restart"/>
            <w:vAlign w:val="center"/>
          </w:tcPr>
          <w:p>
            <w:pPr>
              <w:wordWrap/>
              <w:spacing w:line="240" w:lineRule="auto"/>
              <w:ind w:firstLine="0" w:firstLineChars="0"/>
              <w:jc w:val="center"/>
              <w:rPr>
                <w:sz w:val="21"/>
                <w:szCs w:val="21"/>
              </w:rPr>
            </w:pPr>
            <w:r>
              <w:rPr>
                <w:rFonts w:hint="eastAsia"/>
                <w:sz w:val="21"/>
                <w:szCs w:val="21"/>
              </w:rPr>
              <w:t>生物发酵床系统</w:t>
            </w:r>
          </w:p>
        </w:tc>
        <w:tc>
          <w:tcPr>
            <w:tcW w:w="1317" w:type="dxa"/>
            <w:vAlign w:val="center"/>
          </w:tcPr>
          <w:p>
            <w:pPr>
              <w:wordWrap/>
              <w:spacing w:line="240" w:lineRule="auto"/>
              <w:ind w:firstLine="0" w:firstLineChars="0"/>
              <w:jc w:val="center"/>
              <w:rPr>
                <w:sz w:val="21"/>
                <w:szCs w:val="21"/>
              </w:rPr>
            </w:pPr>
            <w:r>
              <w:rPr>
                <w:rFonts w:hint="eastAsia"/>
                <w:sz w:val="21"/>
                <w:szCs w:val="21"/>
              </w:rPr>
              <w:t>NH</w:t>
            </w:r>
            <w:r>
              <w:rPr>
                <w:rFonts w:hint="eastAsia"/>
                <w:sz w:val="21"/>
                <w:szCs w:val="21"/>
                <w:vertAlign w:val="subscript"/>
              </w:rPr>
              <w:t>3</w:t>
            </w:r>
          </w:p>
        </w:tc>
        <w:tc>
          <w:tcPr>
            <w:tcW w:w="1085" w:type="dxa"/>
            <w:vAlign w:val="center"/>
          </w:tcPr>
          <w:p>
            <w:pPr>
              <w:wordWrap/>
              <w:spacing w:line="240" w:lineRule="auto"/>
              <w:ind w:firstLine="0" w:firstLineChars="0"/>
              <w:jc w:val="center"/>
              <w:rPr>
                <w:sz w:val="21"/>
                <w:szCs w:val="21"/>
              </w:rPr>
            </w:pPr>
            <w:r>
              <w:rPr>
                <w:rFonts w:hint="eastAsia"/>
                <w:sz w:val="21"/>
                <w:szCs w:val="21"/>
              </w:rPr>
              <w:t>0.4</w:t>
            </w:r>
            <w:r>
              <w:rPr>
                <w:sz w:val="21"/>
                <w:szCs w:val="21"/>
              </w:rPr>
              <w:t>8</w:t>
            </w:r>
          </w:p>
        </w:tc>
        <w:tc>
          <w:tcPr>
            <w:tcW w:w="1434" w:type="dxa"/>
            <w:vMerge w:val="restart"/>
            <w:vAlign w:val="center"/>
          </w:tcPr>
          <w:p>
            <w:pPr>
              <w:wordWrap/>
              <w:spacing w:line="240" w:lineRule="auto"/>
              <w:ind w:firstLine="0" w:firstLineChars="0"/>
              <w:jc w:val="center"/>
              <w:rPr>
                <w:sz w:val="21"/>
                <w:szCs w:val="21"/>
              </w:rPr>
            </w:pPr>
            <w:r>
              <w:rPr>
                <w:rFonts w:hint="eastAsia"/>
                <w:sz w:val="21"/>
                <w:szCs w:val="21"/>
              </w:rPr>
              <w:t>活性炭吸附+15m排气筒</w:t>
            </w:r>
          </w:p>
        </w:tc>
        <w:tc>
          <w:tcPr>
            <w:tcW w:w="1150" w:type="dxa"/>
            <w:vAlign w:val="center"/>
          </w:tcPr>
          <w:p>
            <w:pPr>
              <w:wordWrap/>
              <w:spacing w:line="240" w:lineRule="auto"/>
              <w:ind w:firstLine="0" w:firstLineChars="0"/>
              <w:jc w:val="center"/>
              <w:rPr>
                <w:sz w:val="21"/>
                <w:szCs w:val="21"/>
              </w:rPr>
            </w:pPr>
            <w:r>
              <w:rPr>
                <w:sz w:val="21"/>
                <w:szCs w:val="21"/>
              </w:rPr>
              <w:t>0.04</w:t>
            </w:r>
          </w:p>
        </w:tc>
        <w:tc>
          <w:tcPr>
            <w:tcW w:w="1516" w:type="dxa"/>
            <w:vAlign w:val="center"/>
          </w:tcPr>
          <w:p>
            <w:pPr>
              <w:wordWrap/>
              <w:spacing w:line="240" w:lineRule="auto"/>
              <w:ind w:firstLine="0" w:firstLineChars="0"/>
              <w:jc w:val="center"/>
              <w:rPr>
                <w:sz w:val="21"/>
                <w:szCs w:val="21"/>
              </w:rPr>
            </w:pPr>
            <w:r>
              <w:rPr>
                <w:rFonts w:hint="eastAsia"/>
                <w:sz w:val="21"/>
                <w:szCs w:val="21"/>
              </w:rPr>
              <w:t>0.0</w:t>
            </w:r>
            <w:r>
              <w:rPr>
                <w:sz w:val="21"/>
                <w:szCs w:val="21"/>
              </w:rPr>
              <w:t>05</w:t>
            </w:r>
          </w:p>
        </w:tc>
        <w:tc>
          <w:tcPr>
            <w:tcW w:w="2117" w:type="dxa"/>
            <w:vAlign w:val="center"/>
          </w:tcPr>
          <w:p>
            <w:pPr>
              <w:wordWrap/>
              <w:spacing w:line="240" w:lineRule="auto"/>
              <w:ind w:firstLine="0" w:firstLineChars="0"/>
              <w:jc w:val="center"/>
              <w:rPr>
                <w:sz w:val="21"/>
                <w:szCs w:val="21"/>
              </w:rPr>
            </w:pPr>
            <w:r>
              <w:rPr>
                <w:rFonts w:hint="eastAsia"/>
                <w:sz w:val="21"/>
                <w:szCs w:val="21"/>
              </w:rPr>
              <w:t>0.00</w:t>
            </w:r>
            <w:r>
              <w:rPr>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4" w:type="dxa"/>
            <w:vMerge w:val="continue"/>
            <w:vAlign w:val="center"/>
          </w:tcPr>
          <w:p>
            <w:pPr>
              <w:wordWrap/>
              <w:spacing w:line="240" w:lineRule="auto"/>
              <w:ind w:firstLine="0" w:firstLineChars="0"/>
              <w:jc w:val="center"/>
              <w:rPr>
                <w:sz w:val="21"/>
                <w:szCs w:val="21"/>
              </w:rPr>
            </w:pPr>
          </w:p>
        </w:tc>
        <w:tc>
          <w:tcPr>
            <w:tcW w:w="1317" w:type="dxa"/>
            <w:vAlign w:val="center"/>
          </w:tcPr>
          <w:p>
            <w:pPr>
              <w:wordWrap/>
              <w:spacing w:line="240" w:lineRule="auto"/>
              <w:ind w:firstLine="0" w:firstLineChars="0"/>
              <w:jc w:val="center"/>
              <w:rPr>
                <w:sz w:val="21"/>
                <w:szCs w:val="21"/>
              </w:rPr>
            </w:pPr>
            <w:r>
              <w:rPr>
                <w:rFonts w:hint="eastAsia"/>
                <w:sz w:val="21"/>
                <w:szCs w:val="21"/>
              </w:rPr>
              <w:t>H</w:t>
            </w:r>
            <w:r>
              <w:rPr>
                <w:rFonts w:hint="eastAsia"/>
                <w:sz w:val="21"/>
                <w:szCs w:val="21"/>
                <w:vertAlign w:val="subscript"/>
              </w:rPr>
              <w:t>2</w:t>
            </w:r>
            <w:r>
              <w:rPr>
                <w:rFonts w:hint="eastAsia"/>
                <w:sz w:val="21"/>
                <w:szCs w:val="21"/>
              </w:rPr>
              <w:t>S</w:t>
            </w:r>
          </w:p>
        </w:tc>
        <w:tc>
          <w:tcPr>
            <w:tcW w:w="1085" w:type="dxa"/>
            <w:vAlign w:val="center"/>
          </w:tcPr>
          <w:p>
            <w:pPr>
              <w:wordWrap/>
              <w:spacing w:line="240" w:lineRule="auto"/>
              <w:ind w:firstLine="0" w:firstLineChars="0"/>
              <w:jc w:val="center"/>
              <w:rPr>
                <w:sz w:val="21"/>
                <w:szCs w:val="21"/>
              </w:rPr>
            </w:pPr>
            <w:r>
              <w:rPr>
                <w:rFonts w:hint="eastAsia"/>
                <w:sz w:val="21"/>
                <w:szCs w:val="21"/>
              </w:rPr>
              <w:t>0.</w:t>
            </w:r>
            <w:r>
              <w:rPr>
                <w:sz w:val="21"/>
                <w:szCs w:val="21"/>
              </w:rPr>
              <w:t>10</w:t>
            </w:r>
          </w:p>
        </w:tc>
        <w:tc>
          <w:tcPr>
            <w:tcW w:w="1434" w:type="dxa"/>
            <w:vMerge w:val="continue"/>
            <w:vAlign w:val="center"/>
          </w:tcPr>
          <w:p>
            <w:pPr>
              <w:wordWrap/>
              <w:spacing w:line="240" w:lineRule="auto"/>
              <w:ind w:firstLine="0" w:firstLineChars="0"/>
              <w:jc w:val="center"/>
              <w:rPr>
                <w:sz w:val="21"/>
                <w:szCs w:val="21"/>
              </w:rPr>
            </w:pPr>
          </w:p>
        </w:tc>
        <w:tc>
          <w:tcPr>
            <w:tcW w:w="1150" w:type="dxa"/>
            <w:vAlign w:val="center"/>
          </w:tcPr>
          <w:p>
            <w:pPr>
              <w:wordWrap/>
              <w:spacing w:line="240" w:lineRule="auto"/>
              <w:ind w:firstLine="0" w:firstLineChars="0"/>
              <w:jc w:val="center"/>
              <w:rPr>
                <w:sz w:val="21"/>
                <w:szCs w:val="21"/>
              </w:rPr>
            </w:pPr>
            <w:r>
              <w:rPr>
                <w:sz w:val="21"/>
                <w:szCs w:val="21"/>
              </w:rPr>
              <w:t>0.01</w:t>
            </w:r>
          </w:p>
        </w:tc>
        <w:tc>
          <w:tcPr>
            <w:tcW w:w="1516" w:type="dxa"/>
            <w:vAlign w:val="center"/>
          </w:tcPr>
          <w:p>
            <w:pPr>
              <w:wordWrap/>
              <w:spacing w:line="240" w:lineRule="auto"/>
              <w:ind w:firstLine="0" w:firstLineChars="0"/>
              <w:jc w:val="center"/>
              <w:rPr>
                <w:sz w:val="21"/>
                <w:szCs w:val="21"/>
              </w:rPr>
            </w:pPr>
            <w:r>
              <w:rPr>
                <w:rFonts w:hint="eastAsia"/>
                <w:sz w:val="21"/>
                <w:szCs w:val="21"/>
              </w:rPr>
              <w:t>0.00</w:t>
            </w:r>
            <w:r>
              <w:rPr>
                <w:sz w:val="21"/>
                <w:szCs w:val="21"/>
              </w:rPr>
              <w:t>1</w:t>
            </w:r>
          </w:p>
        </w:tc>
        <w:tc>
          <w:tcPr>
            <w:tcW w:w="2117" w:type="dxa"/>
            <w:vAlign w:val="center"/>
          </w:tcPr>
          <w:p>
            <w:pPr>
              <w:wordWrap/>
              <w:spacing w:line="240" w:lineRule="auto"/>
              <w:ind w:firstLine="0" w:firstLineChars="0"/>
              <w:jc w:val="center"/>
              <w:rPr>
                <w:sz w:val="21"/>
                <w:szCs w:val="21"/>
              </w:rPr>
            </w:pPr>
            <w:r>
              <w:rPr>
                <w:rFonts w:hint="eastAsia"/>
                <w:sz w:val="21"/>
                <w:szCs w:val="21"/>
              </w:rPr>
              <w:t>0.00</w:t>
            </w:r>
            <w:r>
              <w:rPr>
                <w:sz w:val="21"/>
                <w:szCs w:val="21"/>
              </w:rPr>
              <w:t>05</w:t>
            </w:r>
          </w:p>
        </w:tc>
      </w:tr>
    </w:tbl>
    <w:p>
      <w:pPr>
        <w:ind w:firstLine="480"/>
      </w:pPr>
      <w:r>
        <w:rPr>
          <w:rFonts w:hint="eastAsia"/>
        </w:rPr>
        <w:t>本项目异位生物发酵床系统恶臭废气通过活性炭吸附装置后经15m排气筒排放，NH3、H2S排放速率分别为0.</w:t>
      </w:r>
      <w:r>
        <w:t>005</w:t>
      </w:r>
      <w:r>
        <w:rPr>
          <w:rFonts w:hint="eastAsia"/>
        </w:rPr>
        <w:t>kg/h、0.00</w:t>
      </w:r>
      <w:r>
        <w:t>1</w:t>
      </w:r>
      <w:r>
        <w:rPr>
          <w:rFonts w:hint="eastAsia"/>
        </w:rPr>
        <w:t>kg/h，均满足《恶臭污染物排放标准》（GB14554-93）标准限值（15m排气筒NH3排放速率4.9kg/h，H2S排放速率0.33kg/h）。</w:t>
      </w:r>
    </w:p>
    <w:p>
      <w:pPr>
        <w:ind w:firstLine="480"/>
      </w:pPr>
      <w:r>
        <w:rPr>
          <w:rFonts w:hint="eastAsia"/>
        </w:rPr>
        <w:t>2、废气排放汇总</w:t>
      </w:r>
    </w:p>
    <w:p>
      <w:pPr>
        <w:ind w:firstLine="480"/>
      </w:pPr>
      <w:r>
        <w:t>本项目废气排放情况汇总见下表。</w:t>
      </w:r>
    </w:p>
    <w:p>
      <w:pPr>
        <w:wordWrap/>
        <w:spacing w:line="240" w:lineRule="auto"/>
        <w:ind w:firstLine="0" w:firstLineChars="0"/>
        <w:jc w:val="center"/>
        <w:rPr>
          <w:b/>
          <w:bCs/>
          <w:sz w:val="21"/>
          <w:szCs w:val="21"/>
        </w:rPr>
      </w:pPr>
      <w:r>
        <w:rPr>
          <w:b/>
          <w:bCs/>
          <w:sz w:val="21"/>
          <w:szCs w:val="21"/>
        </w:rPr>
        <w:t>表3-1</w:t>
      </w:r>
      <w:r>
        <w:rPr>
          <w:rFonts w:hint="eastAsia"/>
          <w:b/>
          <w:bCs/>
          <w:sz w:val="21"/>
          <w:szCs w:val="21"/>
        </w:rPr>
        <w:t>7</w:t>
      </w:r>
      <w:r>
        <w:rPr>
          <w:b/>
          <w:bCs/>
          <w:sz w:val="21"/>
          <w:szCs w:val="21"/>
        </w:rPr>
        <w:t>废气排放情况汇总</w:t>
      </w:r>
    </w:p>
    <w:tbl>
      <w:tblPr>
        <w:tblStyle w:val="32"/>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8"/>
        <w:gridCol w:w="2754"/>
        <w:gridCol w:w="1751"/>
        <w:gridCol w:w="1397"/>
        <w:gridCol w:w="2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1258" w:type="dxa"/>
            <w:vAlign w:val="center"/>
          </w:tcPr>
          <w:p>
            <w:pPr>
              <w:wordWrap/>
              <w:spacing w:line="240" w:lineRule="auto"/>
              <w:ind w:firstLine="0" w:firstLineChars="0"/>
              <w:jc w:val="center"/>
              <w:rPr>
                <w:sz w:val="21"/>
                <w:szCs w:val="21"/>
              </w:rPr>
            </w:pPr>
            <w:r>
              <w:rPr>
                <w:sz w:val="21"/>
                <w:szCs w:val="21"/>
              </w:rPr>
              <w:t>污染物</w:t>
            </w:r>
          </w:p>
        </w:tc>
        <w:tc>
          <w:tcPr>
            <w:tcW w:w="2754" w:type="dxa"/>
            <w:vAlign w:val="center"/>
          </w:tcPr>
          <w:p>
            <w:pPr>
              <w:wordWrap/>
              <w:spacing w:line="240" w:lineRule="auto"/>
              <w:ind w:firstLine="0" w:firstLineChars="0"/>
              <w:jc w:val="center"/>
              <w:rPr>
                <w:sz w:val="21"/>
                <w:szCs w:val="21"/>
              </w:rPr>
            </w:pPr>
            <w:r>
              <w:rPr>
                <w:sz w:val="21"/>
                <w:szCs w:val="21"/>
              </w:rPr>
              <w:t>产生场所</w:t>
            </w:r>
          </w:p>
        </w:tc>
        <w:tc>
          <w:tcPr>
            <w:tcW w:w="1751" w:type="dxa"/>
            <w:vAlign w:val="center"/>
          </w:tcPr>
          <w:p>
            <w:pPr>
              <w:wordWrap/>
              <w:spacing w:line="240" w:lineRule="auto"/>
              <w:ind w:firstLine="0" w:firstLineChars="0"/>
              <w:jc w:val="center"/>
              <w:rPr>
                <w:sz w:val="21"/>
                <w:szCs w:val="21"/>
              </w:rPr>
            </w:pPr>
            <w:r>
              <w:rPr>
                <w:sz w:val="21"/>
                <w:szCs w:val="21"/>
              </w:rPr>
              <w:t>排放量kg/h</w:t>
            </w:r>
          </w:p>
        </w:tc>
        <w:tc>
          <w:tcPr>
            <w:tcW w:w="1397" w:type="dxa"/>
            <w:vAlign w:val="center"/>
          </w:tcPr>
          <w:p>
            <w:pPr>
              <w:wordWrap/>
              <w:spacing w:line="240" w:lineRule="auto"/>
              <w:ind w:firstLine="0" w:firstLineChars="0"/>
              <w:jc w:val="center"/>
              <w:rPr>
                <w:sz w:val="21"/>
                <w:szCs w:val="21"/>
              </w:rPr>
            </w:pPr>
            <w:r>
              <w:rPr>
                <w:sz w:val="21"/>
                <w:szCs w:val="21"/>
              </w:rPr>
              <w:t>年排放量t/a</w:t>
            </w:r>
          </w:p>
        </w:tc>
        <w:tc>
          <w:tcPr>
            <w:tcW w:w="2474" w:type="dxa"/>
            <w:vAlign w:val="center"/>
          </w:tcPr>
          <w:p>
            <w:pPr>
              <w:wordWrap/>
              <w:spacing w:line="240" w:lineRule="auto"/>
              <w:ind w:firstLine="0" w:firstLineChars="0"/>
              <w:jc w:val="center"/>
              <w:rPr>
                <w:sz w:val="21"/>
                <w:szCs w:val="21"/>
              </w:rPr>
            </w:pPr>
            <w:r>
              <w:rPr>
                <w:rFonts w:hint="eastAsia"/>
                <w:sz w:val="21"/>
                <w:szCs w:val="21"/>
              </w:rPr>
              <w:t>排放方式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258" w:type="dxa"/>
            <w:vMerge w:val="restart"/>
            <w:vAlign w:val="center"/>
          </w:tcPr>
          <w:p>
            <w:pPr>
              <w:wordWrap/>
              <w:spacing w:line="240" w:lineRule="auto"/>
              <w:ind w:firstLine="0" w:firstLineChars="0"/>
              <w:jc w:val="center"/>
              <w:rPr>
                <w:sz w:val="21"/>
                <w:szCs w:val="21"/>
              </w:rPr>
            </w:pPr>
            <w:r>
              <w:rPr>
                <w:sz w:val="21"/>
                <w:szCs w:val="21"/>
              </w:rPr>
              <w:t>NH</w:t>
            </w:r>
            <w:r>
              <w:rPr>
                <w:sz w:val="21"/>
                <w:szCs w:val="21"/>
                <w:vertAlign w:val="subscript"/>
              </w:rPr>
              <w:t>3</w:t>
            </w:r>
          </w:p>
        </w:tc>
        <w:tc>
          <w:tcPr>
            <w:tcW w:w="2754" w:type="dxa"/>
            <w:vAlign w:val="center"/>
          </w:tcPr>
          <w:p>
            <w:pPr>
              <w:wordWrap/>
              <w:spacing w:line="240" w:lineRule="auto"/>
              <w:ind w:firstLine="0" w:firstLineChars="0"/>
              <w:jc w:val="center"/>
              <w:rPr>
                <w:sz w:val="21"/>
                <w:szCs w:val="21"/>
              </w:rPr>
            </w:pPr>
            <w:r>
              <w:rPr>
                <w:sz w:val="21"/>
                <w:szCs w:val="21"/>
              </w:rPr>
              <w:t>猪舍</w:t>
            </w:r>
          </w:p>
        </w:tc>
        <w:tc>
          <w:tcPr>
            <w:tcW w:w="1751" w:type="dxa"/>
            <w:vAlign w:val="center"/>
          </w:tcPr>
          <w:p>
            <w:pPr>
              <w:wordWrap/>
              <w:spacing w:line="240" w:lineRule="auto"/>
              <w:ind w:firstLine="0" w:firstLineChars="0"/>
              <w:jc w:val="center"/>
              <w:rPr>
                <w:sz w:val="21"/>
                <w:szCs w:val="21"/>
              </w:rPr>
            </w:pPr>
            <w:r>
              <w:rPr>
                <w:rFonts w:hint="eastAsia"/>
                <w:sz w:val="21"/>
                <w:szCs w:val="21"/>
              </w:rPr>
              <w:t>0</w:t>
            </w:r>
            <w:r>
              <w:rPr>
                <w:sz w:val="21"/>
                <w:szCs w:val="21"/>
              </w:rPr>
              <w:t>.046</w:t>
            </w:r>
          </w:p>
        </w:tc>
        <w:tc>
          <w:tcPr>
            <w:tcW w:w="1397" w:type="dxa"/>
            <w:vAlign w:val="center"/>
          </w:tcPr>
          <w:p>
            <w:pPr>
              <w:wordWrap/>
              <w:spacing w:line="240" w:lineRule="auto"/>
              <w:ind w:firstLine="0" w:firstLineChars="0"/>
              <w:jc w:val="center"/>
              <w:rPr>
                <w:sz w:val="21"/>
                <w:szCs w:val="21"/>
              </w:rPr>
            </w:pPr>
            <w:r>
              <w:rPr>
                <w:rFonts w:hint="eastAsia"/>
                <w:sz w:val="21"/>
                <w:szCs w:val="21"/>
              </w:rPr>
              <w:t>0</w:t>
            </w:r>
            <w:r>
              <w:rPr>
                <w:sz w:val="21"/>
                <w:szCs w:val="21"/>
              </w:rPr>
              <w:t>.405</w:t>
            </w:r>
          </w:p>
        </w:tc>
        <w:tc>
          <w:tcPr>
            <w:tcW w:w="2474" w:type="dxa"/>
            <w:vMerge w:val="restart"/>
            <w:vAlign w:val="center"/>
          </w:tcPr>
          <w:p>
            <w:pPr>
              <w:wordWrap/>
              <w:spacing w:line="240" w:lineRule="auto"/>
              <w:ind w:firstLine="0" w:firstLineChars="0"/>
              <w:jc w:val="center"/>
              <w:rPr>
                <w:sz w:val="21"/>
                <w:szCs w:val="21"/>
              </w:rPr>
            </w:pPr>
            <w:r>
              <w:rPr>
                <w:rFonts w:hint="eastAsia"/>
                <w:sz w:val="21"/>
                <w:szCs w:val="21"/>
              </w:rPr>
              <w:t>无组织排放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258" w:type="dxa"/>
            <w:vMerge w:val="continue"/>
            <w:vAlign w:val="center"/>
          </w:tcPr>
          <w:p>
            <w:pPr>
              <w:wordWrap/>
              <w:spacing w:line="240" w:lineRule="auto"/>
              <w:ind w:firstLine="0" w:firstLineChars="0"/>
              <w:jc w:val="center"/>
              <w:rPr>
                <w:sz w:val="21"/>
                <w:szCs w:val="21"/>
              </w:rPr>
            </w:pPr>
          </w:p>
        </w:tc>
        <w:tc>
          <w:tcPr>
            <w:tcW w:w="2754" w:type="dxa"/>
            <w:vMerge w:val="restart"/>
            <w:vAlign w:val="center"/>
          </w:tcPr>
          <w:p>
            <w:pPr>
              <w:wordWrap/>
              <w:spacing w:line="240" w:lineRule="auto"/>
              <w:ind w:firstLine="0" w:firstLineChars="0"/>
              <w:jc w:val="center"/>
              <w:rPr>
                <w:sz w:val="21"/>
                <w:szCs w:val="21"/>
              </w:rPr>
            </w:pPr>
            <w:r>
              <w:rPr>
                <w:rFonts w:hint="eastAsia"/>
                <w:sz w:val="21"/>
                <w:szCs w:val="21"/>
              </w:rPr>
              <w:t>微生物异位发酵系统</w:t>
            </w:r>
          </w:p>
        </w:tc>
        <w:tc>
          <w:tcPr>
            <w:tcW w:w="1751" w:type="dxa"/>
            <w:vAlign w:val="center"/>
          </w:tcPr>
          <w:p>
            <w:pPr>
              <w:wordWrap/>
              <w:spacing w:line="240" w:lineRule="auto"/>
              <w:ind w:firstLine="0" w:firstLineChars="0"/>
              <w:jc w:val="center"/>
              <w:rPr>
                <w:sz w:val="21"/>
                <w:szCs w:val="21"/>
              </w:rPr>
            </w:pPr>
            <w:r>
              <w:rPr>
                <w:rFonts w:hint="eastAsia"/>
                <w:sz w:val="21"/>
                <w:szCs w:val="21"/>
              </w:rPr>
              <w:t>0</w:t>
            </w:r>
            <w:r>
              <w:rPr>
                <w:sz w:val="21"/>
                <w:szCs w:val="21"/>
              </w:rPr>
              <w:t>.002</w:t>
            </w:r>
          </w:p>
        </w:tc>
        <w:tc>
          <w:tcPr>
            <w:tcW w:w="1397" w:type="dxa"/>
            <w:vAlign w:val="center"/>
          </w:tcPr>
          <w:p>
            <w:pPr>
              <w:wordWrap/>
              <w:spacing w:line="240" w:lineRule="auto"/>
              <w:ind w:firstLine="0" w:firstLineChars="0"/>
              <w:jc w:val="center"/>
              <w:rPr>
                <w:sz w:val="21"/>
                <w:szCs w:val="21"/>
              </w:rPr>
            </w:pPr>
            <w:r>
              <w:rPr>
                <w:rFonts w:hint="eastAsia"/>
                <w:sz w:val="21"/>
                <w:szCs w:val="21"/>
              </w:rPr>
              <w:t>0</w:t>
            </w:r>
            <w:r>
              <w:rPr>
                <w:sz w:val="21"/>
                <w:szCs w:val="21"/>
              </w:rPr>
              <w:t>.018</w:t>
            </w:r>
          </w:p>
        </w:tc>
        <w:tc>
          <w:tcPr>
            <w:tcW w:w="2474" w:type="dxa"/>
            <w:vMerge w:val="continue"/>
            <w:vAlign w:val="center"/>
          </w:tcPr>
          <w:p>
            <w:pPr>
              <w:wordWrap/>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258" w:type="dxa"/>
            <w:vMerge w:val="continue"/>
            <w:vAlign w:val="center"/>
          </w:tcPr>
          <w:p>
            <w:pPr>
              <w:wordWrap/>
              <w:spacing w:line="240" w:lineRule="auto"/>
              <w:ind w:firstLine="0" w:firstLineChars="0"/>
              <w:jc w:val="center"/>
              <w:rPr>
                <w:sz w:val="21"/>
                <w:szCs w:val="21"/>
              </w:rPr>
            </w:pPr>
          </w:p>
        </w:tc>
        <w:tc>
          <w:tcPr>
            <w:tcW w:w="2754" w:type="dxa"/>
            <w:vMerge w:val="continue"/>
            <w:vAlign w:val="center"/>
          </w:tcPr>
          <w:p>
            <w:pPr>
              <w:wordWrap/>
              <w:spacing w:line="240" w:lineRule="auto"/>
              <w:ind w:firstLine="0" w:firstLineChars="0"/>
              <w:jc w:val="center"/>
              <w:rPr>
                <w:sz w:val="21"/>
                <w:szCs w:val="21"/>
              </w:rPr>
            </w:pPr>
          </w:p>
        </w:tc>
        <w:tc>
          <w:tcPr>
            <w:tcW w:w="1751" w:type="dxa"/>
            <w:vAlign w:val="center"/>
          </w:tcPr>
          <w:p>
            <w:pPr>
              <w:wordWrap/>
              <w:spacing w:line="240" w:lineRule="auto"/>
              <w:ind w:firstLine="0" w:firstLineChars="0"/>
              <w:jc w:val="center"/>
              <w:rPr>
                <w:sz w:val="21"/>
                <w:szCs w:val="21"/>
              </w:rPr>
            </w:pPr>
            <w:r>
              <w:rPr>
                <w:rFonts w:hint="eastAsia"/>
                <w:sz w:val="21"/>
                <w:szCs w:val="21"/>
              </w:rPr>
              <w:t>0</w:t>
            </w:r>
            <w:r>
              <w:rPr>
                <w:sz w:val="21"/>
                <w:szCs w:val="21"/>
              </w:rPr>
              <w:t>.005</w:t>
            </w:r>
          </w:p>
        </w:tc>
        <w:tc>
          <w:tcPr>
            <w:tcW w:w="1397" w:type="dxa"/>
            <w:vAlign w:val="center"/>
          </w:tcPr>
          <w:p>
            <w:pPr>
              <w:wordWrap/>
              <w:spacing w:line="240" w:lineRule="auto"/>
              <w:ind w:firstLine="0" w:firstLineChars="0"/>
              <w:jc w:val="center"/>
              <w:rPr>
                <w:sz w:val="21"/>
                <w:szCs w:val="21"/>
              </w:rPr>
            </w:pPr>
            <w:r>
              <w:rPr>
                <w:rFonts w:hint="eastAsia"/>
                <w:sz w:val="21"/>
                <w:szCs w:val="21"/>
              </w:rPr>
              <w:t>0</w:t>
            </w:r>
            <w:r>
              <w:rPr>
                <w:sz w:val="21"/>
                <w:szCs w:val="21"/>
              </w:rPr>
              <w:t>.04</w:t>
            </w:r>
          </w:p>
        </w:tc>
        <w:tc>
          <w:tcPr>
            <w:tcW w:w="2474" w:type="dxa"/>
            <w:vAlign w:val="center"/>
          </w:tcPr>
          <w:p>
            <w:pPr>
              <w:wordWrap/>
              <w:spacing w:line="240" w:lineRule="auto"/>
              <w:ind w:firstLine="0" w:firstLineChars="0"/>
              <w:jc w:val="center"/>
              <w:rPr>
                <w:sz w:val="21"/>
                <w:szCs w:val="21"/>
              </w:rPr>
            </w:pPr>
            <w:r>
              <w:rPr>
                <w:rFonts w:hint="eastAsia"/>
                <w:sz w:val="21"/>
                <w:szCs w:val="21"/>
              </w:rPr>
              <w:t>有组织排放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1258" w:type="dxa"/>
            <w:vMerge w:val="restart"/>
            <w:vAlign w:val="center"/>
          </w:tcPr>
          <w:p>
            <w:pPr>
              <w:wordWrap/>
              <w:spacing w:line="240" w:lineRule="auto"/>
              <w:ind w:firstLine="0" w:firstLineChars="0"/>
              <w:jc w:val="center"/>
              <w:rPr>
                <w:sz w:val="21"/>
                <w:szCs w:val="21"/>
              </w:rPr>
            </w:pPr>
            <w:r>
              <w:rPr>
                <w:sz w:val="21"/>
                <w:szCs w:val="21"/>
              </w:rPr>
              <w:t>H</w:t>
            </w:r>
            <w:r>
              <w:rPr>
                <w:sz w:val="21"/>
                <w:szCs w:val="21"/>
                <w:vertAlign w:val="subscript"/>
              </w:rPr>
              <w:t>2</w:t>
            </w:r>
            <w:r>
              <w:rPr>
                <w:sz w:val="21"/>
                <w:szCs w:val="21"/>
              </w:rPr>
              <w:t>S</w:t>
            </w:r>
          </w:p>
        </w:tc>
        <w:tc>
          <w:tcPr>
            <w:tcW w:w="2754" w:type="dxa"/>
            <w:vAlign w:val="center"/>
          </w:tcPr>
          <w:p>
            <w:pPr>
              <w:wordWrap/>
              <w:spacing w:line="240" w:lineRule="auto"/>
              <w:ind w:firstLine="0" w:firstLineChars="0"/>
              <w:jc w:val="center"/>
              <w:rPr>
                <w:sz w:val="21"/>
                <w:szCs w:val="21"/>
              </w:rPr>
            </w:pPr>
            <w:r>
              <w:rPr>
                <w:sz w:val="21"/>
                <w:szCs w:val="21"/>
              </w:rPr>
              <w:t>猪舍</w:t>
            </w:r>
          </w:p>
        </w:tc>
        <w:tc>
          <w:tcPr>
            <w:tcW w:w="1751" w:type="dxa"/>
            <w:vAlign w:val="center"/>
          </w:tcPr>
          <w:p>
            <w:pPr>
              <w:wordWrap/>
              <w:spacing w:line="240" w:lineRule="auto"/>
              <w:ind w:firstLine="0" w:firstLineChars="0"/>
              <w:jc w:val="center"/>
              <w:rPr>
                <w:sz w:val="21"/>
                <w:szCs w:val="21"/>
              </w:rPr>
            </w:pPr>
            <w:r>
              <w:rPr>
                <w:rFonts w:hint="eastAsia"/>
                <w:sz w:val="21"/>
                <w:szCs w:val="21"/>
              </w:rPr>
              <w:t>0</w:t>
            </w:r>
            <w:r>
              <w:rPr>
                <w:sz w:val="21"/>
                <w:szCs w:val="21"/>
              </w:rPr>
              <w:t>.005</w:t>
            </w:r>
          </w:p>
        </w:tc>
        <w:tc>
          <w:tcPr>
            <w:tcW w:w="1397" w:type="dxa"/>
            <w:vAlign w:val="center"/>
          </w:tcPr>
          <w:p>
            <w:pPr>
              <w:wordWrap/>
              <w:spacing w:line="240" w:lineRule="auto"/>
              <w:ind w:firstLine="0" w:firstLineChars="0"/>
              <w:jc w:val="center"/>
              <w:rPr>
                <w:sz w:val="21"/>
                <w:szCs w:val="21"/>
              </w:rPr>
            </w:pPr>
            <w:r>
              <w:rPr>
                <w:rFonts w:hint="eastAsia"/>
                <w:sz w:val="21"/>
                <w:szCs w:val="21"/>
              </w:rPr>
              <w:t>0</w:t>
            </w:r>
            <w:r>
              <w:rPr>
                <w:sz w:val="21"/>
                <w:szCs w:val="21"/>
              </w:rPr>
              <w:t>.043</w:t>
            </w:r>
          </w:p>
        </w:tc>
        <w:tc>
          <w:tcPr>
            <w:tcW w:w="2474" w:type="dxa"/>
            <w:vMerge w:val="restart"/>
            <w:vAlign w:val="center"/>
          </w:tcPr>
          <w:p>
            <w:pPr>
              <w:wordWrap/>
              <w:spacing w:line="240" w:lineRule="auto"/>
              <w:ind w:firstLine="0" w:firstLineChars="0"/>
              <w:jc w:val="center"/>
              <w:rPr>
                <w:sz w:val="21"/>
                <w:szCs w:val="21"/>
              </w:rPr>
            </w:pPr>
            <w:r>
              <w:rPr>
                <w:rFonts w:hint="eastAsia"/>
                <w:sz w:val="21"/>
                <w:szCs w:val="21"/>
              </w:rPr>
              <w:t>无组织排放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258" w:type="dxa"/>
            <w:vMerge w:val="continue"/>
            <w:vAlign w:val="center"/>
          </w:tcPr>
          <w:p>
            <w:pPr>
              <w:wordWrap/>
              <w:spacing w:line="240" w:lineRule="auto"/>
              <w:ind w:firstLine="0" w:firstLineChars="0"/>
              <w:jc w:val="center"/>
              <w:rPr>
                <w:sz w:val="21"/>
                <w:szCs w:val="21"/>
              </w:rPr>
            </w:pPr>
          </w:p>
        </w:tc>
        <w:tc>
          <w:tcPr>
            <w:tcW w:w="2754" w:type="dxa"/>
            <w:vMerge w:val="restart"/>
            <w:vAlign w:val="center"/>
          </w:tcPr>
          <w:p>
            <w:pPr>
              <w:wordWrap/>
              <w:spacing w:line="240" w:lineRule="auto"/>
              <w:ind w:firstLine="0" w:firstLineChars="0"/>
              <w:jc w:val="center"/>
              <w:rPr>
                <w:sz w:val="21"/>
                <w:szCs w:val="21"/>
              </w:rPr>
            </w:pPr>
            <w:r>
              <w:rPr>
                <w:rFonts w:hint="eastAsia"/>
                <w:sz w:val="21"/>
                <w:szCs w:val="21"/>
              </w:rPr>
              <w:t>微生物异位发酵系统</w:t>
            </w:r>
          </w:p>
        </w:tc>
        <w:tc>
          <w:tcPr>
            <w:tcW w:w="1751" w:type="dxa"/>
            <w:vAlign w:val="center"/>
          </w:tcPr>
          <w:p>
            <w:pPr>
              <w:wordWrap/>
              <w:spacing w:line="240" w:lineRule="auto"/>
              <w:ind w:firstLine="0" w:firstLineChars="0"/>
              <w:jc w:val="center"/>
              <w:rPr>
                <w:sz w:val="21"/>
                <w:szCs w:val="21"/>
              </w:rPr>
            </w:pPr>
            <w:r>
              <w:rPr>
                <w:rFonts w:hint="eastAsia"/>
                <w:sz w:val="21"/>
                <w:szCs w:val="21"/>
              </w:rPr>
              <w:t>0</w:t>
            </w:r>
            <w:r>
              <w:rPr>
                <w:sz w:val="21"/>
                <w:szCs w:val="21"/>
              </w:rPr>
              <w:t>.0005</w:t>
            </w:r>
          </w:p>
        </w:tc>
        <w:tc>
          <w:tcPr>
            <w:tcW w:w="1397" w:type="dxa"/>
            <w:vAlign w:val="center"/>
          </w:tcPr>
          <w:p>
            <w:pPr>
              <w:wordWrap/>
              <w:spacing w:line="240" w:lineRule="auto"/>
              <w:ind w:firstLine="0" w:firstLineChars="0"/>
              <w:jc w:val="center"/>
              <w:rPr>
                <w:sz w:val="21"/>
                <w:szCs w:val="21"/>
              </w:rPr>
            </w:pPr>
            <w:r>
              <w:rPr>
                <w:rFonts w:hint="eastAsia"/>
                <w:sz w:val="21"/>
                <w:szCs w:val="21"/>
              </w:rPr>
              <w:t>0</w:t>
            </w:r>
            <w:r>
              <w:rPr>
                <w:sz w:val="21"/>
                <w:szCs w:val="21"/>
              </w:rPr>
              <w:t>.004</w:t>
            </w:r>
          </w:p>
        </w:tc>
        <w:tc>
          <w:tcPr>
            <w:tcW w:w="2474" w:type="dxa"/>
            <w:vMerge w:val="continue"/>
            <w:vAlign w:val="center"/>
          </w:tcPr>
          <w:p>
            <w:pPr>
              <w:wordWrap/>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258" w:type="dxa"/>
            <w:vMerge w:val="continue"/>
            <w:vAlign w:val="center"/>
          </w:tcPr>
          <w:p>
            <w:pPr>
              <w:wordWrap/>
              <w:spacing w:line="240" w:lineRule="auto"/>
              <w:ind w:firstLine="0" w:firstLineChars="0"/>
              <w:jc w:val="center"/>
              <w:rPr>
                <w:sz w:val="21"/>
                <w:szCs w:val="21"/>
              </w:rPr>
            </w:pPr>
          </w:p>
        </w:tc>
        <w:tc>
          <w:tcPr>
            <w:tcW w:w="2754" w:type="dxa"/>
            <w:vMerge w:val="continue"/>
            <w:vAlign w:val="center"/>
          </w:tcPr>
          <w:p>
            <w:pPr>
              <w:wordWrap/>
              <w:spacing w:line="240" w:lineRule="auto"/>
              <w:ind w:firstLine="0" w:firstLineChars="0"/>
              <w:jc w:val="center"/>
              <w:rPr>
                <w:sz w:val="21"/>
                <w:szCs w:val="21"/>
              </w:rPr>
            </w:pPr>
          </w:p>
        </w:tc>
        <w:tc>
          <w:tcPr>
            <w:tcW w:w="1751" w:type="dxa"/>
            <w:vAlign w:val="center"/>
          </w:tcPr>
          <w:p>
            <w:pPr>
              <w:wordWrap/>
              <w:spacing w:line="240" w:lineRule="auto"/>
              <w:ind w:firstLine="0" w:firstLineChars="0"/>
              <w:jc w:val="center"/>
              <w:rPr>
                <w:sz w:val="21"/>
                <w:szCs w:val="21"/>
              </w:rPr>
            </w:pPr>
            <w:r>
              <w:rPr>
                <w:rFonts w:hint="eastAsia"/>
                <w:sz w:val="21"/>
                <w:szCs w:val="21"/>
              </w:rPr>
              <w:t>0</w:t>
            </w:r>
            <w:r>
              <w:rPr>
                <w:sz w:val="21"/>
                <w:szCs w:val="21"/>
              </w:rPr>
              <w:t>.0009</w:t>
            </w:r>
          </w:p>
        </w:tc>
        <w:tc>
          <w:tcPr>
            <w:tcW w:w="1397" w:type="dxa"/>
            <w:vAlign w:val="center"/>
          </w:tcPr>
          <w:p>
            <w:pPr>
              <w:wordWrap/>
              <w:spacing w:line="240" w:lineRule="auto"/>
              <w:ind w:firstLine="0" w:firstLineChars="0"/>
              <w:jc w:val="center"/>
              <w:rPr>
                <w:sz w:val="21"/>
                <w:szCs w:val="21"/>
              </w:rPr>
            </w:pPr>
            <w:r>
              <w:rPr>
                <w:rFonts w:hint="eastAsia"/>
                <w:sz w:val="21"/>
                <w:szCs w:val="21"/>
              </w:rPr>
              <w:t>0</w:t>
            </w:r>
            <w:r>
              <w:rPr>
                <w:sz w:val="21"/>
                <w:szCs w:val="21"/>
              </w:rPr>
              <w:t>.01</w:t>
            </w:r>
          </w:p>
        </w:tc>
        <w:tc>
          <w:tcPr>
            <w:tcW w:w="2474" w:type="dxa"/>
            <w:vAlign w:val="center"/>
          </w:tcPr>
          <w:p>
            <w:pPr>
              <w:wordWrap/>
              <w:spacing w:line="240" w:lineRule="auto"/>
              <w:ind w:firstLine="0" w:firstLineChars="0"/>
              <w:jc w:val="center"/>
              <w:rPr>
                <w:sz w:val="21"/>
                <w:szCs w:val="21"/>
              </w:rPr>
            </w:pPr>
            <w:r>
              <w:rPr>
                <w:rFonts w:hint="eastAsia"/>
                <w:sz w:val="21"/>
                <w:szCs w:val="21"/>
              </w:rPr>
              <w:t>有组织排放</w:t>
            </w:r>
          </w:p>
        </w:tc>
      </w:tr>
    </w:tbl>
    <w:p>
      <w:pPr>
        <w:ind w:firstLine="0" w:firstLineChars="0"/>
      </w:pPr>
      <w:r>
        <w:rPr>
          <w:rFonts w:hint="eastAsia"/>
        </w:rPr>
        <w:t>3.5.3.3营运期噪声的排放及治理措施</w:t>
      </w:r>
    </w:p>
    <w:p>
      <w:pPr>
        <w:pStyle w:val="54"/>
        <w:snapToGrid w:val="0"/>
        <w:ind w:firstLine="480"/>
        <w:rPr>
          <w:rFonts w:cs="Times New Roman"/>
        </w:rPr>
      </w:pPr>
      <w:r>
        <w:rPr>
          <w:rFonts w:hint="eastAsia" w:cs="Times New Roman"/>
        </w:rPr>
        <w:t>项目在运行过程中噪声主要来自猪舍排风扇、泵类、搅拌机、翻抛机、喷污机等机器设备运转噪声。其中设备噪声约在70~80dB（A）之间。项目具体噪声源强见下表。</w:t>
      </w:r>
    </w:p>
    <w:p>
      <w:pPr>
        <w:wordWrap/>
        <w:spacing w:line="240" w:lineRule="auto"/>
        <w:ind w:firstLine="0" w:firstLineChars="0"/>
        <w:jc w:val="center"/>
        <w:rPr>
          <w:b/>
          <w:bCs/>
          <w:sz w:val="21"/>
          <w:szCs w:val="21"/>
        </w:rPr>
      </w:pPr>
      <w:r>
        <w:rPr>
          <w:rFonts w:hint="eastAsia"/>
          <w:b/>
          <w:bCs/>
          <w:sz w:val="21"/>
          <w:szCs w:val="21"/>
        </w:rPr>
        <w:t>表3-18噪声产生及治理情况</w:t>
      </w:r>
    </w:p>
    <w:tbl>
      <w:tblPr>
        <w:tblStyle w:val="32"/>
        <w:tblW w:w="965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11"/>
        <w:gridCol w:w="1422"/>
        <w:gridCol w:w="1218"/>
        <w:gridCol w:w="803"/>
        <w:gridCol w:w="3242"/>
        <w:gridCol w:w="10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911" w:type="dxa"/>
            <w:tcBorders>
              <w:top w:val="single" w:color="auto" w:sz="12" w:space="0"/>
              <w:left w:val="single" w:color="auto" w:sz="12" w:space="0"/>
              <w:bottom w:val="single" w:color="auto" w:sz="6" w:space="0"/>
              <w:right w:val="single" w:color="auto" w:sz="6" w:space="0"/>
            </w:tcBorders>
            <w:vAlign w:val="center"/>
          </w:tcPr>
          <w:p>
            <w:pPr>
              <w:wordWrap/>
              <w:snapToGrid w:val="0"/>
              <w:spacing w:line="240" w:lineRule="auto"/>
              <w:ind w:firstLine="0" w:firstLineChars="0"/>
              <w:jc w:val="center"/>
              <w:rPr>
                <w:sz w:val="21"/>
                <w:szCs w:val="21"/>
              </w:rPr>
            </w:pPr>
            <w:r>
              <w:rPr>
                <w:rFonts w:hint="eastAsia"/>
                <w:sz w:val="21"/>
                <w:szCs w:val="21"/>
              </w:rPr>
              <w:t>噪声来源</w:t>
            </w:r>
          </w:p>
        </w:tc>
        <w:tc>
          <w:tcPr>
            <w:tcW w:w="1422" w:type="dxa"/>
            <w:tcBorders>
              <w:top w:val="single" w:color="auto" w:sz="12" w:space="0"/>
              <w:left w:val="single" w:color="auto" w:sz="6" w:space="0"/>
              <w:bottom w:val="single" w:color="auto" w:sz="6" w:space="0"/>
              <w:right w:val="single" w:color="auto" w:sz="6" w:space="0"/>
            </w:tcBorders>
            <w:vAlign w:val="center"/>
          </w:tcPr>
          <w:p>
            <w:pPr>
              <w:wordWrap/>
              <w:snapToGrid w:val="0"/>
              <w:spacing w:line="240" w:lineRule="auto"/>
              <w:ind w:firstLine="0" w:firstLineChars="0"/>
              <w:jc w:val="center"/>
              <w:rPr>
                <w:sz w:val="21"/>
                <w:szCs w:val="21"/>
              </w:rPr>
            </w:pPr>
            <w:r>
              <w:rPr>
                <w:rFonts w:hint="eastAsia"/>
                <w:sz w:val="21"/>
                <w:szCs w:val="21"/>
              </w:rPr>
              <w:t>种类</w:t>
            </w:r>
          </w:p>
        </w:tc>
        <w:tc>
          <w:tcPr>
            <w:tcW w:w="1218" w:type="dxa"/>
            <w:tcBorders>
              <w:top w:val="single" w:color="auto" w:sz="12" w:space="0"/>
              <w:left w:val="single" w:color="auto" w:sz="6" w:space="0"/>
              <w:bottom w:val="single" w:color="auto" w:sz="6" w:space="0"/>
              <w:right w:val="single" w:color="auto" w:sz="6" w:space="0"/>
            </w:tcBorders>
            <w:vAlign w:val="center"/>
          </w:tcPr>
          <w:p>
            <w:pPr>
              <w:wordWrap/>
              <w:snapToGrid w:val="0"/>
              <w:spacing w:line="240" w:lineRule="auto"/>
              <w:ind w:firstLine="0" w:firstLineChars="0"/>
              <w:jc w:val="center"/>
              <w:rPr>
                <w:sz w:val="21"/>
                <w:szCs w:val="21"/>
              </w:rPr>
            </w:pPr>
            <w:r>
              <w:rPr>
                <w:rFonts w:hint="eastAsia"/>
                <w:sz w:val="21"/>
                <w:szCs w:val="21"/>
              </w:rPr>
              <w:t>产生方式</w:t>
            </w:r>
          </w:p>
        </w:tc>
        <w:tc>
          <w:tcPr>
            <w:tcW w:w="803" w:type="dxa"/>
            <w:tcBorders>
              <w:top w:val="single" w:color="auto" w:sz="12" w:space="0"/>
              <w:left w:val="single" w:color="auto" w:sz="6" w:space="0"/>
              <w:bottom w:val="single" w:color="auto" w:sz="6" w:space="0"/>
              <w:right w:val="single" w:color="auto" w:sz="6" w:space="0"/>
            </w:tcBorders>
            <w:vAlign w:val="center"/>
          </w:tcPr>
          <w:p>
            <w:pPr>
              <w:wordWrap/>
              <w:snapToGrid w:val="0"/>
              <w:spacing w:line="240" w:lineRule="auto"/>
              <w:ind w:firstLine="0" w:firstLineChars="0"/>
              <w:jc w:val="center"/>
              <w:rPr>
                <w:sz w:val="21"/>
                <w:szCs w:val="21"/>
              </w:rPr>
            </w:pPr>
            <w:r>
              <w:rPr>
                <w:rFonts w:hint="eastAsia"/>
                <w:sz w:val="21"/>
                <w:szCs w:val="21"/>
              </w:rPr>
              <w:t>源强</w:t>
            </w:r>
          </w:p>
        </w:tc>
        <w:tc>
          <w:tcPr>
            <w:tcW w:w="3242" w:type="dxa"/>
            <w:tcBorders>
              <w:top w:val="single" w:color="auto" w:sz="12" w:space="0"/>
              <w:left w:val="single" w:color="auto" w:sz="6" w:space="0"/>
              <w:bottom w:val="single" w:color="auto" w:sz="6" w:space="0"/>
              <w:right w:val="single" w:color="auto" w:sz="6" w:space="0"/>
            </w:tcBorders>
            <w:vAlign w:val="center"/>
          </w:tcPr>
          <w:p>
            <w:pPr>
              <w:wordWrap/>
              <w:snapToGrid w:val="0"/>
              <w:spacing w:line="240" w:lineRule="auto"/>
              <w:ind w:firstLine="0" w:firstLineChars="0"/>
              <w:jc w:val="center"/>
              <w:rPr>
                <w:sz w:val="21"/>
                <w:szCs w:val="21"/>
              </w:rPr>
            </w:pPr>
            <w:r>
              <w:rPr>
                <w:rFonts w:hint="eastAsia"/>
                <w:sz w:val="21"/>
                <w:szCs w:val="21"/>
              </w:rPr>
              <w:t>治理措施</w:t>
            </w:r>
          </w:p>
        </w:tc>
        <w:tc>
          <w:tcPr>
            <w:tcW w:w="1056" w:type="dxa"/>
            <w:tcBorders>
              <w:top w:val="single" w:color="auto" w:sz="12" w:space="0"/>
              <w:left w:val="single" w:color="auto" w:sz="6" w:space="0"/>
              <w:bottom w:val="single" w:color="auto" w:sz="6" w:space="0"/>
              <w:right w:val="single" w:color="auto" w:sz="12" w:space="0"/>
            </w:tcBorders>
            <w:vAlign w:val="center"/>
          </w:tcPr>
          <w:p>
            <w:pPr>
              <w:wordWrap/>
              <w:snapToGrid w:val="0"/>
              <w:spacing w:line="240" w:lineRule="auto"/>
              <w:ind w:firstLine="0" w:firstLineChars="0"/>
              <w:jc w:val="center"/>
              <w:rPr>
                <w:sz w:val="21"/>
                <w:szCs w:val="21"/>
              </w:rPr>
            </w:pPr>
            <w:r>
              <w:rPr>
                <w:rFonts w:hint="eastAsia"/>
                <w:sz w:val="21"/>
                <w:szCs w:val="21"/>
              </w:rPr>
              <w:t>排放源强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911" w:type="dxa"/>
            <w:vMerge w:val="restart"/>
            <w:tcBorders>
              <w:top w:val="single" w:color="auto" w:sz="6" w:space="0"/>
              <w:left w:val="single" w:color="auto" w:sz="12" w:space="0"/>
              <w:bottom w:val="single" w:color="auto" w:sz="6" w:space="0"/>
              <w:right w:val="single" w:color="auto" w:sz="6" w:space="0"/>
            </w:tcBorders>
            <w:vAlign w:val="center"/>
          </w:tcPr>
          <w:p>
            <w:pPr>
              <w:wordWrap/>
              <w:snapToGrid w:val="0"/>
              <w:spacing w:line="240" w:lineRule="auto"/>
              <w:ind w:firstLine="0" w:firstLineChars="0"/>
              <w:jc w:val="center"/>
              <w:rPr>
                <w:sz w:val="21"/>
                <w:szCs w:val="21"/>
              </w:rPr>
            </w:pPr>
            <w:r>
              <w:rPr>
                <w:rFonts w:hint="eastAsia"/>
                <w:sz w:val="21"/>
                <w:szCs w:val="21"/>
              </w:rPr>
              <w:t>猪舍</w:t>
            </w:r>
          </w:p>
        </w:tc>
        <w:tc>
          <w:tcPr>
            <w:tcW w:w="1422" w:type="dxa"/>
            <w:tcBorders>
              <w:top w:val="single" w:color="auto" w:sz="6" w:space="0"/>
              <w:left w:val="single" w:color="auto" w:sz="6" w:space="0"/>
              <w:bottom w:val="single" w:color="auto" w:sz="6" w:space="0"/>
              <w:right w:val="single" w:color="auto" w:sz="6" w:space="0"/>
            </w:tcBorders>
            <w:vAlign w:val="center"/>
          </w:tcPr>
          <w:p>
            <w:pPr>
              <w:wordWrap/>
              <w:snapToGrid w:val="0"/>
              <w:spacing w:line="240" w:lineRule="auto"/>
              <w:ind w:firstLine="0" w:firstLineChars="0"/>
              <w:jc w:val="center"/>
              <w:rPr>
                <w:sz w:val="21"/>
                <w:szCs w:val="21"/>
              </w:rPr>
            </w:pPr>
            <w:r>
              <w:rPr>
                <w:rFonts w:hint="eastAsia"/>
                <w:sz w:val="21"/>
                <w:szCs w:val="21"/>
              </w:rPr>
              <w:t>排风扇</w:t>
            </w:r>
          </w:p>
        </w:tc>
        <w:tc>
          <w:tcPr>
            <w:tcW w:w="1218" w:type="dxa"/>
            <w:tcBorders>
              <w:top w:val="single" w:color="auto" w:sz="6" w:space="0"/>
              <w:left w:val="single" w:color="auto" w:sz="6" w:space="0"/>
              <w:bottom w:val="single" w:color="auto" w:sz="6" w:space="0"/>
              <w:right w:val="single" w:color="auto" w:sz="6" w:space="0"/>
            </w:tcBorders>
            <w:vAlign w:val="center"/>
          </w:tcPr>
          <w:p>
            <w:pPr>
              <w:wordWrap/>
              <w:snapToGrid w:val="0"/>
              <w:spacing w:line="240" w:lineRule="auto"/>
              <w:ind w:firstLine="0" w:firstLineChars="0"/>
              <w:jc w:val="center"/>
              <w:rPr>
                <w:sz w:val="21"/>
                <w:szCs w:val="21"/>
              </w:rPr>
            </w:pPr>
            <w:r>
              <w:rPr>
                <w:rFonts w:hint="eastAsia"/>
                <w:sz w:val="21"/>
                <w:szCs w:val="21"/>
              </w:rPr>
              <w:t>连续</w:t>
            </w:r>
          </w:p>
        </w:tc>
        <w:tc>
          <w:tcPr>
            <w:tcW w:w="803" w:type="dxa"/>
            <w:tcBorders>
              <w:top w:val="single" w:color="auto" w:sz="6" w:space="0"/>
              <w:left w:val="single" w:color="auto" w:sz="6" w:space="0"/>
              <w:bottom w:val="single" w:color="auto" w:sz="6" w:space="0"/>
              <w:right w:val="single" w:color="auto" w:sz="6" w:space="0"/>
            </w:tcBorders>
            <w:vAlign w:val="center"/>
          </w:tcPr>
          <w:p>
            <w:pPr>
              <w:wordWrap/>
              <w:snapToGrid w:val="0"/>
              <w:spacing w:line="240" w:lineRule="auto"/>
              <w:ind w:firstLine="0" w:firstLineChars="0"/>
              <w:jc w:val="center"/>
              <w:rPr>
                <w:sz w:val="21"/>
                <w:szCs w:val="21"/>
              </w:rPr>
            </w:pPr>
            <w:r>
              <w:rPr>
                <w:rFonts w:hint="eastAsia"/>
                <w:sz w:val="21"/>
                <w:szCs w:val="21"/>
              </w:rPr>
              <w:t>70</w:t>
            </w:r>
          </w:p>
        </w:tc>
        <w:tc>
          <w:tcPr>
            <w:tcW w:w="3242" w:type="dxa"/>
            <w:tcBorders>
              <w:top w:val="single" w:color="auto" w:sz="6" w:space="0"/>
              <w:left w:val="single" w:color="auto" w:sz="6" w:space="0"/>
              <w:bottom w:val="single" w:color="auto" w:sz="6" w:space="0"/>
              <w:right w:val="single" w:color="auto" w:sz="6" w:space="0"/>
            </w:tcBorders>
            <w:vAlign w:val="center"/>
          </w:tcPr>
          <w:p>
            <w:pPr>
              <w:wordWrap/>
              <w:snapToGrid w:val="0"/>
              <w:spacing w:line="240" w:lineRule="auto"/>
              <w:ind w:firstLine="0" w:firstLineChars="0"/>
              <w:jc w:val="center"/>
              <w:rPr>
                <w:sz w:val="21"/>
                <w:szCs w:val="21"/>
              </w:rPr>
            </w:pPr>
            <w:r>
              <w:rPr>
                <w:rFonts w:hint="eastAsia"/>
                <w:sz w:val="21"/>
                <w:szCs w:val="21"/>
              </w:rPr>
              <w:t>厂房隔声</w:t>
            </w:r>
          </w:p>
        </w:tc>
        <w:tc>
          <w:tcPr>
            <w:tcW w:w="1056" w:type="dxa"/>
            <w:tcBorders>
              <w:top w:val="single" w:color="auto" w:sz="6" w:space="0"/>
              <w:left w:val="single" w:color="auto" w:sz="6" w:space="0"/>
              <w:bottom w:val="single" w:color="auto" w:sz="6" w:space="0"/>
              <w:right w:val="single" w:color="auto" w:sz="12" w:space="0"/>
            </w:tcBorders>
            <w:vAlign w:val="center"/>
          </w:tcPr>
          <w:p>
            <w:pPr>
              <w:wordWrap/>
              <w:snapToGrid w:val="0"/>
              <w:spacing w:line="240" w:lineRule="auto"/>
              <w:ind w:firstLine="0" w:firstLineChars="0"/>
              <w:jc w:val="center"/>
              <w:rPr>
                <w:sz w:val="21"/>
                <w:szCs w:val="21"/>
              </w:rPr>
            </w:pPr>
            <w:r>
              <w:rPr>
                <w:rFonts w:hint="eastAsia"/>
                <w:sz w:val="21"/>
                <w:szCs w:val="21"/>
              </w:rPr>
              <w:t>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911" w:type="dxa"/>
            <w:vMerge w:val="continue"/>
            <w:tcBorders>
              <w:top w:val="single" w:color="auto" w:sz="6" w:space="0"/>
              <w:left w:val="single" w:color="auto" w:sz="12" w:space="0"/>
              <w:bottom w:val="single" w:color="auto" w:sz="6" w:space="0"/>
              <w:right w:val="single" w:color="auto" w:sz="6" w:space="0"/>
            </w:tcBorders>
            <w:vAlign w:val="center"/>
          </w:tcPr>
          <w:p>
            <w:pPr>
              <w:wordWrap/>
              <w:snapToGrid w:val="0"/>
              <w:spacing w:line="240" w:lineRule="auto"/>
              <w:ind w:firstLine="0" w:firstLineChars="0"/>
              <w:jc w:val="center"/>
              <w:rPr>
                <w:sz w:val="21"/>
                <w:szCs w:val="21"/>
              </w:rPr>
            </w:pPr>
          </w:p>
        </w:tc>
        <w:tc>
          <w:tcPr>
            <w:tcW w:w="1422" w:type="dxa"/>
            <w:tcBorders>
              <w:top w:val="single" w:color="auto" w:sz="6" w:space="0"/>
              <w:left w:val="single" w:color="auto" w:sz="6" w:space="0"/>
              <w:bottom w:val="single" w:color="auto" w:sz="6" w:space="0"/>
              <w:right w:val="single" w:color="auto" w:sz="6" w:space="0"/>
            </w:tcBorders>
            <w:vAlign w:val="center"/>
          </w:tcPr>
          <w:p>
            <w:pPr>
              <w:wordWrap/>
              <w:snapToGrid w:val="0"/>
              <w:spacing w:line="240" w:lineRule="auto"/>
              <w:ind w:firstLine="0" w:firstLineChars="0"/>
              <w:jc w:val="center"/>
              <w:rPr>
                <w:sz w:val="21"/>
                <w:szCs w:val="21"/>
              </w:rPr>
            </w:pPr>
            <w:r>
              <w:rPr>
                <w:rFonts w:hint="eastAsia"/>
                <w:sz w:val="21"/>
                <w:szCs w:val="21"/>
              </w:rPr>
              <w:t>泵类</w:t>
            </w:r>
          </w:p>
        </w:tc>
        <w:tc>
          <w:tcPr>
            <w:tcW w:w="1218" w:type="dxa"/>
            <w:tcBorders>
              <w:top w:val="single" w:color="auto" w:sz="6" w:space="0"/>
              <w:left w:val="single" w:color="auto" w:sz="6" w:space="0"/>
              <w:bottom w:val="single" w:color="auto" w:sz="6" w:space="0"/>
              <w:right w:val="single" w:color="auto" w:sz="6" w:space="0"/>
            </w:tcBorders>
            <w:vAlign w:val="center"/>
          </w:tcPr>
          <w:p>
            <w:pPr>
              <w:wordWrap/>
              <w:snapToGrid w:val="0"/>
              <w:spacing w:line="240" w:lineRule="auto"/>
              <w:ind w:firstLine="0" w:firstLineChars="0"/>
              <w:jc w:val="center"/>
              <w:rPr>
                <w:sz w:val="21"/>
                <w:szCs w:val="21"/>
              </w:rPr>
            </w:pPr>
            <w:r>
              <w:rPr>
                <w:rFonts w:hint="eastAsia"/>
                <w:sz w:val="21"/>
                <w:szCs w:val="21"/>
              </w:rPr>
              <w:t>间断</w:t>
            </w:r>
          </w:p>
        </w:tc>
        <w:tc>
          <w:tcPr>
            <w:tcW w:w="803" w:type="dxa"/>
            <w:tcBorders>
              <w:top w:val="single" w:color="auto" w:sz="6" w:space="0"/>
              <w:left w:val="single" w:color="auto" w:sz="6" w:space="0"/>
              <w:bottom w:val="single" w:color="auto" w:sz="6" w:space="0"/>
              <w:right w:val="single" w:color="auto" w:sz="6" w:space="0"/>
            </w:tcBorders>
            <w:vAlign w:val="center"/>
          </w:tcPr>
          <w:p>
            <w:pPr>
              <w:wordWrap/>
              <w:snapToGrid w:val="0"/>
              <w:spacing w:line="240" w:lineRule="auto"/>
              <w:ind w:firstLine="0" w:firstLineChars="0"/>
              <w:jc w:val="center"/>
              <w:rPr>
                <w:sz w:val="21"/>
                <w:szCs w:val="21"/>
              </w:rPr>
            </w:pPr>
            <w:r>
              <w:rPr>
                <w:rFonts w:hint="eastAsia"/>
                <w:sz w:val="21"/>
                <w:szCs w:val="21"/>
              </w:rPr>
              <w:t>75</w:t>
            </w:r>
          </w:p>
        </w:tc>
        <w:tc>
          <w:tcPr>
            <w:tcW w:w="3242" w:type="dxa"/>
            <w:tcBorders>
              <w:top w:val="single" w:color="auto" w:sz="6" w:space="0"/>
              <w:left w:val="single" w:color="auto" w:sz="6" w:space="0"/>
              <w:bottom w:val="single" w:color="auto" w:sz="6" w:space="0"/>
              <w:right w:val="single" w:color="auto" w:sz="6" w:space="0"/>
            </w:tcBorders>
            <w:vAlign w:val="center"/>
          </w:tcPr>
          <w:p>
            <w:pPr>
              <w:wordWrap/>
              <w:snapToGrid w:val="0"/>
              <w:spacing w:line="240" w:lineRule="auto"/>
              <w:ind w:firstLine="0" w:firstLineChars="0"/>
              <w:jc w:val="center"/>
              <w:rPr>
                <w:sz w:val="21"/>
                <w:szCs w:val="21"/>
              </w:rPr>
            </w:pPr>
            <w:r>
              <w:rPr>
                <w:rFonts w:hint="eastAsia"/>
                <w:sz w:val="21"/>
                <w:szCs w:val="21"/>
              </w:rPr>
              <w:t>选低噪声设备、厂房隔声、减震</w:t>
            </w:r>
          </w:p>
        </w:tc>
        <w:tc>
          <w:tcPr>
            <w:tcW w:w="1056" w:type="dxa"/>
            <w:tcBorders>
              <w:top w:val="single" w:color="auto" w:sz="6" w:space="0"/>
              <w:left w:val="single" w:color="auto" w:sz="6" w:space="0"/>
              <w:bottom w:val="single" w:color="auto" w:sz="6" w:space="0"/>
              <w:right w:val="single" w:color="auto" w:sz="12" w:space="0"/>
            </w:tcBorders>
            <w:vAlign w:val="center"/>
          </w:tcPr>
          <w:p>
            <w:pPr>
              <w:wordWrap/>
              <w:snapToGrid w:val="0"/>
              <w:spacing w:line="240" w:lineRule="auto"/>
              <w:ind w:firstLine="0" w:firstLineChars="0"/>
              <w:jc w:val="center"/>
              <w:rPr>
                <w:sz w:val="21"/>
                <w:szCs w:val="21"/>
              </w:rPr>
            </w:pPr>
            <w:r>
              <w:rPr>
                <w:rFonts w:hint="eastAsia"/>
                <w:sz w:val="21"/>
                <w:szCs w:val="21"/>
              </w:rPr>
              <w:t>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911" w:type="dxa"/>
            <w:vMerge w:val="restart"/>
            <w:tcBorders>
              <w:top w:val="single" w:color="auto" w:sz="6" w:space="0"/>
              <w:left w:val="single" w:color="auto" w:sz="12" w:space="0"/>
              <w:bottom w:val="single" w:color="auto" w:sz="6" w:space="0"/>
              <w:right w:val="single" w:color="auto" w:sz="6" w:space="0"/>
            </w:tcBorders>
            <w:vAlign w:val="center"/>
          </w:tcPr>
          <w:p>
            <w:pPr>
              <w:wordWrap/>
              <w:snapToGrid w:val="0"/>
              <w:spacing w:line="240" w:lineRule="auto"/>
              <w:ind w:firstLine="0" w:firstLineChars="0"/>
              <w:jc w:val="center"/>
              <w:rPr>
                <w:sz w:val="21"/>
                <w:szCs w:val="21"/>
              </w:rPr>
            </w:pPr>
            <w:r>
              <w:rPr>
                <w:rFonts w:hint="eastAsia"/>
                <w:sz w:val="21"/>
                <w:szCs w:val="21"/>
              </w:rPr>
              <w:t>异位生物发酵床</w:t>
            </w:r>
          </w:p>
        </w:tc>
        <w:tc>
          <w:tcPr>
            <w:tcW w:w="1422" w:type="dxa"/>
            <w:tcBorders>
              <w:top w:val="single" w:color="auto" w:sz="6" w:space="0"/>
              <w:left w:val="single" w:color="auto" w:sz="6" w:space="0"/>
              <w:bottom w:val="single" w:color="auto" w:sz="6" w:space="0"/>
              <w:right w:val="single" w:color="auto" w:sz="6" w:space="0"/>
            </w:tcBorders>
            <w:vAlign w:val="center"/>
          </w:tcPr>
          <w:p>
            <w:pPr>
              <w:wordWrap/>
              <w:snapToGrid w:val="0"/>
              <w:spacing w:line="240" w:lineRule="auto"/>
              <w:ind w:firstLine="0" w:firstLineChars="0"/>
              <w:jc w:val="center"/>
              <w:rPr>
                <w:sz w:val="21"/>
                <w:szCs w:val="21"/>
              </w:rPr>
            </w:pPr>
            <w:r>
              <w:rPr>
                <w:rFonts w:hint="eastAsia"/>
                <w:sz w:val="21"/>
                <w:szCs w:val="21"/>
              </w:rPr>
              <w:t>潜污泵</w:t>
            </w:r>
          </w:p>
        </w:tc>
        <w:tc>
          <w:tcPr>
            <w:tcW w:w="1218" w:type="dxa"/>
            <w:tcBorders>
              <w:top w:val="single" w:color="auto" w:sz="6" w:space="0"/>
              <w:left w:val="single" w:color="auto" w:sz="6" w:space="0"/>
              <w:bottom w:val="single" w:color="auto" w:sz="6" w:space="0"/>
              <w:right w:val="single" w:color="auto" w:sz="6" w:space="0"/>
            </w:tcBorders>
            <w:vAlign w:val="center"/>
          </w:tcPr>
          <w:p>
            <w:pPr>
              <w:wordWrap/>
              <w:snapToGrid w:val="0"/>
              <w:spacing w:line="240" w:lineRule="auto"/>
              <w:ind w:firstLine="0" w:firstLineChars="0"/>
              <w:jc w:val="center"/>
              <w:rPr>
                <w:sz w:val="21"/>
                <w:szCs w:val="21"/>
              </w:rPr>
            </w:pPr>
            <w:r>
              <w:rPr>
                <w:rFonts w:hint="eastAsia"/>
                <w:sz w:val="21"/>
                <w:szCs w:val="21"/>
              </w:rPr>
              <w:t>间断</w:t>
            </w:r>
          </w:p>
        </w:tc>
        <w:tc>
          <w:tcPr>
            <w:tcW w:w="803" w:type="dxa"/>
            <w:tcBorders>
              <w:top w:val="single" w:color="auto" w:sz="6" w:space="0"/>
              <w:left w:val="single" w:color="auto" w:sz="6" w:space="0"/>
              <w:bottom w:val="single" w:color="auto" w:sz="6" w:space="0"/>
              <w:right w:val="single" w:color="auto" w:sz="6" w:space="0"/>
            </w:tcBorders>
            <w:vAlign w:val="center"/>
          </w:tcPr>
          <w:p>
            <w:pPr>
              <w:wordWrap/>
              <w:snapToGrid w:val="0"/>
              <w:spacing w:line="240" w:lineRule="auto"/>
              <w:ind w:firstLine="0" w:firstLineChars="0"/>
              <w:jc w:val="center"/>
              <w:rPr>
                <w:sz w:val="21"/>
                <w:szCs w:val="21"/>
              </w:rPr>
            </w:pPr>
            <w:r>
              <w:rPr>
                <w:rFonts w:hint="eastAsia"/>
                <w:sz w:val="21"/>
                <w:szCs w:val="21"/>
              </w:rPr>
              <w:t>75</w:t>
            </w:r>
          </w:p>
        </w:tc>
        <w:tc>
          <w:tcPr>
            <w:tcW w:w="3242" w:type="dxa"/>
            <w:tcBorders>
              <w:top w:val="single" w:color="auto" w:sz="6" w:space="0"/>
              <w:left w:val="single" w:color="auto" w:sz="6" w:space="0"/>
              <w:bottom w:val="single" w:color="auto" w:sz="6" w:space="0"/>
              <w:right w:val="single" w:color="auto" w:sz="6" w:space="0"/>
            </w:tcBorders>
            <w:vAlign w:val="center"/>
          </w:tcPr>
          <w:p>
            <w:pPr>
              <w:wordWrap/>
              <w:snapToGrid w:val="0"/>
              <w:spacing w:line="240" w:lineRule="auto"/>
              <w:ind w:firstLine="0" w:firstLineChars="0"/>
              <w:jc w:val="center"/>
              <w:rPr>
                <w:sz w:val="21"/>
                <w:szCs w:val="21"/>
              </w:rPr>
            </w:pPr>
            <w:r>
              <w:rPr>
                <w:rFonts w:hint="eastAsia"/>
                <w:sz w:val="21"/>
                <w:szCs w:val="21"/>
              </w:rPr>
              <w:t>选用低噪声设备、厂房隔声</w:t>
            </w:r>
          </w:p>
        </w:tc>
        <w:tc>
          <w:tcPr>
            <w:tcW w:w="1056" w:type="dxa"/>
            <w:tcBorders>
              <w:top w:val="single" w:color="auto" w:sz="6" w:space="0"/>
              <w:left w:val="single" w:color="auto" w:sz="6" w:space="0"/>
              <w:bottom w:val="single" w:color="auto" w:sz="6" w:space="0"/>
              <w:right w:val="single" w:color="auto" w:sz="12" w:space="0"/>
            </w:tcBorders>
            <w:vAlign w:val="center"/>
          </w:tcPr>
          <w:p>
            <w:pPr>
              <w:wordWrap/>
              <w:snapToGrid w:val="0"/>
              <w:spacing w:line="240" w:lineRule="auto"/>
              <w:ind w:firstLine="0" w:firstLineChars="0"/>
              <w:jc w:val="center"/>
              <w:rPr>
                <w:sz w:val="21"/>
                <w:szCs w:val="21"/>
              </w:rPr>
            </w:pPr>
            <w:r>
              <w:rPr>
                <w:rFonts w:hint="eastAsia"/>
                <w:sz w:val="21"/>
                <w:szCs w:val="21"/>
              </w:rPr>
              <w:t>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911" w:type="dxa"/>
            <w:vMerge w:val="continue"/>
            <w:tcBorders>
              <w:top w:val="single" w:color="auto" w:sz="6" w:space="0"/>
              <w:left w:val="single" w:color="auto" w:sz="12" w:space="0"/>
              <w:bottom w:val="single" w:color="auto" w:sz="6" w:space="0"/>
              <w:right w:val="single" w:color="auto" w:sz="6" w:space="0"/>
            </w:tcBorders>
            <w:vAlign w:val="center"/>
          </w:tcPr>
          <w:p>
            <w:pPr>
              <w:wordWrap/>
              <w:snapToGrid w:val="0"/>
              <w:spacing w:line="240" w:lineRule="auto"/>
              <w:ind w:firstLine="0" w:firstLineChars="0"/>
              <w:jc w:val="center"/>
              <w:rPr>
                <w:sz w:val="21"/>
                <w:szCs w:val="21"/>
              </w:rPr>
            </w:pPr>
          </w:p>
        </w:tc>
        <w:tc>
          <w:tcPr>
            <w:tcW w:w="1422" w:type="dxa"/>
            <w:tcBorders>
              <w:top w:val="single" w:color="auto" w:sz="6" w:space="0"/>
              <w:left w:val="single" w:color="auto" w:sz="6" w:space="0"/>
              <w:bottom w:val="single" w:color="auto" w:sz="6" w:space="0"/>
              <w:right w:val="single" w:color="auto" w:sz="6" w:space="0"/>
            </w:tcBorders>
            <w:vAlign w:val="center"/>
          </w:tcPr>
          <w:p>
            <w:pPr>
              <w:wordWrap/>
              <w:snapToGrid w:val="0"/>
              <w:spacing w:line="240" w:lineRule="auto"/>
              <w:ind w:firstLine="0" w:firstLineChars="0"/>
              <w:jc w:val="center"/>
              <w:rPr>
                <w:sz w:val="21"/>
                <w:szCs w:val="21"/>
              </w:rPr>
            </w:pPr>
            <w:r>
              <w:rPr>
                <w:rFonts w:hint="eastAsia"/>
                <w:sz w:val="21"/>
                <w:szCs w:val="21"/>
              </w:rPr>
              <w:t>搅拌机</w:t>
            </w:r>
          </w:p>
        </w:tc>
        <w:tc>
          <w:tcPr>
            <w:tcW w:w="1218" w:type="dxa"/>
            <w:tcBorders>
              <w:top w:val="single" w:color="auto" w:sz="6" w:space="0"/>
              <w:left w:val="single" w:color="auto" w:sz="6" w:space="0"/>
              <w:bottom w:val="single" w:color="auto" w:sz="6" w:space="0"/>
              <w:right w:val="single" w:color="auto" w:sz="6" w:space="0"/>
            </w:tcBorders>
            <w:vAlign w:val="center"/>
          </w:tcPr>
          <w:p>
            <w:pPr>
              <w:wordWrap/>
              <w:snapToGrid w:val="0"/>
              <w:spacing w:line="240" w:lineRule="auto"/>
              <w:ind w:firstLine="0" w:firstLineChars="0"/>
              <w:jc w:val="center"/>
              <w:rPr>
                <w:sz w:val="21"/>
                <w:szCs w:val="21"/>
              </w:rPr>
            </w:pPr>
            <w:r>
              <w:rPr>
                <w:rFonts w:hint="eastAsia"/>
                <w:sz w:val="21"/>
                <w:szCs w:val="21"/>
              </w:rPr>
              <w:t>间断</w:t>
            </w:r>
          </w:p>
        </w:tc>
        <w:tc>
          <w:tcPr>
            <w:tcW w:w="803" w:type="dxa"/>
            <w:tcBorders>
              <w:top w:val="single" w:color="auto" w:sz="6" w:space="0"/>
              <w:left w:val="single" w:color="auto" w:sz="6" w:space="0"/>
              <w:bottom w:val="single" w:color="auto" w:sz="6" w:space="0"/>
              <w:right w:val="single" w:color="auto" w:sz="6" w:space="0"/>
            </w:tcBorders>
            <w:vAlign w:val="center"/>
          </w:tcPr>
          <w:p>
            <w:pPr>
              <w:wordWrap/>
              <w:snapToGrid w:val="0"/>
              <w:spacing w:line="240" w:lineRule="auto"/>
              <w:ind w:firstLine="0" w:firstLineChars="0"/>
              <w:jc w:val="center"/>
              <w:rPr>
                <w:sz w:val="21"/>
                <w:szCs w:val="21"/>
              </w:rPr>
            </w:pPr>
            <w:r>
              <w:rPr>
                <w:rFonts w:hint="eastAsia"/>
                <w:sz w:val="21"/>
                <w:szCs w:val="21"/>
              </w:rPr>
              <w:t>75</w:t>
            </w:r>
          </w:p>
        </w:tc>
        <w:tc>
          <w:tcPr>
            <w:tcW w:w="3242" w:type="dxa"/>
            <w:tcBorders>
              <w:top w:val="single" w:color="auto" w:sz="6" w:space="0"/>
              <w:left w:val="single" w:color="auto" w:sz="6" w:space="0"/>
              <w:bottom w:val="single" w:color="auto" w:sz="6" w:space="0"/>
              <w:right w:val="single" w:color="auto" w:sz="6" w:space="0"/>
            </w:tcBorders>
            <w:vAlign w:val="center"/>
          </w:tcPr>
          <w:p>
            <w:pPr>
              <w:wordWrap/>
              <w:snapToGrid w:val="0"/>
              <w:spacing w:line="240" w:lineRule="auto"/>
              <w:ind w:firstLine="0" w:firstLineChars="0"/>
              <w:jc w:val="center"/>
              <w:rPr>
                <w:sz w:val="21"/>
                <w:szCs w:val="21"/>
              </w:rPr>
            </w:pPr>
            <w:r>
              <w:rPr>
                <w:rFonts w:hint="eastAsia"/>
                <w:sz w:val="21"/>
                <w:szCs w:val="21"/>
              </w:rPr>
              <w:t>选用低噪声设备、厂房隔声</w:t>
            </w:r>
          </w:p>
        </w:tc>
        <w:tc>
          <w:tcPr>
            <w:tcW w:w="1056" w:type="dxa"/>
            <w:tcBorders>
              <w:top w:val="single" w:color="auto" w:sz="6" w:space="0"/>
              <w:left w:val="single" w:color="auto" w:sz="6" w:space="0"/>
              <w:bottom w:val="single" w:color="auto" w:sz="6" w:space="0"/>
              <w:right w:val="single" w:color="auto" w:sz="12" w:space="0"/>
            </w:tcBorders>
            <w:vAlign w:val="center"/>
          </w:tcPr>
          <w:p>
            <w:pPr>
              <w:wordWrap/>
              <w:snapToGrid w:val="0"/>
              <w:spacing w:line="240" w:lineRule="auto"/>
              <w:ind w:firstLine="0" w:firstLineChars="0"/>
              <w:jc w:val="center"/>
              <w:rPr>
                <w:sz w:val="21"/>
                <w:szCs w:val="21"/>
              </w:rPr>
            </w:pPr>
            <w:r>
              <w:rPr>
                <w:rFonts w:hint="eastAsia"/>
                <w:sz w:val="21"/>
                <w:szCs w:val="21"/>
              </w:rPr>
              <w:t>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911" w:type="dxa"/>
            <w:vMerge w:val="continue"/>
            <w:tcBorders>
              <w:top w:val="single" w:color="auto" w:sz="6" w:space="0"/>
              <w:left w:val="single" w:color="auto" w:sz="12" w:space="0"/>
              <w:bottom w:val="single" w:color="auto" w:sz="6" w:space="0"/>
              <w:right w:val="single" w:color="auto" w:sz="6" w:space="0"/>
            </w:tcBorders>
            <w:vAlign w:val="center"/>
          </w:tcPr>
          <w:p>
            <w:pPr>
              <w:wordWrap/>
              <w:snapToGrid w:val="0"/>
              <w:spacing w:line="240" w:lineRule="auto"/>
              <w:ind w:firstLine="0" w:firstLineChars="0"/>
              <w:jc w:val="center"/>
              <w:rPr>
                <w:sz w:val="21"/>
                <w:szCs w:val="21"/>
              </w:rPr>
            </w:pPr>
          </w:p>
        </w:tc>
        <w:tc>
          <w:tcPr>
            <w:tcW w:w="1422" w:type="dxa"/>
            <w:tcBorders>
              <w:top w:val="single" w:color="auto" w:sz="6" w:space="0"/>
              <w:left w:val="single" w:color="auto" w:sz="6" w:space="0"/>
              <w:bottom w:val="single" w:color="auto" w:sz="6" w:space="0"/>
              <w:right w:val="single" w:color="auto" w:sz="6" w:space="0"/>
            </w:tcBorders>
            <w:vAlign w:val="center"/>
          </w:tcPr>
          <w:p>
            <w:pPr>
              <w:wordWrap/>
              <w:snapToGrid w:val="0"/>
              <w:spacing w:line="240" w:lineRule="auto"/>
              <w:ind w:firstLine="0" w:firstLineChars="0"/>
              <w:jc w:val="center"/>
              <w:rPr>
                <w:sz w:val="21"/>
                <w:szCs w:val="21"/>
              </w:rPr>
            </w:pPr>
            <w:r>
              <w:rPr>
                <w:rFonts w:hint="eastAsia"/>
                <w:sz w:val="21"/>
                <w:szCs w:val="21"/>
              </w:rPr>
              <w:t>喷污机</w:t>
            </w:r>
          </w:p>
        </w:tc>
        <w:tc>
          <w:tcPr>
            <w:tcW w:w="1218" w:type="dxa"/>
            <w:tcBorders>
              <w:top w:val="single" w:color="auto" w:sz="6" w:space="0"/>
              <w:left w:val="single" w:color="auto" w:sz="6" w:space="0"/>
              <w:bottom w:val="single" w:color="auto" w:sz="6" w:space="0"/>
              <w:right w:val="single" w:color="auto" w:sz="6" w:space="0"/>
            </w:tcBorders>
            <w:vAlign w:val="center"/>
          </w:tcPr>
          <w:p>
            <w:pPr>
              <w:wordWrap/>
              <w:snapToGrid w:val="0"/>
              <w:spacing w:line="240" w:lineRule="auto"/>
              <w:ind w:firstLine="0" w:firstLineChars="0"/>
              <w:jc w:val="center"/>
              <w:rPr>
                <w:sz w:val="21"/>
                <w:szCs w:val="21"/>
              </w:rPr>
            </w:pPr>
            <w:r>
              <w:rPr>
                <w:rFonts w:hint="eastAsia"/>
                <w:sz w:val="21"/>
                <w:szCs w:val="21"/>
              </w:rPr>
              <w:t>间断</w:t>
            </w:r>
          </w:p>
        </w:tc>
        <w:tc>
          <w:tcPr>
            <w:tcW w:w="803" w:type="dxa"/>
            <w:tcBorders>
              <w:top w:val="single" w:color="auto" w:sz="6" w:space="0"/>
              <w:left w:val="single" w:color="auto" w:sz="6" w:space="0"/>
              <w:bottom w:val="single" w:color="auto" w:sz="6" w:space="0"/>
              <w:right w:val="single" w:color="auto" w:sz="6" w:space="0"/>
            </w:tcBorders>
            <w:vAlign w:val="center"/>
          </w:tcPr>
          <w:p>
            <w:pPr>
              <w:wordWrap/>
              <w:snapToGrid w:val="0"/>
              <w:spacing w:line="240" w:lineRule="auto"/>
              <w:ind w:firstLine="0" w:firstLineChars="0"/>
              <w:jc w:val="center"/>
              <w:rPr>
                <w:sz w:val="21"/>
                <w:szCs w:val="21"/>
              </w:rPr>
            </w:pPr>
            <w:r>
              <w:rPr>
                <w:rFonts w:hint="eastAsia"/>
                <w:sz w:val="21"/>
                <w:szCs w:val="21"/>
              </w:rPr>
              <w:t>80</w:t>
            </w:r>
          </w:p>
        </w:tc>
        <w:tc>
          <w:tcPr>
            <w:tcW w:w="3242" w:type="dxa"/>
            <w:tcBorders>
              <w:top w:val="single" w:color="auto" w:sz="6" w:space="0"/>
              <w:left w:val="single" w:color="auto" w:sz="6" w:space="0"/>
              <w:bottom w:val="single" w:color="auto" w:sz="6" w:space="0"/>
              <w:right w:val="single" w:color="auto" w:sz="6" w:space="0"/>
            </w:tcBorders>
            <w:vAlign w:val="center"/>
          </w:tcPr>
          <w:p>
            <w:pPr>
              <w:wordWrap/>
              <w:snapToGrid w:val="0"/>
              <w:spacing w:line="240" w:lineRule="auto"/>
              <w:ind w:firstLine="0" w:firstLineChars="0"/>
              <w:jc w:val="center"/>
              <w:rPr>
                <w:sz w:val="21"/>
                <w:szCs w:val="21"/>
              </w:rPr>
            </w:pPr>
            <w:r>
              <w:rPr>
                <w:rFonts w:hint="eastAsia"/>
                <w:sz w:val="21"/>
                <w:szCs w:val="21"/>
              </w:rPr>
              <w:t>选用低噪声设备、厂房隔声</w:t>
            </w:r>
          </w:p>
        </w:tc>
        <w:tc>
          <w:tcPr>
            <w:tcW w:w="1056" w:type="dxa"/>
            <w:tcBorders>
              <w:top w:val="single" w:color="auto" w:sz="6" w:space="0"/>
              <w:left w:val="single" w:color="auto" w:sz="6" w:space="0"/>
              <w:bottom w:val="single" w:color="auto" w:sz="6" w:space="0"/>
              <w:right w:val="single" w:color="auto" w:sz="12" w:space="0"/>
            </w:tcBorders>
            <w:vAlign w:val="center"/>
          </w:tcPr>
          <w:p>
            <w:pPr>
              <w:wordWrap/>
              <w:snapToGrid w:val="0"/>
              <w:spacing w:line="240" w:lineRule="auto"/>
              <w:ind w:firstLine="0" w:firstLineChars="0"/>
              <w:jc w:val="center"/>
              <w:rPr>
                <w:sz w:val="21"/>
                <w:szCs w:val="21"/>
              </w:rPr>
            </w:pPr>
            <w:r>
              <w:rPr>
                <w:rFonts w:hint="eastAsia"/>
                <w:sz w:val="21"/>
                <w:szCs w:val="21"/>
              </w:rPr>
              <w:t>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911" w:type="dxa"/>
            <w:vMerge w:val="continue"/>
            <w:tcBorders>
              <w:top w:val="single" w:color="auto" w:sz="6" w:space="0"/>
              <w:left w:val="single" w:color="auto" w:sz="12" w:space="0"/>
              <w:bottom w:val="single" w:color="auto" w:sz="6" w:space="0"/>
              <w:right w:val="single" w:color="auto" w:sz="6" w:space="0"/>
            </w:tcBorders>
            <w:vAlign w:val="center"/>
          </w:tcPr>
          <w:p>
            <w:pPr>
              <w:wordWrap/>
              <w:snapToGrid w:val="0"/>
              <w:spacing w:line="240" w:lineRule="auto"/>
              <w:ind w:firstLine="0" w:firstLineChars="0"/>
              <w:jc w:val="center"/>
              <w:rPr>
                <w:sz w:val="21"/>
                <w:szCs w:val="21"/>
              </w:rPr>
            </w:pPr>
          </w:p>
        </w:tc>
        <w:tc>
          <w:tcPr>
            <w:tcW w:w="1422" w:type="dxa"/>
            <w:tcBorders>
              <w:top w:val="single" w:color="auto" w:sz="6" w:space="0"/>
              <w:left w:val="single" w:color="auto" w:sz="6" w:space="0"/>
              <w:bottom w:val="single" w:color="auto" w:sz="6" w:space="0"/>
              <w:right w:val="single" w:color="auto" w:sz="6" w:space="0"/>
            </w:tcBorders>
            <w:vAlign w:val="center"/>
          </w:tcPr>
          <w:p>
            <w:pPr>
              <w:wordWrap/>
              <w:snapToGrid w:val="0"/>
              <w:spacing w:line="240" w:lineRule="auto"/>
              <w:ind w:firstLine="0" w:firstLineChars="0"/>
              <w:jc w:val="center"/>
              <w:rPr>
                <w:sz w:val="21"/>
                <w:szCs w:val="21"/>
              </w:rPr>
            </w:pPr>
            <w:r>
              <w:rPr>
                <w:rFonts w:hint="eastAsia"/>
                <w:sz w:val="21"/>
                <w:szCs w:val="21"/>
              </w:rPr>
              <w:t>翻抛机</w:t>
            </w:r>
          </w:p>
        </w:tc>
        <w:tc>
          <w:tcPr>
            <w:tcW w:w="1218" w:type="dxa"/>
            <w:tcBorders>
              <w:top w:val="single" w:color="auto" w:sz="6" w:space="0"/>
              <w:left w:val="single" w:color="auto" w:sz="6" w:space="0"/>
              <w:bottom w:val="single" w:color="auto" w:sz="6" w:space="0"/>
              <w:right w:val="single" w:color="auto" w:sz="6" w:space="0"/>
            </w:tcBorders>
            <w:vAlign w:val="center"/>
          </w:tcPr>
          <w:p>
            <w:pPr>
              <w:wordWrap/>
              <w:snapToGrid w:val="0"/>
              <w:spacing w:line="240" w:lineRule="auto"/>
              <w:ind w:firstLine="0" w:firstLineChars="0"/>
              <w:jc w:val="center"/>
              <w:rPr>
                <w:sz w:val="21"/>
                <w:szCs w:val="21"/>
              </w:rPr>
            </w:pPr>
            <w:r>
              <w:rPr>
                <w:rFonts w:hint="eastAsia"/>
                <w:sz w:val="21"/>
                <w:szCs w:val="21"/>
              </w:rPr>
              <w:t>间断</w:t>
            </w:r>
          </w:p>
        </w:tc>
        <w:tc>
          <w:tcPr>
            <w:tcW w:w="803" w:type="dxa"/>
            <w:tcBorders>
              <w:top w:val="single" w:color="auto" w:sz="6" w:space="0"/>
              <w:left w:val="single" w:color="auto" w:sz="6" w:space="0"/>
              <w:bottom w:val="single" w:color="auto" w:sz="6" w:space="0"/>
              <w:right w:val="single" w:color="auto" w:sz="6" w:space="0"/>
            </w:tcBorders>
            <w:vAlign w:val="center"/>
          </w:tcPr>
          <w:p>
            <w:pPr>
              <w:wordWrap/>
              <w:snapToGrid w:val="0"/>
              <w:spacing w:line="240" w:lineRule="auto"/>
              <w:ind w:firstLine="0" w:firstLineChars="0"/>
              <w:jc w:val="center"/>
              <w:rPr>
                <w:sz w:val="21"/>
                <w:szCs w:val="21"/>
              </w:rPr>
            </w:pPr>
            <w:r>
              <w:rPr>
                <w:rFonts w:hint="eastAsia"/>
                <w:sz w:val="21"/>
                <w:szCs w:val="21"/>
              </w:rPr>
              <w:t>80</w:t>
            </w:r>
          </w:p>
        </w:tc>
        <w:tc>
          <w:tcPr>
            <w:tcW w:w="3242" w:type="dxa"/>
            <w:tcBorders>
              <w:top w:val="single" w:color="auto" w:sz="6" w:space="0"/>
              <w:left w:val="single" w:color="auto" w:sz="6" w:space="0"/>
              <w:bottom w:val="single" w:color="auto" w:sz="6" w:space="0"/>
              <w:right w:val="single" w:color="auto" w:sz="6" w:space="0"/>
            </w:tcBorders>
            <w:vAlign w:val="center"/>
          </w:tcPr>
          <w:p>
            <w:pPr>
              <w:wordWrap/>
              <w:snapToGrid w:val="0"/>
              <w:spacing w:line="240" w:lineRule="auto"/>
              <w:ind w:firstLine="0" w:firstLineChars="0"/>
              <w:jc w:val="center"/>
              <w:rPr>
                <w:sz w:val="21"/>
                <w:szCs w:val="21"/>
              </w:rPr>
            </w:pPr>
            <w:r>
              <w:rPr>
                <w:rFonts w:hint="eastAsia"/>
                <w:sz w:val="21"/>
                <w:szCs w:val="21"/>
              </w:rPr>
              <w:t>选用低噪声设备、厂房隔声</w:t>
            </w:r>
          </w:p>
        </w:tc>
        <w:tc>
          <w:tcPr>
            <w:tcW w:w="1056" w:type="dxa"/>
            <w:tcBorders>
              <w:top w:val="single" w:color="auto" w:sz="6" w:space="0"/>
              <w:left w:val="single" w:color="auto" w:sz="6" w:space="0"/>
              <w:bottom w:val="single" w:color="auto" w:sz="6" w:space="0"/>
              <w:right w:val="single" w:color="auto" w:sz="12" w:space="0"/>
            </w:tcBorders>
            <w:vAlign w:val="center"/>
          </w:tcPr>
          <w:p>
            <w:pPr>
              <w:wordWrap/>
              <w:snapToGrid w:val="0"/>
              <w:spacing w:line="240" w:lineRule="auto"/>
              <w:ind w:firstLine="0" w:firstLineChars="0"/>
              <w:jc w:val="center"/>
              <w:rPr>
                <w:sz w:val="21"/>
                <w:szCs w:val="21"/>
              </w:rPr>
            </w:pPr>
            <w:r>
              <w:rPr>
                <w:rFonts w:hint="eastAsia"/>
                <w:sz w:val="21"/>
                <w:szCs w:val="21"/>
              </w:rPr>
              <w:t>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911" w:type="dxa"/>
            <w:vMerge w:val="continue"/>
            <w:tcBorders>
              <w:top w:val="single" w:color="auto" w:sz="6" w:space="0"/>
              <w:left w:val="single" w:color="auto" w:sz="12" w:space="0"/>
              <w:bottom w:val="single" w:color="auto" w:sz="6" w:space="0"/>
              <w:right w:val="single" w:color="auto" w:sz="6" w:space="0"/>
            </w:tcBorders>
            <w:vAlign w:val="center"/>
          </w:tcPr>
          <w:p>
            <w:pPr>
              <w:wordWrap/>
              <w:snapToGrid w:val="0"/>
              <w:spacing w:line="240" w:lineRule="auto"/>
              <w:ind w:firstLine="0" w:firstLineChars="0"/>
              <w:jc w:val="center"/>
              <w:rPr>
                <w:sz w:val="21"/>
                <w:szCs w:val="21"/>
              </w:rPr>
            </w:pPr>
          </w:p>
        </w:tc>
        <w:tc>
          <w:tcPr>
            <w:tcW w:w="1422" w:type="dxa"/>
            <w:tcBorders>
              <w:top w:val="single" w:color="auto" w:sz="6" w:space="0"/>
              <w:left w:val="single" w:color="auto" w:sz="6" w:space="0"/>
              <w:bottom w:val="single" w:color="auto" w:sz="6" w:space="0"/>
              <w:right w:val="single" w:color="auto" w:sz="6" w:space="0"/>
            </w:tcBorders>
            <w:vAlign w:val="center"/>
          </w:tcPr>
          <w:p>
            <w:pPr>
              <w:wordWrap/>
              <w:snapToGrid w:val="0"/>
              <w:spacing w:line="240" w:lineRule="auto"/>
              <w:ind w:firstLine="0" w:firstLineChars="0"/>
              <w:jc w:val="center"/>
              <w:rPr>
                <w:sz w:val="21"/>
                <w:szCs w:val="21"/>
              </w:rPr>
            </w:pPr>
            <w:r>
              <w:rPr>
                <w:rFonts w:hint="eastAsia"/>
                <w:sz w:val="21"/>
                <w:szCs w:val="21"/>
              </w:rPr>
              <w:t>风机</w:t>
            </w:r>
          </w:p>
        </w:tc>
        <w:tc>
          <w:tcPr>
            <w:tcW w:w="1218" w:type="dxa"/>
            <w:tcBorders>
              <w:top w:val="single" w:color="auto" w:sz="6" w:space="0"/>
              <w:left w:val="single" w:color="auto" w:sz="6" w:space="0"/>
              <w:bottom w:val="single" w:color="auto" w:sz="6" w:space="0"/>
              <w:right w:val="single" w:color="auto" w:sz="6" w:space="0"/>
            </w:tcBorders>
            <w:vAlign w:val="center"/>
          </w:tcPr>
          <w:p>
            <w:pPr>
              <w:wordWrap/>
              <w:snapToGrid w:val="0"/>
              <w:spacing w:line="240" w:lineRule="auto"/>
              <w:ind w:firstLine="0" w:firstLineChars="0"/>
              <w:jc w:val="center"/>
              <w:rPr>
                <w:sz w:val="21"/>
                <w:szCs w:val="21"/>
              </w:rPr>
            </w:pPr>
            <w:r>
              <w:rPr>
                <w:rFonts w:hint="eastAsia"/>
                <w:sz w:val="21"/>
                <w:szCs w:val="21"/>
              </w:rPr>
              <w:t>连续</w:t>
            </w:r>
          </w:p>
        </w:tc>
        <w:tc>
          <w:tcPr>
            <w:tcW w:w="803" w:type="dxa"/>
            <w:tcBorders>
              <w:top w:val="single" w:color="auto" w:sz="6" w:space="0"/>
              <w:left w:val="single" w:color="auto" w:sz="6" w:space="0"/>
              <w:bottom w:val="single" w:color="auto" w:sz="6" w:space="0"/>
              <w:right w:val="single" w:color="auto" w:sz="6" w:space="0"/>
            </w:tcBorders>
            <w:vAlign w:val="center"/>
          </w:tcPr>
          <w:p>
            <w:pPr>
              <w:wordWrap/>
              <w:snapToGrid w:val="0"/>
              <w:spacing w:line="240" w:lineRule="auto"/>
              <w:ind w:firstLine="0" w:firstLineChars="0"/>
              <w:jc w:val="center"/>
              <w:rPr>
                <w:sz w:val="21"/>
                <w:szCs w:val="21"/>
              </w:rPr>
            </w:pPr>
            <w:r>
              <w:rPr>
                <w:rFonts w:hint="eastAsia"/>
                <w:sz w:val="21"/>
                <w:szCs w:val="21"/>
              </w:rPr>
              <w:t>80</w:t>
            </w:r>
          </w:p>
        </w:tc>
        <w:tc>
          <w:tcPr>
            <w:tcW w:w="3242" w:type="dxa"/>
            <w:tcBorders>
              <w:top w:val="single" w:color="auto" w:sz="6" w:space="0"/>
              <w:left w:val="single" w:color="auto" w:sz="6" w:space="0"/>
              <w:bottom w:val="single" w:color="auto" w:sz="6" w:space="0"/>
              <w:right w:val="single" w:color="auto" w:sz="6" w:space="0"/>
            </w:tcBorders>
            <w:vAlign w:val="center"/>
          </w:tcPr>
          <w:p>
            <w:pPr>
              <w:wordWrap/>
              <w:snapToGrid w:val="0"/>
              <w:spacing w:line="240" w:lineRule="auto"/>
              <w:ind w:firstLine="0" w:firstLineChars="0"/>
              <w:jc w:val="center"/>
              <w:rPr>
                <w:sz w:val="21"/>
                <w:szCs w:val="21"/>
              </w:rPr>
            </w:pPr>
            <w:r>
              <w:rPr>
                <w:rFonts w:hint="eastAsia"/>
                <w:sz w:val="21"/>
                <w:szCs w:val="21"/>
              </w:rPr>
              <w:t>选低噪声设备、泵房隔声、减震</w:t>
            </w:r>
          </w:p>
        </w:tc>
        <w:tc>
          <w:tcPr>
            <w:tcW w:w="1056" w:type="dxa"/>
            <w:tcBorders>
              <w:top w:val="single" w:color="auto" w:sz="6" w:space="0"/>
              <w:left w:val="single" w:color="auto" w:sz="6" w:space="0"/>
              <w:bottom w:val="single" w:color="auto" w:sz="6" w:space="0"/>
              <w:right w:val="single" w:color="auto" w:sz="12" w:space="0"/>
            </w:tcBorders>
            <w:vAlign w:val="center"/>
          </w:tcPr>
          <w:p>
            <w:pPr>
              <w:wordWrap/>
              <w:snapToGrid w:val="0"/>
              <w:spacing w:line="240" w:lineRule="auto"/>
              <w:ind w:firstLine="0" w:firstLineChars="0"/>
              <w:jc w:val="center"/>
              <w:rPr>
                <w:sz w:val="21"/>
                <w:szCs w:val="21"/>
              </w:rPr>
            </w:pPr>
            <w:r>
              <w:rPr>
                <w:rFonts w:hint="eastAsia"/>
                <w:sz w:val="21"/>
                <w:szCs w:val="21"/>
              </w:rPr>
              <w:t>60</w:t>
            </w:r>
          </w:p>
        </w:tc>
      </w:tr>
    </w:tbl>
    <w:p>
      <w:pPr>
        <w:ind w:firstLine="480"/>
      </w:pPr>
      <w:r>
        <w:t>噪声治理措施：</w:t>
      </w:r>
    </w:p>
    <w:p>
      <w:pPr>
        <w:ind w:firstLine="480"/>
      </w:pPr>
      <w:r>
        <w:t>项目养殖场内的猪舍为砖混结构，除门窗和排风口以外，为密闭养殖，墙体可隔音，并且养殖区周围为大面积的山林，易于降噪，项目拟采取的措施有：</w:t>
      </w:r>
    </w:p>
    <w:p>
      <w:pPr>
        <w:ind w:firstLine="480"/>
      </w:pPr>
      <w:r>
        <w:t>①水泵加装减振器，进水管道设可曲挠管道橡胶伸缩接头以减小水锤冲击和水泵震动产生的噪声，连接水泵进出口的水管、进出机房隔墙处与运转设备连接的管道均采用减震吊架。</w:t>
      </w:r>
    </w:p>
    <w:p>
      <w:pPr>
        <w:ind w:firstLine="480"/>
      </w:pPr>
      <w:r>
        <w:t>②</w:t>
      </w:r>
      <w:r>
        <w:rPr>
          <w:rFonts w:hint="eastAsia"/>
        </w:rPr>
        <w:t>异位生物发酵床中的潜污泵、搅拌机、喷污机、翻抛机、风机等均</w:t>
      </w:r>
      <w:r>
        <w:t>采用低噪声设备、</w:t>
      </w:r>
      <w:r>
        <w:rPr>
          <w:rFonts w:hint="eastAsia"/>
        </w:rPr>
        <w:t>发酵房</w:t>
      </w:r>
      <w:r>
        <w:t>采取隔声、吸声等降噪措施，出风口设置消声器。</w:t>
      </w:r>
    </w:p>
    <w:p>
      <w:pPr>
        <w:ind w:firstLine="480"/>
      </w:pPr>
      <w:r>
        <w:t>③通风设备采用低噪声型，且其吊装设备采用减振吊装、落地式安装设备采用弹簧减振器或橡胶减振垫，进出口设软接头，风机进出口风管处安装消声设备，四周设置隔声墙。</w:t>
      </w:r>
    </w:p>
    <w:p>
      <w:pPr>
        <w:ind w:firstLine="480"/>
      </w:pPr>
      <w:r>
        <w:t>④猪叫声属于间断性噪声源，养殖场通过合理安排饲养时间、注意管理。为了减少猪只叫声对操作工人及周围环境的影响，尽可能的满足猪只饮食需要，避免因饥饿或口渴而发出叫声；同时应减少外界噪声等对猪舍的干扰，避免因惊吓而产生不安，使猪只保持安定平和的气氛，以缓解猪只的不安情绪。将猪只运进和运出的时间安排在昼间，尽可能的减少猪叫噪声对周围居民的影响。</w:t>
      </w:r>
    </w:p>
    <w:p>
      <w:pPr>
        <w:ind w:firstLine="480"/>
      </w:pPr>
      <w:r>
        <w:t>⑤场内对车辆采取限速、禁鸣的要求，可以有效降低车辆运输带来的噪声；另外，运输车辆沿途必须按规范操作，尽量少鸣笛，以免因鸣笛使猪只受到惊吓而鸣叫，从而产生扰民。</w:t>
      </w:r>
    </w:p>
    <w:p>
      <w:pPr>
        <w:ind w:firstLine="480"/>
      </w:pPr>
      <w:r>
        <w:t>⑥加强场区内绿化，充分利用建筑物、绿化带阻隔声波传播。经过上述治理措施后，本项目厂界噪声均能达到《工业企业厂界环境噪声排放标准》（GB12348-2008）2类标准的要求。</w:t>
      </w:r>
    </w:p>
    <w:p>
      <w:pPr>
        <w:ind w:firstLine="480"/>
      </w:pPr>
      <w:r>
        <w:rPr>
          <w:rFonts w:hint="eastAsia"/>
        </w:rPr>
        <w:t>本项目将泵类设置密闭泵房，并采取基础减震；其余设备均选用低噪声设备，并采用厂房隔声，再距离衰减后厂界噪声可满足《工业企业厂界环境噪声排放标准》（GB12348-2008）2类标准。</w:t>
      </w:r>
    </w:p>
    <w:p>
      <w:pPr>
        <w:ind w:firstLine="0" w:firstLineChars="0"/>
      </w:pPr>
      <w:r>
        <w:rPr>
          <w:rFonts w:hint="eastAsia"/>
        </w:rPr>
        <w:t>3.5.3.4营运期固体废物的排放及治理措施</w:t>
      </w:r>
    </w:p>
    <w:p>
      <w:pPr>
        <w:widowControl/>
        <w:ind w:firstLine="480"/>
      </w:pPr>
      <w:r>
        <w:rPr>
          <w:rFonts w:hint="eastAsia" w:ascii="宋体" w:hAnsi="宋体" w:cs="宋体"/>
          <w:color w:val="000000"/>
          <w:kern w:val="0"/>
          <w:lang w:bidi="ar"/>
        </w:rPr>
        <w:t>项目运营期固体废物主要为粪便、病死猪、</w:t>
      </w:r>
      <w:r>
        <w:rPr>
          <w:rFonts w:hint="eastAsia"/>
        </w:rPr>
        <w:t>饲料残渣</w:t>
      </w:r>
      <w:r>
        <w:t>、</w:t>
      </w:r>
      <w:r>
        <w:rPr>
          <w:rFonts w:hint="eastAsia" w:ascii="宋体" w:hAnsi="宋体" w:cs="宋体"/>
          <w:color w:val="000000"/>
          <w:kern w:val="0"/>
          <w:lang w:bidi="ar"/>
        </w:rPr>
        <w:t>畜禽医疗废物、生活垃圾、废弃包装材料。</w:t>
      </w:r>
    </w:p>
    <w:p>
      <w:pPr>
        <w:widowControl/>
        <w:ind w:firstLine="480"/>
      </w:pPr>
      <w:r>
        <w:rPr>
          <w:rFonts w:hint="eastAsia"/>
          <w:color w:val="000000"/>
          <w:kern w:val="0"/>
          <w:lang w:bidi="ar"/>
        </w:rPr>
        <w:t>1、</w:t>
      </w:r>
      <w:r>
        <w:rPr>
          <w:rFonts w:hint="eastAsia" w:ascii="宋体" w:hAnsi="宋体" w:cs="宋体"/>
          <w:color w:val="000000"/>
          <w:kern w:val="0"/>
          <w:lang w:bidi="ar"/>
        </w:rPr>
        <w:t>粪便</w:t>
      </w:r>
    </w:p>
    <w:p>
      <w:pPr>
        <w:widowControl/>
        <w:ind w:firstLine="480"/>
      </w:pPr>
      <w:r>
        <w:rPr>
          <w:rFonts w:hint="eastAsia"/>
          <w:color w:val="000000"/>
          <w:kern w:val="0"/>
          <w:lang w:bidi="ar"/>
        </w:rPr>
        <w:t>（1）</w:t>
      </w:r>
      <w:r>
        <w:rPr>
          <w:rFonts w:hint="eastAsia" w:ascii="宋体" w:hAnsi="宋体" w:cs="宋体"/>
          <w:color w:val="000000"/>
          <w:kern w:val="0"/>
          <w:lang w:bidi="ar"/>
        </w:rPr>
        <w:t>产生情况</w:t>
      </w:r>
    </w:p>
    <w:p>
      <w:pPr>
        <w:widowControl/>
        <w:ind w:firstLine="480"/>
      </w:pPr>
      <w:r>
        <w:rPr>
          <w:rFonts w:hint="eastAsia" w:ascii="宋体" w:hAnsi="宋体" w:cs="宋体"/>
          <w:color w:val="000000"/>
          <w:kern w:val="0"/>
          <w:lang w:bidi="ar"/>
        </w:rPr>
        <w:t>根据《全国规模化畜禽养殖业污染情况调查及防治对策》（国家环保总局自然生态保护司），育肥猪猪粪单位排放量</w:t>
      </w:r>
      <w:r>
        <w:rPr>
          <w:color w:val="000000"/>
          <w:kern w:val="0"/>
          <w:lang w:bidi="ar"/>
        </w:rPr>
        <w:t>1.5kg/</w:t>
      </w:r>
      <w:r>
        <w:rPr>
          <w:rFonts w:hint="eastAsia" w:ascii="宋体" w:hAnsi="宋体" w:cs="宋体"/>
          <w:color w:val="000000"/>
          <w:kern w:val="0"/>
          <w:lang w:bidi="ar"/>
        </w:rPr>
        <w:t>头·</w:t>
      </w:r>
      <w:r>
        <w:rPr>
          <w:color w:val="000000"/>
          <w:kern w:val="0"/>
          <w:lang w:bidi="ar"/>
        </w:rPr>
        <w:t>d</w:t>
      </w:r>
      <w:r>
        <w:rPr>
          <w:rFonts w:hint="eastAsia" w:ascii="宋体" w:hAnsi="宋体" w:cs="宋体"/>
          <w:color w:val="000000"/>
          <w:kern w:val="0"/>
          <w:lang w:bidi="ar"/>
        </w:rPr>
        <w:t>，本项目常年存栏量</w:t>
      </w:r>
      <w:r>
        <w:rPr>
          <w:color w:val="000000"/>
          <w:kern w:val="0"/>
          <w:lang w:bidi="ar"/>
        </w:rPr>
        <w:t>5000</w:t>
      </w:r>
      <w:r>
        <w:rPr>
          <w:rFonts w:hint="eastAsia" w:ascii="宋体" w:hAnsi="宋体" w:cs="宋体"/>
          <w:color w:val="000000"/>
          <w:kern w:val="0"/>
          <w:lang w:bidi="ar"/>
        </w:rPr>
        <w:t>头，猪粪产生量</w:t>
      </w:r>
      <w:r>
        <w:rPr>
          <w:color w:val="000000"/>
          <w:kern w:val="0"/>
          <w:lang w:bidi="ar"/>
        </w:rPr>
        <w:t>7.5t/d</w:t>
      </w:r>
      <w:r>
        <w:rPr>
          <w:rFonts w:hint="eastAsia" w:ascii="宋体" w:hAnsi="宋体" w:cs="宋体"/>
          <w:color w:val="000000"/>
          <w:kern w:val="0"/>
          <w:lang w:bidi="ar"/>
        </w:rPr>
        <w:t>，</w:t>
      </w:r>
      <w:r>
        <w:rPr>
          <w:color w:val="000000"/>
          <w:kern w:val="0"/>
          <w:lang w:bidi="ar"/>
        </w:rPr>
        <w:t>2250t/a</w:t>
      </w:r>
      <w:r>
        <w:rPr>
          <w:rFonts w:hint="eastAsia" w:ascii="宋体" w:hAnsi="宋体" w:cs="宋体"/>
          <w:color w:val="000000"/>
          <w:kern w:val="0"/>
          <w:lang w:bidi="ar"/>
        </w:rPr>
        <w:t>，按</w:t>
      </w:r>
      <w:r>
        <w:rPr>
          <w:color w:val="000000"/>
          <w:kern w:val="0"/>
          <w:lang w:bidi="ar"/>
        </w:rPr>
        <w:t>90%</w:t>
      </w:r>
      <w:r>
        <w:rPr>
          <w:rFonts w:hint="eastAsia" w:ascii="宋体" w:hAnsi="宋体" w:cs="宋体"/>
          <w:color w:val="000000"/>
          <w:kern w:val="0"/>
          <w:lang w:bidi="ar"/>
        </w:rPr>
        <w:t>清粪率，</w:t>
      </w:r>
      <w:r>
        <w:rPr>
          <w:color w:val="000000"/>
          <w:kern w:val="0"/>
          <w:lang w:bidi="ar"/>
        </w:rPr>
        <w:t>10%</w:t>
      </w:r>
      <w:r>
        <w:rPr>
          <w:rFonts w:hint="eastAsia" w:ascii="宋体" w:hAnsi="宋体" w:cs="宋体"/>
          <w:color w:val="000000"/>
          <w:kern w:val="0"/>
          <w:lang w:bidi="ar"/>
        </w:rPr>
        <w:t>粪便进行污水处理系统，则干清粪便的量为</w:t>
      </w:r>
      <w:r>
        <w:rPr>
          <w:color w:val="000000"/>
          <w:kern w:val="0"/>
          <w:lang w:bidi="ar"/>
        </w:rPr>
        <w:t>6.75t/d</w:t>
      </w:r>
      <w:r>
        <w:rPr>
          <w:rFonts w:hint="eastAsia" w:ascii="宋体" w:hAnsi="宋体" w:cs="宋体"/>
          <w:color w:val="000000"/>
          <w:kern w:val="0"/>
          <w:lang w:bidi="ar"/>
        </w:rPr>
        <w:t>，</w:t>
      </w:r>
      <w:r>
        <w:rPr>
          <w:color w:val="000000"/>
          <w:kern w:val="0"/>
          <w:lang w:bidi="ar"/>
        </w:rPr>
        <w:t>2025t/a</w:t>
      </w:r>
      <w:r>
        <w:rPr>
          <w:rFonts w:hint="eastAsia" w:ascii="宋体" w:hAnsi="宋体" w:cs="宋体"/>
          <w:color w:val="000000"/>
          <w:kern w:val="0"/>
          <w:lang w:bidi="ar"/>
        </w:rPr>
        <w:t>。</w:t>
      </w:r>
    </w:p>
    <w:p>
      <w:pPr>
        <w:widowControl/>
        <w:ind w:firstLine="480"/>
      </w:pPr>
      <w:r>
        <w:rPr>
          <w:rFonts w:hint="eastAsia"/>
          <w:color w:val="000000"/>
          <w:kern w:val="0"/>
          <w:lang w:bidi="ar"/>
        </w:rPr>
        <w:t>（2）</w:t>
      </w:r>
      <w:r>
        <w:rPr>
          <w:rFonts w:hint="eastAsia" w:ascii="宋体" w:hAnsi="宋体" w:cs="宋体"/>
          <w:color w:val="000000"/>
          <w:kern w:val="0"/>
          <w:lang w:bidi="ar"/>
        </w:rPr>
        <w:t>治理措施</w:t>
      </w:r>
    </w:p>
    <w:p>
      <w:pPr>
        <w:widowControl/>
        <w:ind w:firstLine="480"/>
      </w:pPr>
      <w:r>
        <w:rPr>
          <w:rFonts w:hint="eastAsia" w:ascii="宋体" w:hAnsi="宋体" w:cs="宋体"/>
          <w:color w:val="000000"/>
          <w:kern w:val="0"/>
          <w:lang w:bidi="ar"/>
        </w:rPr>
        <w:t>采用干清粪工艺，设置干粪堆场</w:t>
      </w:r>
      <w:r>
        <w:rPr>
          <w:color w:val="000000"/>
          <w:kern w:val="0"/>
          <w:lang w:bidi="ar"/>
        </w:rPr>
        <w:t>2</w:t>
      </w:r>
      <w:r>
        <w:rPr>
          <w:rFonts w:hint="eastAsia" w:ascii="宋体" w:hAnsi="宋体" w:cs="宋体"/>
          <w:color w:val="000000"/>
          <w:kern w:val="0"/>
          <w:lang w:bidi="ar"/>
        </w:rPr>
        <w:t>个，干清粪收集的粪便用人工推车运至干粪堆场暂存，一般储存时间不超过</w:t>
      </w:r>
      <w:r>
        <w:rPr>
          <w:color w:val="000000"/>
          <w:kern w:val="0"/>
          <w:lang w:bidi="ar"/>
        </w:rPr>
        <w:t>2</w:t>
      </w:r>
      <w:r>
        <w:rPr>
          <w:rFonts w:hint="eastAsia" w:ascii="宋体" w:hAnsi="宋体" w:cs="宋体"/>
          <w:color w:val="000000"/>
          <w:kern w:val="0"/>
          <w:lang w:bidi="ar"/>
        </w:rPr>
        <w:t>天，粪便交有机肥生产单位用作制作肥料。</w:t>
      </w:r>
    </w:p>
    <w:p>
      <w:pPr>
        <w:widowControl/>
        <w:ind w:firstLine="480"/>
      </w:pPr>
      <w:r>
        <w:rPr>
          <w:rFonts w:hint="eastAsia"/>
          <w:color w:val="000000"/>
          <w:kern w:val="0"/>
          <w:lang w:bidi="ar"/>
        </w:rPr>
        <w:t>2、病</w:t>
      </w:r>
      <w:r>
        <w:rPr>
          <w:rFonts w:hint="eastAsia" w:ascii="宋体" w:hAnsi="宋体" w:cs="宋体"/>
          <w:color w:val="000000"/>
          <w:kern w:val="0"/>
          <w:lang w:bidi="ar"/>
        </w:rPr>
        <w:t>死猪</w:t>
      </w:r>
    </w:p>
    <w:p>
      <w:pPr>
        <w:widowControl/>
        <w:ind w:firstLine="480"/>
      </w:pPr>
      <w:r>
        <w:rPr>
          <w:rFonts w:hint="eastAsia" w:ascii="宋体" w:hAnsi="宋体" w:cs="宋体"/>
          <w:color w:val="000000"/>
          <w:kern w:val="0"/>
          <w:lang w:bidi="ar"/>
        </w:rPr>
        <w:t>考虑养殖的风险性，养殖过程会不定期产生病死猪。</w:t>
      </w:r>
    </w:p>
    <w:p>
      <w:pPr>
        <w:widowControl/>
        <w:ind w:firstLine="480"/>
      </w:pPr>
      <w:r>
        <w:rPr>
          <w:rFonts w:hint="eastAsia"/>
          <w:color w:val="000000"/>
          <w:kern w:val="0"/>
          <w:lang w:bidi="ar"/>
        </w:rPr>
        <w:t>（1）</w:t>
      </w:r>
      <w:r>
        <w:rPr>
          <w:rFonts w:hint="eastAsia" w:ascii="宋体" w:hAnsi="宋体" w:cs="宋体"/>
          <w:color w:val="000000"/>
          <w:kern w:val="0"/>
          <w:lang w:bidi="ar"/>
        </w:rPr>
        <w:t>产生情况</w:t>
      </w:r>
    </w:p>
    <w:p>
      <w:pPr>
        <w:widowControl/>
        <w:ind w:firstLine="480"/>
      </w:pPr>
      <w:r>
        <w:rPr>
          <w:rFonts w:hint="eastAsia" w:ascii="宋体" w:hAnsi="宋体" w:cs="宋体"/>
          <w:color w:val="000000"/>
          <w:kern w:val="0"/>
          <w:lang w:bidi="ar"/>
        </w:rPr>
        <w:t>本项目仅涉及仔猪育肥，根据建设单位提供资料，养殖过程意外、疾病等原因导致猪死亡，通过育成率为</w:t>
      </w:r>
      <w:r>
        <w:rPr>
          <w:color w:val="000000"/>
          <w:kern w:val="0"/>
          <w:lang w:bidi="ar"/>
        </w:rPr>
        <w:t>99%</w:t>
      </w:r>
      <w:r>
        <w:rPr>
          <w:rFonts w:hint="eastAsia" w:ascii="宋体" w:hAnsi="宋体" w:cs="宋体"/>
          <w:color w:val="000000"/>
          <w:kern w:val="0"/>
          <w:lang w:bidi="ar"/>
        </w:rPr>
        <w:t>左右，出栏量为</w:t>
      </w:r>
      <w:r>
        <w:rPr>
          <w:rFonts w:hint="eastAsia"/>
          <w:color w:val="000000"/>
          <w:kern w:val="0"/>
          <w:lang w:bidi="ar"/>
        </w:rPr>
        <w:t>8100</w:t>
      </w:r>
      <w:r>
        <w:rPr>
          <w:rFonts w:hint="eastAsia" w:ascii="宋体" w:hAnsi="宋体" w:cs="宋体"/>
          <w:color w:val="000000"/>
          <w:kern w:val="0"/>
          <w:lang w:bidi="ar"/>
        </w:rPr>
        <w:t>头，则死猪数量约为</w:t>
      </w:r>
      <w:r>
        <w:rPr>
          <w:rFonts w:hint="eastAsia"/>
          <w:color w:val="000000"/>
          <w:kern w:val="0"/>
          <w:lang w:bidi="ar"/>
        </w:rPr>
        <w:t>81</w:t>
      </w:r>
      <w:r>
        <w:rPr>
          <w:rFonts w:hint="eastAsia" w:ascii="宋体" w:hAnsi="宋体" w:cs="宋体"/>
          <w:color w:val="000000"/>
          <w:kern w:val="0"/>
          <w:lang w:bidi="ar"/>
        </w:rPr>
        <w:t>头，按育肥猪</w:t>
      </w:r>
      <w:r>
        <w:rPr>
          <w:color w:val="000000"/>
          <w:kern w:val="0"/>
          <w:lang w:bidi="ar"/>
        </w:rPr>
        <w:t>60kg</w:t>
      </w:r>
      <w:r>
        <w:rPr>
          <w:rFonts w:hint="eastAsia" w:ascii="宋体" w:hAnsi="宋体" w:cs="宋体"/>
          <w:color w:val="000000"/>
          <w:kern w:val="0"/>
          <w:lang w:bidi="ar"/>
        </w:rPr>
        <w:t>计算，则病死猪产生</w:t>
      </w:r>
      <w:r>
        <w:rPr>
          <w:rFonts w:hint="eastAsia"/>
          <w:color w:val="000000"/>
          <w:kern w:val="0"/>
          <w:lang w:bidi="ar"/>
        </w:rPr>
        <w:t>量为4.86</w:t>
      </w:r>
      <w:r>
        <w:rPr>
          <w:color w:val="000000"/>
          <w:kern w:val="0"/>
          <w:lang w:bidi="ar"/>
        </w:rPr>
        <w:t>t/a</w:t>
      </w:r>
      <w:r>
        <w:rPr>
          <w:rFonts w:hint="eastAsia"/>
          <w:color w:val="000000"/>
          <w:kern w:val="0"/>
          <w:lang w:bidi="ar"/>
        </w:rPr>
        <w:t>。</w:t>
      </w:r>
    </w:p>
    <w:p>
      <w:pPr>
        <w:widowControl/>
        <w:ind w:firstLine="480"/>
      </w:pPr>
      <w:r>
        <w:rPr>
          <w:rFonts w:hint="eastAsia"/>
          <w:color w:val="000000"/>
          <w:kern w:val="0"/>
          <w:lang w:bidi="ar"/>
        </w:rPr>
        <w:t>（2）</w:t>
      </w:r>
      <w:r>
        <w:rPr>
          <w:rFonts w:hint="eastAsia" w:ascii="宋体" w:hAnsi="宋体" w:cs="宋体"/>
          <w:color w:val="000000"/>
          <w:kern w:val="0"/>
          <w:lang w:bidi="ar"/>
        </w:rPr>
        <w:t>治理措施</w:t>
      </w:r>
    </w:p>
    <w:p>
      <w:pPr>
        <w:widowControl/>
        <w:ind w:firstLine="480"/>
      </w:pPr>
      <w:r>
        <w:rPr>
          <w:rFonts w:hint="eastAsia" w:ascii="宋体" w:hAnsi="宋体" w:cs="宋体"/>
          <w:kern w:val="0"/>
          <w:lang w:bidi="ar"/>
        </w:rPr>
        <w:t>病死猪必须妥善处置，防止二次污染，杜绝传播疾病。根据《畜禽养殖业污染防治技术规范》（</w:t>
      </w:r>
      <w:r>
        <w:rPr>
          <w:kern w:val="0"/>
          <w:lang w:bidi="ar"/>
        </w:rPr>
        <w:t>HJ/T81-2001</w:t>
      </w:r>
      <w:r>
        <w:rPr>
          <w:rFonts w:hint="eastAsia" w:ascii="宋体" w:hAnsi="宋体" w:cs="宋体"/>
          <w:kern w:val="0"/>
          <w:lang w:bidi="ar"/>
        </w:rPr>
        <w:t>）的规定：“</w:t>
      </w:r>
      <w:r>
        <w:rPr>
          <w:kern w:val="0"/>
          <w:lang w:bidi="ar"/>
        </w:rPr>
        <w:t>9.1</w:t>
      </w:r>
      <w:r>
        <w:rPr>
          <w:rFonts w:hint="eastAsia" w:ascii="宋体" w:hAnsi="宋体" w:cs="宋体"/>
          <w:kern w:val="0"/>
          <w:lang w:bidi="ar"/>
        </w:rPr>
        <w:t>所有病死猪不得出售，不得食用，不得随意丢弃，严禁作为饲料再利用”</w:t>
      </w:r>
    </w:p>
    <w:p>
      <w:pPr>
        <w:snapToGrid w:val="0"/>
        <w:ind w:firstLine="480"/>
      </w:pPr>
      <w:r>
        <w:rPr>
          <w:rFonts w:hint="eastAsia"/>
          <w:color w:val="000000"/>
          <w:kern w:val="0"/>
          <w:lang w:bidi="ar"/>
        </w:rPr>
        <w:t>3、</w:t>
      </w:r>
      <w:r>
        <w:t>猪饲料残渣</w:t>
      </w:r>
    </w:p>
    <w:p>
      <w:pPr>
        <w:snapToGrid w:val="0"/>
        <w:ind w:firstLine="480"/>
      </w:pPr>
      <w:r>
        <w:t>本项目饲料来源采用外购。</w:t>
      </w:r>
    </w:p>
    <w:p>
      <w:pPr>
        <w:wordWrap/>
        <w:spacing w:line="240" w:lineRule="auto"/>
        <w:ind w:firstLine="0" w:firstLineChars="0"/>
        <w:jc w:val="center"/>
        <w:rPr>
          <w:b/>
          <w:bCs/>
          <w:sz w:val="21"/>
          <w:szCs w:val="21"/>
        </w:rPr>
      </w:pPr>
      <w:r>
        <w:rPr>
          <w:rFonts w:hint="eastAsia"/>
          <w:b/>
          <w:bCs/>
          <w:sz w:val="21"/>
          <w:szCs w:val="21"/>
        </w:rPr>
        <w:t>表3-18猪只喂料量表</w:t>
      </w:r>
    </w:p>
    <w:tbl>
      <w:tblPr>
        <w:tblStyle w:val="32"/>
        <w:tblW w:w="932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21"/>
        <w:gridCol w:w="1083"/>
        <w:gridCol w:w="1204"/>
        <w:gridCol w:w="2405"/>
        <w:gridCol w:w="1858"/>
        <w:gridCol w:w="185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1" w:type="dxa"/>
            <w:vAlign w:val="center"/>
          </w:tcPr>
          <w:p>
            <w:pPr>
              <w:wordWrap/>
              <w:snapToGrid w:val="0"/>
              <w:spacing w:line="240" w:lineRule="auto"/>
              <w:ind w:firstLine="0" w:firstLineChars="0"/>
              <w:jc w:val="center"/>
              <w:rPr>
                <w:sz w:val="21"/>
                <w:szCs w:val="21"/>
              </w:rPr>
            </w:pPr>
            <w:r>
              <w:rPr>
                <w:sz w:val="21"/>
                <w:szCs w:val="21"/>
              </w:rPr>
              <w:t>阶段</w:t>
            </w:r>
          </w:p>
        </w:tc>
        <w:tc>
          <w:tcPr>
            <w:tcW w:w="1083" w:type="dxa"/>
            <w:vAlign w:val="center"/>
          </w:tcPr>
          <w:p>
            <w:pPr>
              <w:wordWrap/>
              <w:snapToGrid w:val="0"/>
              <w:spacing w:line="240" w:lineRule="auto"/>
              <w:ind w:firstLine="0" w:firstLineChars="0"/>
              <w:jc w:val="center"/>
              <w:rPr>
                <w:sz w:val="21"/>
                <w:szCs w:val="21"/>
              </w:rPr>
            </w:pPr>
            <w:r>
              <w:rPr>
                <w:rFonts w:hint="eastAsia"/>
                <w:sz w:val="21"/>
                <w:szCs w:val="21"/>
              </w:rPr>
              <w:t>饲喂时间</w:t>
            </w:r>
          </w:p>
        </w:tc>
        <w:tc>
          <w:tcPr>
            <w:tcW w:w="1204" w:type="dxa"/>
            <w:vAlign w:val="center"/>
          </w:tcPr>
          <w:p>
            <w:pPr>
              <w:wordWrap/>
              <w:snapToGrid w:val="0"/>
              <w:spacing w:line="240" w:lineRule="auto"/>
              <w:ind w:firstLine="0" w:firstLineChars="0"/>
              <w:jc w:val="center"/>
              <w:rPr>
                <w:sz w:val="21"/>
                <w:szCs w:val="21"/>
              </w:rPr>
            </w:pPr>
            <w:r>
              <w:rPr>
                <w:sz w:val="21"/>
                <w:szCs w:val="21"/>
              </w:rPr>
              <w:t>存栏量</w:t>
            </w:r>
          </w:p>
        </w:tc>
        <w:tc>
          <w:tcPr>
            <w:tcW w:w="2405" w:type="dxa"/>
            <w:vAlign w:val="center"/>
          </w:tcPr>
          <w:p>
            <w:pPr>
              <w:wordWrap/>
              <w:snapToGrid w:val="0"/>
              <w:spacing w:line="240" w:lineRule="auto"/>
              <w:ind w:firstLine="0" w:firstLineChars="0"/>
              <w:jc w:val="center"/>
              <w:rPr>
                <w:sz w:val="21"/>
                <w:szCs w:val="21"/>
              </w:rPr>
            </w:pPr>
            <w:r>
              <w:rPr>
                <w:sz w:val="21"/>
                <w:szCs w:val="21"/>
              </w:rPr>
              <w:t>单位喂料量（kg/头</w:t>
            </w:r>
            <w:r>
              <w:rPr>
                <w:rFonts w:hint="eastAsia"/>
                <w:sz w:val="21"/>
                <w:szCs w:val="21"/>
              </w:rPr>
              <w:t>·</w:t>
            </w:r>
            <w:r>
              <w:rPr>
                <w:sz w:val="21"/>
                <w:szCs w:val="21"/>
              </w:rPr>
              <w:t>天）</w:t>
            </w:r>
          </w:p>
        </w:tc>
        <w:tc>
          <w:tcPr>
            <w:tcW w:w="1858" w:type="dxa"/>
            <w:vAlign w:val="center"/>
          </w:tcPr>
          <w:p>
            <w:pPr>
              <w:wordWrap/>
              <w:snapToGrid w:val="0"/>
              <w:spacing w:line="240" w:lineRule="auto"/>
              <w:ind w:firstLine="0" w:firstLineChars="0"/>
              <w:jc w:val="center"/>
              <w:rPr>
                <w:sz w:val="21"/>
                <w:szCs w:val="21"/>
              </w:rPr>
            </w:pPr>
            <w:r>
              <w:rPr>
                <w:sz w:val="21"/>
                <w:szCs w:val="21"/>
              </w:rPr>
              <w:t>天喂料量（t/d）</w:t>
            </w:r>
          </w:p>
        </w:tc>
        <w:tc>
          <w:tcPr>
            <w:tcW w:w="1858" w:type="dxa"/>
            <w:vAlign w:val="center"/>
          </w:tcPr>
          <w:p>
            <w:pPr>
              <w:wordWrap/>
              <w:snapToGrid w:val="0"/>
              <w:spacing w:line="240" w:lineRule="auto"/>
              <w:ind w:firstLine="0" w:firstLineChars="0"/>
              <w:jc w:val="center"/>
              <w:rPr>
                <w:sz w:val="21"/>
                <w:szCs w:val="21"/>
              </w:rPr>
            </w:pPr>
            <w:r>
              <w:rPr>
                <w:sz w:val="21"/>
                <w:szCs w:val="21"/>
              </w:rPr>
              <w:t>年喂料量（t/a）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vAlign w:val="center"/>
          </w:tcPr>
          <w:p>
            <w:pPr>
              <w:wordWrap/>
              <w:snapToGrid w:val="0"/>
              <w:spacing w:line="240" w:lineRule="auto"/>
              <w:ind w:firstLine="0" w:firstLineChars="0"/>
              <w:jc w:val="center"/>
              <w:rPr>
                <w:sz w:val="21"/>
                <w:szCs w:val="21"/>
              </w:rPr>
            </w:pPr>
            <w:r>
              <w:rPr>
                <w:sz w:val="21"/>
                <w:szCs w:val="21"/>
              </w:rPr>
              <w:t>仔猪</w:t>
            </w:r>
          </w:p>
        </w:tc>
        <w:tc>
          <w:tcPr>
            <w:tcW w:w="1083" w:type="dxa"/>
            <w:vAlign w:val="center"/>
          </w:tcPr>
          <w:p>
            <w:pPr>
              <w:wordWrap/>
              <w:snapToGrid w:val="0"/>
              <w:spacing w:line="240" w:lineRule="auto"/>
              <w:ind w:firstLine="0" w:firstLineChars="0"/>
              <w:jc w:val="center"/>
              <w:rPr>
                <w:sz w:val="21"/>
                <w:szCs w:val="21"/>
              </w:rPr>
            </w:pPr>
            <w:r>
              <w:rPr>
                <w:rFonts w:hint="eastAsia"/>
                <w:sz w:val="21"/>
                <w:szCs w:val="21"/>
              </w:rPr>
              <w:t>40</w:t>
            </w:r>
          </w:p>
        </w:tc>
        <w:tc>
          <w:tcPr>
            <w:tcW w:w="1204" w:type="dxa"/>
            <w:vAlign w:val="center"/>
          </w:tcPr>
          <w:p>
            <w:pPr>
              <w:wordWrap/>
              <w:snapToGrid w:val="0"/>
              <w:spacing w:line="240" w:lineRule="auto"/>
              <w:ind w:firstLine="0" w:firstLineChars="0"/>
              <w:jc w:val="center"/>
              <w:rPr>
                <w:sz w:val="21"/>
                <w:szCs w:val="21"/>
              </w:rPr>
            </w:pPr>
            <w:r>
              <w:rPr>
                <w:rFonts w:hint="eastAsia"/>
                <w:sz w:val="21"/>
                <w:szCs w:val="21"/>
              </w:rPr>
              <w:t>5400</w:t>
            </w:r>
          </w:p>
        </w:tc>
        <w:tc>
          <w:tcPr>
            <w:tcW w:w="2405" w:type="dxa"/>
            <w:vAlign w:val="center"/>
          </w:tcPr>
          <w:p>
            <w:pPr>
              <w:wordWrap/>
              <w:snapToGrid w:val="0"/>
              <w:spacing w:line="240" w:lineRule="auto"/>
              <w:ind w:firstLine="0" w:firstLineChars="0"/>
              <w:jc w:val="center"/>
              <w:rPr>
                <w:sz w:val="21"/>
                <w:szCs w:val="21"/>
              </w:rPr>
            </w:pPr>
            <w:r>
              <w:rPr>
                <w:rFonts w:hint="eastAsia"/>
                <w:sz w:val="21"/>
                <w:szCs w:val="21"/>
              </w:rPr>
              <w:t>0.5</w:t>
            </w:r>
          </w:p>
        </w:tc>
        <w:tc>
          <w:tcPr>
            <w:tcW w:w="1858" w:type="dxa"/>
            <w:vAlign w:val="center"/>
          </w:tcPr>
          <w:p>
            <w:pPr>
              <w:wordWrap/>
              <w:snapToGrid w:val="0"/>
              <w:spacing w:line="240" w:lineRule="auto"/>
              <w:ind w:firstLine="0" w:firstLineChars="0"/>
              <w:jc w:val="center"/>
              <w:rPr>
                <w:sz w:val="21"/>
                <w:szCs w:val="21"/>
              </w:rPr>
            </w:pPr>
            <w:r>
              <w:rPr>
                <w:sz w:val="21"/>
                <w:szCs w:val="21"/>
              </w:rPr>
              <w:t>/</w:t>
            </w:r>
          </w:p>
        </w:tc>
        <w:tc>
          <w:tcPr>
            <w:tcW w:w="1858" w:type="dxa"/>
            <w:vAlign w:val="center"/>
          </w:tcPr>
          <w:p>
            <w:pPr>
              <w:wordWrap/>
              <w:snapToGrid w:val="0"/>
              <w:spacing w:line="240" w:lineRule="auto"/>
              <w:ind w:firstLine="0" w:firstLineChars="0"/>
              <w:jc w:val="center"/>
              <w:rPr>
                <w:sz w:val="21"/>
                <w:szCs w:val="21"/>
              </w:rPr>
            </w:pPr>
            <w:r>
              <w:rPr>
                <w:sz w:val="21"/>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9" w:hRule="atLeast"/>
          <w:jc w:val="center"/>
        </w:trPr>
        <w:tc>
          <w:tcPr>
            <w:tcW w:w="921" w:type="dxa"/>
            <w:vAlign w:val="center"/>
          </w:tcPr>
          <w:p>
            <w:pPr>
              <w:wordWrap/>
              <w:snapToGrid w:val="0"/>
              <w:spacing w:line="240" w:lineRule="auto"/>
              <w:ind w:firstLine="0" w:firstLineChars="0"/>
              <w:jc w:val="center"/>
              <w:rPr>
                <w:sz w:val="21"/>
                <w:szCs w:val="21"/>
              </w:rPr>
            </w:pPr>
            <w:r>
              <w:rPr>
                <w:rFonts w:hint="eastAsia"/>
                <w:sz w:val="21"/>
                <w:szCs w:val="21"/>
              </w:rPr>
              <w:t>小猪</w:t>
            </w:r>
          </w:p>
        </w:tc>
        <w:tc>
          <w:tcPr>
            <w:tcW w:w="1083" w:type="dxa"/>
            <w:vAlign w:val="center"/>
          </w:tcPr>
          <w:p>
            <w:pPr>
              <w:wordWrap/>
              <w:snapToGrid w:val="0"/>
              <w:spacing w:line="240" w:lineRule="auto"/>
              <w:ind w:firstLine="0" w:firstLineChars="0"/>
              <w:jc w:val="center"/>
              <w:rPr>
                <w:sz w:val="21"/>
                <w:szCs w:val="21"/>
              </w:rPr>
            </w:pPr>
            <w:r>
              <w:rPr>
                <w:rFonts w:hint="eastAsia"/>
                <w:sz w:val="21"/>
                <w:szCs w:val="21"/>
              </w:rPr>
              <w:t>40</w:t>
            </w:r>
          </w:p>
        </w:tc>
        <w:tc>
          <w:tcPr>
            <w:tcW w:w="1204" w:type="dxa"/>
            <w:vAlign w:val="center"/>
          </w:tcPr>
          <w:p>
            <w:pPr>
              <w:wordWrap/>
              <w:snapToGrid w:val="0"/>
              <w:spacing w:line="240" w:lineRule="auto"/>
              <w:ind w:firstLine="0" w:firstLineChars="0"/>
              <w:jc w:val="center"/>
              <w:rPr>
                <w:sz w:val="21"/>
                <w:szCs w:val="21"/>
              </w:rPr>
            </w:pPr>
            <w:r>
              <w:rPr>
                <w:rFonts w:hint="eastAsia"/>
                <w:sz w:val="21"/>
                <w:szCs w:val="21"/>
              </w:rPr>
              <w:t>5400</w:t>
            </w:r>
          </w:p>
        </w:tc>
        <w:tc>
          <w:tcPr>
            <w:tcW w:w="2405" w:type="dxa"/>
            <w:vAlign w:val="center"/>
          </w:tcPr>
          <w:p>
            <w:pPr>
              <w:wordWrap/>
              <w:snapToGrid w:val="0"/>
              <w:spacing w:line="240" w:lineRule="auto"/>
              <w:ind w:firstLine="0" w:firstLineChars="0"/>
              <w:jc w:val="center"/>
              <w:rPr>
                <w:sz w:val="21"/>
                <w:szCs w:val="21"/>
              </w:rPr>
            </w:pPr>
            <w:r>
              <w:rPr>
                <w:rFonts w:hint="eastAsia"/>
                <w:sz w:val="21"/>
                <w:szCs w:val="21"/>
              </w:rPr>
              <w:t>1.1</w:t>
            </w:r>
          </w:p>
        </w:tc>
        <w:tc>
          <w:tcPr>
            <w:tcW w:w="1858" w:type="dxa"/>
            <w:vAlign w:val="center"/>
          </w:tcPr>
          <w:p>
            <w:pPr>
              <w:wordWrap/>
              <w:snapToGrid w:val="0"/>
              <w:spacing w:line="240" w:lineRule="auto"/>
              <w:ind w:firstLine="0" w:firstLineChars="0"/>
              <w:jc w:val="center"/>
              <w:rPr>
                <w:sz w:val="21"/>
                <w:szCs w:val="21"/>
              </w:rPr>
            </w:pPr>
            <w:r>
              <w:rPr>
                <w:sz w:val="21"/>
                <w:szCs w:val="21"/>
              </w:rPr>
              <w:t>11.9</w:t>
            </w:r>
          </w:p>
        </w:tc>
        <w:tc>
          <w:tcPr>
            <w:tcW w:w="1858" w:type="dxa"/>
            <w:vAlign w:val="center"/>
          </w:tcPr>
          <w:p>
            <w:pPr>
              <w:wordWrap/>
              <w:snapToGrid w:val="0"/>
              <w:spacing w:line="240" w:lineRule="auto"/>
              <w:ind w:firstLine="0" w:firstLineChars="0"/>
              <w:jc w:val="center"/>
              <w:rPr>
                <w:sz w:val="21"/>
                <w:szCs w:val="21"/>
              </w:rPr>
            </w:pPr>
            <w:r>
              <w:rPr>
                <w:sz w:val="21"/>
                <w:szCs w:val="21"/>
              </w:rPr>
              <w:t>4343.5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vAlign w:val="center"/>
          </w:tcPr>
          <w:p>
            <w:pPr>
              <w:wordWrap/>
              <w:snapToGrid w:val="0"/>
              <w:spacing w:line="240" w:lineRule="auto"/>
              <w:ind w:firstLine="0" w:firstLineChars="0"/>
              <w:jc w:val="center"/>
              <w:rPr>
                <w:sz w:val="21"/>
                <w:szCs w:val="21"/>
              </w:rPr>
            </w:pPr>
            <w:r>
              <w:rPr>
                <w:rFonts w:hint="eastAsia"/>
                <w:sz w:val="21"/>
                <w:szCs w:val="21"/>
              </w:rPr>
              <w:t>中猪</w:t>
            </w:r>
          </w:p>
        </w:tc>
        <w:tc>
          <w:tcPr>
            <w:tcW w:w="1083" w:type="dxa"/>
            <w:vAlign w:val="center"/>
          </w:tcPr>
          <w:p>
            <w:pPr>
              <w:wordWrap/>
              <w:snapToGrid w:val="0"/>
              <w:spacing w:line="240" w:lineRule="auto"/>
              <w:ind w:firstLine="0" w:firstLineChars="0"/>
              <w:jc w:val="center"/>
              <w:rPr>
                <w:sz w:val="21"/>
                <w:szCs w:val="21"/>
              </w:rPr>
            </w:pPr>
            <w:r>
              <w:rPr>
                <w:rFonts w:hint="eastAsia"/>
                <w:sz w:val="21"/>
                <w:szCs w:val="21"/>
              </w:rPr>
              <w:t>40</w:t>
            </w:r>
          </w:p>
        </w:tc>
        <w:tc>
          <w:tcPr>
            <w:tcW w:w="1204" w:type="dxa"/>
            <w:vAlign w:val="center"/>
          </w:tcPr>
          <w:p>
            <w:pPr>
              <w:wordWrap/>
              <w:snapToGrid w:val="0"/>
              <w:spacing w:line="240" w:lineRule="auto"/>
              <w:ind w:firstLine="0" w:firstLineChars="0"/>
              <w:jc w:val="center"/>
              <w:rPr>
                <w:sz w:val="21"/>
                <w:szCs w:val="21"/>
              </w:rPr>
            </w:pPr>
            <w:r>
              <w:rPr>
                <w:rFonts w:hint="eastAsia"/>
                <w:sz w:val="21"/>
                <w:szCs w:val="21"/>
              </w:rPr>
              <w:t>5400</w:t>
            </w:r>
          </w:p>
        </w:tc>
        <w:tc>
          <w:tcPr>
            <w:tcW w:w="2405" w:type="dxa"/>
            <w:vAlign w:val="center"/>
          </w:tcPr>
          <w:p>
            <w:pPr>
              <w:wordWrap/>
              <w:snapToGrid w:val="0"/>
              <w:spacing w:line="240" w:lineRule="auto"/>
              <w:ind w:firstLine="0" w:firstLineChars="0"/>
              <w:jc w:val="center"/>
              <w:rPr>
                <w:sz w:val="21"/>
                <w:szCs w:val="21"/>
              </w:rPr>
            </w:pPr>
            <w:r>
              <w:rPr>
                <w:rFonts w:hint="eastAsia"/>
                <w:sz w:val="21"/>
                <w:szCs w:val="21"/>
              </w:rPr>
              <w:t>1.9</w:t>
            </w:r>
          </w:p>
        </w:tc>
        <w:tc>
          <w:tcPr>
            <w:tcW w:w="1858" w:type="dxa"/>
            <w:vAlign w:val="center"/>
          </w:tcPr>
          <w:p>
            <w:pPr>
              <w:wordWrap/>
              <w:snapToGrid w:val="0"/>
              <w:spacing w:line="240" w:lineRule="auto"/>
              <w:ind w:firstLine="0" w:firstLineChars="0"/>
              <w:jc w:val="center"/>
              <w:rPr>
                <w:sz w:val="21"/>
                <w:szCs w:val="21"/>
              </w:rPr>
            </w:pPr>
            <w:r>
              <w:rPr>
                <w:sz w:val="21"/>
                <w:szCs w:val="21"/>
              </w:rPr>
              <w:t>0.38</w:t>
            </w:r>
          </w:p>
        </w:tc>
        <w:tc>
          <w:tcPr>
            <w:tcW w:w="1858" w:type="dxa"/>
            <w:vAlign w:val="center"/>
          </w:tcPr>
          <w:p>
            <w:pPr>
              <w:wordWrap/>
              <w:snapToGrid w:val="0"/>
              <w:spacing w:line="240" w:lineRule="auto"/>
              <w:ind w:firstLine="0" w:firstLineChars="0"/>
              <w:jc w:val="center"/>
              <w:rPr>
                <w:sz w:val="21"/>
                <w:szCs w:val="21"/>
              </w:rPr>
            </w:pPr>
            <w:r>
              <w:rPr>
                <w:sz w:val="21"/>
                <w:szCs w:val="21"/>
              </w:rPr>
              <w:t>138.7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vAlign w:val="center"/>
          </w:tcPr>
          <w:p>
            <w:pPr>
              <w:wordWrap/>
              <w:snapToGrid w:val="0"/>
              <w:spacing w:line="240" w:lineRule="auto"/>
              <w:ind w:firstLine="0" w:firstLineChars="0"/>
              <w:jc w:val="center"/>
              <w:rPr>
                <w:sz w:val="21"/>
                <w:szCs w:val="21"/>
              </w:rPr>
            </w:pPr>
            <w:r>
              <w:rPr>
                <w:rFonts w:hint="eastAsia"/>
                <w:sz w:val="21"/>
                <w:szCs w:val="21"/>
              </w:rPr>
              <w:t>大猪</w:t>
            </w:r>
          </w:p>
        </w:tc>
        <w:tc>
          <w:tcPr>
            <w:tcW w:w="1083" w:type="dxa"/>
            <w:vAlign w:val="center"/>
          </w:tcPr>
          <w:p>
            <w:pPr>
              <w:wordWrap/>
              <w:snapToGrid w:val="0"/>
              <w:spacing w:line="240" w:lineRule="auto"/>
              <w:ind w:firstLine="0" w:firstLineChars="0"/>
              <w:jc w:val="center"/>
              <w:rPr>
                <w:sz w:val="21"/>
                <w:szCs w:val="21"/>
              </w:rPr>
            </w:pPr>
            <w:r>
              <w:rPr>
                <w:rFonts w:hint="eastAsia"/>
                <w:sz w:val="21"/>
                <w:szCs w:val="21"/>
              </w:rPr>
              <w:t>50</w:t>
            </w:r>
          </w:p>
        </w:tc>
        <w:tc>
          <w:tcPr>
            <w:tcW w:w="1204" w:type="dxa"/>
            <w:vAlign w:val="center"/>
          </w:tcPr>
          <w:p>
            <w:pPr>
              <w:wordWrap/>
              <w:snapToGrid w:val="0"/>
              <w:spacing w:line="240" w:lineRule="auto"/>
              <w:ind w:firstLine="0" w:firstLineChars="0"/>
              <w:jc w:val="center"/>
              <w:rPr>
                <w:sz w:val="21"/>
                <w:szCs w:val="21"/>
              </w:rPr>
            </w:pPr>
            <w:r>
              <w:rPr>
                <w:rFonts w:hint="eastAsia"/>
                <w:sz w:val="21"/>
                <w:szCs w:val="21"/>
              </w:rPr>
              <w:t>5400</w:t>
            </w:r>
          </w:p>
        </w:tc>
        <w:tc>
          <w:tcPr>
            <w:tcW w:w="2405" w:type="dxa"/>
            <w:vAlign w:val="center"/>
          </w:tcPr>
          <w:p>
            <w:pPr>
              <w:wordWrap/>
              <w:snapToGrid w:val="0"/>
              <w:spacing w:line="240" w:lineRule="auto"/>
              <w:ind w:firstLine="0" w:firstLineChars="0"/>
              <w:jc w:val="center"/>
              <w:rPr>
                <w:sz w:val="21"/>
                <w:szCs w:val="21"/>
              </w:rPr>
            </w:pPr>
            <w:r>
              <w:rPr>
                <w:rFonts w:hint="eastAsia"/>
                <w:sz w:val="21"/>
                <w:szCs w:val="21"/>
              </w:rPr>
              <w:t>2.25</w:t>
            </w:r>
          </w:p>
        </w:tc>
        <w:tc>
          <w:tcPr>
            <w:tcW w:w="1858" w:type="dxa"/>
            <w:vAlign w:val="center"/>
          </w:tcPr>
          <w:p>
            <w:pPr>
              <w:wordWrap/>
              <w:snapToGrid w:val="0"/>
              <w:spacing w:line="240" w:lineRule="auto"/>
              <w:ind w:firstLine="0" w:firstLineChars="0"/>
              <w:jc w:val="center"/>
              <w:rPr>
                <w:sz w:val="21"/>
                <w:szCs w:val="21"/>
              </w:rPr>
            </w:pPr>
            <w:r>
              <w:rPr>
                <w:sz w:val="21"/>
                <w:szCs w:val="21"/>
              </w:rPr>
              <w:t>/</w:t>
            </w:r>
          </w:p>
        </w:tc>
        <w:tc>
          <w:tcPr>
            <w:tcW w:w="1858" w:type="dxa"/>
            <w:vAlign w:val="center"/>
          </w:tcPr>
          <w:p>
            <w:pPr>
              <w:wordWrap/>
              <w:snapToGrid w:val="0"/>
              <w:spacing w:line="240" w:lineRule="auto"/>
              <w:ind w:firstLine="0" w:firstLineChars="0"/>
              <w:jc w:val="center"/>
              <w:rPr>
                <w:sz w:val="21"/>
                <w:szCs w:val="21"/>
              </w:rPr>
            </w:pPr>
            <w:r>
              <w:rPr>
                <w:sz w:val="21"/>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vAlign w:val="center"/>
          </w:tcPr>
          <w:p>
            <w:pPr>
              <w:wordWrap/>
              <w:snapToGrid w:val="0"/>
              <w:spacing w:line="240" w:lineRule="auto"/>
              <w:ind w:firstLine="0" w:firstLineChars="0"/>
              <w:jc w:val="center"/>
              <w:rPr>
                <w:sz w:val="21"/>
                <w:szCs w:val="21"/>
              </w:rPr>
            </w:pPr>
            <w:r>
              <w:rPr>
                <w:sz w:val="21"/>
                <w:szCs w:val="21"/>
              </w:rPr>
              <w:t>合计</w:t>
            </w:r>
          </w:p>
        </w:tc>
        <w:tc>
          <w:tcPr>
            <w:tcW w:w="1083" w:type="dxa"/>
            <w:vAlign w:val="center"/>
          </w:tcPr>
          <w:p>
            <w:pPr>
              <w:wordWrap/>
              <w:snapToGrid w:val="0"/>
              <w:spacing w:line="240" w:lineRule="auto"/>
              <w:ind w:firstLine="0" w:firstLineChars="0"/>
              <w:jc w:val="center"/>
              <w:rPr>
                <w:sz w:val="21"/>
                <w:szCs w:val="21"/>
              </w:rPr>
            </w:pPr>
            <w:r>
              <w:rPr>
                <w:rFonts w:hint="eastAsia"/>
                <w:sz w:val="21"/>
                <w:szCs w:val="21"/>
              </w:rPr>
              <w:t>170</w:t>
            </w:r>
          </w:p>
        </w:tc>
        <w:tc>
          <w:tcPr>
            <w:tcW w:w="1204" w:type="dxa"/>
            <w:vAlign w:val="center"/>
          </w:tcPr>
          <w:p>
            <w:pPr>
              <w:wordWrap/>
              <w:snapToGrid w:val="0"/>
              <w:spacing w:line="240" w:lineRule="auto"/>
              <w:ind w:firstLine="0" w:firstLineChars="0"/>
              <w:jc w:val="center"/>
              <w:rPr>
                <w:sz w:val="21"/>
                <w:szCs w:val="21"/>
              </w:rPr>
            </w:pPr>
            <w:r>
              <w:rPr>
                <w:rFonts w:hint="eastAsia"/>
                <w:sz w:val="21"/>
                <w:szCs w:val="21"/>
              </w:rPr>
              <w:t>5400</w:t>
            </w:r>
          </w:p>
        </w:tc>
        <w:tc>
          <w:tcPr>
            <w:tcW w:w="2405" w:type="dxa"/>
            <w:vAlign w:val="center"/>
          </w:tcPr>
          <w:p>
            <w:pPr>
              <w:wordWrap/>
              <w:snapToGrid w:val="0"/>
              <w:spacing w:line="240" w:lineRule="auto"/>
              <w:ind w:firstLine="0" w:firstLineChars="0"/>
              <w:jc w:val="center"/>
              <w:rPr>
                <w:sz w:val="21"/>
                <w:szCs w:val="21"/>
              </w:rPr>
            </w:pPr>
            <w:r>
              <w:rPr>
                <w:sz w:val="21"/>
                <w:szCs w:val="21"/>
              </w:rPr>
              <w:t>12.3</w:t>
            </w:r>
          </w:p>
        </w:tc>
        <w:tc>
          <w:tcPr>
            <w:tcW w:w="1858" w:type="dxa"/>
            <w:vAlign w:val="center"/>
          </w:tcPr>
          <w:p>
            <w:pPr>
              <w:wordWrap/>
              <w:snapToGrid w:val="0"/>
              <w:spacing w:line="240" w:lineRule="auto"/>
              <w:ind w:firstLine="0" w:firstLineChars="0"/>
              <w:jc w:val="center"/>
              <w:rPr>
                <w:sz w:val="21"/>
                <w:szCs w:val="21"/>
              </w:rPr>
            </w:pPr>
            <w:r>
              <w:rPr>
                <w:sz w:val="21"/>
                <w:szCs w:val="21"/>
              </w:rPr>
              <w:t>22.73</w:t>
            </w:r>
          </w:p>
        </w:tc>
        <w:tc>
          <w:tcPr>
            <w:tcW w:w="1858" w:type="dxa"/>
            <w:vAlign w:val="center"/>
          </w:tcPr>
          <w:p>
            <w:pPr>
              <w:wordWrap/>
              <w:snapToGrid w:val="0"/>
              <w:spacing w:line="240" w:lineRule="auto"/>
              <w:ind w:firstLine="0" w:firstLineChars="0"/>
              <w:jc w:val="center"/>
              <w:rPr>
                <w:sz w:val="21"/>
                <w:szCs w:val="21"/>
              </w:rPr>
            </w:pPr>
            <w:r>
              <w:rPr>
                <w:sz w:val="21"/>
                <w:szCs w:val="21"/>
              </w:rPr>
              <w:t>8296.44</w:t>
            </w:r>
          </w:p>
        </w:tc>
      </w:tr>
    </w:tbl>
    <w:p>
      <w:pPr>
        <w:snapToGrid w:val="0"/>
        <w:ind w:firstLine="480"/>
      </w:pPr>
      <w:r>
        <w:rPr>
          <w:rFonts w:eastAsia="SimSun-Identity-H"/>
        </w:rPr>
        <w:t>（注：根据建设单位提供资料，仔猪年出栏量为</w:t>
      </w:r>
      <w:r>
        <w:rPr>
          <w:rFonts w:hint="eastAsia" w:eastAsia="SimSun-Identity-H"/>
        </w:rPr>
        <w:t>151200</w:t>
      </w:r>
      <w:r>
        <w:rPr>
          <w:rFonts w:eastAsia="SimSun-Identity-H"/>
        </w:rPr>
        <w:t>头，存栏量约为11925头）</w:t>
      </w:r>
    </w:p>
    <w:p>
      <w:pPr>
        <w:snapToGrid w:val="0"/>
        <w:ind w:firstLine="480"/>
      </w:pPr>
      <w:r>
        <w:t>根据各猪群结构存栏量及各猪群猪只饲料量经验值，项目的饲料需求量22.73t/d、合8296.44t/a。</w:t>
      </w:r>
    </w:p>
    <w:p>
      <w:pPr>
        <w:ind w:firstLine="480"/>
      </w:pPr>
      <w:r>
        <w:t>根据统计，猪舍饲料残渣一般为总饲料量的0.1%，本项目饲料年用量为8296.44t/a，则饲料残渣量约8.29t/a，随着猪粪、尿液一起渗漏至猪舍下边的贮粪池，</w:t>
      </w:r>
      <w:r>
        <w:rPr>
          <w:rFonts w:hint="eastAsia"/>
        </w:rPr>
        <w:t>与粪污水一起进入微生物异位发酵系统。</w:t>
      </w:r>
    </w:p>
    <w:p>
      <w:pPr>
        <w:ind w:firstLine="480"/>
      </w:pPr>
      <w:r>
        <w:rPr>
          <w:rFonts w:hint="eastAsia"/>
        </w:rPr>
        <w:t>4、医疗废物</w:t>
      </w:r>
    </w:p>
    <w:p>
      <w:pPr>
        <w:ind w:firstLine="480"/>
      </w:pPr>
      <w:r>
        <w:rPr>
          <w:rFonts w:hint="eastAsia"/>
        </w:rPr>
        <w:t>产生情况：养殖过程中需注射一些疫苗，会产生医疗废物（主要为过期药品、疫苗），每头猪防疫产生医疗废物量约为</w:t>
      </w:r>
      <w:r>
        <w:t>0.005kg/a</w:t>
      </w:r>
      <w:r>
        <w:rPr>
          <w:rFonts w:hint="eastAsia"/>
        </w:rPr>
        <w:t>，年出栏量8100头，则医疗废物量约为0.04</w:t>
      </w:r>
      <w:r>
        <w:t>t/a</w:t>
      </w:r>
      <w:r>
        <w:rPr>
          <w:rFonts w:hint="eastAsia"/>
        </w:rPr>
        <w:t>。</w:t>
      </w:r>
    </w:p>
    <w:p>
      <w:pPr>
        <w:widowControl/>
        <w:ind w:firstLine="482"/>
      </w:pPr>
      <w:r>
        <w:rPr>
          <w:rFonts w:hint="eastAsia" w:ascii="宋体" w:hAnsi="宋体" w:cs="宋体"/>
          <w:b/>
          <w:color w:val="000000"/>
          <w:kern w:val="0"/>
          <w:lang w:bidi="ar"/>
        </w:rPr>
        <w:t>治理措施</w:t>
      </w:r>
      <w:r>
        <w:rPr>
          <w:rFonts w:hint="eastAsia" w:ascii="宋体" w:hAnsi="宋体" w:cs="宋体"/>
          <w:color w:val="000000"/>
          <w:kern w:val="0"/>
          <w:lang w:bidi="ar"/>
        </w:rPr>
        <w:t>：根据《国家危险废物名录》（</w:t>
      </w:r>
      <w:r>
        <w:rPr>
          <w:color w:val="000000"/>
          <w:kern w:val="0"/>
          <w:lang w:bidi="ar"/>
        </w:rPr>
        <w:t>2016</w:t>
      </w:r>
      <w:r>
        <w:rPr>
          <w:rFonts w:hint="eastAsia" w:ascii="宋体" w:hAnsi="宋体" w:cs="宋体"/>
          <w:color w:val="000000"/>
          <w:kern w:val="0"/>
          <w:lang w:bidi="ar"/>
        </w:rPr>
        <w:t>年），医疗废物属危险废物，类别</w:t>
      </w:r>
      <w:r>
        <w:rPr>
          <w:color w:val="000000"/>
          <w:kern w:val="0"/>
          <w:lang w:bidi="ar"/>
        </w:rPr>
        <w:t>HW01</w:t>
      </w:r>
      <w:r>
        <w:rPr>
          <w:rFonts w:hint="eastAsia" w:ascii="宋体" w:hAnsi="宋体" w:cs="宋体"/>
          <w:color w:val="000000"/>
          <w:kern w:val="0"/>
          <w:lang w:bidi="ar"/>
        </w:rPr>
        <w:t>医疗废物，应按《危险废物贮存污染控制标准》在场内暂存，定期交资质单位处置。</w:t>
      </w:r>
    </w:p>
    <w:p>
      <w:pPr>
        <w:widowControl/>
        <w:ind w:firstLine="480"/>
      </w:pPr>
      <w:r>
        <w:rPr>
          <w:rFonts w:hint="eastAsia" w:ascii="宋体" w:hAnsi="宋体" w:cs="宋体"/>
          <w:color w:val="000000"/>
          <w:kern w:val="0"/>
          <w:lang w:bidi="ar"/>
        </w:rPr>
        <w:t>拟建医疗废物暂存间</w:t>
      </w:r>
      <w:r>
        <w:rPr>
          <w:color w:val="000000"/>
          <w:kern w:val="0"/>
          <w:lang w:bidi="ar"/>
        </w:rPr>
        <w:t>1</w:t>
      </w:r>
      <w:r>
        <w:rPr>
          <w:rFonts w:hint="eastAsia" w:ascii="宋体" w:hAnsi="宋体" w:cs="宋体"/>
          <w:color w:val="000000"/>
          <w:kern w:val="0"/>
          <w:lang w:bidi="ar"/>
        </w:rPr>
        <w:t>间，面积约</w:t>
      </w:r>
      <w:r>
        <w:rPr>
          <w:color w:val="000000"/>
          <w:kern w:val="0"/>
          <w:lang w:bidi="ar"/>
        </w:rPr>
        <w:t>15m</w:t>
      </w:r>
      <w:r>
        <w:rPr>
          <w:color w:val="000000"/>
          <w:kern w:val="0"/>
          <w:sz w:val="16"/>
          <w:szCs w:val="16"/>
          <w:lang w:bidi="ar"/>
        </w:rPr>
        <w:t>2</w:t>
      </w:r>
      <w:r>
        <w:rPr>
          <w:rFonts w:hint="eastAsia" w:ascii="宋体" w:hAnsi="宋体" w:cs="宋体"/>
          <w:color w:val="000000"/>
          <w:kern w:val="0"/>
          <w:lang w:bidi="ar"/>
        </w:rPr>
        <w:t>，地面采用混凝土地面加铺防渗剂和人工材料（</w:t>
      </w:r>
      <w:r>
        <w:rPr>
          <w:color w:val="000000"/>
          <w:kern w:val="0"/>
          <w:lang w:bidi="ar"/>
        </w:rPr>
        <w:t>HDPE</w:t>
      </w:r>
      <w:r>
        <w:rPr>
          <w:rFonts w:hint="eastAsia" w:ascii="宋体" w:hAnsi="宋体" w:cs="宋体"/>
          <w:color w:val="000000"/>
          <w:kern w:val="0"/>
          <w:lang w:bidi="ar"/>
        </w:rPr>
        <w:t>）防渗层，确保等效黏土防渗层</w:t>
      </w:r>
      <w:r>
        <w:rPr>
          <w:color w:val="000000"/>
          <w:kern w:val="0"/>
          <w:lang w:bidi="ar"/>
        </w:rPr>
        <w:t>Mb</w:t>
      </w:r>
      <w:r>
        <w:rPr>
          <w:rFonts w:hint="eastAsia" w:ascii="宋体" w:hAnsi="宋体" w:cs="宋体"/>
          <w:color w:val="000000"/>
          <w:kern w:val="0"/>
          <w:lang w:bidi="ar"/>
        </w:rPr>
        <w:t>≥</w:t>
      </w:r>
      <w:r>
        <w:rPr>
          <w:color w:val="000000"/>
          <w:kern w:val="0"/>
          <w:lang w:bidi="ar"/>
        </w:rPr>
        <w:t>6.0m</w:t>
      </w:r>
      <w:r>
        <w:rPr>
          <w:rFonts w:hint="eastAsia" w:ascii="宋体" w:hAnsi="宋体" w:cs="宋体"/>
          <w:color w:val="000000"/>
          <w:kern w:val="0"/>
          <w:lang w:bidi="ar"/>
        </w:rPr>
        <w:t>，</w:t>
      </w:r>
      <w:r>
        <w:rPr>
          <w:color w:val="000000"/>
          <w:kern w:val="0"/>
          <w:lang w:bidi="ar"/>
        </w:rPr>
        <w:t>K</w:t>
      </w:r>
      <w:r>
        <w:rPr>
          <w:rFonts w:hint="eastAsia" w:ascii="宋体" w:hAnsi="宋体" w:cs="宋体"/>
          <w:color w:val="000000"/>
          <w:kern w:val="0"/>
          <w:lang w:bidi="ar"/>
        </w:rPr>
        <w:t>≤</w:t>
      </w:r>
      <w:r>
        <w:rPr>
          <w:color w:val="000000"/>
          <w:kern w:val="0"/>
          <w:lang w:bidi="ar"/>
        </w:rPr>
        <w:t>1</w:t>
      </w:r>
      <w:r>
        <w:rPr>
          <w:rFonts w:hint="eastAsia" w:ascii="宋体" w:hAnsi="宋体" w:cs="宋体"/>
          <w:color w:val="000000"/>
          <w:kern w:val="0"/>
          <w:lang w:bidi="ar"/>
        </w:rPr>
        <w:t>×</w:t>
      </w:r>
      <w:r>
        <w:rPr>
          <w:color w:val="000000"/>
          <w:kern w:val="0"/>
          <w:lang w:bidi="ar"/>
        </w:rPr>
        <w:t>10</w:t>
      </w:r>
      <w:r>
        <w:rPr>
          <w:color w:val="000000"/>
          <w:kern w:val="0"/>
          <w:vertAlign w:val="superscript"/>
          <w:lang w:bidi="ar"/>
        </w:rPr>
        <w:t>-7</w:t>
      </w:r>
      <w:r>
        <w:rPr>
          <w:color w:val="000000"/>
          <w:kern w:val="0"/>
          <w:lang w:bidi="ar"/>
        </w:rPr>
        <w:t>cm/s</w:t>
      </w:r>
      <w:r>
        <w:rPr>
          <w:rFonts w:hint="eastAsia" w:ascii="宋体" w:hAnsi="宋体" w:cs="宋体"/>
          <w:color w:val="000000"/>
          <w:kern w:val="0"/>
          <w:lang w:bidi="ar"/>
        </w:rPr>
        <w:t>，暂存间设置警示标志；医疗废物按专用容器分类收集，禁止与生活垃圾混装；医疗废物转运时安全转移，防止撒漏，严格按照《危险废物转移联单管理办法》规定办理危险废物转移手续，并严格执行《危险废物转移联单管理办法》规定，定期交资质单位处置。</w:t>
      </w:r>
    </w:p>
    <w:p>
      <w:pPr>
        <w:widowControl/>
        <w:ind w:firstLine="482"/>
        <w:rPr>
          <w:color w:val="000000"/>
          <w:kern w:val="0"/>
          <w:lang w:bidi="ar"/>
        </w:rPr>
      </w:pPr>
      <w:r>
        <w:rPr>
          <w:rFonts w:hint="eastAsia" w:ascii="宋体" w:hAnsi="宋体" w:cs="宋体"/>
          <w:b/>
          <w:color w:val="000000"/>
          <w:kern w:val="0"/>
          <w:lang w:bidi="ar"/>
        </w:rPr>
        <w:t>环评要求</w:t>
      </w:r>
      <w:r>
        <w:rPr>
          <w:rFonts w:hint="eastAsia" w:ascii="宋体" w:hAnsi="宋体" w:cs="宋体"/>
          <w:color w:val="000000"/>
          <w:kern w:val="0"/>
          <w:lang w:bidi="ar"/>
        </w:rPr>
        <w:t>：建设单位在投入运营前须与相关资质单位签订危废协议，确保项目危险废物</w:t>
      </w:r>
      <w:r>
        <w:rPr>
          <w:rFonts w:hint="eastAsia"/>
          <w:color w:val="000000"/>
          <w:kern w:val="0"/>
          <w:lang w:bidi="ar"/>
        </w:rPr>
        <w:t>得到妥善处置。</w:t>
      </w:r>
    </w:p>
    <w:p>
      <w:pPr>
        <w:widowControl/>
        <w:ind w:firstLine="480"/>
        <w:rPr>
          <w:color w:val="000000"/>
          <w:kern w:val="0"/>
          <w:lang w:bidi="ar"/>
        </w:rPr>
      </w:pPr>
      <w:r>
        <w:rPr>
          <w:rFonts w:hint="eastAsia"/>
          <w:color w:val="000000"/>
          <w:kern w:val="0"/>
          <w:lang w:bidi="ar"/>
        </w:rPr>
        <w:t>5、废包装材料</w:t>
      </w:r>
    </w:p>
    <w:p>
      <w:pPr>
        <w:widowControl/>
        <w:ind w:firstLine="480"/>
        <w:rPr>
          <w:color w:val="000000"/>
          <w:kern w:val="0"/>
          <w:lang w:bidi="ar"/>
        </w:rPr>
      </w:pPr>
      <w:r>
        <w:rPr>
          <w:rFonts w:hint="eastAsia"/>
          <w:color w:val="000000"/>
          <w:kern w:val="0"/>
          <w:lang w:bidi="ar"/>
        </w:rPr>
        <w:t>本项目外购饲料、添加剂、消毒剂等，产生的废包装材料，产生约</w:t>
      </w:r>
      <w:r>
        <w:rPr>
          <w:color w:val="000000"/>
          <w:kern w:val="0"/>
          <w:lang w:bidi="ar"/>
        </w:rPr>
        <w:t>3.5t/a</w:t>
      </w:r>
      <w:r>
        <w:rPr>
          <w:rFonts w:hint="eastAsia"/>
          <w:color w:val="000000"/>
          <w:kern w:val="0"/>
          <w:lang w:bidi="ar"/>
        </w:rPr>
        <w:t>，统一收集后外售当地废品回收单位进行资源再利用。</w:t>
      </w:r>
    </w:p>
    <w:p>
      <w:pPr>
        <w:widowControl/>
        <w:ind w:firstLine="480"/>
        <w:rPr>
          <w:color w:val="000000"/>
          <w:kern w:val="0"/>
          <w:lang w:bidi="ar"/>
        </w:rPr>
      </w:pPr>
      <w:r>
        <w:rPr>
          <w:rFonts w:hint="eastAsia"/>
          <w:color w:val="000000"/>
          <w:kern w:val="0"/>
          <w:lang w:bidi="ar"/>
        </w:rPr>
        <w:t>6、生活垃圾</w:t>
      </w:r>
    </w:p>
    <w:p>
      <w:pPr>
        <w:widowControl/>
        <w:ind w:firstLine="480"/>
      </w:pPr>
      <w:r>
        <w:rPr>
          <w:rFonts w:hint="eastAsia"/>
          <w:color w:val="000000"/>
          <w:kern w:val="0"/>
          <w:lang w:bidi="ar"/>
        </w:rPr>
        <w:t>员工生活垃</w:t>
      </w:r>
      <w:r>
        <w:rPr>
          <w:rFonts w:hint="eastAsia" w:ascii="宋体" w:hAnsi="宋体" w:cs="宋体"/>
          <w:color w:val="000000"/>
          <w:kern w:val="0"/>
          <w:lang w:bidi="ar"/>
        </w:rPr>
        <w:t>圾产生量按</w:t>
      </w:r>
      <w:r>
        <w:rPr>
          <w:color w:val="000000"/>
          <w:kern w:val="0"/>
          <w:lang w:bidi="ar"/>
        </w:rPr>
        <w:t>0.5kg/</w:t>
      </w:r>
      <w:r>
        <w:rPr>
          <w:rFonts w:hint="eastAsia" w:ascii="宋体" w:hAnsi="宋体" w:cs="宋体"/>
          <w:color w:val="000000"/>
          <w:kern w:val="0"/>
          <w:lang w:bidi="ar"/>
        </w:rPr>
        <w:t>人·</w:t>
      </w:r>
      <w:r>
        <w:rPr>
          <w:color w:val="000000"/>
          <w:kern w:val="0"/>
          <w:lang w:bidi="ar"/>
        </w:rPr>
        <w:t>d</w:t>
      </w:r>
      <w:r>
        <w:rPr>
          <w:rFonts w:hint="eastAsia" w:ascii="宋体" w:hAnsi="宋体" w:cs="宋体"/>
          <w:color w:val="000000"/>
          <w:kern w:val="0"/>
          <w:lang w:bidi="ar"/>
        </w:rPr>
        <w:t>计，本项目劳动定员</w:t>
      </w:r>
      <w:r>
        <w:rPr>
          <w:color w:val="000000"/>
          <w:kern w:val="0"/>
          <w:lang w:bidi="ar"/>
        </w:rPr>
        <w:t>5</w:t>
      </w:r>
      <w:r>
        <w:rPr>
          <w:rFonts w:hint="eastAsia" w:ascii="宋体" w:hAnsi="宋体" w:cs="宋体"/>
          <w:color w:val="000000"/>
          <w:kern w:val="0"/>
          <w:lang w:bidi="ar"/>
        </w:rPr>
        <w:t>人，则项目生活垃圾产生量约为</w:t>
      </w:r>
      <w:r>
        <w:rPr>
          <w:color w:val="000000"/>
          <w:kern w:val="0"/>
          <w:lang w:bidi="ar"/>
        </w:rPr>
        <w:t>2.5kg/d</w:t>
      </w:r>
      <w:r>
        <w:rPr>
          <w:rFonts w:hint="eastAsia" w:ascii="宋体" w:hAnsi="宋体" w:cs="宋体"/>
          <w:color w:val="000000"/>
          <w:kern w:val="0"/>
          <w:lang w:bidi="ar"/>
        </w:rPr>
        <w:t>，</w:t>
      </w:r>
      <w:r>
        <w:rPr>
          <w:color w:val="000000"/>
          <w:kern w:val="0"/>
          <w:lang w:bidi="ar"/>
        </w:rPr>
        <w:t>0.75t/a</w:t>
      </w:r>
      <w:r>
        <w:rPr>
          <w:rFonts w:hint="eastAsia" w:ascii="宋体" w:hAnsi="宋体" w:cs="宋体"/>
          <w:color w:val="000000"/>
          <w:kern w:val="0"/>
          <w:lang w:bidi="ar"/>
        </w:rPr>
        <w:t>，生活垃圾经袋装收集清运至当地乡镇垃圾处理系统处理。</w:t>
      </w:r>
    </w:p>
    <w:p>
      <w:pPr>
        <w:widowControl/>
        <w:ind w:firstLine="480"/>
      </w:pPr>
      <w:r>
        <w:rPr>
          <w:rFonts w:hint="eastAsia" w:ascii="宋体" w:hAnsi="宋体" w:cs="宋体"/>
          <w:color w:val="000000"/>
          <w:kern w:val="0"/>
          <w:lang w:bidi="ar"/>
        </w:rPr>
        <w:t>本项目固体废物产生、处置情况汇总见下表。</w:t>
      </w:r>
    </w:p>
    <w:p>
      <w:pPr>
        <w:pStyle w:val="78"/>
        <w:numPr>
          <w:ilvl w:val="0"/>
          <w:numId w:val="0"/>
        </w:numPr>
      </w:pPr>
      <w:bookmarkStart w:id="133" w:name="_Ref456709091"/>
      <w:r>
        <w:t>表3-</w:t>
      </w:r>
      <w:r>
        <w:rPr>
          <w:rFonts w:hint="eastAsia"/>
        </w:rPr>
        <w:t>20</w:t>
      </w:r>
      <w:r>
        <w:t>项目固废产生及处理情况</w:t>
      </w:r>
      <w:bookmarkEnd w:id="133"/>
    </w:p>
    <w:tbl>
      <w:tblPr>
        <w:tblStyle w:val="32"/>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32"/>
        <w:gridCol w:w="1828"/>
        <w:gridCol w:w="1774"/>
        <w:gridCol w:w="405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632" w:type="dxa"/>
            <w:vAlign w:val="center"/>
          </w:tcPr>
          <w:p>
            <w:pPr>
              <w:pStyle w:val="64"/>
              <w:wordWrap/>
              <w:snapToGrid w:val="0"/>
              <w:ind w:firstLine="0" w:firstLineChars="0"/>
              <w:rPr>
                <w:rFonts w:cs="Times New Roman"/>
                <w:szCs w:val="21"/>
              </w:rPr>
            </w:pPr>
            <w:r>
              <w:rPr>
                <w:rFonts w:cs="Times New Roman"/>
                <w:szCs w:val="21"/>
              </w:rPr>
              <w:t>固废种类</w:t>
            </w:r>
          </w:p>
        </w:tc>
        <w:tc>
          <w:tcPr>
            <w:tcW w:w="1828" w:type="dxa"/>
            <w:vAlign w:val="center"/>
          </w:tcPr>
          <w:p>
            <w:pPr>
              <w:pStyle w:val="64"/>
              <w:wordWrap/>
              <w:snapToGrid w:val="0"/>
              <w:ind w:firstLine="0" w:firstLineChars="0"/>
              <w:rPr>
                <w:rFonts w:cs="Times New Roman"/>
                <w:szCs w:val="21"/>
              </w:rPr>
            </w:pPr>
            <w:r>
              <w:rPr>
                <w:rFonts w:cs="Times New Roman"/>
                <w:szCs w:val="21"/>
              </w:rPr>
              <w:t>性状</w:t>
            </w:r>
          </w:p>
        </w:tc>
        <w:tc>
          <w:tcPr>
            <w:tcW w:w="1774" w:type="dxa"/>
            <w:vAlign w:val="center"/>
          </w:tcPr>
          <w:p>
            <w:pPr>
              <w:pStyle w:val="64"/>
              <w:wordWrap/>
              <w:snapToGrid w:val="0"/>
              <w:ind w:firstLine="0" w:firstLineChars="0"/>
              <w:rPr>
                <w:rFonts w:cs="Times New Roman"/>
                <w:szCs w:val="21"/>
              </w:rPr>
            </w:pPr>
            <w:r>
              <w:rPr>
                <w:rFonts w:cs="Times New Roman"/>
                <w:szCs w:val="21"/>
              </w:rPr>
              <w:t>产生量（t/a）</w:t>
            </w:r>
          </w:p>
        </w:tc>
        <w:tc>
          <w:tcPr>
            <w:tcW w:w="4054" w:type="dxa"/>
            <w:vAlign w:val="center"/>
          </w:tcPr>
          <w:p>
            <w:pPr>
              <w:pStyle w:val="64"/>
              <w:wordWrap/>
              <w:snapToGrid w:val="0"/>
              <w:ind w:firstLine="0" w:firstLineChars="0"/>
              <w:rPr>
                <w:rFonts w:cs="Times New Roman"/>
                <w:szCs w:val="21"/>
              </w:rPr>
            </w:pPr>
            <w:r>
              <w:rPr>
                <w:rFonts w:cs="Times New Roman"/>
                <w:szCs w:val="21"/>
              </w:rPr>
              <w:t>处置方法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32" w:type="dxa"/>
            <w:vAlign w:val="center"/>
          </w:tcPr>
          <w:p>
            <w:pPr>
              <w:pStyle w:val="65"/>
              <w:wordWrap/>
              <w:snapToGrid w:val="0"/>
              <w:ind w:firstLine="0" w:firstLineChars="0"/>
              <w:rPr>
                <w:bCs/>
              </w:rPr>
            </w:pPr>
            <w:r>
              <w:rPr>
                <w:rFonts w:hint="eastAsia"/>
                <w:bCs/>
              </w:rPr>
              <w:t>猪饲料残渣</w:t>
            </w:r>
          </w:p>
        </w:tc>
        <w:tc>
          <w:tcPr>
            <w:tcW w:w="1828" w:type="dxa"/>
            <w:vAlign w:val="center"/>
          </w:tcPr>
          <w:p>
            <w:pPr>
              <w:pStyle w:val="65"/>
              <w:wordWrap/>
              <w:snapToGrid w:val="0"/>
              <w:ind w:firstLine="0" w:firstLineChars="0"/>
              <w:rPr>
                <w:bCs/>
              </w:rPr>
            </w:pPr>
            <w:r>
              <w:rPr>
                <w:rFonts w:hint="eastAsia"/>
                <w:bCs/>
              </w:rPr>
              <w:t>固体</w:t>
            </w:r>
          </w:p>
        </w:tc>
        <w:tc>
          <w:tcPr>
            <w:tcW w:w="1774" w:type="dxa"/>
            <w:vAlign w:val="center"/>
          </w:tcPr>
          <w:p>
            <w:pPr>
              <w:pStyle w:val="65"/>
              <w:wordWrap/>
              <w:snapToGrid w:val="0"/>
              <w:ind w:firstLine="0" w:firstLineChars="0"/>
              <w:rPr>
                <w:bCs/>
              </w:rPr>
            </w:pPr>
            <w:r>
              <w:rPr>
                <w:rFonts w:hint="eastAsia"/>
                <w:bCs/>
              </w:rPr>
              <w:t>8</w:t>
            </w:r>
            <w:r>
              <w:rPr>
                <w:bCs/>
              </w:rPr>
              <w:t>.29</w:t>
            </w:r>
          </w:p>
        </w:tc>
        <w:tc>
          <w:tcPr>
            <w:tcW w:w="4054" w:type="dxa"/>
            <w:vAlign w:val="center"/>
          </w:tcPr>
          <w:p>
            <w:pPr>
              <w:pStyle w:val="65"/>
              <w:wordWrap/>
              <w:snapToGrid w:val="0"/>
              <w:ind w:firstLine="0" w:firstLineChars="0"/>
              <w:rPr>
                <w:bCs/>
              </w:rPr>
            </w:pPr>
            <w:r>
              <w:rPr>
                <w:rFonts w:hint="eastAsia"/>
                <w:bCs/>
              </w:rPr>
              <w:t>进入微生物异位发酵系统生产有机肥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32" w:type="dxa"/>
            <w:vAlign w:val="center"/>
          </w:tcPr>
          <w:p>
            <w:pPr>
              <w:pStyle w:val="65"/>
              <w:wordWrap/>
              <w:snapToGrid w:val="0"/>
              <w:ind w:firstLine="0" w:firstLineChars="0"/>
              <w:rPr>
                <w:bCs/>
              </w:rPr>
            </w:pPr>
            <w:r>
              <w:rPr>
                <w:rFonts w:hint="eastAsia"/>
                <w:bCs/>
              </w:rPr>
              <w:t>猪粪</w:t>
            </w:r>
          </w:p>
        </w:tc>
        <w:tc>
          <w:tcPr>
            <w:tcW w:w="1828" w:type="dxa"/>
            <w:vAlign w:val="center"/>
          </w:tcPr>
          <w:p>
            <w:pPr>
              <w:pStyle w:val="65"/>
              <w:wordWrap/>
              <w:snapToGrid w:val="0"/>
              <w:ind w:firstLine="0" w:firstLineChars="0"/>
              <w:rPr>
                <w:bCs/>
              </w:rPr>
            </w:pPr>
            <w:r>
              <w:rPr>
                <w:rFonts w:hint="eastAsia"/>
                <w:bCs/>
              </w:rPr>
              <w:t>固体</w:t>
            </w:r>
          </w:p>
        </w:tc>
        <w:tc>
          <w:tcPr>
            <w:tcW w:w="1774" w:type="dxa"/>
            <w:vAlign w:val="center"/>
          </w:tcPr>
          <w:p>
            <w:pPr>
              <w:pStyle w:val="65"/>
              <w:wordWrap/>
              <w:snapToGrid w:val="0"/>
              <w:ind w:firstLine="0" w:firstLineChars="0"/>
              <w:rPr>
                <w:bCs/>
              </w:rPr>
            </w:pPr>
            <w:r>
              <w:t>5938.65</w:t>
            </w:r>
          </w:p>
        </w:tc>
        <w:tc>
          <w:tcPr>
            <w:tcW w:w="4054" w:type="dxa"/>
            <w:vAlign w:val="center"/>
          </w:tcPr>
          <w:p>
            <w:pPr>
              <w:pStyle w:val="65"/>
              <w:wordWrap/>
              <w:snapToGrid w:val="0"/>
              <w:ind w:firstLine="0" w:firstLineChars="0"/>
              <w:rPr>
                <w:bCs/>
              </w:rPr>
            </w:pPr>
            <w:r>
              <w:rPr>
                <w:rFonts w:hint="eastAsia"/>
                <w:bCs/>
              </w:rPr>
              <w:t>进入微生物异位发酵系统生产有机肥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32" w:type="dxa"/>
            <w:vAlign w:val="center"/>
          </w:tcPr>
          <w:p>
            <w:pPr>
              <w:pStyle w:val="65"/>
              <w:wordWrap/>
              <w:snapToGrid w:val="0"/>
              <w:ind w:firstLine="0" w:firstLineChars="0"/>
              <w:rPr>
                <w:bCs/>
              </w:rPr>
            </w:pPr>
            <w:r>
              <w:rPr>
                <w:bCs/>
              </w:rPr>
              <w:t>病死猪只</w:t>
            </w:r>
          </w:p>
        </w:tc>
        <w:tc>
          <w:tcPr>
            <w:tcW w:w="1828" w:type="dxa"/>
            <w:vAlign w:val="center"/>
          </w:tcPr>
          <w:p>
            <w:pPr>
              <w:pStyle w:val="65"/>
              <w:wordWrap/>
              <w:snapToGrid w:val="0"/>
              <w:ind w:firstLine="0" w:firstLineChars="0"/>
              <w:rPr>
                <w:bCs/>
              </w:rPr>
            </w:pPr>
            <w:r>
              <w:rPr>
                <w:bCs/>
              </w:rPr>
              <w:t>固体</w:t>
            </w:r>
          </w:p>
        </w:tc>
        <w:tc>
          <w:tcPr>
            <w:tcW w:w="1774" w:type="dxa"/>
            <w:vAlign w:val="center"/>
          </w:tcPr>
          <w:p>
            <w:pPr>
              <w:pStyle w:val="65"/>
              <w:wordWrap/>
              <w:snapToGrid w:val="0"/>
              <w:ind w:firstLine="0" w:firstLineChars="0"/>
              <w:rPr>
                <w:bCs/>
              </w:rPr>
            </w:pPr>
            <w:r>
              <w:rPr>
                <w:bCs/>
              </w:rPr>
              <w:t>12.88</w:t>
            </w:r>
          </w:p>
        </w:tc>
        <w:tc>
          <w:tcPr>
            <w:tcW w:w="4054" w:type="dxa"/>
            <w:vAlign w:val="center"/>
          </w:tcPr>
          <w:p>
            <w:pPr>
              <w:pStyle w:val="65"/>
              <w:wordWrap/>
              <w:snapToGrid w:val="0"/>
              <w:ind w:firstLine="0" w:firstLineChars="0"/>
              <w:rPr>
                <w:bCs/>
              </w:rPr>
            </w:pPr>
            <w:r>
              <w:rPr>
                <w:rFonts w:hint="eastAsia"/>
                <w:bCs/>
              </w:rPr>
              <w:t>送至广元市病死畜禽无害化处理中心处理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32" w:type="dxa"/>
            <w:vAlign w:val="center"/>
          </w:tcPr>
          <w:p>
            <w:pPr>
              <w:pStyle w:val="65"/>
              <w:wordWrap/>
              <w:snapToGrid w:val="0"/>
              <w:ind w:firstLine="0" w:firstLineChars="0"/>
              <w:rPr>
                <w:bCs/>
              </w:rPr>
            </w:pPr>
            <w:r>
              <w:rPr>
                <w:bCs/>
              </w:rPr>
              <w:t>生活垃圾</w:t>
            </w:r>
          </w:p>
        </w:tc>
        <w:tc>
          <w:tcPr>
            <w:tcW w:w="1828" w:type="dxa"/>
            <w:vAlign w:val="center"/>
          </w:tcPr>
          <w:p>
            <w:pPr>
              <w:pStyle w:val="65"/>
              <w:wordWrap/>
              <w:snapToGrid w:val="0"/>
              <w:ind w:firstLine="0" w:firstLineChars="0"/>
              <w:rPr>
                <w:bCs/>
              </w:rPr>
            </w:pPr>
            <w:r>
              <w:rPr>
                <w:bCs/>
              </w:rPr>
              <w:t>固体</w:t>
            </w:r>
          </w:p>
        </w:tc>
        <w:tc>
          <w:tcPr>
            <w:tcW w:w="1774" w:type="dxa"/>
            <w:vAlign w:val="center"/>
          </w:tcPr>
          <w:p>
            <w:pPr>
              <w:pStyle w:val="65"/>
              <w:wordWrap/>
              <w:snapToGrid w:val="0"/>
              <w:ind w:firstLine="0" w:firstLineChars="0"/>
              <w:rPr>
                <w:bCs/>
              </w:rPr>
            </w:pPr>
            <w:r>
              <w:rPr>
                <w:bCs/>
              </w:rPr>
              <w:t>3.65</w:t>
            </w:r>
          </w:p>
        </w:tc>
        <w:tc>
          <w:tcPr>
            <w:tcW w:w="4054" w:type="dxa"/>
            <w:vAlign w:val="center"/>
          </w:tcPr>
          <w:p>
            <w:pPr>
              <w:pStyle w:val="65"/>
              <w:wordWrap/>
              <w:snapToGrid w:val="0"/>
              <w:ind w:firstLine="0" w:firstLineChars="0"/>
              <w:rPr>
                <w:bCs/>
              </w:rPr>
            </w:pPr>
            <w:r>
              <w:rPr>
                <w:bCs/>
              </w:rPr>
              <w:t>由环卫部门收集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32" w:type="dxa"/>
            <w:vAlign w:val="center"/>
          </w:tcPr>
          <w:p>
            <w:pPr>
              <w:pStyle w:val="65"/>
              <w:wordWrap/>
              <w:snapToGrid w:val="0"/>
              <w:ind w:firstLine="0" w:firstLineChars="0"/>
              <w:rPr>
                <w:bCs/>
              </w:rPr>
            </w:pPr>
            <w:r>
              <w:rPr>
                <w:bCs/>
              </w:rPr>
              <w:t>医疗废物</w:t>
            </w:r>
          </w:p>
        </w:tc>
        <w:tc>
          <w:tcPr>
            <w:tcW w:w="1828" w:type="dxa"/>
            <w:vAlign w:val="center"/>
          </w:tcPr>
          <w:p>
            <w:pPr>
              <w:pStyle w:val="65"/>
              <w:wordWrap/>
              <w:snapToGrid w:val="0"/>
              <w:ind w:firstLine="0" w:firstLineChars="0"/>
              <w:rPr>
                <w:bCs/>
              </w:rPr>
            </w:pPr>
            <w:r>
              <w:rPr>
                <w:bCs/>
              </w:rPr>
              <w:t>固体</w:t>
            </w:r>
          </w:p>
        </w:tc>
        <w:tc>
          <w:tcPr>
            <w:tcW w:w="1774" w:type="dxa"/>
            <w:vAlign w:val="center"/>
          </w:tcPr>
          <w:p>
            <w:pPr>
              <w:pStyle w:val="65"/>
              <w:wordWrap/>
              <w:snapToGrid w:val="0"/>
              <w:ind w:firstLine="0" w:firstLineChars="0"/>
              <w:rPr>
                <w:bCs/>
              </w:rPr>
            </w:pPr>
            <w:r>
              <w:rPr>
                <w:bCs/>
              </w:rPr>
              <w:t>0.2</w:t>
            </w:r>
          </w:p>
        </w:tc>
        <w:tc>
          <w:tcPr>
            <w:tcW w:w="4054" w:type="dxa"/>
            <w:vAlign w:val="center"/>
          </w:tcPr>
          <w:p>
            <w:pPr>
              <w:pStyle w:val="65"/>
              <w:wordWrap/>
              <w:snapToGrid w:val="0"/>
              <w:ind w:firstLine="0" w:firstLineChars="0"/>
              <w:rPr>
                <w:bCs/>
              </w:rPr>
            </w:pPr>
            <w:r>
              <w:rPr>
                <w:bCs/>
              </w:rPr>
              <w:t>由有资质单位收集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32" w:type="dxa"/>
            <w:vAlign w:val="center"/>
          </w:tcPr>
          <w:p>
            <w:pPr>
              <w:pStyle w:val="65"/>
              <w:wordWrap/>
              <w:snapToGrid w:val="0"/>
              <w:ind w:firstLine="0" w:firstLineChars="0"/>
              <w:rPr>
                <w:bCs/>
              </w:rPr>
            </w:pPr>
            <w:r>
              <w:rPr>
                <w:rFonts w:hint="eastAsia"/>
                <w:bCs/>
              </w:rPr>
              <w:t>废包装材料</w:t>
            </w:r>
          </w:p>
        </w:tc>
        <w:tc>
          <w:tcPr>
            <w:tcW w:w="1828" w:type="dxa"/>
            <w:vAlign w:val="center"/>
          </w:tcPr>
          <w:p>
            <w:pPr>
              <w:pStyle w:val="65"/>
              <w:wordWrap/>
              <w:snapToGrid w:val="0"/>
              <w:ind w:firstLine="0" w:firstLineChars="0"/>
              <w:rPr>
                <w:bCs/>
              </w:rPr>
            </w:pPr>
            <w:r>
              <w:rPr>
                <w:rFonts w:hint="eastAsia"/>
                <w:bCs/>
              </w:rPr>
              <w:t>固体</w:t>
            </w:r>
          </w:p>
        </w:tc>
        <w:tc>
          <w:tcPr>
            <w:tcW w:w="1774" w:type="dxa"/>
            <w:vAlign w:val="center"/>
          </w:tcPr>
          <w:p>
            <w:pPr>
              <w:pStyle w:val="65"/>
              <w:wordWrap/>
              <w:snapToGrid w:val="0"/>
              <w:ind w:firstLine="0" w:firstLineChars="0"/>
              <w:rPr>
                <w:bCs/>
              </w:rPr>
            </w:pPr>
            <w:r>
              <w:rPr>
                <w:rFonts w:hint="eastAsia"/>
                <w:bCs/>
              </w:rPr>
              <w:t>7.0</w:t>
            </w:r>
          </w:p>
        </w:tc>
        <w:tc>
          <w:tcPr>
            <w:tcW w:w="4054" w:type="dxa"/>
            <w:vAlign w:val="center"/>
          </w:tcPr>
          <w:p>
            <w:pPr>
              <w:pStyle w:val="65"/>
              <w:wordWrap/>
              <w:snapToGrid w:val="0"/>
              <w:ind w:firstLine="0" w:firstLineChars="0"/>
              <w:rPr>
                <w:bCs/>
              </w:rPr>
            </w:pPr>
            <w:r>
              <w:rPr>
                <w:rFonts w:hint="eastAsia"/>
                <w:bCs/>
              </w:rPr>
              <w:t>送至废品回收站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32" w:type="dxa"/>
            <w:vAlign w:val="center"/>
          </w:tcPr>
          <w:p>
            <w:pPr>
              <w:pStyle w:val="65"/>
              <w:wordWrap/>
              <w:snapToGrid w:val="0"/>
              <w:ind w:firstLine="0" w:firstLineChars="0"/>
              <w:rPr>
                <w:bCs/>
              </w:rPr>
            </w:pPr>
            <w:r>
              <w:rPr>
                <w:rFonts w:hint="eastAsia"/>
                <w:bCs/>
              </w:rPr>
              <w:t>废活性炭</w:t>
            </w:r>
          </w:p>
        </w:tc>
        <w:tc>
          <w:tcPr>
            <w:tcW w:w="1828" w:type="dxa"/>
            <w:vAlign w:val="center"/>
          </w:tcPr>
          <w:p>
            <w:pPr>
              <w:pStyle w:val="65"/>
              <w:wordWrap/>
              <w:snapToGrid w:val="0"/>
              <w:ind w:firstLine="0" w:firstLineChars="0"/>
              <w:rPr>
                <w:bCs/>
              </w:rPr>
            </w:pPr>
            <w:r>
              <w:rPr>
                <w:rFonts w:hint="eastAsia"/>
                <w:bCs/>
              </w:rPr>
              <w:t>固体</w:t>
            </w:r>
          </w:p>
        </w:tc>
        <w:tc>
          <w:tcPr>
            <w:tcW w:w="1774" w:type="dxa"/>
            <w:vAlign w:val="center"/>
          </w:tcPr>
          <w:p>
            <w:pPr>
              <w:pStyle w:val="65"/>
              <w:wordWrap/>
              <w:snapToGrid w:val="0"/>
              <w:ind w:firstLine="0" w:firstLineChars="0"/>
              <w:rPr>
                <w:bCs/>
              </w:rPr>
            </w:pPr>
            <w:r>
              <w:rPr>
                <w:rFonts w:hint="eastAsia"/>
                <w:bCs/>
              </w:rPr>
              <w:t>3</w:t>
            </w:r>
          </w:p>
        </w:tc>
        <w:tc>
          <w:tcPr>
            <w:tcW w:w="4054" w:type="dxa"/>
            <w:vAlign w:val="center"/>
          </w:tcPr>
          <w:p>
            <w:pPr>
              <w:pStyle w:val="65"/>
              <w:wordWrap/>
              <w:snapToGrid w:val="0"/>
              <w:ind w:firstLine="0" w:firstLineChars="0"/>
              <w:rPr>
                <w:bCs/>
              </w:rPr>
            </w:pPr>
            <w:r>
              <w:rPr>
                <w:rFonts w:hint="eastAsia"/>
                <w:bCs/>
              </w:rPr>
              <w:t>由厂家回收</w:t>
            </w:r>
          </w:p>
        </w:tc>
      </w:tr>
    </w:tbl>
    <w:p>
      <w:pPr>
        <w:pStyle w:val="54"/>
        <w:snapToGrid w:val="0"/>
        <w:ind w:firstLine="480"/>
        <w:rPr>
          <w:rFonts w:cs="Times New Roman"/>
        </w:rPr>
      </w:pPr>
      <w:r>
        <w:rPr>
          <w:rFonts w:cs="Times New Roman"/>
        </w:rPr>
        <w:t>项目在严格采取以上措施情况下，营运期产生的各类固体废弃物均可实现清洁处理和处置，不会产生二次污染。</w:t>
      </w:r>
    </w:p>
    <w:p>
      <w:pPr>
        <w:pStyle w:val="7"/>
        <w:numPr>
          <w:ilvl w:val="2"/>
          <w:numId w:val="0"/>
        </w:numPr>
        <w:ind w:firstLine="482" w:firstLineChars="200"/>
      </w:pPr>
      <w:r>
        <w:t>3.7.3营运期污染物排放汇总</w:t>
      </w:r>
    </w:p>
    <w:p>
      <w:pPr>
        <w:pStyle w:val="54"/>
        <w:snapToGrid w:val="0"/>
        <w:ind w:firstLine="480"/>
        <w:rPr>
          <w:rFonts w:cs="Times New Roman"/>
        </w:rPr>
      </w:pPr>
      <w:r>
        <w:rPr>
          <w:rFonts w:cs="Times New Roman"/>
        </w:rPr>
        <w:t>本工程污染物排放汇总表见下表。</w:t>
      </w:r>
    </w:p>
    <w:p>
      <w:pPr>
        <w:pStyle w:val="78"/>
        <w:numPr>
          <w:ilvl w:val="0"/>
          <w:numId w:val="0"/>
        </w:numPr>
      </w:pPr>
      <w:bookmarkStart w:id="134" w:name="_Ref456709095"/>
      <w:r>
        <w:t>表3-</w:t>
      </w:r>
      <w:r>
        <w:rPr>
          <w:rFonts w:hint="eastAsia"/>
        </w:rPr>
        <w:t>21</w:t>
      </w:r>
      <w:r>
        <w:t>项目污染物排放汇总表</w:t>
      </w:r>
      <w:bookmarkEnd w:id="134"/>
    </w:p>
    <w:tbl>
      <w:tblPr>
        <w:tblStyle w:val="32"/>
        <w:tblW w:w="9291"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81"/>
        <w:gridCol w:w="658"/>
        <w:gridCol w:w="1279"/>
        <w:gridCol w:w="1985"/>
        <w:gridCol w:w="2268"/>
        <w:gridCol w:w="25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9" w:hRule="atLeast"/>
          <w:tblHeader/>
        </w:trPr>
        <w:tc>
          <w:tcPr>
            <w:tcW w:w="2518" w:type="dxa"/>
            <w:gridSpan w:val="3"/>
            <w:vAlign w:val="center"/>
          </w:tcPr>
          <w:p>
            <w:pPr>
              <w:pStyle w:val="64"/>
              <w:wordWrap/>
              <w:snapToGrid w:val="0"/>
              <w:ind w:firstLine="0" w:firstLineChars="0"/>
              <w:rPr>
                <w:rFonts w:cs="Times New Roman"/>
                <w:b w:val="0"/>
                <w:bCs/>
                <w:sz w:val="20"/>
                <w:szCs w:val="18"/>
              </w:rPr>
            </w:pPr>
            <w:bookmarkStart w:id="135" w:name="_Hlk518289115"/>
            <w:r>
              <w:rPr>
                <w:rFonts w:cs="Times New Roman"/>
                <w:b w:val="0"/>
                <w:bCs/>
                <w:sz w:val="20"/>
                <w:szCs w:val="18"/>
              </w:rPr>
              <w:t>污染物</w:t>
            </w:r>
          </w:p>
        </w:tc>
        <w:tc>
          <w:tcPr>
            <w:tcW w:w="1985" w:type="dxa"/>
            <w:vAlign w:val="center"/>
          </w:tcPr>
          <w:p>
            <w:pPr>
              <w:pStyle w:val="64"/>
              <w:wordWrap/>
              <w:snapToGrid w:val="0"/>
              <w:ind w:firstLine="0" w:firstLineChars="0"/>
              <w:rPr>
                <w:rFonts w:cs="Times New Roman"/>
                <w:b w:val="0"/>
                <w:bCs/>
                <w:sz w:val="20"/>
                <w:szCs w:val="18"/>
              </w:rPr>
            </w:pPr>
            <w:r>
              <w:rPr>
                <w:rFonts w:hint="eastAsia" w:cs="Times New Roman"/>
                <w:b w:val="0"/>
                <w:bCs/>
                <w:sz w:val="20"/>
                <w:szCs w:val="18"/>
              </w:rPr>
              <w:t>排放</w:t>
            </w:r>
            <w:r>
              <w:rPr>
                <w:rFonts w:cs="Times New Roman"/>
                <w:b w:val="0"/>
                <w:bCs/>
                <w:sz w:val="20"/>
                <w:szCs w:val="18"/>
              </w:rPr>
              <w:t>浓度</w:t>
            </w:r>
          </w:p>
        </w:tc>
        <w:tc>
          <w:tcPr>
            <w:tcW w:w="2268" w:type="dxa"/>
            <w:vAlign w:val="center"/>
          </w:tcPr>
          <w:p>
            <w:pPr>
              <w:pStyle w:val="64"/>
              <w:wordWrap/>
              <w:snapToGrid w:val="0"/>
              <w:ind w:firstLine="0" w:firstLineChars="0"/>
              <w:rPr>
                <w:rFonts w:cs="Times New Roman"/>
                <w:b w:val="0"/>
                <w:bCs/>
                <w:sz w:val="20"/>
                <w:szCs w:val="18"/>
              </w:rPr>
            </w:pPr>
            <w:r>
              <w:rPr>
                <w:rFonts w:hint="eastAsia" w:cs="Times New Roman"/>
                <w:b w:val="0"/>
                <w:bCs/>
                <w:sz w:val="20"/>
                <w:szCs w:val="18"/>
              </w:rPr>
              <w:t>排放量</w:t>
            </w:r>
          </w:p>
        </w:tc>
        <w:tc>
          <w:tcPr>
            <w:tcW w:w="2520" w:type="dxa"/>
            <w:vAlign w:val="center"/>
          </w:tcPr>
          <w:p>
            <w:pPr>
              <w:pStyle w:val="64"/>
              <w:wordWrap/>
              <w:snapToGrid w:val="0"/>
              <w:ind w:firstLine="0" w:firstLineChars="0"/>
              <w:rPr>
                <w:rFonts w:cs="Times New Roman"/>
                <w:b w:val="0"/>
                <w:bCs/>
                <w:sz w:val="20"/>
                <w:szCs w:val="18"/>
              </w:rPr>
            </w:pPr>
            <w:r>
              <w:rPr>
                <w:rFonts w:cs="Times New Roman"/>
                <w:b w:val="0"/>
                <w:bCs/>
                <w:sz w:val="20"/>
                <w:szCs w:val="18"/>
              </w:rPr>
              <w:t>处理方式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vMerge w:val="restart"/>
            <w:vAlign w:val="center"/>
          </w:tcPr>
          <w:p>
            <w:pPr>
              <w:pStyle w:val="65"/>
              <w:wordWrap/>
              <w:snapToGrid w:val="0"/>
              <w:ind w:firstLine="0" w:firstLineChars="0"/>
              <w:rPr>
                <w:bCs/>
                <w:sz w:val="20"/>
                <w:szCs w:val="20"/>
              </w:rPr>
            </w:pPr>
            <w:r>
              <w:rPr>
                <w:bCs/>
                <w:sz w:val="20"/>
                <w:szCs w:val="20"/>
              </w:rPr>
              <w:t>废</w:t>
            </w:r>
          </w:p>
          <w:p>
            <w:pPr>
              <w:pStyle w:val="65"/>
              <w:wordWrap/>
              <w:snapToGrid w:val="0"/>
              <w:ind w:firstLine="0" w:firstLineChars="0"/>
              <w:rPr>
                <w:bCs/>
                <w:sz w:val="20"/>
                <w:szCs w:val="20"/>
              </w:rPr>
            </w:pPr>
            <w:r>
              <w:rPr>
                <w:bCs/>
                <w:sz w:val="20"/>
                <w:szCs w:val="20"/>
              </w:rPr>
              <w:t>水</w:t>
            </w:r>
          </w:p>
        </w:tc>
        <w:tc>
          <w:tcPr>
            <w:tcW w:w="658" w:type="dxa"/>
            <w:vMerge w:val="restart"/>
            <w:vAlign w:val="center"/>
          </w:tcPr>
          <w:p>
            <w:pPr>
              <w:pStyle w:val="65"/>
              <w:wordWrap/>
              <w:snapToGrid w:val="0"/>
              <w:ind w:firstLine="0" w:firstLineChars="0"/>
              <w:rPr>
                <w:bCs/>
                <w:sz w:val="20"/>
                <w:szCs w:val="20"/>
              </w:rPr>
            </w:pPr>
            <w:r>
              <w:rPr>
                <w:bCs/>
                <w:sz w:val="20"/>
                <w:szCs w:val="20"/>
              </w:rPr>
              <w:t>养殖废水</w:t>
            </w:r>
          </w:p>
        </w:tc>
        <w:tc>
          <w:tcPr>
            <w:tcW w:w="1279" w:type="dxa"/>
            <w:vAlign w:val="center"/>
          </w:tcPr>
          <w:p>
            <w:pPr>
              <w:pStyle w:val="65"/>
              <w:wordWrap/>
              <w:snapToGrid w:val="0"/>
              <w:ind w:firstLine="0" w:firstLineChars="0"/>
              <w:rPr>
                <w:bCs/>
                <w:sz w:val="20"/>
                <w:szCs w:val="20"/>
              </w:rPr>
            </w:pPr>
            <w:r>
              <w:rPr>
                <w:bCs/>
                <w:sz w:val="20"/>
                <w:szCs w:val="20"/>
              </w:rPr>
              <w:t>水量</w:t>
            </w:r>
          </w:p>
        </w:tc>
        <w:tc>
          <w:tcPr>
            <w:tcW w:w="1985" w:type="dxa"/>
            <w:vAlign w:val="center"/>
          </w:tcPr>
          <w:p>
            <w:pPr>
              <w:pStyle w:val="65"/>
              <w:wordWrap/>
              <w:snapToGrid w:val="0"/>
              <w:ind w:firstLine="0" w:firstLineChars="0"/>
              <w:rPr>
                <w:bCs/>
                <w:sz w:val="20"/>
                <w:szCs w:val="20"/>
              </w:rPr>
            </w:pPr>
            <w:r>
              <w:rPr>
                <w:bCs/>
                <w:sz w:val="20"/>
                <w:szCs w:val="20"/>
              </w:rPr>
              <w:t>/</w:t>
            </w:r>
          </w:p>
        </w:tc>
        <w:tc>
          <w:tcPr>
            <w:tcW w:w="2268" w:type="dxa"/>
            <w:vAlign w:val="center"/>
          </w:tcPr>
          <w:p>
            <w:pPr>
              <w:pStyle w:val="65"/>
              <w:wordWrap/>
              <w:snapToGrid w:val="0"/>
              <w:ind w:firstLine="0" w:firstLineChars="0"/>
              <w:rPr>
                <w:bCs/>
                <w:sz w:val="20"/>
                <w:szCs w:val="20"/>
              </w:rPr>
            </w:pPr>
            <w:r>
              <w:rPr>
                <w:bCs/>
                <w:sz w:val="20"/>
                <w:szCs w:val="20"/>
              </w:rPr>
              <w:t>25659.5t/a</w:t>
            </w:r>
          </w:p>
        </w:tc>
        <w:tc>
          <w:tcPr>
            <w:tcW w:w="2520" w:type="dxa"/>
            <w:vMerge w:val="restart"/>
            <w:vAlign w:val="center"/>
          </w:tcPr>
          <w:p>
            <w:pPr>
              <w:pStyle w:val="65"/>
              <w:wordWrap/>
              <w:snapToGrid w:val="0"/>
              <w:ind w:firstLine="0" w:firstLineChars="0"/>
              <w:rPr>
                <w:bCs/>
                <w:sz w:val="20"/>
                <w:szCs w:val="20"/>
              </w:rPr>
            </w:pPr>
            <w:r>
              <w:rPr>
                <w:rFonts w:hint="eastAsia"/>
                <w:bCs/>
                <w:sz w:val="20"/>
                <w:szCs w:val="20"/>
              </w:rPr>
              <w:t>通过管道进入集污池，然后由喷洒装置喷入发酵床，最后被蒸发或进入有机肥，不外排。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vMerge w:val="continue"/>
            <w:vAlign w:val="center"/>
          </w:tcPr>
          <w:p>
            <w:pPr>
              <w:pStyle w:val="65"/>
              <w:wordWrap/>
              <w:snapToGrid w:val="0"/>
              <w:ind w:firstLine="0" w:firstLineChars="0"/>
              <w:rPr>
                <w:bCs/>
                <w:sz w:val="20"/>
                <w:szCs w:val="20"/>
              </w:rPr>
            </w:pPr>
          </w:p>
        </w:tc>
        <w:tc>
          <w:tcPr>
            <w:tcW w:w="658" w:type="dxa"/>
            <w:vMerge w:val="continue"/>
            <w:vAlign w:val="center"/>
          </w:tcPr>
          <w:p>
            <w:pPr>
              <w:pStyle w:val="65"/>
              <w:wordWrap/>
              <w:snapToGrid w:val="0"/>
              <w:ind w:firstLine="0" w:firstLineChars="0"/>
              <w:rPr>
                <w:bCs/>
                <w:sz w:val="20"/>
                <w:szCs w:val="20"/>
              </w:rPr>
            </w:pPr>
          </w:p>
        </w:tc>
        <w:tc>
          <w:tcPr>
            <w:tcW w:w="1279" w:type="dxa"/>
            <w:vAlign w:val="center"/>
          </w:tcPr>
          <w:p>
            <w:pPr>
              <w:pStyle w:val="54"/>
              <w:wordWrap/>
              <w:snapToGrid w:val="0"/>
              <w:spacing w:line="240" w:lineRule="auto"/>
              <w:ind w:firstLine="0" w:firstLineChars="0"/>
              <w:jc w:val="center"/>
              <w:rPr>
                <w:rFonts w:cs="Times New Roman"/>
                <w:bCs/>
                <w:sz w:val="22"/>
                <w:szCs w:val="20"/>
              </w:rPr>
            </w:pPr>
            <w:r>
              <w:rPr>
                <w:rFonts w:cs="Times New Roman"/>
                <w:bCs/>
                <w:sz w:val="20"/>
                <w:szCs w:val="20"/>
              </w:rPr>
              <w:t>CODcr</w:t>
            </w:r>
          </w:p>
        </w:tc>
        <w:tc>
          <w:tcPr>
            <w:tcW w:w="1985" w:type="dxa"/>
            <w:vAlign w:val="center"/>
          </w:tcPr>
          <w:p>
            <w:pPr>
              <w:wordWrap/>
              <w:snapToGrid w:val="0"/>
              <w:spacing w:line="240" w:lineRule="auto"/>
              <w:ind w:firstLine="0" w:firstLineChars="0"/>
              <w:jc w:val="center"/>
              <w:rPr>
                <w:bCs/>
                <w:sz w:val="20"/>
                <w:szCs w:val="20"/>
              </w:rPr>
            </w:pPr>
            <w:r>
              <w:rPr>
                <w:rFonts w:hint="eastAsia"/>
                <w:bCs/>
                <w:sz w:val="20"/>
                <w:szCs w:val="20"/>
              </w:rPr>
              <w:t>8</w:t>
            </w:r>
            <w:r>
              <w:rPr>
                <w:bCs/>
                <w:sz w:val="20"/>
                <w:szCs w:val="20"/>
              </w:rPr>
              <w:t>000mg/L</w:t>
            </w:r>
          </w:p>
        </w:tc>
        <w:tc>
          <w:tcPr>
            <w:tcW w:w="2268" w:type="dxa"/>
            <w:vAlign w:val="center"/>
          </w:tcPr>
          <w:p>
            <w:pPr>
              <w:wordWrap/>
              <w:snapToGrid w:val="0"/>
              <w:spacing w:line="240" w:lineRule="auto"/>
              <w:ind w:firstLine="0" w:firstLineChars="0"/>
              <w:jc w:val="center"/>
              <w:rPr>
                <w:bCs/>
                <w:sz w:val="20"/>
                <w:szCs w:val="20"/>
              </w:rPr>
            </w:pPr>
            <w:r>
              <w:rPr>
                <w:bCs/>
                <w:sz w:val="20"/>
                <w:szCs w:val="20"/>
              </w:rPr>
              <w:t>205.28t/a</w:t>
            </w:r>
          </w:p>
        </w:tc>
        <w:tc>
          <w:tcPr>
            <w:tcW w:w="2520" w:type="dxa"/>
            <w:vMerge w:val="continue"/>
            <w:vAlign w:val="center"/>
          </w:tcPr>
          <w:p>
            <w:pPr>
              <w:pStyle w:val="65"/>
              <w:wordWrap/>
              <w:snapToGrid w:val="0"/>
              <w:ind w:firstLine="0" w:firstLineChars="0"/>
              <w:rPr>
                <w:bCs/>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vMerge w:val="continue"/>
            <w:vAlign w:val="center"/>
          </w:tcPr>
          <w:p>
            <w:pPr>
              <w:pStyle w:val="65"/>
              <w:wordWrap/>
              <w:snapToGrid w:val="0"/>
              <w:ind w:firstLine="0" w:firstLineChars="0"/>
              <w:rPr>
                <w:bCs/>
                <w:sz w:val="20"/>
                <w:szCs w:val="20"/>
              </w:rPr>
            </w:pPr>
          </w:p>
        </w:tc>
        <w:tc>
          <w:tcPr>
            <w:tcW w:w="658" w:type="dxa"/>
            <w:vMerge w:val="continue"/>
            <w:vAlign w:val="center"/>
          </w:tcPr>
          <w:p>
            <w:pPr>
              <w:pStyle w:val="65"/>
              <w:wordWrap/>
              <w:snapToGrid w:val="0"/>
              <w:ind w:firstLine="0" w:firstLineChars="0"/>
              <w:rPr>
                <w:bCs/>
                <w:sz w:val="20"/>
                <w:szCs w:val="20"/>
              </w:rPr>
            </w:pPr>
          </w:p>
        </w:tc>
        <w:tc>
          <w:tcPr>
            <w:tcW w:w="1279" w:type="dxa"/>
            <w:vAlign w:val="center"/>
          </w:tcPr>
          <w:p>
            <w:pPr>
              <w:pStyle w:val="54"/>
              <w:wordWrap/>
              <w:snapToGrid w:val="0"/>
              <w:spacing w:line="240" w:lineRule="auto"/>
              <w:ind w:firstLine="0" w:firstLineChars="0"/>
              <w:jc w:val="center"/>
              <w:rPr>
                <w:rFonts w:cs="Times New Roman"/>
                <w:bCs/>
                <w:sz w:val="22"/>
                <w:szCs w:val="20"/>
              </w:rPr>
            </w:pPr>
            <w:r>
              <w:rPr>
                <w:rFonts w:cs="Times New Roman"/>
                <w:bCs/>
                <w:sz w:val="20"/>
                <w:szCs w:val="20"/>
              </w:rPr>
              <w:t>BOD</w:t>
            </w:r>
            <w:r>
              <w:rPr>
                <w:rFonts w:cs="Times New Roman"/>
                <w:bCs/>
                <w:sz w:val="20"/>
                <w:szCs w:val="20"/>
                <w:vertAlign w:val="subscript"/>
              </w:rPr>
              <w:t>5</w:t>
            </w:r>
          </w:p>
        </w:tc>
        <w:tc>
          <w:tcPr>
            <w:tcW w:w="1985" w:type="dxa"/>
            <w:vAlign w:val="center"/>
          </w:tcPr>
          <w:p>
            <w:pPr>
              <w:wordWrap/>
              <w:snapToGrid w:val="0"/>
              <w:spacing w:line="240" w:lineRule="auto"/>
              <w:ind w:firstLine="0" w:firstLineChars="0"/>
              <w:jc w:val="center"/>
              <w:rPr>
                <w:bCs/>
                <w:sz w:val="20"/>
                <w:szCs w:val="20"/>
              </w:rPr>
            </w:pPr>
            <w:r>
              <w:rPr>
                <w:rFonts w:hint="eastAsia"/>
                <w:bCs/>
                <w:sz w:val="20"/>
                <w:szCs w:val="20"/>
              </w:rPr>
              <w:t>4</w:t>
            </w:r>
            <w:r>
              <w:rPr>
                <w:bCs/>
                <w:sz w:val="20"/>
                <w:szCs w:val="20"/>
              </w:rPr>
              <w:t>000mg/L</w:t>
            </w:r>
          </w:p>
        </w:tc>
        <w:tc>
          <w:tcPr>
            <w:tcW w:w="2268" w:type="dxa"/>
            <w:vAlign w:val="center"/>
          </w:tcPr>
          <w:p>
            <w:pPr>
              <w:wordWrap/>
              <w:snapToGrid w:val="0"/>
              <w:spacing w:line="240" w:lineRule="auto"/>
              <w:ind w:firstLine="0" w:firstLineChars="0"/>
              <w:jc w:val="center"/>
              <w:rPr>
                <w:bCs/>
                <w:sz w:val="20"/>
                <w:szCs w:val="20"/>
              </w:rPr>
            </w:pPr>
            <w:r>
              <w:rPr>
                <w:bCs/>
                <w:sz w:val="20"/>
                <w:szCs w:val="20"/>
              </w:rPr>
              <w:t>102.64t/a</w:t>
            </w:r>
          </w:p>
        </w:tc>
        <w:tc>
          <w:tcPr>
            <w:tcW w:w="2520" w:type="dxa"/>
            <w:vMerge w:val="continue"/>
            <w:vAlign w:val="center"/>
          </w:tcPr>
          <w:p>
            <w:pPr>
              <w:pStyle w:val="65"/>
              <w:wordWrap/>
              <w:snapToGrid w:val="0"/>
              <w:ind w:firstLine="0" w:firstLineChars="0"/>
              <w:rPr>
                <w:bCs/>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vMerge w:val="continue"/>
            <w:vAlign w:val="center"/>
          </w:tcPr>
          <w:p>
            <w:pPr>
              <w:pStyle w:val="65"/>
              <w:wordWrap/>
              <w:snapToGrid w:val="0"/>
              <w:ind w:firstLine="0" w:firstLineChars="0"/>
              <w:rPr>
                <w:bCs/>
                <w:sz w:val="20"/>
                <w:szCs w:val="20"/>
              </w:rPr>
            </w:pPr>
          </w:p>
        </w:tc>
        <w:tc>
          <w:tcPr>
            <w:tcW w:w="658" w:type="dxa"/>
            <w:vMerge w:val="continue"/>
            <w:vAlign w:val="center"/>
          </w:tcPr>
          <w:p>
            <w:pPr>
              <w:pStyle w:val="65"/>
              <w:wordWrap/>
              <w:snapToGrid w:val="0"/>
              <w:ind w:firstLine="0" w:firstLineChars="0"/>
              <w:rPr>
                <w:bCs/>
                <w:sz w:val="20"/>
                <w:szCs w:val="20"/>
              </w:rPr>
            </w:pPr>
          </w:p>
        </w:tc>
        <w:tc>
          <w:tcPr>
            <w:tcW w:w="1279" w:type="dxa"/>
            <w:vAlign w:val="center"/>
          </w:tcPr>
          <w:p>
            <w:pPr>
              <w:pStyle w:val="54"/>
              <w:wordWrap/>
              <w:snapToGrid w:val="0"/>
              <w:spacing w:line="240" w:lineRule="auto"/>
              <w:ind w:firstLine="0" w:firstLineChars="0"/>
              <w:jc w:val="center"/>
              <w:rPr>
                <w:rFonts w:cs="Times New Roman"/>
                <w:bCs/>
                <w:sz w:val="22"/>
                <w:szCs w:val="20"/>
              </w:rPr>
            </w:pPr>
            <w:r>
              <w:rPr>
                <w:rFonts w:cs="Times New Roman"/>
                <w:bCs/>
                <w:sz w:val="20"/>
                <w:szCs w:val="20"/>
              </w:rPr>
              <w:t>NH</w:t>
            </w:r>
            <w:r>
              <w:rPr>
                <w:rFonts w:cs="Times New Roman"/>
                <w:bCs/>
                <w:sz w:val="20"/>
                <w:szCs w:val="20"/>
                <w:vertAlign w:val="subscript"/>
              </w:rPr>
              <w:t>3</w:t>
            </w:r>
            <w:r>
              <w:rPr>
                <w:rFonts w:cs="Times New Roman"/>
                <w:bCs/>
                <w:sz w:val="20"/>
                <w:szCs w:val="20"/>
              </w:rPr>
              <w:t>-N</w:t>
            </w:r>
          </w:p>
        </w:tc>
        <w:tc>
          <w:tcPr>
            <w:tcW w:w="1985" w:type="dxa"/>
            <w:vAlign w:val="center"/>
          </w:tcPr>
          <w:p>
            <w:pPr>
              <w:wordWrap/>
              <w:snapToGrid w:val="0"/>
              <w:spacing w:line="240" w:lineRule="auto"/>
              <w:ind w:firstLine="0" w:firstLineChars="0"/>
              <w:jc w:val="center"/>
              <w:rPr>
                <w:bCs/>
                <w:sz w:val="20"/>
                <w:szCs w:val="20"/>
              </w:rPr>
            </w:pPr>
            <w:r>
              <w:rPr>
                <w:rFonts w:hint="eastAsia"/>
                <w:bCs/>
                <w:sz w:val="20"/>
                <w:szCs w:val="20"/>
              </w:rPr>
              <w:t>5</w:t>
            </w:r>
            <w:r>
              <w:rPr>
                <w:bCs/>
                <w:sz w:val="20"/>
                <w:szCs w:val="20"/>
              </w:rPr>
              <w:t>00mg/L</w:t>
            </w:r>
          </w:p>
        </w:tc>
        <w:tc>
          <w:tcPr>
            <w:tcW w:w="2268" w:type="dxa"/>
            <w:vAlign w:val="center"/>
          </w:tcPr>
          <w:p>
            <w:pPr>
              <w:wordWrap/>
              <w:snapToGrid w:val="0"/>
              <w:spacing w:line="240" w:lineRule="auto"/>
              <w:ind w:firstLine="0" w:firstLineChars="0"/>
              <w:jc w:val="center"/>
              <w:rPr>
                <w:bCs/>
                <w:sz w:val="20"/>
                <w:szCs w:val="20"/>
              </w:rPr>
            </w:pPr>
            <w:r>
              <w:rPr>
                <w:bCs/>
                <w:sz w:val="20"/>
                <w:szCs w:val="20"/>
              </w:rPr>
              <w:t>12.83t/a</w:t>
            </w:r>
          </w:p>
        </w:tc>
        <w:tc>
          <w:tcPr>
            <w:tcW w:w="2520" w:type="dxa"/>
            <w:vMerge w:val="continue"/>
            <w:vAlign w:val="center"/>
          </w:tcPr>
          <w:p>
            <w:pPr>
              <w:pStyle w:val="65"/>
              <w:wordWrap/>
              <w:snapToGrid w:val="0"/>
              <w:ind w:firstLine="0" w:firstLineChars="0"/>
              <w:rPr>
                <w:bCs/>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vMerge w:val="continue"/>
            <w:vAlign w:val="center"/>
          </w:tcPr>
          <w:p>
            <w:pPr>
              <w:pStyle w:val="65"/>
              <w:wordWrap/>
              <w:snapToGrid w:val="0"/>
              <w:ind w:firstLine="0" w:firstLineChars="0"/>
              <w:rPr>
                <w:bCs/>
                <w:sz w:val="20"/>
                <w:szCs w:val="20"/>
              </w:rPr>
            </w:pPr>
          </w:p>
        </w:tc>
        <w:tc>
          <w:tcPr>
            <w:tcW w:w="658" w:type="dxa"/>
            <w:vMerge w:val="continue"/>
            <w:vAlign w:val="center"/>
          </w:tcPr>
          <w:p>
            <w:pPr>
              <w:pStyle w:val="65"/>
              <w:wordWrap/>
              <w:snapToGrid w:val="0"/>
              <w:ind w:firstLine="0" w:firstLineChars="0"/>
              <w:rPr>
                <w:bCs/>
                <w:sz w:val="20"/>
                <w:szCs w:val="20"/>
              </w:rPr>
            </w:pPr>
          </w:p>
        </w:tc>
        <w:tc>
          <w:tcPr>
            <w:tcW w:w="1279" w:type="dxa"/>
            <w:vAlign w:val="center"/>
          </w:tcPr>
          <w:p>
            <w:pPr>
              <w:pStyle w:val="54"/>
              <w:wordWrap/>
              <w:snapToGrid w:val="0"/>
              <w:spacing w:line="240" w:lineRule="auto"/>
              <w:ind w:firstLine="0" w:firstLineChars="0"/>
              <w:jc w:val="center"/>
              <w:rPr>
                <w:rFonts w:cs="Times New Roman"/>
                <w:bCs/>
                <w:sz w:val="22"/>
                <w:szCs w:val="20"/>
              </w:rPr>
            </w:pPr>
            <w:r>
              <w:rPr>
                <w:rFonts w:cs="Times New Roman"/>
                <w:bCs/>
                <w:sz w:val="20"/>
                <w:szCs w:val="20"/>
              </w:rPr>
              <w:t>悬浮物</w:t>
            </w:r>
          </w:p>
        </w:tc>
        <w:tc>
          <w:tcPr>
            <w:tcW w:w="1985" w:type="dxa"/>
            <w:vAlign w:val="center"/>
          </w:tcPr>
          <w:p>
            <w:pPr>
              <w:wordWrap/>
              <w:snapToGrid w:val="0"/>
              <w:spacing w:line="240" w:lineRule="auto"/>
              <w:ind w:firstLine="0" w:firstLineChars="0"/>
              <w:jc w:val="center"/>
              <w:rPr>
                <w:bCs/>
                <w:sz w:val="20"/>
                <w:szCs w:val="20"/>
              </w:rPr>
            </w:pPr>
            <w:r>
              <w:rPr>
                <w:rFonts w:hint="eastAsia"/>
                <w:bCs/>
                <w:sz w:val="20"/>
                <w:szCs w:val="20"/>
              </w:rPr>
              <w:t>5</w:t>
            </w:r>
            <w:r>
              <w:rPr>
                <w:bCs/>
                <w:sz w:val="20"/>
                <w:szCs w:val="20"/>
              </w:rPr>
              <w:t>000mg/L</w:t>
            </w:r>
          </w:p>
        </w:tc>
        <w:tc>
          <w:tcPr>
            <w:tcW w:w="2268" w:type="dxa"/>
            <w:vAlign w:val="center"/>
          </w:tcPr>
          <w:p>
            <w:pPr>
              <w:wordWrap/>
              <w:snapToGrid w:val="0"/>
              <w:spacing w:line="240" w:lineRule="auto"/>
              <w:ind w:firstLine="0" w:firstLineChars="0"/>
              <w:jc w:val="center"/>
              <w:rPr>
                <w:bCs/>
                <w:sz w:val="20"/>
                <w:szCs w:val="20"/>
              </w:rPr>
            </w:pPr>
            <w:r>
              <w:rPr>
                <w:bCs/>
                <w:sz w:val="20"/>
                <w:szCs w:val="20"/>
              </w:rPr>
              <w:t>128.3t/a</w:t>
            </w:r>
          </w:p>
        </w:tc>
        <w:tc>
          <w:tcPr>
            <w:tcW w:w="2520" w:type="dxa"/>
            <w:vMerge w:val="continue"/>
            <w:vAlign w:val="center"/>
          </w:tcPr>
          <w:p>
            <w:pPr>
              <w:pStyle w:val="65"/>
              <w:wordWrap/>
              <w:snapToGrid w:val="0"/>
              <w:ind w:firstLine="0" w:firstLineChars="0"/>
              <w:rPr>
                <w:bCs/>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vMerge w:val="continue"/>
            <w:vAlign w:val="center"/>
          </w:tcPr>
          <w:p>
            <w:pPr>
              <w:pStyle w:val="65"/>
              <w:wordWrap/>
              <w:snapToGrid w:val="0"/>
              <w:ind w:firstLine="0" w:firstLineChars="0"/>
              <w:rPr>
                <w:bCs/>
                <w:sz w:val="20"/>
                <w:szCs w:val="20"/>
              </w:rPr>
            </w:pPr>
          </w:p>
        </w:tc>
        <w:tc>
          <w:tcPr>
            <w:tcW w:w="658" w:type="dxa"/>
            <w:vMerge w:val="continue"/>
            <w:vAlign w:val="center"/>
          </w:tcPr>
          <w:p>
            <w:pPr>
              <w:pStyle w:val="65"/>
              <w:wordWrap/>
              <w:snapToGrid w:val="0"/>
              <w:ind w:firstLine="0" w:firstLineChars="0"/>
              <w:rPr>
                <w:bCs/>
                <w:sz w:val="20"/>
                <w:szCs w:val="20"/>
              </w:rPr>
            </w:pPr>
          </w:p>
        </w:tc>
        <w:tc>
          <w:tcPr>
            <w:tcW w:w="1279" w:type="dxa"/>
            <w:vAlign w:val="center"/>
          </w:tcPr>
          <w:p>
            <w:pPr>
              <w:pStyle w:val="54"/>
              <w:wordWrap/>
              <w:snapToGrid w:val="0"/>
              <w:spacing w:line="240" w:lineRule="auto"/>
              <w:ind w:firstLine="0" w:firstLineChars="0"/>
              <w:jc w:val="center"/>
              <w:rPr>
                <w:rFonts w:cs="Times New Roman"/>
                <w:bCs/>
                <w:sz w:val="22"/>
                <w:szCs w:val="20"/>
              </w:rPr>
            </w:pPr>
            <w:r>
              <w:rPr>
                <w:rFonts w:cs="Times New Roman"/>
                <w:bCs/>
                <w:sz w:val="20"/>
                <w:szCs w:val="20"/>
              </w:rPr>
              <w:t>TP</w:t>
            </w:r>
          </w:p>
        </w:tc>
        <w:tc>
          <w:tcPr>
            <w:tcW w:w="1985" w:type="dxa"/>
            <w:vAlign w:val="center"/>
          </w:tcPr>
          <w:p>
            <w:pPr>
              <w:wordWrap/>
              <w:snapToGrid w:val="0"/>
              <w:spacing w:line="240" w:lineRule="auto"/>
              <w:ind w:firstLine="0" w:firstLineChars="0"/>
              <w:jc w:val="center"/>
              <w:rPr>
                <w:bCs/>
                <w:sz w:val="20"/>
                <w:szCs w:val="20"/>
              </w:rPr>
            </w:pPr>
            <w:r>
              <w:rPr>
                <w:rFonts w:hint="eastAsia"/>
                <w:bCs/>
                <w:sz w:val="20"/>
                <w:szCs w:val="20"/>
              </w:rPr>
              <w:t>3</w:t>
            </w:r>
            <w:r>
              <w:rPr>
                <w:bCs/>
                <w:sz w:val="20"/>
                <w:szCs w:val="20"/>
              </w:rPr>
              <w:t>0mg/L</w:t>
            </w:r>
          </w:p>
        </w:tc>
        <w:tc>
          <w:tcPr>
            <w:tcW w:w="2268" w:type="dxa"/>
            <w:vAlign w:val="center"/>
          </w:tcPr>
          <w:p>
            <w:pPr>
              <w:wordWrap/>
              <w:snapToGrid w:val="0"/>
              <w:spacing w:line="240" w:lineRule="auto"/>
              <w:ind w:firstLine="0" w:firstLineChars="0"/>
              <w:jc w:val="center"/>
              <w:rPr>
                <w:bCs/>
                <w:sz w:val="20"/>
                <w:szCs w:val="20"/>
              </w:rPr>
            </w:pPr>
            <w:r>
              <w:rPr>
                <w:bCs/>
                <w:sz w:val="20"/>
                <w:szCs w:val="20"/>
              </w:rPr>
              <w:t>0.77t/a</w:t>
            </w:r>
          </w:p>
        </w:tc>
        <w:tc>
          <w:tcPr>
            <w:tcW w:w="2520" w:type="dxa"/>
            <w:vMerge w:val="continue"/>
            <w:vAlign w:val="center"/>
          </w:tcPr>
          <w:p>
            <w:pPr>
              <w:pStyle w:val="65"/>
              <w:wordWrap/>
              <w:snapToGrid w:val="0"/>
              <w:ind w:firstLine="0" w:firstLineChars="0"/>
              <w:rPr>
                <w:bCs/>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vMerge w:val="continue"/>
            <w:vAlign w:val="center"/>
          </w:tcPr>
          <w:p>
            <w:pPr>
              <w:pStyle w:val="65"/>
              <w:wordWrap/>
              <w:snapToGrid w:val="0"/>
              <w:ind w:firstLine="0" w:firstLineChars="0"/>
              <w:rPr>
                <w:bCs/>
                <w:sz w:val="20"/>
                <w:szCs w:val="20"/>
              </w:rPr>
            </w:pPr>
          </w:p>
        </w:tc>
        <w:tc>
          <w:tcPr>
            <w:tcW w:w="658" w:type="dxa"/>
            <w:vMerge w:val="restart"/>
            <w:vAlign w:val="center"/>
          </w:tcPr>
          <w:p>
            <w:pPr>
              <w:pStyle w:val="65"/>
              <w:wordWrap/>
              <w:snapToGrid w:val="0"/>
              <w:ind w:firstLine="0" w:firstLineChars="0"/>
              <w:rPr>
                <w:bCs/>
                <w:sz w:val="20"/>
                <w:szCs w:val="20"/>
              </w:rPr>
            </w:pPr>
            <w:r>
              <w:rPr>
                <w:bCs/>
                <w:sz w:val="20"/>
                <w:szCs w:val="20"/>
              </w:rPr>
              <w:t>生活污水</w:t>
            </w:r>
          </w:p>
        </w:tc>
        <w:tc>
          <w:tcPr>
            <w:tcW w:w="1279" w:type="dxa"/>
            <w:vAlign w:val="center"/>
          </w:tcPr>
          <w:p>
            <w:pPr>
              <w:pStyle w:val="65"/>
              <w:wordWrap/>
              <w:snapToGrid w:val="0"/>
              <w:ind w:firstLine="0" w:firstLineChars="0"/>
              <w:rPr>
                <w:bCs/>
                <w:sz w:val="20"/>
                <w:szCs w:val="20"/>
              </w:rPr>
            </w:pPr>
            <w:r>
              <w:rPr>
                <w:bCs/>
                <w:sz w:val="20"/>
                <w:szCs w:val="20"/>
              </w:rPr>
              <w:t>水量</w:t>
            </w:r>
          </w:p>
        </w:tc>
        <w:tc>
          <w:tcPr>
            <w:tcW w:w="1985" w:type="dxa"/>
            <w:vAlign w:val="center"/>
          </w:tcPr>
          <w:p>
            <w:pPr>
              <w:pStyle w:val="65"/>
              <w:wordWrap/>
              <w:snapToGrid w:val="0"/>
              <w:ind w:firstLine="0" w:firstLineChars="0"/>
              <w:rPr>
                <w:bCs/>
                <w:sz w:val="20"/>
                <w:szCs w:val="20"/>
              </w:rPr>
            </w:pPr>
            <w:r>
              <w:rPr>
                <w:bCs/>
                <w:sz w:val="20"/>
                <w:szCs w:val="20"/>
              </w:rPr>
              <w:t>/</w:t>
            </w:r>
          </w:p>
        </w:tc>
        <w:tc>
          <w:tcPr>
            <w:tcW w:w="2268" w:type="dxa"/>
            <w:vAlign w:val="center"/>
          </w:tcPr>
          <w:p>
            <w:pPr>
              <w:pStyle w:val="65"/>
              <w:wordWrap/>
              <w:snapToGrid w:val="0"/>
              <w:ind w:firstLine="0" w:firstLineChars="0"/>
              <w:rPr>
                <w:bCs/>
                <w:sz w:val="20"/>
                <w:szCs w:val="20"/>
              </w:rPr>
            </w:pPr>
            <w:r>
              <w:rPr>
                <w:bCs/>
                <w:sz w:val="20"/>
                <w:szCs w:val="20"/>
              </w:rPr>
              <w:t>930.75t/a</w:t>
            </w:r>
          </w:p>
        </w:tc>
        <w:tc>
          <w:tcPr>
            <w:tcW w:w="2520" w:type="dxa"/>
            <w:vMerge w:val="continue"/>
            <w:vAlign w:val="center"/>
          </w:tcPr>
          <w:p>
            <w:pPr>
              <w:pStyle w:val="65"/>
              <w:wordWrap/>
              <w:snapToGrid w:val="0"/>
              <w:ind w:firstLine="0" w:firstLineChars="0"/>
              <w:rPr>
                <w:bCs/>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vMerge w:val="continue"/>
            <w:vAlign w:val="center"/>
          </w:tcPr>
          <w:p>
            <w:pPr>
              <w:pStyle w:val="65"/>
              <w:wordWrap/>
              <w:snapToGrid w:val="0"/>
              <w:ind w:firstLine="0" w:firstLineChars="0"/>
              <w:rPr>
                <w:bCs/>
                <w:sz w:val="20"/>
                <w:szCs w:val="20"/>
              </w:rPr>
            </w:pPr>
          </w:p>
        </w:tc>
        <w:tc>
          <w:tcPr>
            <w:tcW w:w="658" w:type="dxa"/>
            <w:vMerge w:val="continue"/>
            <w:vAlign w:val="center"/>
          </w:tcPr>
          <w:p>
            <w:pPr>
              <w:pStyle w:val="65"/>
              <w:wordWrap/>
              <w:snapToGrid w:val="0"/>
              <w:ind w:firstLine="0" w:firstLineChars="0"/>
              <w:rPr>
                <w:bCs/>
                <w:sz w:val="20"/>
                <w:szCs w:val="20"/>
              </w:rPr>
            </w:pPr>
          </w:p>
        </w:tc>
        <w:tc>
          <w:tcPr>
            <w:tcW w:w="1279" w:type="dxa"/>
            <w:vAlign w:val="center"/>
          </w:tcPr>
          <w:p>
            <w:pPr>
              <w:pStyle w:val="54"/>
              <w:wordWrap/>
              <w:snapToGrid w:val="0"/>
              <w:spacing w:line="240" w:lineRule="auto"/>
              <w:ind w:firstLine="0" w:firstLineChars="0"/>
              <w:jc w:val="center"/>
              <w:rPr>
                <w:rFonts w:cs="Times New Roman"/>
                <w:bCs/>
                <w:sz w:val="22"/>
                <w:szCs w:val="20"/>
              </w:rPr>
            </w:pPr>
            <w:r>
              <w:rPr>
                <w:rFonts w:cs="Times New Roman"/>
                <w:bCs/>
                <w:sz w:val="20"/>
                <w:szCs w:val="20"/>
              </w:rPr>
              <w:t>CODcr</w:t>
            </w:r>
          </w:p>
        </w:tc>
        <w:tc>
          <w:tcPr>
            <w:tcW w:w="1985" w:type="dxa"/>
            <w:vAlign w:val="center"/>
          </w:tcPr>
          <w:p>
            <w:pPr>
              <w:wordWrap/>
              <w:snapToGrid w:val="0"/>
              <w:spacing w:line="240" w:lineRule="auto"/>
              <w:ind w:firstLine="0" w:firstLineChars="0"/>
              <w:jc w:val="center"/>
              <w:rPr>
                <w:bCs/>
                <w:sz w:val="20"/>
                <w:szCs w:val="20"/>
              </w:rPr>
            </w:pPr>
            <w:r>
              <w:rPr>
                <w:rFonts w:hint="eastAsia"/>
                <w:bCs/>
                <w:sz w:val="20"/>
                <w:szCs w:val="20"/>
              </w:rPr>
              <w:t>3</w:t>
            </w:r>
            <w:r>
              <w:rPr>
                <w:bCs/>
                <w:sz w:val="20"/>
                <w:szCs w:val="20"/>
              </w:rPr>
              <w:t>00mg/L</w:t>
            </w:r>
          </w:p>
        </w:tc>
        <w:tc>
          <w:tcPr>
            <w:tcW w:w="2268" w:type="dxa"/>
            <w:vAlign w:val="center"/>
          </w:tcPr>
          <w:p>
            <w:pPr>
              <w:wordWrap/>
              <w:snapToGrid w:val="0"/>
              <w:spacing w:line="240" w:lineRule="auto"/>
              <w:ind w:firstLine="0" w:firstLineChars="0"/>
              <w:jc w:val="center"/>
              <w:rPr>
                <w:bCs/>
                <w:sz w:val="20"/>
                <w:szCs w:val="20"/>
              </w:rPr>
            </w:pPr>
            <w:r>
              <w:rPr>
                <w:rFonts w:hint="eastAsia"/>
                <w:bCs/>
                <w:sz w:val="20"/>
                <w:szCs w:val="20"/>
              </w:rPr>
              <w:t>0</w:t>
            </w:r>
            <w:r>
              <w:rPr>
                <w:bCs/>
                <w:sz w:val="20"/>
                <w:szCs w:val="20"/>
              </w:rPr>
              <w:t>.279t/a</w:t>
            </w:r>
          </w:p>
        </w:tc>
        <w:tc>
          <w:tcPr>
            <w:tcW w:w="2520" w:type="dxa"/>
            <w:vMerge w:val="continue"/>
            <w:vAlign w:val="center"/>
          </w:tcPr>
          <w:p>
            <w:pPr>
              <w:pStyle w:val="65"/>
              <w:wordWrap/>
              <w:snapToGrid w:val="0"/>
              <w:ind w:firstLine="0" w:firstLineChars="0"/>
              <w:rPr>
                <w:bCs/>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vMerge w:val="continue"/>
            <w:vAlign w:val="center"/>
          </w:tcPr>
          <w:p>
            <w:pPr>
              <w:pStyle w:val="65"/>
              <w:wordWrap/>
              <w:snapToGrid w:val="0"/>
              <w:ind w:firstLine="0" w:firstLineChars="0"/>
              <w:rPr>
                <w:bCs/>
                <w:sz w:val="20"/>
                <w:szCs w:val="20"/>
              </w:rPr>
            </w:pPr>
          </w:p>
        </w:tc>
        <w:tc>
          <w:tcPr>
            <w:tcW w:w="658" w:type="dxa"/>
            <w:vMerge w:val="continue"/>
            <w:vAlign w:val="center"/>
          </w:tcPr>
          <w:p>
            <w:pPr>
              <w:pStyle w:val="65"/>
              <w:wordWrap/>
              <w:snapToGrid w:val="0"/>
              <w:ind w:firstLine="0" w:firstLineChars="0"/>
              <w:rPr>
                <w:bCs/>
                <w:sz w:val="20"/>
                <w:szCs w:val="20"/>
              </w:rPr>
            </w:pPr>
          </w:p>
        </w:tc>
        <w:tc>
          <w:tcPr>
            <w:tcW w:w="1279" w:type="dxa"/>
            <w:vAlign w:val="center"/>
          </w:tcPr>
          <w:p>
            <w:pPr>
              <w:pStyle w:val="54"/>
              <w:wordWrap/>
              <w:snapToGrid w:val="0"/>
              <w:spacing w:line="240" w:lineRule="auto"/>
              <w:ind w:firstLine="0" w:firstLineChars="0"/>
              <w:jc w:val="center"/>
              <w:rPr>
                <w:rFonts w:cs="Times New Roman"/>
                <w:bCs/>
                <w:sz w:val="22"/>
                <w:szCs w:val="20"/>
              </w:rPr>
            </w:pPr>
            <w:r>
              <w:rPr>
                <w:rFonts w:cs="Times New Roman"/>
                <w:bCs/>
                <w:sz w:val="20"/>
                <w:szCs w:val="20"/>
              </w:rPr>
              <w:t>BOD</w:t>
            </w:r>
            <w:r>
              <w:rPr>
                <w:rFonts w:cs="Times New Roman"/>
                <w:bCs/>
                <w:sz w:val="20"/>
                <w:szCs w:val="20"/>
                <w:vertAlign w:val="subscript"/>
              </w:rPr>
              <w:t>5</w:t>
            </w:r>
          </w:p>
        </w:tc>
        <w:tc>
          <w:tcPr>
            <w:tcW w:w="1985" w:type="dxa"/>
            <w:vAlign w:val="center"/>
          </w:tcPr>
          <w:p>
            <w:pPr>
              <w:wordWrap/>
              <w:snapToGrid w:val="0"/>
              <w:spacing w:line="240" w:lineRule="auto"/>
              <w:ind w:firstLine="0" w:firstLineChars="0"/>
              <w:jc w:val="center"/>
              <w:rPr>
                <w:bCs/>
                <w:sz w:val="20"/>
                <w:szCs w:val="20"/>
              </w:rPr>
            </w:pPr>
            <w:r>
              <w:rPr>
                <w:rFonts w:hint="eastAsia"/>
                <w:bCs/>
                <w:sz w:val="20"/>
                <w:szCs w:val="20"/>
              </w:rPr>
              <w:t>1</w:t>
            </w:r>
            <w:r>
              <w:rPr>
                <w:bCs/>
                <w:sz w:val="20"/>
                <w:szCs w:val="20"/>
              </w:rPr>
              <w:t>50mg/L</w:t>
            </w:r>
          </w:p>
        </w:tc>
        <w:tc>
          <w:tcPr>
            <w:tcW w:w="2268" w:type="dxa"/>
            <w:vAlign w:val="center"/>
          </w:tcPr>
          <w:p>
            <w:pPr>
              <w:wordWrap/>
              <w:snapToGrid w:val="0"/>
              <w:spacing w:line="240" w:lineRule="auto"/>
              <w:ind w:firstLine="0" w:firstLineChars="0"/>
              <w:jc w:val="center"/>
              <w:rPr>
                <w:bCs/>
                <w:sz w:val="20"/>
                <w:szCs w:val="20"/>
              </w:rPr>
            </w:pPr>
            <w:r>
              <w:rPr>
                <w:rFonts w:hint="eastAsia"/>
                <w:bCs/>
                <w:sz w:val="20"/>
                <w:szCs w:val="20"/>
              </w:rPr>
              <w:t>0</w:t>
            </w:r>
            <w:r>
              <w:rPr>
                <w:bCs/>
                <w:sz w:val="20"/>
                <w:szCs w:val="20"/>
              </w:rPr>
              <w:t>.139t/a</w:t>
            </w:r>
          </w:p>
        </w:tc>
        <w:tc>
          <w:tcPr>
            <w:tcW w:w="2520" w:type="dxa"/>
            <w:vMerge w:val="continue"/>
            <w:vAlign w:val="center"/>
          </w:tcPr>
          <w:p>
            <w:pPr>
              <w:pStyle w:val="65"/>
              <w:wordWrap/>
              <w:snapToGrid w:val="0"/>
              <w:ind w:firstLine="0" w:firstLineChars="0"/>
              <w:rPr>
                <w:bCs/>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vMerge w:val="continue"/>
            <w:vAlign w:val="center"/>
          </w:tcPr>
          <w:p>
            <w:pPr>
              <w:pStyle w:val="65"/>
              <w:wordWrap/>
              <w:snapToGrid w:val="0"/>
              <w:ind w:firstLine="0" w:firstLineChars="0"/>
              <w:rPr>
                <w:bCs/>
                <w:sz w:val="20"/>
                <w:szCs w:val="20"/>
              </w:rPr>
            </w:pPr>
          </w:p>
        </w:tc>
        <w:tc>
          <w:tcPr>
            <w:tcW w:w="658" w:type="dxa"/>
            <w:vMerge w:val="continue"/>
            <w:vAlign w:val="center"/>
          </w:tcPr>
          <w:p>
            <w:pPr>
              <w:pStyle w:val="65"/>
              <w:wordWrap/>
              <w:snapToGrid w:val="0"/>
              <w:ind w:firstLine="0" w:firstLineChars="0"/>
              <w:rPr>
                <w:bCs/>
                <w:sz w:val="20"/>
                <w:szCs w:val="20"/>
              </w:rPr>
            </w:pPr>
          </w:p>
        </w:tc>
        <w:tc>
          <w:tcPr>
            <w:tcW w:w="1279" w:type="dxa"/>
            <w:vAlign w:val="center"/>
          </w:tcPr>
          <w:p>
            <w:pPr>
              <w:pStyle w:val="54"/>
              <w:wordWrap/>
              <w:snapToGrid w:val="0"/>
              <w:spacing w:line="240" w:lineRule="auto"/>
              <w:ind w:firstLine="0" w:firstLineChars="0"/>
              <w:jc w:val="center"/>
              <w:rPr>
                <w:rFonts w:cs="Times New Roman"/>
                <w:bCs/>
                <w:sz w:val="22"/>
                <w:szCs w:val="20"/>
              </w:rPr>
            </w:pPr>
            <w:r>
              <w:rPr>
                <w:rFonts w:cs="Times New Roman"/>
                <w:bCs/>
                <w:sz w:val="20"/>
                <w:szCs w:val="20"/>
              </w:rPr>
              <w:t>NH</w:t>
            </w:r>
            <w:r>
              <w:rPr>
                <w:rFonts w:cs="Times New Roman"/>
                <w:bCs/>
                <w:sz w:val="20"/>
                <w:szCs w:val="20"/>
                <w:vertAlign w:val="subscript"/>
              </w:rPr>
              <w:t>3</w:t>
            </w:r>
            <w:r>
              <w:rPr>
                <w:rFonts w:cs="Times New Roman"/>
                <w:bCs/>
                <w:sz w:val="20"/>
                <w:szCs w:val="20"/>
              </w:rPr>
              <w:t>-N</w:t>
            </w:r>
          </w:p>
        </w:tc>
        <w:tc>
          <w:tcPr>
            <w:tcW w:w="1985" w:type="dxa"/>
            <w:vAlign w:val="center"/>
          </w:tcPr>
          <w:p>
            <w:pPr>
              <w:wordWrap/>
              <w:snapToGrid w:val="0"/>
              <w:spacing w:line="240" w:lineRule="auto"/>
              <w:ind w:firstLine="0" w:firstLineChars="0"/>
              <w:jc w:val="center"/>
              <w:rPr>
                <w:bCs/>
                <w:sz w:val="20"/>
                <w:szCs w:val="20"/>
              </w:rPr>
            </w:pPr>
            <w:r>
              <w:rPr>
                <w:rFonts w:hint="eastAsia"/>
                <w:bCs/>
                <w:sz w:val="20"/>
                <w:szCs w:val="20"/>
              </w:rPr>
              <w:t>3</w:t>
            </w:r>
            <w:r>
              <w:rPr>
                <w:bCs/>
                <w:sz w:val="20"/>
                <w:szCs w:val="20"/>
              </w:rPr>
              <w:t>0mg/L</w:t>
            </w:r>
          </w:p>
        </w:tc>
        <w:tc>
          <w:tcPr>
            <w:tcW w:w="2268" w:type="dxa"/>
            <w:vAlign w:val="center"/>
          </w:tcPr>
          <w:p>
            <w:pPr>
              <w:wordWrap/>
              <w:snapToGrid w:val="0"/>
              <w:spacing w:line="240" w:lineRule="auto"/>
              <w:ind w:firstLine="0" w:firstLineChars="0"/>
              <w:jc w:val="center"/>
              <w:rPr>
                <w:bCs/>
                <w:sz w:val="20"/>
                <w:szCs w:val="20"/>
              </w:rPr>
            </w:pPr>
            <w:r>
              <w:rPr>
                <w:rFonts w:hint="eastAsia"/>
                <w:bCs/>
                <w:sz w:val="20"/>
                <w:szCs w:val="20"/>
              </w:rPr>
              <w:t>0</w:t>
            </w:r>
            <w:r>
              <w:rPr>
                <w:bCs/>
                <w:sz w:val="20"/>
                <w:szCs w:val="20"/>
              </w:rPr>
              <w:t>.28t/a</w:t>
            </w:r>
          </w:p>
        </w:tc>
        <w:tc>
          <w:tcPr>
            <w:tcW w:w="2520" w:type="dxa"/>
            <w:vMerge w:val="continue"/>
            <w:vAlign w:val="center"/>
          </w:tcPr>
          <w:p>
            <w:pPr>
              <w:pStyle w:val="65"/>
              <w:wordWrap/>
              <w:snapToGrid w:val="0"/>
              <w:ind w:firstLine="0" w:firstLineChars="0"/>
              <w:rPr>
                <w:bCs/>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vMerge w:val="continue"/>
            <w:vAlign w:val="center"/>
          </w:tcPr>
          <w:p>
            <w:pPr>
              <w:pStyle w:val="65"/>
              <w:wordWrap/>
              <w:snapToGrid w:val="0"/>
              <w:ind w:firstLine="0" w:firstLineChars="0"/>
              <w:rPr>
                <w:bCs/>
                <w:sz w:val="20"/>
                <w:szCs w:val="20"/>
              </w:rPr>
            </w:pPr>
          </w:p>
        </w:tc>
        <w:tc>
          <w:tcPr>
            <w:tcW w:w="658" w:type="dxa"/>
            <w:vMerge w:val="continue"/>
            <w:vAlign w:val="center"/>
          </w:tcPr>
          <w:p>
            <w:pPr>
              <w:pStyle w:val="65"/>
              <w:wordWrap/>
              <w:snapToGrid w:val="0"/>
              <w:ind w:firstLine="0" w:firstLineChars="0"/>
              <w:rPr>
                <w:bCs/>
                <w:sz w:val="20"/>
                <w:szCs w:val="20"/>
              </w:rPr>
            </w:pPr>
          </w:p>
        </w:tc>
        <w:tc>
          <w:tcPr>
            <w:tcW w:w="1279" w:type="dxa"/>
            <w:vAlign w:val="center"/>
          </w:tcPr>
          <w:p>
            <w:pPr>
              <w:pStyle w:val="54"/>
              <w:wordWrap/>
              <w:snapToGrid w:val="0"/>
              <w:spacing w:line="240" w:lineRule="auto"/>
              <w:ind w:firstLine="0" w:firstLineChars="0"/>
              <w:jc w:val="center"/>
              <w:rPr>
                <w:rFonts w:cs="Times New Roman"/>
                <w:bCs/>
                <w:sz w:val="22"/>
                <w:szCs w:val="20"/>
              </w:rPr>
            </w:pPr>
            <w:r>
              <w:rPr>
                <w:rFonts w:cs="Times New Roman"/>
                <w:bCs/>
                <w:sz w:val="20"/>
                <w:szCs w:val="20"/>
              </w:rPr>
              <w:t>悬浮物</w:t>
            </w:r>
          </w:p>
        </w:tc>
        <w:tc>
          <w:tcPr>
            <w:tcW w:w="1985" w:type="dxa"/>
            <w:vAlign w:val="center"/>
          </w:tcPr>
          <w:p>
            <w:pPr>
              <w:wordWrap/>
              <w:snapToGrid w:val="0"/>
              <w:spacing w:line="240" w:lineRule="auto"/>
              <w:ind w:firstLine="0" w:firstLineChars="0"/>
              <w:jc w:val="center"/>
              <w:rPr>
                <w:bCs/>
                <w:sz w:val="20"/>
                <w:szCs w:val="20"/>
              </w:rPr>
            </w:pPr>
            <w:r>
              <w:rPr>
                <w:rFonts w:hint="eastAsia"/>
                <w:bCs/>
                <w:sz w:val="20"/>
                <w:szCs w:val="20"/>
              </w:rPr>
              <w:t>2</w:t>
            </w:r>
            <w:r>
              <w:rPr>
                <w:bCs/>
                <w:sz w:val="20"/>
                <w:szCs w:val="20"/>
              </w:rPr>
              <w:t>00mg/L</w:t>
            </w:r>
          </w:p>
        </w:tc>
        <w:tc>
          <w:tcPr>
            <w:tcW w:w="2268" w:type="dxa"/>
            <w:vAlign w:val="center"/>
          </w:tcPr>
          <w:p>
            <w:pPr>
              <w:wordWrap/>
              <w:snapToGrid w:val="0"/>
              <w:spacing w:line="240" w:lineRule="auto"/>
              <w:ind w:firstLine="0" w:firstLineChars="0"/>
              <w:jc w:val="center"/>
              <w:rPr>
                <w:bCs/>
                <w:sz w:val="20"/>
                <w:szCs w:val="20"/>
              </w:rPr>
            </w:pPr>
            <w:r>
              <w:rPr>
                <w:rFonts w:hint="eastAsia"/>
                <w:bCs/>
                <w:sz w:val="20"/>
                <w:szCs w:val="20"/>
              </w:rPr>
              <w:t>0</w:t>
            </w:r>
            <w:r>
              <w:rPr>
                <w:bCs/>
                <w:sz w:val="20"/>
                <w:szCs w:val="20"/>
              </w:rPr>
              <w:t>.186t/a</w:t>
            </w:r>
          </w:p>
        </w:tc>
        <w:tc>
          <w:tcPr>
            <w:tcW w:w="2520" w:type="dxa"/>
            <w:vMerge w:val="continue"/>
            <w:vAlign w:val="center"/>
          </w:tcPr>
          <w:p>
            <w:pPr>
              <w:pStyle w:val="65"/>
              <w:wordWrap/>
              <w:snapToGrid w:val="0"/>
              <w:ind w:firstLine="0" w:firstLineChars="0"/>
              <w:rPr>
                <w:bCs/>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vMerge w:val="continue"/>
            <w:vAlign w:val="center"/>
          </w:tcPr>
          <w:p>
            <w:pPr>
              <w:pStyle w:val="65"/>
              <w:wordWrap/>
              <w:snapToGrid w:val="0"/>
              <w:ind w:firstLine="0" w:firstLineChars="0"/>
              <w:rPr>
                <w:bCs/>
                <w:sz w:val="20"/>
                <w:szCs w:val="20"/>
              </w:rPr>
            </w:pPr>
          </w:p>
        </w:tc>
        <w:tc>
          <w:tcPr>
            <w:tcW w:w="658" w:type="dxa"/>
            <w:vMerge w:val="continue"/>
            <w:vAlign w:val="center"/>
          </w:tcPr>
          <w:p>
            <w:pPr>
              <w:pStyle w:val="65"/>
              <w:wordWrap/>
              <w:snapToGrid w:val="0"/>
              <w:ind w:firstLine="0" w:firstLineChars="0"/>
              <w:rPr>
                <w:bCs/>
                <w:sz w:val="20"/>
                <w:szCs w:val="20"/>
              </w:rPr>
            </w:pPr>
          </w:p>
        </w:tc>
        <w:tc>
          <w:tcPr>
            <w:tcW w:w="1279" w:type="dxa"/>
            <w:vAlign w:val="center"/>
          </w:tcPr>
          <w:p>
            <w:pPr>
              <w:pStyle w:val="54"/>
              <w:wordWrap/>
              <w:snapToGrid w:val="0"/>
              <w:spacing w:line="240" w:lineRule="auto"/>
              <w:ind w:firstLine="0" w:firstLineChars="0"/>
              <w:jc w:val="center"/>
              <w:rPr>
                <w:rFonts w:cs="Times New Roman"/>
                <w:bCs/>
                <w:sz w:val="20"/>
                <w:szCs w:val="20"/>
              </w:rPr>
            </w:pPr>
            <w:r>
              <w:rPr>
                <w:rFonts w:cs="Times New Roman"/>
                <w:bCs/>
                <w:sz w:val="20"/>
                <w:szCs w:val="20"/>
              </w:rPr>
              <w:t>动植物油</w:t>
            </w:r>
          </w:p>
        </w:tc>
        <w:tc>
          <w:tcPr>
            <w:tcW w:w="1985" w:type="dxa"/>
            <w:vAlign w:val="center"/>
          </w:tcPr>
          <w:p>
            <w:pPr>
              <w:wordWrap/>
              <w:snapToGrid w:val="0"/>
              <w:spacing w:line="240" w:lineRule="auto"/>
              <w:ind w:firstLine="0" w:firstLineChars="0"/>
              <w:jc w:val="center"/>
              <w:rPr>
                <w:bCs/>
                <w:sz w:val="20"/>
                <w:szCs w:val="20"/>
              </w:rPr>
            </w:pPr>
            <w:r>
              <w:rPr>
                <w:rFonts w:hint="eastAsia"/>
                <w:bCs/>
                <w:sz w:val="20"/>
                <w:szCs w:val="20"/>
              </w:rPr>
              <w:t>2</w:t>
            </w:r>
            <w:r>
              <w:rPr>
                <w:bCs/>
                <w:sz w:val="20"/>
                <w:szCs w:val="20"/>
              </w:rPr>
              <w:t>.5mg/L</w:t>
            </w:r>
          </w:p>
        </w:tc>
        <w:tc>
          <w:tcPr>
            <w:tcW w:w="2268" w:type="dxa"/>
            <w:vAlign w:val="center"/>
          </w:tcPr>
          <w:p>
            <w:pPr>
              <w:wordWrap/>
              <w:snapToGrid w:val="0"/>
              <w:spacing w:line="240" w:lineRule="auto"/>
              <w:ind w:firstLine="0" w:firstLineChars="0"/>
              <w:jc w:val="center"/>
              <w:rPr>
                <w:bCs/>
                <w:sz w:val="20"/>
                <w:szCs w:val="20"/>
              </w:rPr>
            </w:pPr>
            <w:r>
              <w:rPr>
                <w:rFonts w:hint="eastAsia"/>
                <w:bCs/>
                <w:sz w:val="20"/>
                <w:szCs w:val="20"/>
              </w:rPr>
              <w:t>0</w:t>
            </w:r>
            <w:r>
              <w:rPr>
                <w:bCs/>
                <w:sz w:val="20"/>
                <w:szCs w:val="20"/>
              </w:rPr>
              <w:t>.023t/a</w:t>
            </w:r>
          </w:p>
        </w:tc>
        <w:tc>
          <w:tcPr>
            <w:tcW w:w="2520" w:type="dxa"/>
            <w:vMerge w:val="continue"/>
            <w:vAlign w:val="center"/>
          </w:tcPr>
          <w:p>
            <w:pPr>
              <w:pStyle w:val="65"/>
              <w:wordWrap/>
              <w:snapToGrid w:val="0"/>
              <w:ind w:firstLine="0" w:firstLineChars="0"/>
              <w:rPr>
                <w:bCs/>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vMerge w:val="continue"/>
            <w:vAlign w:val="center"/>
          </w:tcPr>
          <w:p>
            <w:pPr>
              <w:pStyle w:val="65"/>
              <w:wordWrap/>
              <w:snapToGrid w:val="0"/>
              <w:ind w:firstLine="0" w:firstLineChars="0"/>
              <w:rPr>
                <w:bCs/>
                <w:sz w:val="20"/>
                <w:szCs w:val="20"/>
              </w:rPr>
            </w:pPr>
          </w:p>
        </w:tc>
        <w:tc>
          <w:tcPr>
            <w:tcW w:w="658" w:type="dxa"/>
            <w:vMerge w:val="restart"/>
            <w:vAlign w:val="center"/>
          </w:tcPr>
          <w:p>
            <w:pPr>
              <w:pStyle w:val="65"/>
              <w:wordWrap/>
              <w:snapToGrid w:val="0"/>
              <w:ind w:firstLine="0" w:firstLineChars="0"/>
              <w:rPr>
                <w:bCs/>
                <w:sz w:val="20"/>
                <w:szCs w:val="20"/>
              </w:rPr>
            </w:pPr>
            <w:r>
              <w:rPr>
                <w:rFonts w:hint="eastAsia"/>
                <w:bCs/>
                <w:sz w:val="20"/>
                <w:szCs w:val="20"/>
              </w:rPr>
              <w:t>合计</w:t>
            </w:r>
          </w:p>
        </w:tc>
        <w:tc>
          <w:tcPr>
            <w:tcW w:w="1279" w:type="dxa"/>
            <w:vAlign w:val="center"/>
          </w:tcPr>
          <w:p>
            <w:pPr>
              <w:pStyle w:val="65"/>
              <w:wordWrap/>
              <w:snapToGrid w:val="0"/>
              <w:ind w:firstLine="0" w:firstLineChars="0"/>
              <w:rPr>
                <w:bCs/>
                <w:sz w:val="20"/>
                <w:szCs w:val="20"/>
              </w:rPr>
            </w:pPr>
            <w:r>
              <w:rPr>
                <w:bCs/>
                <w:sz w:val="20"/>
                <w:szCs w:val="20"/>
              </w:rPr>
              <w:t>水量</w:t>
            </w:r>
          </w:p>
        </w:tc>
        <w:tc>
          <w:tcPr>
            <w:tcW w:w="1985" w:type="dxa"/>
            <w:vAlign w:val="center"/>
          </w:tcPr>
          <w:p>
            <w:pPr>
              <w:wordWrap/>
              <w:snapToGrid w:val="0"/>
              <w:spacing w:line="240" w:lineRule="auto"/>
              <w:ind w:firstLine="0" w:firstLineChars="0"/>
              <w:jc w:val="center"/>
              <w:rPr>
                <w:bCs/>
                <w:sz w:val="20"/>
                <w:szCs w:val="20"/>
              </w:rPr>
            </w:pPr>
            <w:r>
              <w:rPr>
                <w:bCs/>
                <w:sz w:val="20"/>
                <w:szCs w:val="20"/>
              </w:rPr>
              <w:t>/</w:t>
            </w:r>
          </w:p>
        </w:tc>
        <w:tc>
          <w:tcPr>
            <w:tcW w:w="2268" w:type="dxa"/>
            <w:vAlign w:val="center"/>
          </w:tcPr>
          <w:p>
            <w:pPr>
              <w:wordWrap/>
              <w:snapToGrid w:val="0"/>
              <w:spacing w:line="240" w:lineRule="auto"/>
              <w:ind w:firstLine="0" w:firstLineChars="0"/>
              <w:jc w:val="center"/>
              <w:rPr>
                <w:bCs/>
                <w:sz w:val="20"/>
                <w:szCs w:val="20"/>
              </w:rPr>
            </w:pPr>
            <w:r>
              <w:rPr>
                <w:bCs/>
                <w:sz w:val="20"/>
                <w:szCs w:val="20"/>
              </w:rPr>
              <w:t>26590.25t/a</w:t>
            </w:r>
          </w:p>
        </w:tc>
        <w:tc>
          <w:tcPr>
            <w:tcW w:w="2520" w:type="dxa"/>
            <w:vMerge w:val="continue"/>
            <w:vAlign w:val="center"/>
          </w:tcPr>
          <w:p>
            <w:pPr>
              <w:pStyle w:val="65"/>
              <w:wordWrap/>
              <w:snapToGrid w:val="0"/>
              <w:ind w:firstLine="0" w:firstLineChars="0"/>
              <w:rPr>
                <w:bCs/>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vMerge w:val="continue"/>
            <w:vAlign w:val="center"/>
          </w:tcPr>
          <w:p>
            <w:pPr>
              <w:pStyle w:val="65"/>
              <w:wordWrap/>
              <w:snapToGrid w:val="0"/>
              <w:ind w:firstLine="0" w:firstLineChars="0"/>
              <w:rPr>
                <w:bCs/>
                <w:sz w:val="20"/>
                <w:szCs w:val="20"/>
              </w:rPr>
            </w:pPr>
          </w:p>
        </w:tc>
        <w:tc>
          <w:tcPr>
            <w:tcW w:w="658" w:type="dxa"/>
            <w:vMerge w:val="continue"/>
            <w:vAlign w:val="center"/>
          </w:tcPr>
          <w:p>
            <w:pPr>
              <w:pStyle w:val="65"/>
              <w:wordWrap/>
              <w:snapToGrid w:val="0"/>
              <w:ind w:firstLine="0" w:firstLineChars="0"/>
              <w:rPr>
                <w:bCs/>
                <w:sz w:val="20"/>
                <w:szCs w:val="20"/>
              </w:rPr>
            </w:pPr>
          </w:p>
        </w:tc>
        <w:tc>
          <w:tcPr>
            <w:tcW w:w="1279" w:type="dxa"/>
            <w:vAlign w:val="center"/>
          </w:tcPr>
          <w:p>
            <w:pPr>
              <w:pStyle w:val="54"/>
              <w:wordWrap/>
              <w:snapToGrid w:val="0"/>
              <w:spacing w:line="240" w:lineRule="auto"/>
              <w:ind w:firstLine="0" w:firstLineChars="0"/>
              <w:jc w:val="center"/>
              <w:rPr>
                <w:rFonts w:cs="Times New Roman"/>
                <w:bCs/>
                <w:sz w:val="22"/>
                <w:szCs w:val="20"/>
              </w:rPr>
            </w:pPr>
            <w:r>
              <w:rPr>
                <w:rFonts w:cs="Times New Roman"/>
                <w:bCs/>
                <w:sz w:val="20"/>
                <w:szCs w:val="20"/>
              </w:rPr>
              <w:t>CODcr</w:t>
            </w:r>
          </w:p>
        </w:tc>
        <w:tc>
          <w:tcPr>
            <w:tcW w:w="1985" w:type="dxa"/>
            <w:vAlign w:val="center"/>
          </w:tcPr>
          <w:p>
            <w:pPr>
              <w:wordWrap/>
              <w:snapToGrid w:val="0"/>
              <w:spacing w:line="240" w:lineRule="auto"/>
              <w:ind w:firstLine="0" w:firstLineChars="0"/>
              <w:jc w:val="center"/>
              <w:rPr>
                <w:bCs/>
                <w:sz w:val="20"/>
                <w:szCs w:val="20"/>
              </w:rPr>
            </w:pPr>
            <w:r>
              <w:rPr>
                <w:bCs/>
                <w:sz w:val="20"/>
                <w:szCs w:val="20"/>
              </w:rPr>
              <w:t>7730.47mg/L</w:t>
            </w:r>
          </w:p>
        </w:tc>
        <w:tc>
          <w:tcPr>
            <w:tcW w:w="2268" w:type="dxa"/>
            <w:vAlign w:val="center"/>
          </w:tcPr>
          <w:p>
            <w:pPr>
              <w:wordWrap/>
              <w:snapToGrid w:val="0"/>
              <w:spacing w:line="240" w:lineRule="auto"/>
              <w:ind w:firstLine="0" w:firstLineChars="0"/>
              <w:jc w:val="center"/>
              <w:rPr>
                <w:bCs/>
                <w:sz w:val="20"/>
                <w:szCs w:val="20"/>
              </w:rPr>
            </w:pPr>
            <w:r>
              <w:rPr>
                <w:bCs/>
                <w:sz w:val="20"/>
                <w:szCs w:val="20"/>
              </w:rPr>
              <w:t>205.55t/a</w:t>
            </w:r>
          </w:p>
        </w:tc>
        <w:tc>
          <w:tcPr>
            <w:tcW w:w="2520" w:type="dxa"/>
            <w:vMerge w:val="continue"/>
            <w:vAlign w:val="center"/>
          </w:tcPr>
          <w:p>
            <w:pPr>
              <w:pStyle w:val="65"/>
              <w:wordWrap/>
              <w:snapToGrid w:val="0"/>
              <w:ind w:firstLine="0" w:firstLineChars="0"/>
              <w:rPr>
                <w:bCs/>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vMerge w:val="continue"/>
            <w:vAlign w:val="center"/>
          </w:tcPr>
          <w:p>
            <w:pPr>
              <w:pStyle w:val="65"/>
              <w:wordWrap/>
              <w:snapToGrid w:val="0"/>
              <w:ind w:firstLine="0" w:firstLineChars="0"/>
              <w:rPr>
                <w:bCs/>
                <w:sz w:val="20"/>
                <w:szCs w:val="20"/>
              </w:rPr>
            </w:pPr>
          </w:p>
        </w:tc>
        <w:tc>
          <w:tcPr>
            <w:tcW w:w="658" w:type="dxa"/>
            <w:vMerge w:val="continue"/>
            <w:vAlign w:val="center"/>
          </w:tcPr>
          <w:p>
            <w:pPr>
              <w:pStyle w:val="65"/>
              <w:wordWrap/>
              <w:snapToGrid w:val="0"/>
              <w:ind w:firstLine="0" w:firstLineChars="0"/>
              <w:rPr>
                <w:bCs/>
                <w:sz w:val="20"/>
                <w:szCs w:val="20"/>
              </w:rPr>
            </w:pPr>
          </w:p>
        </w:tc>
        <w:tc>
          <w:tcPr>
            <w:tcW w:w="1279" w:type="dxa"/>
            <w:vAlign w:val="center"/>
          </w:tcPr>
          <w:p>
            <w:pPr>
              <w:pStyle w:val="54"/>
              <w:wordWrap/>
              <w:snapToGrid w:val="0"/>
              <w:spacing w:line="240" w:lineRule="auto"/>
              <w:ind w:firstLine="0" w:firstLineChars="0"/>
              <w:jc w:val="center"/>
              <w:rPr>
                <w:rFonts w:cs="Times New Roman"/>
                <w:bCs/>
                <w:sz w:val="22"/>
                <w:szCs w:val="20"/>
              </w:rPr>
            </w:pPr>
            <w:r>
              <w:rPr>
                <w:rFonts w:cs="Times New Roman"/>
                <w:bCs/>
                <w:sz w:val="20"/>
                <w:szCs w:val="20"/>
              </w:rPr>
              <w:t>BOD</w:t>
            </w:r>
            <w:r>
              <w:rPr>
                <w:rFonts w:cs="Times New Roman"/>
                <w:bCs/>
                <w:sz w:val="20"/>
                <w:szCs w:val="20"/>
                <w:vertAlign w:val="subscript"/>
              </w:rPr>
              <w:t>5</w:t>
            </w:r>
          </w:p>
        </w:tc>
        <w:tc>
          <w:tcPr>
            <w:tcW w:w="1985" w:type="dxa"/>
            <w:vAlign w:val="center"/>
          </w:tcPr>
          <w:p>
            <w:pPr>
              <w:tabs>
                <w:tab w:val="left" w:pos="530"/>
              </w:tabs>
              <w:wordWrap/>
              <w:snapToGrid w:val="0"/>
              <w:spacing w:line="240" w:lineRule="auto"/>
              <w:ind w:firstLine="0" w:firstLineChars="0"/>
              <w:jc w:val="center"/>
              <w:rPr>
                <w:bCs/>
                <w:sz w:val="20"/>
                <w:szCs w:val="20"/>
              </w:rPr>
            </w:pPr>
            <w:r>
              <w:rPr>
                <w:bCs/>
                <w:sz w:val="20"/>
                <w:szCs w:val="20"/>
              </w:rPr>
              <w:t>3865.22mg/L</w:t>
            </w:r>
          </w:p>
        </w:tc>
        <w:tc>
          <w:tcPr>
            <w:tcW w:w="2268" w:type="dxa"/>
            <w:vAlign w:val="center"/>
          </w:tcPr>
          <w:p>
            <w:pPr>
              <w:wordWrap/>
              <w:snapToGrid w:val="0"/>
              <w:spacing w:line="240" w:lineRule="auto"/>
              <w:ind w:firstLine="0" w:firstLineChars="0"/>
              <w:jc w:val="center"/>
              <w:rPr>
                <w:bCs/>
                <w:sz w:val="20"/>
                <w:szCs w:val="20"/>
              </w:rPr>
            </w:pPr>
            <w:r>
              <w:rPr>
                <w:bCs/>
                <w:sz w:val="20"/>
                <w:szCs w:val="20"/>
              </w:rPr>
              <w:t>102.78t/a</w:t>
            </w:r>
          </w:p>
        </w:tc>
        <w:tc>
          <w:tcPr>
            <w:tcW w:w="2520" w:type="dxa"/>
            <w:vMerge w:val="continue"/>
            <w:vAlign w:val="center"/>
          </w:tcPr>
          <w:p>
            <w:pPr>
              <w:pStyle w:val="65"/>
              <w:wordWrap/>
              <w:snapToGrid w:val="0"/>
              <w:ind w:firstLine="0" w:firstLineChars="0"/>
              <w:rPr>
                <w:bCs/>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vMerge w:val="continue"/>
            <w:vAlign w:val="center"/>
          </w:tcPr>
          <w:p>
            <w:pPr>
              <w:pStyle w:val="65"/>
              <w:wordWrap/>
              <w:snapToGrid w:val="0"/>
              <w:ind w:firstLine="0" w:firstLineChars="0"/>
              <w:rPr>
                <w:bCs/>
                <w:sz w:val="20"/>
                <w:szCs w:val="20"/>
              </w:rPr>
            </w:pPr>
          </w:p>
        </w:tc>
        <w:tc>
          <w:tcPr>
            <w:tcW w:w="658" w:type="dxa"/>
            <w:vMerge w:val="continue"/>
            <w:vAlign w:val="center"/>
          </w:tcPr>
          <w:p>
            <w:pPr>
              <w:pStyle w:val="65"/>
              <w:wordWrap/>
              <w:snapToGrid w:val="0"/>
              <w:ind w:firstLine="0" w:firstLineChars="0"/>
              <w:rPr>
                <w:bCs/>
                <w:sz w:val="20"/>
                <w:szCs w:val="20"/>
              </w:rPr>
            </w:pPr>
          </w:p>
        </w:tc>
        <w:tc>
          <w:tcPr>
            <w:tcW w:w="1279" w:type="dxa"/>
            <w:vAlign w:val="center"/>
          </w:tcPr>
          <w:p>
            <w:pPr>
              <w:pStyle w:val="54"/>
              <w:wordWrap/>
              <w:snapToGrid w:val="0"/>
              <w:spacing w:line="240" w:lineRule="auto"/>
              <w:ind w:firstLine="0" w:firstLineChars="0"/>
              <w:jc w:val="center"/>
              <w:rPr>
                <w:rFonts w:cs="Times New Roman"/>
                <w:bCs/>
                <w:sz w:val="22"/>
                <w:szCs w:val="20"/>
              </w:rPr>
            </w:pPr>
            <w:r>
              <w:rPr>
                <w:rFonts w:cs="Times New Roman"/>
                <w:bCs/>
                <w:sz w:val="20"/>
                <w:szCs w:val="20"/>
              </w:rPr>
              <w:t>NH</w:t>
            </w:r>
            <w:r>
              <w:rPr>
                <w:rFonts w:cs="Times New Roman"/>
                <w:bCs/>
                <w:sz w:val="20"/>
                <w:szCs w:val="20"/>
                <w:vertAlign w:val="subscript"/>
              </w:rPr>
              <w:t>3</w:t>
            </w:r>
            <w:r>
              <w:rPr>
                <w:rFonts w:cs="Times New Roman"/>
                <w:bCs/>
                <w:sz w:val="20"/>
                <w:szCs w:val="20"/>
              </w:rPr>
              <w:t>-N</w:t>
            </w:r>
          </w:p>
        </w:tc>
        <w:tc>
          <w:tcPr>
            <w:tcW w:w="1985" w:type="dxa"/>
            <w:vAlign w:val="center"/>
          </w:tcPr>
          <w:p>
            <w:pPr>
              <w:wordWrap/>
              <w:snapToGrid w:val="0"/>
              <w:spacing w:line="240" w:lineRule="auto"/>
              <w:ind w:firstLine="0" w:firstLineChars="0"/>
              <w:jc w:val="center"/>
              <w:rPr>
                <w:bCs/>
                <w:sz w:val="20"/>
                <w:szCs w:val="20"/>
              </w:rPr>
            </w:pPr>
            <w:r>
              <w:rPr>
                <w:bCs/>
                <w:sz w:val="20"/>
                <w:szCs w:val="20"/>
              </w:rPr>
              <w:t>483.55mg/L</w:t>
            </w:r>
          </w:p>
        </w:tc>
        <w:tc>
          <w:tcPr>
            <w:tcW w:w="2268" w:type="dxa"/>
            <w:vAlign w:val="center"/>
          </w:tcPr>
          <w:p>
            <w:pPr>
              <w:wordWrap/>
              <w:snapToGrid w:val="0"/>
              <w:spacing w:line="240" w:lineRule="auto"/>
              <w:ind w:firstLine="0" w:firstLineChars="0"/>
              <w:jc w:val="center"/>
              <w:rPr>
                <w:bCs/>
                <w:sz w:val="20"/>
                <w:szCs w:val="20"/>
              </w:rPr>
            </w:pPr>
            <w:r>
              <w:rPr>
                <w:bCs/>
                <w:sz w:val="20"/>
                <w:szCs w:val="20"/>
              </w:rPr>
              <w:t>13.11t/a</w:t>
            </w:r>
          </w:p>
        </w:tc>
        <w:tc>
          <w:tcPr>
            <w:tcW w:w="2520" w:type="dxa"/>
            <w:vMerge w:val="continue"/>
            <w:vAlign w:val="center"/>
          </w:tcPr>
          <w:p>
            <w:pPr>
              <w:pStyle w:val="65"/>
              <w:wordWrap/>
              <w:snapToGrid w:val="0"/>
              <w:ind w:firstLine="0" w:firstLineChars="0"/>
              <w:rPr>
                <w:bCs/>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vMerge w:val="continue"/>
            <w:vAlign w:val="center"/>
          </w:tcPr>
          <w:p>
            <w:pPr>
              <w:pStyle w:val="65"/>
              <w:wordWrap/>
              <w:snapToGrid w:val="0"/>
              <w:ind w:firstLine="0" w:firstLineChars="0"/>
              <w:rPr>
                <w:bCs/>
                <w:sz w:val="20"/>
                <w:szCs w:val="20"/>
              </w:rPr>
            </w:pPr>
          </w:p>
        </w:tc>
        <w:tc>
          <w:tcPr>
            <w:tcW w:w="658" w:type="dxa"/>
            <w:vMerge w:val="continue"/>
            <w:vAlign w:val="center"/>
          </w:tcPr>
          <w:p>
            <w:pPr>
              <w:pStyle w:val="65"/>
              <w:wordWrap/>
              <w:snapToGrid w:val="0"/>
              <w:ind w:firstLine="0" w:firstLineChars="0"/>
              <w:rPr>
                <w:bCs/>
                <w:sz w:val="20"/>
                <w:szCs w:val="20"/>
              </w:rPr>
            </w:pPr>
          </w:p>
        </w:tc>
        <w:tc>
          <w:tcPr>
            <w:tcW w:w="1279" w:type="dxa"/>
            <w:vAlign w:val="center"/>
          </w:tcPr>
          <w:p>
            <w:pPr>
              <w:pStyle w:val="54"/>
              <w:wordWrap/>
              <w:snapToGrid w:val="0"/>
              <w:spacing w:line="240" w:lineRule="auto"/>
              <w:ind w:firstLine="0" w:firstLineChars="0"/>
              <w:jc w:val="center"/>
              <w:rPr>
                <w:rFonts w:cs="Times New Roman"/>
                <w:bCs/>
                <w:sz w:val="22"/>
                <w:szCs w:val="20"/>
              </w:rPr>
            </w:pPr>
            <w:r>
              <w:rPr>
                <w:rFonts w:cs="Times New Roman"/>
                <w:bCs/>
                <w:sz w:val="20"/>
                <w:szCs w:val="20"/>
              </w:rPr>
              <w:t>悬浮物</w:t>
            </w:r>
          </w:p>
        </w:tc>
        <w:tc>
          <w:tcPr>
            <w:tcW w:w="1985" w:type="dxa"/>
            <w:vAlign w:val="center"/>
          </w:tcPr>
          <w:p>
            <w:pPr>
              <w:wordWrap/>
              <w:snapToGrid w:val="0"/>
              <w:spacing w:line="240" w:lineRule="auto"/>
              <w:ind w:firstLine="0" w:firstLineChars="0"/>
              <w:jc w:val="center"/>
              <w:rPr>
                <w:bCs/>
                <w:sz w:val="20"/>
                <w:szCs w:val="20"/>
              </w:rPr>
            </w:pPr>
            <w:r>
              <w:rPr>
                <w:bCs/>
                <w:sz w:val="20"/>
                <w:szCs w:val="20"/>
              </w:rPr>
              <w:t>4831.98mg/L</w:t>
            </w:r>
          </w:p>
        </w:tc>
        <w:tc>
          <w:tcPr>
            <w:tcW w:w="2268" w:type="dxa"/>
            <w:vAlign w:val="center"/>
          </w:tcPr>
          <w:p>
            <w:pPr>
              <w:wordWrap/>
              <w:snapToGrid w:val="0"/>
              <w:spacing w:line="240" w:lineRule="auto"/>
              <w:ind w:firstLine="0" w:firstLineChars="0"/>
              <w:jc w:val="center"/>
              <w:rPr>
                <w:bCs/>
                <w:sz w:val="20"/>
                <w:szCs w:val="20"/>
              </w:rPr>
            </w:pPr>
            <w:r>
              <w:rPr>
                <w:bCs/>
                <w:sz w:val="20"/>
                <w:szCs w:val="20"/>
              </w:rPr>
              <w:t>128.48t/a</w:t>
            </w:r>
          </w:p>
        </w:tc>
        <w:tc>
          <w:tcPr>
            <w:tcW w:w="2520" w:type="dxa"/>
            <w:vMerge w:val="continue"/>
            <w:vAlign w:val="center"/>
          </w:tcPr>
          <w:p>
            <w:pPr>
              <w:pStyle w:val="65"/>
              <w:wordWrap/>
              <w:snapToGrid w:val="0"/>
              <w:ind w:firstLine="0" w:firstLineChars="0"/>
              <w:rPr>
                <w:bCs/>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vMerge w:val="continue"/>
            <w:vAlign w:val="center"/>
          </w:tcPr>
          <w:p>
            <w:pPr>
              <w:pStyle w:val="65"/>
              <w:wordWrap/>
              <w:snapToGrid w:val="0"/>
              <w:ind w:firstLine="0" w:firstLineChars="0"/>
              <w:rPr>
                <w:bCs/>
                <w:sz w:val="20"/>
                <w:szCs w:val="20"/>
              </w:rPr>
            </w:pPr>
          </w:p>
        </w:tc>
        <w:tc>
          <w:tcPr>
            <w:tcW w:w="658" w:type="dxa"/>
            <w:vMerge w:val="continue"/>
            <w:vAlign w:val="center"/>
          </w:tcPr>
          <w:p>
            <w:pPr>
              <w:pStyle w:val="65"/>
              <w:wordWrap/>
              <w:snapToGrid w:val="0"/>
              <w:ind w:firstLine="0" w:firstLineChars="0"/>
              <w:rPr>
                <w:bCs/>
                <w:sz w:val="20"/>
                <w:szCs w:val="20"/>
              </w:rPr>
            </w:pPr>
          </w:p>
        </w:tc>
        <w:tc>
          <w:tcPr>
            <w:tcW w:w="1279" w:type="dxa"/>
            <w:vAlign w:val="center"/>
          </w:tcPr>
          <w:p>
            <w:pPr>
              <w:pStyle w:val="54"/>
              <w:wordWrap/>
              <w:snapToGrid w:val="0"/>
              <w:spacing w:line="240" w:lineRule="auto"/>
              <w:ind w:firstLine="0" w:firstLineChars="0"/>
              <w:jc w:val="center"/>
              <w:rPr>
                <w:rFonts w:cs="Times New Roman"/>
                <w:bCs/>
                <w:sz w:val="20"/>
                <w:szCs w:val="20"/>
              </w:rPr>
            </w:pPr>
            <w:r>
              <w:rPr>
                <w:rFonts w:cs="Times New Roman"/>
                <w:bCs/>
                <w:sz w:val="20"/>
                <w:szCs w:val="20"/>
              </w:rPr>
              <w:t>动植物油</w:t>
            </w:r>
          </w:p>
        </w:tc>
        <w:tc>
          <w:tcPr>
            <w:tcW w:w="1985" w:type="dxa"/>
            <w:vAlign w:val="center"/>
          </w:tcPr>
          <w:p>
            <w:pPr>
              <w:wordWrap/>
              <w:snapToGrid w:val="0"/>
              <w:spacing w:line="240" w:lineRule="auto"/>
              <w:ind w:firstLine="0" w:firstLineChars="0"/>
              <w:jc w:val="center"/>
              <w:rPr>
                <w:bCs/>
                <w:sz w:val="20"/>
                <w:szCs w:val="20"/>
              </w:rPr>
            </w:pPr>
            <w:r>
              <w:rPr>
                <w:bCs/>
                <w:sz w:val="20"/>
                <w:szCs w:val="20"/>
              </w:rPr>
              <w:t>0.88mg/L</w:t>
            </w:r>
          </w:p>
        </w:tc>
        <w:tc>
          <w:tcPr>
            <w:tcW w:w="2268" w:type="dxa"/>
            <w:vAlign w:val="center"/>
          </w:tcPr>
          <w:p>
            <w:pPr>
              <w:wordWrap/>
              <w:snapToGrid w:val="0"/>
              <w:spacing w:line="240" w:lineRule="auto"/>
              <w:ind w:firstLine="0" w:firstLineChars="0"/>
              <w:jc w:val="center"/>
              <w:rPr>
                <w:bCs/>
                <w:sz w:val="20"/>
                <w:szCs w:val="20"/>
              </w:rPr>
            </w:pPr>
            <w:r>
              <w:rPr>
                <w:rFonts w:hint="eastAsia"/>
                <w:bCs/>
                <w:sz w:val="20"/>
                <w:szCs w:val="20"/>
              </w:rPr>
              <w:t>0</w:t>
            </w:r>
            <w:r>
              <w:rPr>
                <w:bCs/>
                <w:sz w:val="20"/>
                <w:szCs w:val="20"/>
              </w:rPr>
              <w:t>.023t/a</w:t>
            </w:r>
          </w:p>
        </w:tc>
        <w:tc>
          <w:tcPr>
            <w:tcW w:w="2520" w:type="dxa"/>
            <w:vMerge w:val="continue"/>
            <w:vAlign w:val="center"/>
          </w:tcPr>
          <w:p>
            <w:pPr>
              <w:pStyle w:val="65"/>
              <w:wordWrap/>
              <w:snapToGrid w:val="0"/>
              <w:ind w:firstLine="0" w:firstLineChars="0"/>
              <w:rPr>
                <w:bCs/>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vMerge w:val="continue"/>
            <w:vAlign w:val="center"/>
          </w:tcPr>
          <w:p>
            <w:pPr>
              <w:pStyle w:val="65"/>
              <w:wordWrap/>
              <w:snapToGrid w:val="0"/>
              <w:ind w:firstLine="0" w:firstLineChars="0"/>
              <w:rPr>
                <w:bCs/>
                <w:sz w:val="20"/>
                <w:szCs w:val="20"/>
              </w:rPr>
            </w:pPr>
          </w:p>
        </w:tc>
        <w:tc>
          <w:tcPr>
            <w:tcW w:w="658" w:type="dxa"/>
            <w:vMerge w:val="continue"/>
            <w:vAlign w:val="center"/>
          </w:tcPr>
          <w:p>
            <w:pPr>
              <w:pStyle w:val="65"/>
              <w:wordWrap/>
              <w:snapToGrid w:val="0"/>
              <w:ind w:firstLine="0" w:firstLineChars="0"/>
              <w:rPr>
                <w:bCs/>
                <w:sz w:val="20"/>
                <w:szCs w:val="20"/>
              </w:rPr>
            </w:pPr>
          </w:p>
        </w:tc>
        <w:tc>
          <w:tcPr>
            <w:tcW w:w="1279" w:type="dxa"/>
            <w:vAlign w:val="center"/>
          </w:tcPr>
          <w:p>
            <w:pPr>
              <w:pStyle w:val="54"/>
              <w:wordWrap/>
              <w:snapToGrid w:val="0"/>
              <w:spacing w:line="240" w:lineRule="auto"/>
              <w:ind w:firstLine="0" w:firstLineChars="0"/>
              <w:jc w:val="center"/>
              <w:rPr>
                <w:rFonts w:cs="Times New Roman"/>
                <w:bCs/>
                <w:sz w:val="20"/>
                <w:szCs w:val="20"/>
              </w:rPr>
            </w:pPr>
            <w:r>
              <w:rPr>
                <w:rFonts w:hint="eastAsia" w:cs="Times New Roman"/>
                <w:bCs/>
                <w:sz w:val="20"/>
                <w:szCs w:val="20"/>
              </w:rPr>
              <w:t>T</w:t>
            </w:r>
            <w:r>
              <w:rPr>
                <w:rFonts w:cs="Times New Roman"/>
                <w:bCs/>
                <w:sz w:val="20"/>
                <w:szCs w:val="20"/>
              </w:rPr>
              <w:t>P</w:t>
            </w:r>
          </w:p>
        </w:tc>
        <w:tc>
          <w:tcPr>
            <w:tcW w:w="1985" w:type="dxa"/>
            <w:vAlign w:val="center"/>
          </w:tcPr>
          <w:p>
            <w:pPr>
              <w:wordWrap/>
              <w:snapToGrid w:val="0"/>
              <w:spacing w:line="240" w:lineRule="auto"/>
              <w:ind w:firstLine="0" w:firstLineChars="0"/>
              <w:jc w:val="center"/>
              <w:rPr>
                <w:bCs/>
                <w:sz w:val="20"/>
                <w:szCs w:val="20"/>
              </w:rPr>
            </w:pPr>
            <w:r>
              <w:rPr>
                <w:rFonts w:hint="eastAsia"/>
                <w:bCs/>
                <w:sz w:val="20"/>
                <w:szCs w:val="20"/>
              </w:rPr>
              <w:t>2</w:t>
            </w:r>
            <w:r>
              <w:rPr>
                <w:bCs/>
                <w:sz w:val="20"/>
                <w:szCs w:val="20"/>
              </w:rPr>
              <w:t>8.95mg/L</w:t>
            </w:r>
          </w:p>
        </w:tc>
        <w:tc>
          <w:tcPr>
            <w:tcW w:w="2268" w:type="dxa"/>
            <w:vAlign w:val="center"/>
          </w:tcPr>
          <w:p>
            <w:pPr>
              <w:wordWrap/>
              <w:snapToGrid w:val="0"/>
              <w:spacing w:line="240" w:lineRule="auto"/>
              <w:ind w:firstLine="0" w:firstLineChars="0"/>
              <w:jc w:val="center"/>
              <w:rPr>
                <w:bCs/>
                <w:sz w:val="20"/>
                <w:szCs w:val="20"/>
              </w:rPr>
            </w:pPr>
            <w:r>
              <w:rPr>
                <w:rFonts w:hint="eastAsia"/>
                <w:bCs/>
                <w:sz w:val="20"/>
                <w:szCs w:val="20"/>
              </w:rPr>
              <w:t>0</w:t>
            </w:r>
            <w:r>
              <w:rPr>
                <w:bCs/>
                <w:sz w:val="20"/>
                <w:szCs w:val="20"/>
              </w:rPr>
              <w:t>.77t/a</w:t>
            </w:r>
          </w:p>
        </w:tc>
        <w:tc>
          <w:tcPr>
            <w:tcW w:w="2520" w:type="dxa"/>
            <w:vMerge w:val="continue"/>
            <w:vAlign w:val="center"/>
          </w:tcPr>
          <w:p>
            <w:pPr>
              <w:pStyle w:val="65"/>
              <w:wordWrap/>
              <w:snapToGrid w:val="0"/>
              <w:ind w:firstLine="0" w:firstLineChars="0"/>
              <w:rPr>
                <w:bCs/>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vMerge w:val="restart"/>
            <w:vAlign w:val="center"/>
          </w:tcPr>
          <w:p>
            <w:pPr>
              <w:pStyle w:val="65"/>
              <w:wordWrap/>
              <w:snapToGrid w:val="0"/>
              <w:ind w:firstLine="0" w:firstLineChars="0"/>
              <w:rPr>
                <w:bCs/>
                <w:sz w:val="20"/>
                <w:szCs w:val="20"/>
              </w:rPr>
            </w:pPr>
            <w:r>
              <w:rPr>
                <w:bCs/>
                <w:sz w:val="20"/>
                <w:szCs w:val="20"/>
              </w:rPr>
              <w:t>废气</w:t>
            </w:r>
          </w:p>
        </w:tc>
        <w:tc>
          <w:tcPr>
            <w:tcW w:w="1937" w:type="dxa"/>
            <w:gridSpan w:val="2"/>
            <w:vAlign w:val="center"/>
          </w:tcPr>
          <w:p>
            <w:pPr>
              <w:pStyle w:val="65"/>
              <w:wordWrap/>
              <w:snapToGrid w:val="0"/>
              <w:ind w:firstLine="0" w:firstLineChars="0"/>
              <w:rPr>
                <w:bCs/>
                <w:sz w:val="20"/>
                <w:szCs w:val="20"/>
              </w:rPr>
            </w:pPr>
            <w:r>
              <w:rPr>
                <w:bCs/>
                <w:sz w:val="20"/>
                <w:szCs w:val="20"/>
              </w:rPr>
              <w:t>NH</w:t>
            </w:r>
            <w:r>
              <w:rPr>
                <w:bCs/>
                <w:sz w:val="20"/>
                <w:szCs w:val="20"/>
                <w:vertAlign w:val="subscript"/>
              </w:rPr>
              <w:t>3</w:t>
            </w:r>
          </w:p>
        </w:tc>
        <w:tc>
          <w:tcPr>
            <w:tcW w:w="1985" w:type="dxa"/>
            <w:vAlign w:val="center"/>
          </w:tcPr>
          <w:p>
            <w:pPr>
              <w:pStyle w:val="65"/>
              <w:wordWrap/>
              <w:snapToGrid w:val="0"/>
              <w:ind w:firstLine="0" w:firstLineChars="0"/>
              <w:rPr>
                <w:bCs/>
                <w:sz w:val="20"/>
                <w:szCs w:val="20"/>
              </w:rPr>
            </w:pPr>
            <w:r>
              <w:rPr>
                <w:bCs/>
                <w:sz w:val="20"/>
                <w:szCs w:val="20"/>
              </w:rPr>
              <w:t>0.048kg/h</w:t>
            </w:r>
          </w:p>
        </w:tc>
        <w:tc>
          <w:tcPr>
            <w:tcW w:w="2268" w:type="dxa"/>
            <w:vAlign w:val="center"/>
          </w:tcPr>
          <w:p>
            <w:pPr>
              <w:pStyle w:val="65"/>
              <w:wordWrap/>
              <w:snapToGrid w:val="0"/>
              <w:ind w:firstLine="0" w:firstLineChars="0"/>
              <w:rPr>
                <w:bCs/>
                <w:sz w:val="20"/>
                <w:szCs w:val="20"/>
              </w:rPr>
            </w:pPr>
            <w:r>
              <w:rPr>
                <w:bCs/>
                <w:sz w:val="20"/>
                <w:szCs w:val="20"/>
              </w:rPr>
              <w:t>0.423t/a</w:t>
            </w:r>
          </w:p>
        </w:tc>
        <w:tc>
          <w:tcPr>
            <w:tcW w:w="2520" w:type="dxa"/>
            <w:vMerge w:val="restart"/>
            <w:vAlign w:val="center"/>
          </w:tcPr>
          <w:p>
            <w:pPr>
              <w:pStyle w:val="65"/>
              <w:wordWrap/>
              <w:snapToGrid w:val="0"/>
              <w:ind w:firstLine="0" w:firstLineChars="0"/>
              <w:rPr>
                <w:bCs/>
                <w:sz w:val="20"/>
                <w:szCs w:val="20"/>
              </w:rPr>
            </w:pPr>
            <w:r>
              <w:rPr>
                <w:bCs/>
                <w:sz w:val="20"/>
                <w:szCs w:val="20"/>
              </w:rPr>
              <w:t>无组织排放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vMerge w:val="continue"/>
            <w:vAlign w:val="center"/>
          </w:tcPr>
          <w:p>
            <w:pPr>
              <w:pStyle w:val="65"/>
              <w:wordWrap/>
              <w:snapToGrid w:val="0"/>
              <w:ind w:firstLine="0" w:firstLineChars="0"/>
              <w:rPr>
                <w:bCs/>
                <w:sz w:val="20"/>
                <w:szCs w:val="20"/>
              </w:rPr>
            </w:pPr>
          </w:p>
        </w:tc>
        <w:tc>
          <w:tcPr>
            <w:tcW w:w="1937" w:type="dxa"/>
            <w:gridSpan w:val="2"/>
            <w:vAlign w:val="center"/>
          </w:tcPr>
          <w:p>
            <w:pPr>
              <w:pStyle w:val="65"/>
              <w:wordWrap/>
              <w:snapToGrid w:val="0"/>
              <w:ind w:firstLine="0" w:firstLineChars="0"/>
              <w:rPr>
                <w:bCs/>
                <w:sz w:val="20"/>
                <w:szCs w:val="20"/>
              </w:rPr>
            </w:pPr>
            <w:r>
              <w:rPr>
                <w:bCs/>
                <w:sz w:val="20"/>
                <w:szCs w:val="20"/>
              </w:rPr>
              <w:t>H</w:t>
            </w:r>
            <w:r>
              <w:rPr>
                <w:bCs/>
                <w:sz w:val="20"/>
                <w:szCs w:val="20"/>
                <w:vertAlign w:val="subscript"/>
              </w:rPr>
              <w:t>2</w:t>
            </w:r>
            <w:r>
              <w:rPr>
                <w:bCs/>
                <w:sz w:val="20"/>
                <w:szCs w:val="20"/>
              </w:rPr>
              <w:t>S</w:t>
            </w:r>
          </w:p>
        </w:tc>
        <w:tc>
          <w:tcPr>
            <w:tcW w:w="1985" w:type="dxa"/>
            <w:vAlign w:val="center"/>
          </w:tcPr>
          <w:p>
            <w:pPr>
              <w:pStyle w:val="65"/>
              <w:wordWrap/>
              <w:snapToGrid w:val="0"/>
              <w:ind w:firstLine="0" w:firstLineChars="0"/>
              <w:rPr>
                <w:bCs/>
                <w:sz w:val="20"/>
                <w:szCs w:val="20"/>
              </w:rPr>
            </w:pPr>
            <w:r>
              <w:rPr>
                <w:bCs/>
                <w:sz w:val="20"/>
                <w:szCs w:val="20"/>
              </w:rPr>
              <w:t>0.0055kg/h</w:t>
            </w:r>
          </w:p>
        </w:tc>
        <w:tc>
          <w:tcPr>
            <w:tcW w:w="2268" w:type="dxa"/>
            <w:vAlign w:val="center"/>
          </w:tcPr>
          <w:p>
            <w:pPr>
              <w:pStyle w:val="65"/>
              <w:wordWrap/>
              <w:snapToGrid w:val="0"/>
              <w:ind w:firstLine="0" w:firstLineChars="0"/>
              <w:rPr>
                <w:bCs/>
                <w:sz w:val="20"/>
                <w:szCs w:val="20"/>
              </w:rPr>
            </w:pPr>
            <w:r>
              <w:rPr>
                <w:bCs/>
                <w:sz w:val="20"/>
                <w:szCs w:val="20"/>
              </w:rPr>
              <w:t>0.047t/a</w:t>
            </w:r>
          </w:p>
        </w:tc>
        <w:tc>
          <w:tcPr>
            <w:tcW w:w="2520" w:type="dxa"/>
            <w:vMerge w:val="continue"/>
            <w:vAlign w:val="center"/>
          </w:tcPr>
          <w:p>
            <w:pPr>
              <w:pStyle w:val="65"/>
              <w:wordWrap/>
              <w:snapToGrid w:val="0"/>
              <w:ind w:firstLine="0" w:firstLineChars="0"/>
              <w:rPr>
                <w:bCs/>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vMerge w:val="continue"/>
            <w:vAlign w:val="center"/>
          </w:tcPr>
          <w:p>
            <w:pPr>
              <w:pStyle w:val="65"/>
              <w:wordWrap/>
              <w:snapToGrid w:val="0"/>
              <w:ind w:firstLine="0" w:firstLineChars="0"/>
              <w:rPr>
                <w:bCs/>
                <w:sz w:val="20"/>
                <w:szCs w:val="20"/>
              </w:rPr>
            </w:pPr>
          </w:p>
        </w:tc>
        <w:tc>
          <w:tcPr>
            <w:tcW w:w="1937" w:type="dxa"/>
            <w:gridSpan w:val="2"/>
            <w:vAlign w:val="center"/>
          </w:tcPr>
          <w:p>
            <w:pPr>
              <w:pStyle w:val="65"/>
              <w:wordWrap/>
              <w:snapToGrid w:val="0"/>
              <w:ind w:firstLine="0" w:firstLineChars="0"/>
              <w:rPr>
                <w:bCs/>
                <w:sz w:val="20"/>
                <w:szCs w:val="20"/>
              </w:rPr>
            </w:pPr>
            <w:r>
              <w:rPr>
                <w:bCs/>
                <w:sz w:val="20"/>
                <w:szCs w:val="20"/>
              </w:rPr>
              <w:t>NH</w:t>
            </w:r>
            <w:r>
              <w:rPr>
                <w:bCs/>
                <w:sz w:val="20"/>
                <w:szCs w:val="20"/>
                <w:vertAlign w:val="subscript"/>
              </w:rPr>
              <w:t>3</w:t>
            </w:r>
          </w:p>
        </w:tc>
        <w:tc>
          <w:tcPr>
            <w:tcW w:w="1985" w:type="dxa"/>
            <w:vAlign w:val="center"/>
          </w:tcPr>
          <w:p>
            <w:pPr>
              <w:pStyle w:val="65"/>
              <w:wordWrap/>
              <w:snapToGrid w:val="0"/>
              <w:ind w:firstLine="0" w:firstLineChars="0"/>
              <w:rPr>
                <w:bCs/>
                <w:sz w:val="20"/>
                <w:szCs w:val="20"/>
              </w:rPr>
            </w:pPr>
            <w:r>
              <w:rPr>
                <w:bCs/>
                <w:sz w:val="20"/>
                <w:szCs w:val="20"/>
              </w:rPr>
              <w:t>0.005kg/h</w:t>
            </w:r>
          </w:p>
        </w:tc>
        <w:tc>
          <w:tcPr>
            <w:tcW w:w="2268" w:type="dxa"/>
            <w:vAlign w:val="center"/>
          </w:tcPr>
          <w:p>
            <w:pPr>
              <w:pStyle w:val="65"/>
              <w:wordWrap/>
              <w:snapToGrid w:val="0"/>
              <w:ind w:firstLine="0" w:firstLineChars="0"/>
              <w:rPr>
                <w:bCs/>
                <w:sz w:val="20"/>
                <w:szCs w:val="20"/>
              </w:rPr>
            </w:pPr>
            <w:r>
              <w:rPr>
                <w:bCs/>
                <w:sz w:val="20"/>
                <w:szCs w:val="20"/>
              </w:rPr>
              <w:t>0.04t/a</w:t>
            </w:r>
          </w:p>
        </w:tc>
        <w:tc>
          <w:tcPr>
            <w:tcW w:w="2520" w:type="dxa"/>
            <w:vMerge w:val="restart"/>
            <w:vAlign w:val="center"/>
          </w:tcPr>
          <w:p>
            <w:pPr>
              <w:pStyle w:val="65"/>
              <w:wordWrap/>
              <w:snapToGrid w:val="0"/>
              <w:ind w:firstLine="0" w:firstLineChars="0"/>
              <w:rPr>
                <w:bCs/>
                <w:sz w:val="20"/>
                <w:szCs w:val="20"/>
              </w:rPr>
            </w:pPr>
            <w:r>
              <w:rPr>
                <w:rFonts w:hint="eastAsia"/>
                <w:bCs/>
                <w:sz w:val="20"/>
                <w:szCs w:val="20"/>
              </w:rPr>
              <w:t>有组织排放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vMerge w:val="continue"/>
            <w:vAlign w:val="center"/>
          </w:tcPr>
          <w:p>
            <w:pPr>
              <w:pStyle w:val="65"/>
              <w:wordWrap/>
              <w:snapToGrid w:val="0"/>
              <w:ind w:firstLine="0" w:firstLineChars="0"/>
              <w:rPr>
                <w:bCs/>
                <w:sz w:val="20"/>
                <w:szCs w:val="20"/>
              </w:rPr>
            </w:pPr>
          </w:p>
        </w:tc>
        <w:tc>
          <w:tcPr>
            <w:tcW w:w="1937" w:type="dxa"/>
            <w:gridSpan w:val="2"/>
            <w:vAlign w:val="center"/>
          </w:tcPr>
          <w:p>
            <w:pPr>
              <w:pStyle w:val="65"/>
              <w:wordWrap/>
              <w:snapToGrid w:val="0"/>
              <w:ind w:firstLine="0" w:firstLineChars="0"/>
              <w:rPr>
                <w:bCs/>
                <w:sz w:val="20"/>
                <w:szCs w:val="20"/>
              </w:rPr>
            </w:pPr>
            <w:r>
              <w:rPr>
                <w:bCs/>
                <w:sz w:val="20"/>
                <w:szCs w:val="20"/>
              </w:rPr>
              <w:t>H</w:t>
            </w:r>
            <w:r>
              <w:rPr>
                <w:bCs/>
                <w:sz w:val="20"/>
                <w:szCs w:val="20"/>
                <w:vertAlign w:val="subscript"/>
              </w:rPr>
              <w:t>2</w:t>
            </w:r>
            <w:r>
              <w:rPr>
                <w:bCs/>
                <w:sz w:val="20"/>
                <w:szCs w:val="20"/>
              </w:rPr>
              <w:t>S</w:t>
            </w:r>
          </w:p>
        </w:tc>
        <w:tc>
          <w:tcPr>
            <w:tcW w:w="1985" w:type="dxa"/>
            <w:vAlign w:val="center"/>
          </w:tcPr>
          <w:p>
            <w:pPr>
              <w:pStyle w:val="65"/>
              <w:wordWrap/>
              <w:snapToGrid w:val="0"/>
              <w:ind w:firstLine="0" w:firstLineChars="0"/>
              <w:rPr>
                <w:bCs/>
                <w:sz w:val="20"/>
                <w:szCs w:val="20"/>
              </w:rPr>
            </w:pPr>
            <w:r>
              <w:rPr>
                <w:bCs/>
                <w:sz w:val="20"/>
                <w:szCs w:val="20"/>
              </w:rPr>
              <w:t>0.0009kg/h</w:t>
            </w:r>
          </w:p>
        </w:tc>
        <w:tc>
          <w:tcPr>
            <w:tcW w:w="2268" w:type="dxa"/>
            <w:vAlign w:val="center"/>
          </w:tcPr>
          <w:p>
            <w:pPr>
              <w:pStyle w:val="65"/>
              <w:wordWrap/>
              <w:snapToGrid w:val="0"/>
              <w:ind w:firstLine="0" w:firstLineChars="0"/>
              <w:rPr>
                <w:bCs/>
                <w:sz w:val="20"/>
                <w:szCs w:val="20"/>
              </w:rPr>
            </w:pPr>
            <w:r>
              <w:rPr>
                <w:bCs/>
                <w:sz w:val="20"/>
                <w:szCs w:val="20"/>
              </w:rPr>
              <w:t>0.01t/a</w:t>
            </w:r>
          </w:p>
        </w:tc>
        <w:tc>
          <w:tcPr>
            <w:tcW w:w="2520" w:type="dxa"/>
            <w:vMerge w:val="continue"/>
            <w:vAlign w:val="center"/>
          </w:tcPr>
          <w:p>
            <w:pPr>
              <w:pStyle w:val="65"/>
              <w:wordWrap/>
              <w:snapToGrid w:val="0"/>
              <w:ind w:firstLine="0" w:firstLineChars="0"/>
              <w:rPr>
                <w:bCs/>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vMerge w:val="continue"/>
            <w:vAlign w:val="center"/>
          </w:tcPr>
          <w:p>
            <w:pPr>
              <w:pStyle w:val="65"/>
              <w:wordWrap/>
              <w:snapToGrid w:val="0"/>
              <w:ind w:firstLine="0" w:firstLineChars="0"/>
              <w:rPr>
                <w:bCs/>
                <w:sz w:val="20"/>
                <w:szCs w:val="20"/>
              </w:rPr>
            </w:pPr>
          </w:p>
        </w:tc>
        <w:tc>
          <w:tcPr>
            <w:tcW w:w="1937" w:type="dxa"/>
            <w:gridSpan w:val="2"/>
            <w:vAlign w:val="center"/>
          </w:tcPr>
          <w:p>
            <w:pPr>
              <w:pStyle w:val="65"/>
              <w:wordWrap/>
              <w:snapToGrid w:val="0"/>
              <w:ind w:firstLine="0" w:firstLineChars="0"/>
              <w:rPr>
                <w:bCs/>
                <w:sz w:val="20"/>
                <w:szCs w:val="20"/>
              </w:rPr>
            </w:pPr>
            <w:r>
              <w:rPr>
                <w:bCs/>
                <w:sz w:val="20"/>
                <w:szCs w:val="20"/>
              </w:rPr>
              <w:t>食堂油烟</w:t>
            </w:r>
          </w:p>
        </w:tc>
        <w:tc>
          <w:tcPr>
            <w:tcW w:w="4253" w:type="dxa"/>
            <w:gridSpan w:val="2"/>
            <w:vAlign w:val="center"/>
          </w:tcPr>
          <w:p>
            <w:pPr>
              <w:pStyle w:val="65"/>
              <w:wordWrap/>
              <w:snapToGrid w:val="0"/>
              <w:ind w:firstLine="0" w:firstLineChars="0"/>
              <w:rPr>
                <w:bCs/>
                <w:sz w:val="20"/>
                <w:szCs w:val="20"/>
              </w:rPr>
            </w:pPr>
            <w:r>
              <w:rPr>
                <w:bCs/>
                <w:sz w:val="20"/>
                <w:szCs w:val="20"/>
              </w:rPr>
              <w:t>0.48mg/m</w:t>
            </w:r>
            <w:r>
              <w:rPr>
                <w:bCs/>
                <w:sz w:val="20"/>
                <w:szCs w:val="20"/>
                <w:vertAlign w:val="superscript"/>
              </w:rPr>
              <w:t>3</w:t>
            </w:r>
          </w:p>
        </w:tc>
        <w:tc>
          <w:tcPr>
            <w:tcW w:w="2520" w:type="dxa"/>
            <w:vAlign w:val="center"/>
          </w:tcPr>
          <w:p>
            <w:pPr>
              <w:pStyle w:val="65"/>
              <w:wordWrap/>
              <w:snapToGrid w:val="0"/>
              <w:ind w:firstLine="0" w:firstLineChars="0"/>
              <w:rPr>
                <w:bCs/>
                <w:sz w:val="20"/>
                <w:szCs w:val="20"/>
              </w:rPr>
            </w:pPr>
            <w:r>
              <w:rPr>
                <w:bCs/>
                <w:sz w:val="20"/>
                <w:szCs w:val="20"/>
              </w:rPr>
              <w:t>油烟净化器处理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vMerge w:val="restart"/>
            <w:vAlign w:val="center"/>
          </w:tcPr>
          <w:p>
            <w:pPr>
              <w:pStyle w:val="65"/>
              <w:wordWrap/>
              <w:snapToGrid w:val="0"/>
              <w:ind w:firstLine="0" w:firstLineChars="0"/>
              <w:rPr>
                <w:bCs/>
                <w:sz w:val="20"/>
                <w:szCs w:val="20"/>
              </w:rPr>
            </w:pPr>
            <w:r>
              <w:rPr>
                <w:bCs/>
                <w:sz w:val="20"/>
                <w:szCs w:val="20"/>
              </w:rPr>
              <w:t>固废</w:t>
            </w:r>
          </w:p>
        </w:tc>
        <w:tc>
          <w:tcPr>
            <w:tcW w:w="1937" w:type="dxa"/>
            <w:gridSpan w:val="2"/>
            <w:vAlign w:val="center"/>
          </w:tcPr>
          <w:p>
            <w:pPr>
              <w:pStyle w:val="65"/>
              <w:wordWrap/>
              <w:snapToGrid w:val="0"/>
              <w:ind w:firstLine="0" w:firstLineChars="0"/>
              <w:rPr>
                <w:bCs/>
                <w:sz w:val="20"/>
                <w:szCs w:val="20"/>
              </w:rPr>
            </w:pPr>
            <w:r>
              <w:rPr>
                <w:rFonts w:hint="eastAsia"/>
                <w:bCs/>
                <w:sz w:val="20"/>
                <w:szCs w:val="20"/>
              </w:rPr>
              <w:t>猪饲料残渣</w:t>
            </w:r>
          </w:p>
        </w:tc>
        <w:tc>
          <w:tcPr>
            <w:tcW w:w="4253" w:type="dxa"/>
            <w:gridSpan w:val="2"/>
            <w:vAlign w:val="center"/>
          </w:tcPr>
          <w:p>
            <w:pPr>
              <w:pStyle w:val="65"/>
              <w:wordWrap/>
              <w:snapToGrid w:val="0"/>
              <w:ind w:firstLine="0" w:firstLineChars="0"/>
              <w:rPr>
                <w:bCs/>
                <w:sz w:val="20"/>
                <w:szCs w:val="20"/>
              </w:rPr>
            </w:pPr>
            <w:r>
              <w:rPr>
                <w:rFonts w:hint="eastAsia"/>
                <w:bCs/>
                <w:sz w:val="20"/>
                <w:szCs w:val="20"/>
              </w:rPr>
              <w:t>8</w:t>
            </w:r>
            <w:r>
              <w:rPr>
                <w:bCs/>
                <w:sz w:val="20"/>
                <w:szCs w:val="20"/>
              </w:rPr>
              <w:t>.29t/a</w:t>
            </w:r>
          </w:p>
        </w:tc>
        <w:tc>
          <w:tcPr>
            <w:tcW w:w="2520" w:type="dxa"/>
            <w:vAlign w:val="center"/>
          </w:tcPr>
          <w:p>
            <w:pPr>
              <w:pStyle w:val="65"/>
              <w:wordWrap/>
              <w:snapToGrid w:val="0"/>
              <w:ind w:firstLine="0" w:firstLineChars="0"/>
              <w:rPr>
                <w:bCs/>
                <w:sz w:val="20"/>
                <w:szCs w:val="20"/>
              </w:rPr>
            </w:pPr>
            <w:r>
              <w:rPr>
                <w:rFonts w:hint="eastAsia"/>
                <w:bCs/>
                <w:sz w:val="20"/>
                <w:szCs w:val="20"/>
              </w:rPr>
              <w:t>送至微生物异位发酵处理系统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vMerge w:val="continue"/>
            <w:vAlign w:val="center"/>
          </w:tcPr>
          <w:p>
            <w:pPr>
              <w:pStyle w:val="65"/>
              <w:wordWrap/>
              <w:snapToGrid w:val="0"/>
              <w:ind w:firstLine="0" w:firstLineChars="0"/>
              <w:rPr>
                <w:bCs/>
                <w:sz w:val="20"/>
                <w:szCs w:val="20"/>
              </w:rPr>
            </w:pPr>
          </w:p>
        </w:tc>
        <w:tc>
          <w:tcPr>
            <w:tcW w:w="1937" w:type="dxa"/>
            <w:gridSpan w:val="2"/>
            <w:vAlign w:val="center"/>
          </w:tcPr>
          <w:p>
            <w:pPr>
              <w:pStyle w:val="65"/>
              <w:wordWrap/>
              <w:snapToGrid w:val="0"/>
              <w:ind w:firstLine="0" w:firstLineChars="0"/>
              <w:rPr>
                <w:bCs/>
                <w:sz w:val="20"/>
                <w:szCs w:val="20"/>
              </w:rPr>
            </w:pPr>
            <w:r>
              <w:rPr>
                <w:rFonts w:hint="eastAsia"/>
                <w:bCs/>
                <w:sz w:val="20"/>
                <w:szCs w:val="20"/>
              </w:rPr>
              <w:t>猪粪</w:t>
            </w:r>
          </w:p>
        </w:tc>
        <w:tc>
          <w:tcPr>
            <w:tcW w:w="4253" w:type="dxa"/>
            <w:gridSpan w:val="2"/>
            <w:vAlign w:val="center"/>
          </w:tcPr>
          <w:p>
            <w:pPr>
              <w:pStyle w:val="65"/>
              <w:wordWrap/>
              <w:snapToGrid w:val="0"/>
              <w:ind w:firstLine="0" w:firstLineChars="0"/>
              <w:rPr>
                <w:bCs/>
                <w:sz w:val="20"/>
                <w:szCs w:val="20"/>
              </w:rPr>
            </w:pPr>
            <w:r>
              <w:rPr>
                <w:bCs/>
                <w:sz w:val="20"/>
                <w:szCs w:val="20"/>
              </w:rPr>
              <w:t>5938.65t/a</w:t>
            </w:r>
          </w:p>
        </w:tc>
        <w:tc>
          <w:tcPr>
            <w:tcW w:w="2520" w:type="dxa"/>
            <w:vAlign w:val="center"/>
          </w:tcPr>
          <w:p>
            <w:pPr>
              <w:pStyle w:val="65"/>
              <w:wordWrap/>
              <w:snapToGrid w:val="0"/>
              <w:ind w:firstLine="0" w:firstLineChars="0"/>
              <w:rPr>
                <w:bCs/>
                <w:sz w:val="20"/>
                <w:szCs w:val="20"/>
              </w:rPr>
            </w:pPr>
            <w:r>
              <w:rPr>
                <w:rFonts w:hint="eastAsia"/>
                <w:bCs/>
                <w:sz w:val="20"/>
                <w:szCs w:val="20"/>
              </w:rPr>
              <w:t>送至微生物异位发酵处理系统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vMerge w:val="continue"/>
            <w:vAlign w:val="center"/>
          </w:tcPr>
          <w:p>
            <w:pPr>
              <w:pStyle w:val="65"/>
              <w:wordWrap/>
              <w:snapToGrid w:val="0"/>
              <w:ind w:firstLine="0" w:firstLineChars="0"/>
              <w:rPr>
                <w:bCs/>
                <w:sz w:val="20"/>
                <w:szCs w:val="20"/>
              </w:rPr>
            </w:pPr>
          </w:p>
        </w:tc>
        <w:tc>
          <w:tcPr>
            <w:tcW w:w="1937" w:type="dxa"/>
            <w:gridSpan w:val="2"/>
            <w:vAlign w:val="center"/>
          </w:tcPr>
          <w:p>
            <w:pPr>
              <w:pStyle w:val="65"/>
              <w:wordWrap/>
              <w:snapToGrid w:val="0"/>
              <w:ind w:firstLine="0" w:firstLineChars="0"/>
              <w:rPr>
                <w:bCs/>
                <w:sz w:val="20"/>
                <w:szCs w:val="20"/>
              </w:rPr>
            </w:pPr>
            <w:r>
              <w:rPr>
                <w:bCs/>
                <w:sz w:val="20"/>
                <w:szCs w:val="20"/>
              </w:rPr>
              <w:t>病死猪只</w:t>
            </w:r>
          </w:p>
        </w:tc>
        <w:tc>
          <w:tcPr>
            <w:tcW w:w="4253" w:type="dxa"/>
            <w:gridSpan w:val="2"/>
            <w:vAlign w:val="center"/>
          </w:tcPr>
          <w:p>
            <w:pPr>
              <w:pStyle w:val="65"/>
              <w:wordWrap/>
              <w:snapToGrid w:val="0"/>
              <w:ind w:firstLine="0" w:firstLineChars="0"/>
              <w:rPr>
                <w:bCs/>
                <w:sz w:val="20"/>
                <w:szCs w:val="20"/>
              </w:rPr>
            </w:pPr>
            <w:r>
              <w:rPr>
                <w:bCs/>
                <w:sz w:val="20"/>
                <w:szCs w:val="20"/>
              </w:rPr>
              <w:t>12.88t/a</w:t>
            </w:r>
          </w:p>
        </w:tc>
        <w:tc>
          <w:tcPr>
            <w:tcW w:w="2520" w:type="dxa"/>
            <w:vAlign w:val="center"/>
          </w:tcPr>
          <w:p>
            <w:pPr>
              <w:wordWrap/>
              <w:spacing w:line="240" w:lineRule="auto"/>
              <w:ind w:firstLine="0" w:firstLineChars="0"/>
              <w:jc w:val="center"/>
              <w:rPr>
                <w:bCs/>
                <w:sz w:val="22"/>
                <w:szCs w:val="22"/>
              </w:rPr>
            </w:pPr>
            <w:r>
              <w:rPr>
                <w:rFonts w:hint="eastAsia"/>
                <w:bCs/>
                <w:sz w:val="22"/>
                <w:szCs w:val="22"/>
              </w:rPr>
              <w:t>送至广元市病死畜禽无害化处理中心处理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vMerge w:val="continue"/>
            <w:vAlign w:val="center"/>
          </w:tcPr>
          <w:p>
            <w:pPr>
              <w:pStyle w:val="65"/>
              <w:wordWrap/>
              <w:snapToGrid w:val="0"/>
              <w:ind w:firstLine="0" w:firstLineChars="0"/>
              <w:rPr>
                <w:bCs/>
                <w:sz w:val="20"/>
                <w:szCs w:val="20"/>
              </w:rPr>
            </w:pPr>
          </w:p>
        </w:tc>
        <w:tc>
          <w:tcPr>
            <w:tcW w:w="1937" w:type="dxa"/>
            <w:gridSpan w:val="2"/>
            <w:vAlign w:val="center"/>
          </w:tcPr>
          <w:p>
            <w:pPr>
              <w:pStyle w:val="65"/>
              <w:wordWrap/>
              <w:snapToGrid w:val="0"/>
              <w:ind w:firstLine="0" w:firstLineChars="0"/>
              <w:rPr>
                <w:bCs/>
                <w:sz w:val="20"/>
                <w:szCs w:val="20"/>
              </w:rPr>
            </w:pPr>
            <w:r>
              <w:rPr>
                <w:bCs/>
                <w:sz w:val="20"/>
                <w:szCs w:val="20"/>
              </w:rPr>
              <w:t>生活垃圾</w:t>
            </w:r>
          </w:p>
        </w:tc>
        <w:tc>
          <w:tcPr>
            <w:tcW w:w="4253" w:type="dxa"/>
            <w:gridSpan w:val="2"/>
            <w:vAlign w:val="center"/>
          </w:tcPr>
          <w:p>
            <w:pPr>
              <w:pStyle w:val="65"/>
              <w:wordWrap/>
              <w:snapToGrid w:val="0"/>
              <w:ind w:firstLine="0" w:firstLineChars="0"/>
              <w:rPr>
                <w:bCs/>
                <w:sz w:val="20"/>
                <w:szCs w:val="20"/>
              </w:rPr>
            </w:pPr>
            <w:r>
              <w:rPr>
                <w:bCs/>
                <w:sz w:val="20"/>
                <w:szCs w:val="20"/>
              </w:rPr>
              <w:t>3.65t/a</w:t>
            </w:r>
          </w:p>
        </w:tc>
        <w:tc>
          <w:tcPr>
            <w:tcW w:w="2520" w:type="dxa"/>
            <w:vAlign w:val="center"/>
          </w:tcPr>
          <w:p>
            <w:pPr>
              <w:pStyle w:val="65"/>
              <w:wordWrap/>
              <w:snapToGrid w:val="0"/>
              <w:ind w:firstLine="0" w:firstLineChars="0"/>
              <w:rPr>
                <w:bCs/>
                <w:color w:val="FF0000"/>
                <w:sz w:val="20"/>
                <w:szCs w:val="20"/>
              </w:rPr>
            </w:pPr>
            <w:r>
              <w:rPr>
                <w:bCs/>
                <w:sz w:val="20"/>
                <w:szCs w:val="20"/>
              </w:rPr>
              <w:t>由环卫部门收集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vMerge w:val="continue"/>
            <w:vAlign w:val="center"/>
          </w:tcPr>
          <w:p>
            <w:pPr>
              <w:pStyle w:val="65"/>
              <w:wordWrap/>
              <w:snapToGrid w:val="0"/>
              <w:ind w:firstLine="0" w:firstLineChars="0"/>
              <w:rPr>
                <w:bCs/>
                <w:sz w:val="20"/>
                <w:szCs w:val="20"/>
              </w:rPr>
            </w:pPr>
          </w:p>
        </w:tc>
        <w:tc>
          <w:tcPr>
            <w:tcW w:w="1937" w:type="dxa"/>
            <w:gridSpan w:val="2"/>
            <w:vAlign w:val="center"/>
          </w:tcPr>
          <w:p>
            <w:pPr>
              <w:pStyle w:val="65"/>
              <w:wordWrap/>
              <w:snapToGrid w:val="0"/>
              <w:ind w:firstLine="0" w:firstLineChars="0"/>
              <w:rPr>
                <w:bCs/>
                <w:sz w:val="20"/>
                <w:szCs w:val="20"/>
              </w:rPr>
            </w:pPr>
            <w:r>
              <w:rPr>
                <w:bCs/>
                <w:sz w:val="20"/>
                <w:szCs w:val="20"/>
              </w:rPr>
              <w:t>医疗废物</w:t>
            </w:r>
          </w:p>
        </w:tc>
        <w:tc>
          <w:tcPr>
            <w:tcW w:w="4253" w:type="dxa"/>
            <w:gridSpan w:val="2"/>
            <w:vAlign w:val="center"/>
          </w:tcPr>
          <w:p>
            <w:pPr>
              <w:pStyle w:val="65"/>
              <w:wordWrap/>
              <w:snapToGrid w:val="0"/>
              <w:ind w:firstLine="0" w:firstLineChars="0"/>
              <w:rPr>
                <w:bCs/>
                <w:sz w:val="20"/>
                <w:szCs w:val="20"/>
              </w:rPr>
            </w:pPr>
            <w:r>
              <w:rPr>
                <w:bCs/>
                <w:sz w:val="20"/>
                <w:szCs w:val="20"/>
              </w:rPr>
              <w:t>0.2t/a</w:t>
            </w:r>
          </w:p>
        </w:tc>
        <w:tc>
          <w:tcPr>
            <w:tcW w:w="2520" w:type="dxa"/>
            <w:vAlign w:val="center"/>
          </w:tcPr>
          <w:p>
            <w:pPr>
              <w:pStyle w:val="65"/>
              <w:wordWrap/>
              <w:snapToGrid w:val="0"/>
              <w:ind w:firstLine="0" w:firstLineChars="0"/>
              <w:rPr>
                <w:bCs/>
                <w:sz w:val="20"/>
                <w:szCs w:val="20"/>
              </w:rPr>
            </w:pPr>
            <w:r>
              <w:rPr>
                <w:bCs/>
                <w:sz w:val="20"/>
                <w:szCs w:val="20"/>
              </w:rPr>
              <w:t>由有资质单位收集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vMerge w:val="continue"/>
            <w:vAlign w:val="center"/>
          </w:tcPr>
          <w:p>
            <w:pPr>
              <w:pStyle w:val="65"/>
              <w:wordWrap/>
              <w:snapToGrid w:val="0"/>
              <w:ind w:firstLine="0" w:firstLineChars="0"/>
              <w:rPr>
                <w:bCs/>
                <w:sz w:val="20"/>
                <w:szCs w:val="20"/>
              </w:rPr>
            </w:pPr>
          </w:p>
        </w:tc>
        <w:tc>
          <w:tcPr>
            <w:tcW w:w="1937" w:type="dxa"/>
            <w:gridSpan w:val="2"/>
            <w:vAlign w:val="center"/>
          </w:tcPr>
          <w:p>
            <w:pPr>
              <w:pStyle w:val="65"/>
              <w:wordWrap/>
              <w:snapToGrid w:val="0"/>
              <w:ind w:firstLine="0" w:firstLineChars="0"/>
              <w:rPr>
                <w:bCs/>
                <w:sz w:val="20"/>
                <w:szCs w:val="20"/>
              </w:rPr>
            </w:pPr>
            <w:r>
              <w:rPr>
                <w:rFonts w:hint="eastAsia"/>
                <w:bCs/>
                <w:sz w:val="20"/>
                <w:szCs w:val="20"/>
              </w:rPr>
              <w:t>废包装材料</w:t>
            </w:r>
          </w:p>
        </w:tc>
        <w:tc>
          <w:tcPr>
            <w:tcW w:w="4253" w:type="dxa"/>
            <w:gridSpan w:val="2"/>
            <w:vAlign w:val="center"/>
          </w:tcPr>
          <w:p>
            <w:pPr>
              <w:pStyle w:val="65"/>
              <w:wordWrap/>
              <w:snapToGrid w:val="0"/>
              <w:ind w:firstLine="0" w:firstLineChars="0"/>
              <w:rPr>
                <w:bCs/>
                <w:sz w:val="20"/>
                <w:szCs w:val="20"/>
              </w:rPr>
            </w:pPr>
            <w:r>
              <w:rPr>
                <w:rFonts w:hint="eastAsia"/>
                <w:bCs/>
                <w:sz w:val="20"/>
                <w:szCs w:val="20"/>
              </w:rPr>
              <w:t>7.0</w:t>
            </w:r>
            <w:r>
              <w:rPr>
                <w:bCs/>
                <w:sz w:val="20"/>
                <w:szCs w:val="20"/>
              </w:rPr>
              <w:t>t/a</w:t>
            </w:r>
          </w:p>
        </w:tc>
        <w:tc>
          <w:tcPr>
            <w:tcW w:w="2520" w:type="dxa"/>
            <w:vAlign w:val="center"/>
          </w:tcPr>
          <w:p>
            <w:pPr>
              <w:pStyle w:val="65"/>
              <w:wordWrap/>
              <w:snapToGrid w:val="0"/>
              <w:ind w:firstLine="0" w:firstLineChars="0"/>
              <w:rPr>
                <w:bCs/>
                <w:sz w:val="20"/>
                <w:szCs w:val="20"/>
              </w:rPr>
            </w:pPr>
            <w:r>
              <w:rPr>
                <w:rFonts w:hint="eastAsia"/>
                <w:bCs/>
                <w:sz w:val="20"/>
                <w:szCs w:val="20"/>
              </w:rPr>
              <w:t>由原厂家回收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vMerge w:val="continue"/>
            <w:vAlign w:val="center"/>
          </w:tcPr>
          <w:p>
            <w:pPr>
              <w:pStyle w:val="65"/>
              <w:wordWrap/>
              <w:snapToGrid w:val="0"/>
              <w:ind w:firstLine="0" w:firstLineChars="0"/>
              <w:rPr>
                <w:bCs/>
                <w:sz w:val="20"/>
                <w:szCs w:val="20"/>
              </w:rPr>
            </w:pPr>
          </w:p>
        </w:tc>
        <w:tc>
          <w:tcPr>
            <w:tcW w:w="1937" w:type="dxa"/>
            <w:gridSpan w:val="2"/>
            <w:vAlign w:val="center"/>
          </w:tcPr>
          <w:p>
            <w:pPr>
              <w:pStyle w:val="65"/>
              <w:wordWrap/>
              <w:snapToGrid w:val="0"/>
              <w:ind w:firstLine="0" w:firstLineChars="0"/>
              <w:rPr>
                <w:bCs/>
                <w:sz w:val="20"/>
                <w:szCs w:val="20"/>
              </w:rPr>
            </w:pPr>
            <w:r>
              <w:rPr>
                <w:rFonts w:hint="eastAsia"/>
                <w:bCs/>
                <w:sz w:val="20"/>
                <w:szCs w:val="20"/>
              </w:rPr>
              <w:t>废活性炭</w:t>
            </w:r>
          </w:p>
        </w:tc>
        <w:tc>
          <w:tcPr>
            <w:tcW w:w="4253" w:type="dxa"/>
            <w:gridSpan w:val="2"/>
            <w:vAlign w:val="center"/>
          </w:tcPr>
          <w:p>
            <w:pPr>
              <w:pStyle w:val="65"/>
              <w:wordWrap/>
              <w:snapToGrid w:val="0"/>
              <w:ind w:firstLine="0" w:firstLineChars="0"/>
              <w:rPr>
                <w:bCs/>
                <w:sz w:val="20"/>
                <w:szCs w:val="20"/>
              </w:rPr>
            </w:pPr>
            <w:r>
              <w:rPr>
                <w:rFonts w:hint="eastAsia"/>
                <w:bCs/>
                <w:sz w:val="20"/>
                <w:szCs w:val="20"/>
              </w:rPr>
              <w:t>3</w:t>
            </w:r>
            <w:r>
              <w:rPr>
                <w:bCs/>
                <w:sz w:val="20"/>
                <w:szCs w:val="20"/>
              </w:rPr>
              <w:t>t/a</w:t>
            </w:r>
          </w:p>
        </w:tc>
        <w:tc>
          <w:tcPr>
            <w:tcW w:w="2520" w:type="dxa"/>
            <w:vAlign w:val="center"/>
          </w:tcPr>
          <w:p>
            <w:pPr>
              <w:pStyle w:val="65"/>
              <w:wordWrap/>
              <w:snapToGrid w:val="0"/>
              <w:ind w:firstLine="0" w:firstLineChars="0"/>
              <w:rPr>
                <w:bCs/>
                <w:sz w:val="20"/>
                <w:szCs w:val="20"/>
              </w:rPr>
            </w:pPr>
            <w:r>
              <w:rPr>
                <w:rFonts w:hint="eastAsia"/>
                <w:bCs/>
                <w:sz w:val="20"/>
                <w:szCs w:val="20"/>
              </w:rPr>
              <w:t>由原厂家回收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1" w:type="dxa"/>
            <w:vAlign w:val="center"/>
          </w:tcPr>
          <w:p>
            <w:pPr>
              <w:pStyle w:val="65"/>
              <w:wordWrap/>
              <w:snapToGrid w:val="0"/>
              <w:ind w:firstLine="0" w:firstLineChars="0"/>
              <w:rPr>
                <w:bCs/>
                <w:sz w:val="20"/>
                <w:szCs w:val="20"/>
              </w:rPr>
            </w:pPr>
            <w:r>
              <w:rPr>
                <w:bCs/>
                <w:sz w:val="20"/>
                <w:szCs w:val="20"/>
              </w:rPr>
              <w:t>噪声</w:t>
            </w:r>
          </w:p>
        </w:tc>
        <w:tc>
          <w:tcPr>
            <w:tcW w:w="1937" w:type="dxa"/>
            <w:gridSpan w:val="2"/>
            <w:vAlign w:val="center"/>
          </w:tcPr>
          <w:p>
            <w:pPr>
              <w:pStyle w:val="65"/>
              <w:wordWrap/>
              <w:snapToGrid w:val="0"/>
              <w:ind w:firstLine="0" w:firstLineChars="0"/>
              <w:rPr>
                <w:bCs/>
                <w:sz w:val="20"/>
                <w:szCs w:val="20"/>
              </w:rPr>
            </w:pPr>
            <w:bookmarkStart w:id="136" w:name="RANGE!O55"/>
            <w:r>
              <w:rPr>
                <w:bCs/>
                <w:sz w:val="20"/>
                <w:szCs w:val="20"/>
              </w:rPr>
              <w:t>猪只叫声</w:t>
            </w:r>
            <w:bookmarkEnd w:id="136"/>
            <w:r>
              <w:rPr>
                <w:bCs/>
                <w:sz w:val="20"/>
                <w:szCs w:val="20"/>
              </w:rPr>
              <w:t>设备运行噪声等</w:t>
            </w:r>
          </w:p>
        </w:tc>
        <w:tc>
          <w:tcPr>
            <w:tcW w:w="4253" w:type="dxa"/>
            <w:gridSpan w:val="2"/>
            <w:vAlign w:val="center"/>
          </w:tcPr>
          <w:p>
            <w:pPr>
              <w:pStyle w:val="65"/>
              <w:wordWrap/>
              <w:snapToGrid w:val="0"/>
              <w:ind w:firstLine="0" w:firstLineChars="0"/>
              <w:rPr>
                <w:bCs/>
                <w:sz w:val="20"/>
                <w:szCs w:val="20"/>
              </w:rPr>
            </w:pPr>
            <w:r>
              <w:rPr>
                <w:bCs/>
                <w:sz w:val="20"/>
                <w:szCs w:val="20"/>
              </w:rPr>
              <w:t>70-85dB（A）</w:t>
            </w:r>
          </w:p>
        </w:tc>
        <w:tc>
          <w:tcPr>
            <w:tcW w:w="2520" w:type="dxa"/>
            <w:vAlign w:val="center"/>
          </w:tcPr>
          <w:p>
            <w:pPr>
              <w:pStyle w:val="65"/>
              <w:wordWrap/>
              <w:snapToGrid w:val="0"/>
              <w:ind w:firstLine="0" w:firstLineChars="0"/>
              <w:rPr>
                <w:bCs/>
                <w:sz w:val="20"/>
                <w:szCs w:val="20"/>
              </w:rPr>
            </w:pPr>
            <w:r>
              <w:rPr>
                <w:bCs/>
                <w:sz w:val="20"/>
                <w:szCs w:val="20"/>
              </w:rPr>
              <w:t>厂房隔声、加强绿化、加强管理</w:t>
            </w:r>
          </w:p>
        </w:tc>
      </w:tr>
      <w:bookmarkEnd w:id="135"/>
    </w:tbl>
    <w:p>
      <w:pPr>
        <w:ind w:firstLine="480"/>
      </w:pPr>
      <w:r>
        <w:br w:type="page"/>
      </w:r>
    </w:p>
    <w:p>
      <w:pPr>
        <w:pStyle w:val="5"/>
        <w:ind w:firstLine="602"/>
        <w:rPr>
          <w:sz w:val="28"/>
          <w:szCs w:val="28"/>
        </w:rPr>
      </w:pPr>
      <w:bookmarkStart w:id="137" w:name="_Toc22195"/>
      <w:r>
        <w:rPr>
          <w:rFonts w:hint="eastAsia"/>
        </w:rPr>
        <w:t>4、</w:t>
      </w:r>
      <w:r>
        <w:rPr>
          <w:sz w:val="28"/>
          <w:szCs w:val="28"/>
        </w:rPr>
        <w:t>环境现状调查</w:t>
      </w:r>
      <w:r>
        <w:rPr>
          <w:rFonts w:hint="eastAsia"/>
          <w:sz w:val="28"/>
          <w:szCs w:val="28"/>
        </w:rPr>
        <w:t>与</w:t>
      </w:r>
      <w:r>
        <w:rPr>
          <w:sz w:val="28"/>
          <w:szCs w:val="28"/>
        </w:rPr>
        <w:t>评价</w:t>
      </w:r>
      <w:bookmarkEnd w:id="137"/>
    </w:p>
    <w:p>
      <w:pPr>
        <w:pStyle w:val="6"/>
      </w:pPr>
      <w:bookmarkStart w:id="138" w:name="_Toc17168"/>
      <w:r>
        <w:rPr>
          <w:rFonts w:hint="eastAsia"/>
        </w:rPr>
        <w:t>4.1自然环境概况</w:t>
      </w:r>
      <w:bookmarkEnd w:id="138"/>
    </w:p>
    <w:p>
      <w:pPr>
        <w:pStyle w:val="7"/>
      </w:pPr>
      <w:r>
        <w:rPr>
          <w:rFonts w:hint="eastAsia"/>
        </w:rPr>
        <w:t>4.1.1地理位置</w:t>
      </w:r>
    </w:p>
    <w:p>
      <w:pPr>
        <w:ind w:firstLine="480"/>
      </w:pPr>
      <w:bookmarkStart w:id="139" w:name="_Toc143217669"/>
      <w:bookmarkStart w:id="140" w:name="_Toc295483529"/>
      <w:r>
        <w:t>项目所在剑阁县位于四川盆地北部边缘，是连接四川与陕西、甘肃的通道。地理位置介于东经105°09’～105°49’和北纬31°31’～32°17’之间。东邻苍溪县，西接梓潼县、江油市，南连阆中、南部县，北接广元市青川县、利州区、元坝区，地势西北高，东南低，低山地貌特点显著。剑阁县城经高速公路到广元市区约35km，距成都市区约302km，剑阁县交通方便。</w:t>
      </w:r>
    </w:p>
    <w:p>
      <w:pPr>
        <w:ind w:firstLine="480"/>
      </w:pPr>
      <w:r>
        <w:rPr>
          <w:rFonts w:hint="eastAsia"/>
        </w:rPr>
        <w:t>碗泉乡</w:t>
      </w:r>
      <w:r>
        <w:rPr>
          <w:rFonts w:hint="eastAsia" w:ascii="Arial" w:hAnsi="Arial" w:cs="Arial"/>
          <w:color w:val="333333"/>
          <w:sz w:val="21"/>
          <w:szCs w:val="21"/>
          <w:shd w:val="clear" w:color="auto" w:fill="FFFFFF"/>
        </w:rPr>
        <w:t>，</w:t>
      </w:r>
      <w:r>
        <w:rPr>
          <w:rFonts w:hint="eastAsia"/>
        </w:rPr>
        <w:t>剑阁县辖乡，地处县境西南部，东邻国光乡、公店乡，南邻梓潼县马迎乡、马鸣乡，西与梓潼县建新乡、剑阁县马灯乡相邻，北与开封镇接壤。全乡辖九个村，总耕地12500亩，其中田5100亩。</w:t>
      </w:r>
      <w:r>
        <w:t>本项目位于剑阁县</w:t>
      </w:r>
      <w:r>
        <w:rPr>
          <w:rFonts w:hint="eastAsia"/>
        </w:rPr>
        <w:t>碗泉乡泉水村五组</w:t>
      </w:r>
      <w:r>
        <w:t>。</w:t>
      </w:r>
    </w:p>
    <w:bookmarkEnd w:id="139"/>
    <w:bookmarkEnd w:id="140"/>
    <w:p>
      <w:pPr>
        <w:pStyle w:val="7"/>
      </w:pPr>
      <w:bookmarkStart w:id="141" w:name="_Toc143217670"/>
      <w:bookmarkStart w:id="142" w:name="_Toc295483530"/>
      <w:r>
        <w:t>4.1.2地形、地</w:t>
      </w:r>
      <w:bookmarkEnd w:id="141"/>
      <w:r>
        <w:t>质及地貌</w:t>
      </w:r>
      <w:bookmarkEnd w:id="142"/>
    </w:p>
    <w:p>
      <w:pPr>
        <w:snapToGrid w:val="0"/>
        <w:ind w:firstLine="480"/>
        <w:jc w:val="both"/>
      </w:pPr>
      <w:bookmarkStart w:id="143" w:name="_Toc143217672"/>
      <w:bookmarkStart w:id="144" w:name="_Toc295483531"/>
      <w:r>
        <w:t>剑阁县位于四川盆地北缘广元市境内</w:t>
      </w:r>
      <w:r>
        <w:rPr>
          <w:rFonts w:hint="eastAsia"/>
        </w:rPr>
        <w:t>，</w:t>
      </w:r>
      <w:r>
        <w:t>东邻苍溪县</w:t>
      </w:r>
      <w:r>
        <w:rPr>
          <w:rFonts w:hint="eastAsia"/>
        </w:rPr>
        <w:t>，</w:t>
      </w:r>
      <w:r>
        <w:t>西接梓潼县、江油市，南连阆中、南部县，北接广元市青川县、利州区、元坝区，地势西北高，东南低，低山地貌特点显著，地貌形态差异悬殊，海拔500m至700m的宽谷低山区占全县辖域的50.34%；海拔700m至1000m的窄谷低山区占全县辖域的40.23%。地貌类型以低山区为主。</w:t>
      </w:r>
      <w:r>
        <w:rPr>
          <w:rFonts w:hint="eastAsia"/>
        </w:rPr>
        <w:t>平均海拔540米。下寺镇四山四坝一条河组成了特殊的地形地貌，最高海拔1243米，最低海拔460米。下寺镇四山(空木山、冠京山、云台山、大坪山)多松柏，阳山多青杠树，广出木耳。剑阁县区域构造属于扬子地台川西前陆盆地北西部位与龙门山推覆造山带的过度地带，西北受龙门山断裂影响，东受巴中莲花状构造控制，西南受绵阳扫帚状构造制约，区内构造形态单一，为一些非常疏缓的褶皱，岩层平缓，倾角多小于5度，不少地区地层呈水平状态，裂隙不发育，梓潼向斜为区内主要构造体系。</w:t>
      </w:r>
    </w:p>
    <w:p>
      <w:pPr>
        <w:snapToGrid w:val="0"/>
        <w:ind w:firstLine="480"/>
        <w:jc w:val="both"/>
        <w:rPr>
          <w:b/>
          <w:bCs/>
        </w:rPr>
      </w:pPr>
      <w:r>
        <w:rPr>
          <w:rFonts w:hint="eastAsia"/>
        </w:rPr>
        <w:t>本项目位于广元市剑阁县碗泉乡泉水村五组，位于四川盆地北部边缘山地。项目所在位置地质构造较简单，区域稳定性好，呈单斜构造，原地貌高程651.2m~653.5m，整体呈东南高西北低，属于低山地貌。</w:t>
      </w:r>
    </w:p>
    <w:p>
      <w:pPr>
        <w:pStyle w:val="7"/>
      </w:pPr>
      <w:r>
        <w:t>4.1.3气候</w:t>
      </w:r>
      <w:bookmarkEnd w:id="143"/>
      <w:bookmarkEnd w:id="144"/>
      <w:r>
        <w:t>特征</w:t>
      </w:r>
    </w:p>
    <w:p>
      <w:pPr>
        <w:ind w:firstLine="480"/>
      </w:pPr>
      <w:r>
        <w:t>剑阁县属亚热带湿润季风气候，气候温和，光照比较适宜，四季分明，大陆性季风气候明显。</w:t>
      </w:r>
      <w:r>
        <w:rPr>
          <w:rFonts w:hint="eastAsia"/>
        </w:rPr>
        <w:t>由于地理位置和多变地貌影响,垂直气候明显，小区域气候差异大，出现海拔高程不同，气候各异，高山顶和漕谷地气温相差大。气候随海拔升高而降低。降水充分，但呈陡峭单峰型分布，时空分布不均，常有“东边日出西边雨”情形。剑门山区一般年平均气温约14.8C，年均降水量1086.6毫米，境内风向随季节变化明显，夏半年盛行偏南风，冬半年盛行偏北风。全年无霜期约270天。秋冬两季多雾，多年平均日照时数1328.3小时。境内各季气候特征表现是：春季气温回升快，多春旱，寒潮，风沙；夏季天气较炎热，常有夏旱、洪涝；秋季气温下降快，常有秋绵雨，雨雾日多；冬季冷冻明显，高山多雪，气候干燥，</w:t>
      </w:r>
      <w:r>
        <w:t>据剑阁县气象局多年实测资料统计</w:t>
      </w:r>
      <w:r>
        <w:rPr>
          <w:rFonts w:hint="eastAsia"/>
        </w:rPr>
        <w:t>项目区主要气象特征值见下表。</w:t>
      </w:r>
    </w:p>
    <w:p>
      <w:pPr>
        <w:snapToGrid w:val="0"/>
        <w:spacing w:line="240" w:lineRule="auto"/>
        <w:ind w:firstLine="422"/>
        <w:jc w:val="center"/>
        <w:rPr>
          <w:b/>
          <w:bCs/>
          <w:sz w:val="21"/>
          <w:szCs w:val="21"/>
        </w:rPr>
      </w:pPr>
      <w:r>
        <w:rPr>
          <w:rFonts w:hint="eastAsia"/>
          <w:b/>
          <w:bCs/>
          <w:sz w:val="21"/>
          <w:szCs w:val="21"/>
        </w:rPr>
        <w:t>表4-1项目区域气象特征值</w:t>
      </w:r>
    </w:p>
    <w:tbl>
      <w:tblPr>
        <w:tblStyle w:val="32"/>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334"/>
        <w:gridCol w:w="2334"/>
        <w:gridCol w:w="2334"/>
        <w:gridCol w:w="233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c>
          <w:tcPr>
            <w:tcW w:w="4668" w:type="dxa"/>
            <w:gridSpan w:val="2"/>
            <w:shd w:val="clear" w:color="auto" w:fill="D7D7D7"/>
            <w:vAlign w:val="center"/>
          </w:tcPr>
          <w:p>
            <w:pPr>
              <w:wordWrap/>
              <w:spacing w:line="240" w:lineRule="auto"/>
              <w:ind w:left="480" w:firstLine="0" w:firstLineChars="0"/>
              <w:jc w:val="center"/>
              <w:rPr>
                <w:sz w:val="21"/>
                <w:szCs w:val="21"/>
              </w:rPr>
            </w:pPr>
            <w:r>
              <w:rPr>
                <w:rFonts w:hint="eastAsia"/>
                <w:sz w:val="21"/>
                <w:szCs w:val="21"/>
              </w:rPr>
              <w:t>气象要素</w:t>
            </w:r>
          </w:p>
        </w:tc>
        <w:tc>
          <w:tcPr>
            <w:tcW w:w="2334" w:type="dxa"/>
            <w:shd w:val="clear" w:color="auto" w:fill="D7D7D7"/>
            <w:vAlign w:val="center"/>
          </w:tcPr>
          <w:p>
            <w:pPr>
              <w:wordWrap/>
              <w:spacing w:line="240" w:lineRule="auto"/>
              <w:ind w:left="480" w:firstLine="0" w:firstLineChars="0"/>
              <w:jc w:val="center"/>
              <w:rPr>
                <w:sz w:val="21"/>
                <w:szCs w:val="21"/>
              </w:rPr>
            </w:pPr>
            <w:r>
              <w:rPr>
                <w:rFonts w:hint="eastAsia"/>
                <w:sz w:val="21"/>
                <w:szCs w:val="21"/>
              </w:rPr>
              <w:t>单位</w:t>
            </w:r>
          </w:p>
        </w:tc>
        <w:tc>
          <w:tcPr>
            <w:tcW w:w="2334" w:type="dxa"/>
            <w:shd w:val="clear" w:color="auto" w:fill="D7D7D7"/>
            <w:vAlign w:val="center"/>
          </w:tcPr>
          <w:p>
            <w:pPr>
              <w:wordWrap/>
              <w:spacing w:line="240" w:lineRule="auto"/>
              <w:ind w:left="480" w:firstLine="0" w:firstLineChars="0"/>
              <w:jc w:val="center"/>
              <w:rPr>
                <w:sz w:val="21"/>
                <w:szCs w:val="21"/>
              </w:rPr>
            </w:pPr>
            <w:r>
              <w:rPr>
                <w:rFonts w:hint="eastAsia"/>
                <w:sz w:val="21"/>
                <w:szCs w:val="21"/>
              </w:rPr>
              <w:t>剑阁县</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334" w:type="dxa"/>
            <w:vMerge w:val="restart"/>
            <w:vAlign w:val="center"/>
          </w:tcPr>
          <w:p>
            <w:pPr>
              <w:wordWrap/>
              <w:spacing w:line="240" w:lineRule="auto"/>
              <w:ind w:left="480" w:firstLine="0" w:firstLineChars="0"/>
              <w:jc w:val="center"/>
              <w:rPr>
                <w:sz w:val="21"/>
                <w:szCs w:val="21"/>
              </w:rPr>
            </w:pPr>
            <w:r>
              <w:rPr>
                <w:rFonts w:hint="eastAsia"/>
                <w:sz w:val="21"/>
                <w:szCs w:val="21"/>
              </w:rPr>
              <w:t>气温</w:t>
            </w:r>
          </w:p>
        </w:tc>
        <w:tc>
          <w:tcPr>
            <w:tcW w:w="2334" w:type="dxa"/>
            <w:vAlign w:val="center"/>
          </w:tcPr>
          <w:p>
            <w:pPr>
              <w:wordWrap/>
              <w:spacing w:line="240" w:lineRule="auto"/>
              <w:ind w:left="480" w:firstLine="0" w:firstLineChars="0"/>
              <w:jc w:val="center"/>
              <w:rPr>
                <w:sz w:val="21"/>
                <w:szCs w:val="21"/>
              </w:rPr>
            </w:pPr>
            <w:r>
              <w:rPr>
                <w:rFonts w:hint="eastAsia"/>
                <w:sz w:val="21"/>
                <w:szCs w:val="21"/>
              </w:rPr>
              <w:t>多年平均</w:t>
            </w:r>
          </w:p>
        </w:tc>
        <w:tc>
          <w:tcPr>
            <w:tcW w:w="2334" w:type="dxa"/>
            <w:vAlign w:val="center"/>
          </w:tcPr>
          <w:p>
            <w:pPr>
              <w:wordWrap/>
              <w:spacing w:line="240" w:lineRule="auto"/>
              <w:ind w:left="480" w:firstLine="0" w:firstLineChars="0"/>
              <w:jc w:val="center"/>
              <w:rPr>
                <w:sz w:val="21"/>
                <w:szCs w:val="21"/>
              </w:rPr>
            </w:pPr>
            <w:r>
              <w:rPr>
                <w:rFonts w:hint="eastAsia"/>
              </w:rPr>
              <w:t>℃</w:t>
            </w:r>
          </w:p>
        </w:tc>
        <w:tc>
          <w:tcPr>
            <w:tcW w:w="2334" w:type="dxa"/>
            <w:vAlign w:val="center"/>
          </w:tcPr>
          <w:p>
            <w:pPr>
              <w:wordWrap/>
              <w:spacing w:line="240" w:lineRule="auto"/>
              <w:ind w:left="480" w:firstLine="0" w:firstLineChars="0"/>
              <w:jc w:val="center"/>
              <w:rPr>
                <w:sz w:val="21"/>
                <w:szCs w:val="21"/>
              </w:rPr>
            </w:pPr>
            <w:r>
              <w:rPr>
                <w:rFonts w:hint="eastAsia"/>
                <w:sz w:val="21"/>
                <w:szCs w:val="21"/>
              </w:rPr>
              <w:t>14.8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wordWrap/>
              <w:spacing w:line="240" w:lineRule="auto"/>
              <w:ind w:left="480" w:firstLine="0" w:firstLineChars="0"/>
              <w:jc w:val="center"/>
              <w:rPr>
                <w:sz w:val="21"/>
                <w:szCs w:val="21"/>
              </w:rPr>
            </w:pPr>
          </w:p>
        </w:tc>
        <w:tc>
          <w:tcPr>
            <w:tcW w:w="2334" w:type="dxa"/>
            <w:vAlign w:val="center"/>
          </w:tcPr>
          <w:p>
            <w:pPr>
              <w:wordWrap/>
              <w:spacing w:line="240" w:lineRule="auto"/>
              <w:ind w:left="480" w:firstLine="0" w:firstLineChars="0"/>
              <w:jc w:val="center"/>
              <w:rPr>
                <w:sz w:val="21"/>
                <w:szCs w:val="21"/>
              </w:rPr>
            </w:pPr>
            <w:r>
              <w:rPr>
                <w:rFonts w:hint="eastAsia"/>
                <w:sz w:val="21"/>
                <w:szCs w:val="21"/>
              </w:rPr>
              <w:t>极端最高</w:t>
            </w:r>
          </w:p>
        </w:tc>
        <w:tc>
          <w:tcPr>
            <w:tcW w:w="2334" w:type="dxa"/>
            <w:vAlign w:val="center"/>
          </w:tcPr>
          <w:p>
            <w:pPr>
              <w:wordWrap/>
              <w:spacing w:line="240" w:lineRule="auto"/>
              <w:ind w:left="480" w:firstLine="0" w:firstLineChars="0"/>
              <w:jc w:val="center"/>
              <w:rPr>
                <w:sz w:val="21"/>
                <w:szCs w:val="21"/>
              </w:rPr>
            </w:pPr>
            <w:r>
              <w:rPr>
                <w:rFonts w:hint="eastAsia"/>
              </w:rPr>
              <w:t>℃</w:t>
            </w:r>
          </w:p>
        </w:tc>
        <w:tc>
          <w:tcPr>
            <w:tcW w:w="2334" w:type="dxa"/>
            <w:vAlign w:val="center"/>
          </w:tcPr>
          <w:p>
            <w:pPr>
              <w:wordWrap/>
              <w:spacing w:line="240" w:lineRule="auto"/>
              <w:ind w:left="480" w:firstLine="0" w:firstLineChars="0"/>
              <w:jc w:val="center"/>
              <w:rPr>
                <w:sz w:val="21"/>
                <w:szCs w:val="21"/>
              </w:rPr>
            </w:pPr>
            <w:r>
              <w:rPr>
                <w:rFonts w:hint="eastAsia"/>
                <w:sz w:val="21"/>
                <w:szCs w:val="21"/>
              </w:rPr>
              <w:t>40.09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wordWrap/>
              <w:spacing w:line="240" w:lineRule="auto"/>
              <w:ind w:left="480" w:firstLine="0" w:firstLineChars="0"/>
              <w:jc w:val="center"/>
              <w:rPr>
                <w:sz w:val="21"/>
                <w:szCs w:val="21"/>
              </w:rPr>
            </w:pPr>
          </w:p>
        </w:tc>
        <w:tc>
          <w:tcPr>
            <w:tcW w:w="2334" w:type="dxa"/>
            <w:vAlign w:val="center"/>
          </w:tcPr>
          <w:p>
            <w:pPr>
              <w:wordWrap/>
              <w:spacing w:line="240" w:lineRule="auto"/>
              <w:ind w:left="480" w:firstLine="0" w:firstLineChars="0"/>
              <w:jc w:val="center"/>
              <w:rPr>
                <w:sz w:val="21"/>
                <w:szCs w:val="21"/>
              </w:rPr>
            </w:pPr>
            <w:r>
              <w:rPr>
                <w:rFonts w:hint="eastAsia"/>
                <w:sz w:val="21"/>
                <w:szCs w:val="21"/>
              </w:rPr>
              <w:t>极端最低</w:t>
            </w:r>
          </w:p>
        </w:tc>
        <w:tc>
          <w:tcPr>
            <w:tcW w:w="2334" w:type="dxa"/>
            <w:vAlign w:val="center"/>
          </w:tcPr>
          <w:p>
            <w:pPr>
              <w:wordWrap/>
              <w:spacing w:line="240" w:lineRule="auto"/>
              <w:ind w:left="480" w:firstLine="0" w:firstLineChars="0"/>
              <w:jc w:val="center"/>
              <w:rPr>
                <w:sz w:val="21"/>
                <w:szCs w:val="21"/>
              </w:rPr>
            </w:pPr>
            <w:r>
              <w:rPr>
                <w:rFonts w:hint="eastAsia"/>
              </w:rPr>
              <w:t>℃</w:t>
            </w:r>
          </w:p>
        </w:tc>
        <w:tc>
          <w:tcPr>
            <w:tcW w:w="2334" w:type="dxa"/>
            <w:vAlign w:val="center"/>
          </w:tcPr>
          <w:p>
            <w:pPr>
              <w:wordWrap/>
              <w:spacing w:line="240" w:lineRule="auto"/>
              <w:ind w:left="480" w:firstLine="0" w:firstLineChars="0"/>
              <w:jc w:val="center"/>
              <w:rPr>
                <w:sz w:val="21"/>
                <w:szCs w:val="21"/>
              </w:rPr>
            </w:pPr>
            <w:r>
              <w:rPr>
                <w:rFonts w:hint="eastAsia"/>
                <w:sz w:val="21"/>
                <w:szCs w:val="21"/>
              </w:rPr>
              <w:t>-7.2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wordWrap/>
              <w:spacing w:line="240" w:lineRule="auto"/>
              <w:ind w:left="480" w:firstLine="0" w:firstLineChars="0"/>
              <w:jc w:val="center"/>
              <w:rPr>
                <w:sz w:val="21"/>
                <w:szCs w:val="21"/>
              </w:rPr>
            </w:pPr>
          </w:p>
        </w:tc>
        <w:tc>
          <w:tcPr>
            <w:tcW w:w="2334" w:type="dxa"/>
            <w:vAlign w:val="center"/>
          </w:tcPr>
          <w:p>
            <w:pPr>
              <w:wordWrap/>
              <w:spacing w:line="240" w:lineRule="auto"/>
              <w:ind w:left="480" w:firstLine="0" w:firstLineChars="0"/>
              <w:jc w:val="center"/>
              <w:rPr>
                <w:sz w:val="21"/>
                <w:szCs w:val="21"/>
              </w:rPr>
            </w:pPr>
            <w:r>
              <w:rPr>
                <w:rFonts w:hint="eastAsia"/>
                <w:sz w:val="21"/>
                <w:szCs w:val="21"/>
              </w:rPr>
              <w:t>=10</w:t>
            </w:r>
            <w:r>
              <w:rPr>
                <w:rFonts w:hint="eastAsia"/>
              </w:rPr>
              <w:t>℃</w:t>
            </w:r>
            <w:r>
              <w:rPr>
                <w:rFonts w:hint="eastAsia"/>
                <w:sz w:val="21"/>
                <w:szCs w:val="21"/>
              </w:rPr>
              <w:t>积温值</w:t>
            </w:r>
          </w:p>
        </w:tc>
        <w:tc>
          <w:tcPr>
            <w:tcW w:w="2334" w:type="dxa"/>
            <w:vAlign w:val="center"/>
          </w:tcPr>
          <w:p>
            <w:pPr>
              <w:wordWrap/>
              <w:spacing w:line="240" w:lineRule="auto"/>
              <w:ind w:left="480" w:firstLine="0" w:firstLineChars="0"/>
              <w:jc w:val="center"/>
              <w:rPr>
                <w:sz w:val="21"/>
                <w:szCs w:val="21"/>
              </w:rPr>
            </w:pPr>
            <w:r>
              <w:rPr>
                <w:rFonts w:hint="eastAsia"/>
              </w:rPr>
              <w:t>℃</w:t>
            </w:r>
          </w:p>
        </w:tc>
        <w:tc>
          <w:tcPr>
            <w:tcW w:w="2334" w:type="dxa"/>
            <w:vAlign w:val="center"/>
          </w:tcPr>
          <w:p>
            <w:pPr>
              <w:wordWrap/>
              <w:spacing w:line="240" w:lineRule="auto"/>
              <w:ind w:left="480" w:firstLine="0" w:firstLineChars="0"/>
              <w:jc w:val="center"/>
              <w:rPr>
                <w:sz w:val="21"/>
                <w:szCs w:val="21"/>
              </w:rPr>
            </w:pPr>
            <w:r>
              <w:rPr>
                <w:rFonts w:hint="eastAsia"/>
                <w:sz w:val="21"/>
                <w:szCs w:val="21"/>
              </w:rPr>
              <w:t>5514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668" w:type="dxa"/>
            <w:gridSpan w:val="2"/>
            <w:vAlign w:val="center"/>
          </w:tcPr>
          <w:p>
            <w:pPr>
              <w:wordWrap/>
              <w:spacing w:line="240" w:lineRule="auto"/>
              <w:ind w:left="480" w:firstLine="0" w:firstLineChars="0"/>
              <w:jc w:val="center"/>
              <w:rPr>
                <w:sz w:val="21"/>
                <w:szCs w:val="21"/>
              </w:rPr>
            </w:pPr>
            <w:r>
              <w:rPr>
                <w:rFonts w:hint="eastAsia"/>
                <w:sz w:val="21"/>
                <w:szCs w:val="21"/>
              </w:rPr>
              <w:t>多年平均风速</w:t>
            </w:r>
          </w:p>
        </w:tc>
        <w:tc>
          <w:tcPr>
            <w:tcW w:w="2334" w:type="dxa"/>
            <w:vAlign w:val="center"/>
          </w:tcPr>
          <w:p>
            <w:pPr>
              <w:wordWrap/>
              <w:spacing w:line="240" w:lineRule="auto"/>
              <w:ind w:left="480" w:firstLine="0" w:firstLineChars="0"/>
              <w:jc w:val="center"/>
              <w:rPr>
                <w:sz w:val="21"/>
                <w:szCs w:val="21"/>
              </w:rPr>
            </w:pPr>
            <w:r>
              <w:rPr>
                <w:rFonts w:hint="eastAsia"/>
              </w:rPr>
              <w:t>m/s</w:t>
            </w:r>
          </w:p>
        </w:tc>
        <w:tc>
          <w:tcPr>
            <w:tcW w:w="2334" w:type="dxa"/>
            <w:vAlign w:val="center"/>
          </w:tcPr>
          <w:p>
            <w:pPr>
              <w:wordWrap/>
              <w:spacing w:line="240" w:lineRule="auto"/>
              <w:ind w:left="480" w:firstLine="0" w:firstLineChars="0"/>
              <w:jc w:val="center"/>
              <w:rPr>
                <w:sz w:val="21"/>
                <w:szCs w:val="21"/>
              </w:rPr>
            </w:pPr>
            <w:r>
              <w:rPr>
                <w:rFonts w:hint="eastAsia"/>
                <w:sz w:val="21"/>
                <w:szCs w:val="21"/>
              </w:rPr>
              <w:t>1.8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668" w:type="dxa"/>
            <w:gridSpan w:val="2"/>
            <w:vAlign w:val="center"/>
          </w:tcPr>
          <w:p>
            <w:pPr>
              <w:wordWrap/>
              <w:spacing w:line="240" w:lineRule="auto"/>
              <w:ind w:left="480" w:firstLine="0" w:firstLineChars="0"/>
              <w:jc w:val="center"/>
              <w:rPr>
                <w:sz w:val="21"/>
                <w:szCs w:val="21"/>
              </w:rPr>
            </w:pPr>
            <w:r>
              <w:rPr>
                <w:rFonts w:hint="eastAsia"/>
                <w:sz w:val="21"/>
                <w:szCs w:val="21"/>
              </w:rPr>
              <w:t>多年平均无爽期</w:t>
            </w:r>
          </w:p>
        </w:tc>
        <w:tc>
          <w:tcPr>
            <w:tcW w:w="2334" w:type="dxa"/>
            <w:vAlign w:val="center"/>
          </w:tcPr>
          <w:p>
            <w:pPr>
              <w:wordWrap/>
              <w:spacing w:line="240" w:lineRule="auto"/>
              <w:ind w:left="480" w:firstLine="0" w:firstLineChars="0"/>
              <w:jc w:val="center"/>
              <w:rPr>
                <w:sz w:val="21"/>
                <w:szCs w:val="21"/>
              </w:rPr>
            </w:pPr>
            <w:r>
              <w:rPr>
                <w:rFonts w:hint="eastAsia"/>
                <w:sz w:val="21"/>
                <w:szCs w:val="21"/>
              </w:rPr>
              <w:t>d</w:t>
            </w:r>
          </w:p>
        </w:tc>
        <w:tc>
          <w:tcPr>
            <w:tcW w:w="2334" w:type="dxa"/>
            <w:vAlign w:val="center"/>
          </w:tcPr>
          <w:p>
            <w:pPr>
              <w:wordWrap/>
              <w:spacing w:line="240" w:lineRule="auto"/>
              <w:ind w:left="480" w:firstLine="0" w:firstLineChars="0"/>
              <w:jc w:val="center"/>
              <w:rPr>
                <w:sz w:val="21"/>
                <w:szCs w:val="21"/>
              </w:rPr>
            </w:pPr>
            <w:r>
              <w:rPr>
                <w:rFonts w:hint="eastAsia"/>
                <w:sz w:val="21"/>
                <w:szCs w:val="21"/>
              </w:rPr>
              <w:t>270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668" w:type="dxa"/>
            <w:gridSpan w:val="2"/>
            <w:vAlign w:val="center"/>
          </w:tcPr>
          <w:p>
            <w:pPr>
              <w:wordWrap/>
              <w:spacing w:line="240" w:lineRule="auto"/>
              <w:ind w:left="480" w:firstLine="0" w:firstLineChars="0"/>
              <w:jc w:val="center"/>
              <w:rPr>
                <w:sz w:val="21"/>
                <w:szCs w:val="21"/>
              </w:rPr>
            </w:pPr>
            <w:r>
              <w:rPr>
                <w:rFonts w:hint="eastAsia"/>
                <w:sz w:val="21"/>
                <w:szCs w:val="21"/>
              </w:rPr>
              <w:t>多年平均蒸发量</w:t>
            </w:r>
          </w:p>
        </w:tc>
        <w:tc>
          <w:tcPr>
            <w:tcW w:w="2334" w:type="dxa"/>
            <w:vAlign w:val="center"/>
          </w:tcPr>
          <w:p>
            <w:pPr>
              <w:wordWrap/>
              <w:spacing w:line="240" w:lineRule="auto"/>
              <w:ind w:left="480" w:firstLine="0" w:firstLineChars="0"/>
              <w:jc w:val="center"/>
              <w:rPr>
                <w:sz w:val="21"/>
                <w:szCs w:val="21"/>
              </w:rPr>
            </w:pPr>
            <w:r>
              <w:rPr>
                <w:rFonts w:hint="eastAsia"/>
                <w:sz w:val="21"/>
                <w:szCs w:val="21"/>
              </w:rPr>
              <w:t>mm</w:t>
            </w:r>
          </w:p>
        </w:tc>
        <w:tc>
          <w:tcPr>
            <w:tcW w:w="2334" w:type="dxa"/>
            <w:vAlign w:val="center"/>
          </w:tcPr>
          <w:p>
            <w:pPr>
              <w:wordWrap/>
              <w:spacing w:line="240" w:lineRule="auto"/>
              <w:ind w:left="480" w:firstLine="0" w:firstLineChars="0"/>
              <w:jc w:val="center"/>
              <w:rPr>
                <w:sz w:val="21"/>
                <w:szCs w:val="21"/>
              </w:rPr>
            </w:pPr>
            <w:r>
              <w:rPr>
                <w:rFonts w:hint="eastAsia"/>
                <w:sz w:val="21"/>
                <w:szCs w:val="21"/>
              </w:rPr>
              <w:t>1002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668" w:type="dxa"/>
            <w:gridSpan w:val="2"/>
            <w:vAlign w:val="center"/>
          </w:tcPr>
          <w:p>
            <w:pPr>
              <w:wordWrap/>
              <w:spacing w:line="240" w:lineRule="auto"/>
              <w:ind w:left="480" w:firstLine="0" w:firstLineChars="0"/>
              <w:jc w:val="center"/>
              <w:rPr>
                <w:sz w:val="21"/>
                <w:szCs w:val="21"/>
              </w:rPr>
            </w:pPr>
            <w:r>
              <w:rPr>
                <w:rFonts w:hint="eastAsia"/>
                <w:sz w:val="21"/>
                <w:szCs w:val="21"/>
              </w:rPr>
              <w:t>多年平均相对湿度</w:t>
            </w:r>
          </w:p>
        </w:tc>
        <w:tc>
          <w:tcPr>
            <w:tcW w:w="2334" w:type="dxa"/>
            <w:vAlign w:val="center"/>
          </w:tcPr>
          <w:p>
            <w:pPr>
              <w:wordWrap/>
              <w:spacing w:line="240" w:lineRule="auto"/>
              <w:ind w:left="480" w:firstLine="0" w:firstLineChars="0"/>
              <w:jc w:val="center"/>
              <w:rPr>
                <w:sz w:val="21"/>
                <w:szCs w:val="21"/>
              </w:rPr>
            </w:pPr>
            <w:r>
              <w:rPr>
                <w:rFonts w:hint="eastAsia"/>
                <w:sz w:val="21"/>
                <w:szCs w:val="21"/>
              </w:rPr>
              <w:t>%</w:t>
            </w:r>
          </w:p>
        </w:tc>
        <w:tc>
          <w:tcPr>
            <w:tcW w:w="2334" w:type="dxa"/>
            <w:vAlign w:val="center"/>
          </w:tcPr>
          <w:p>
            <w:pPr>
              <w:wordWrap/>
              <w:spacing w:line="240" w:lineRule="auto"/>
              <w:ind w:left="480" w:firstLine="0" w:firstLineChars="0"/>
              <w:jc w:val="center"/>
              <w:rPr>
                <w:sz w:val="21"/>
                <w:szCs w:val="21"/>
              </w:rPr>
            </w:pPr>
            <w:r>
              <w:rPr>
                <w:rFonts w:hint="eastAsia"/>
                <w:sz w:val="21"/>
                <w:szCs w:val="21"/>
              </w:rPr>
              <w:t>76</w:t>
            </w:r>
          </w:p>
        </w:tc>
      </w:tr>
    </w:tbl>
    <w:p>
      <w:pPr>
        <w:ind w:firstLine="480"/>
      </w:pPr>
      <w:r>
        <w:rPr>
          <w:rFonts w:hint="eastAsia"/>
        </w:rPr>
        <w:t>参考《四川省中小流域暴雨洪水计算手册》计算得出，项目区各频率设计暴雨参数详见下表。</w:t>
      </w:r>
    </w:p>
    <w:p>
      <w:pPr>
        <w:snapToGrid w:val="0"/>
        <w:spacing w:line="240" w:lineRule="auto"/>
        <w:ind w:firstLine="422"/>
        <w:jc w:val="center"/>
        <w:rPr>
          <w:b/>
          <w:bCs/>
          <w:sz w:val="21"/>
          <w:szCs w:val="21"/>
        </w:rPr>
      </w:pPr>
      <w:r>
        <w:rPr>
          <w:rFonts w:hint="eastAsia"/>
          <w:b/>
          <w:bCs/>
          <w:sz w:val="21"/>
          <w:szCs w:val="21"/>
        </w:rPr>
        <w:t>表4-2项目暴雨特征值表</w:t>
      </w:r>
    </w:p>
    <w:tbl>
      <w:tblPr>
        <w:tblStyle w:val="32"/>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90"/>
        <w:gridCol w:w="1015"/>
        <w:gridCol w:w="1058"/>
        <w:gridCol w:w="1227"/>
        <w:gridCol w:w="1216"/>
        <w:gridCol w:w="1385"/>
        <w:gridCol w:w="1216"/>
        <w:gridCol w:w="132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90" w:type="dxa"/>
            <w:vMerge w:val="restart"/>
            <w:shd w:val="clear" w:color="auto" w:fill="D7D7D7"/>
            <w:vAlign w:val="center"/>
          </w:tcPr>
          <w:p>
            <w:pPr>
              <w:wordWrap/>
              <w:spacing w:line="240" w:lineRule="auto"/>
              <w:ind w:left="480" w:firstLine="0" w:firstLineChars="0"/>
              <w:jc w:val="center"/>
              <w:rPr>
                <w:sz w:val="21"/>
                <w:szCs w:val="21"/>
              </w:rPr>
            </w:pPr>
            <w:r>
              <w:rPr>
                <w:rFonts w:hint="eastAsia"/>
                <w:sz w:val="21"/>
                <w:szCs w:val="21"/>
              </w:rPr>
              <w:t>时段</w:t>
            </w:r>
          </w:p>
        </w:tc>
        <w:tc>
          <w:tcPr>
            <w:tcW w:w="1015" w:type="dxa"/>
            <w:vMerge w:val="restart"/>
            <w:shd w:val="clear" w:color="auto" w:fill="D7D7D7"/>
            <w:vAlign w:val="center"/>
          </w:tcPr>
          <w:p>
            <w:pPr>
              <w:wordWrap/>
              <w:spacing w:line="240" w:lineRule="auto"/>
              <w:ind w:left="480" w:firstLine="0" w:firstLineChars="0"/>
              <w:jc w:val="center"/>
              <w:rPr>
                <w:sz w:val="21"/>
                <w:szCs w:val="21"/>
              </w:rPr>
            </w:pPr>
            <w:r>
              <w:rPr>
                <w:rFonts w:hint="eastAsia"/>
                <w:sz w:val="21"/>
                <w:szCs w:val="21"/>
              </w:rPr>
              <w:t>均值（mm）</w:t>
            </w:r>
          </w:p>
        </w:tc>
        <w:tc>
          <w:tcPr>
            <w:tcW w:w="1058" w:type="dxa"/>
            <w:vMerge w:val="restart"/>
            <w:shd w:val="clear" w:color="auto" w:fill="D7D7D7"/>
            <w:vAlign w:val="center"/>
          </w:tcPr>
          <w:p>
            <w:pPr>
              <w:wordWrap/>
              <w:spacing w:line="240" w:lineRule="auto"/>
              <w:ind w:left="480" w:firstLine="0" w:firstLineChars="0"/>
              <w:jc w:val="center"/>
              <w:rPr>
                <w:sz w:val="21"/>
                <w:szCs w:val="21"/>
              </w:rPr>
            </w:pPr>
            <w:r>
              <w:rPr>
                <w:rFonts w:hint="eastAsia"/>
                <w:sz w:val="21"/>
                <w:szCs w:val="21"/>
              </w:rPr>
              <w:t>Cv</w:t>
            </w:r>
          </w:p>
        </w:tc>
        <w:tc>
          <w:tcPr>
            <w:tcW w:w="1227" w:type="dxa"/>
            <w:vMerge w:val="restart"/>
            <w:shd w:val="clear" w:color="auto" w:fill="D7D7D7"/>
            <w:vAlign w:val="center"/>
          </w:tcPr>
          <w:p>
            <w:pPr>
              <w:wordWrap/>
              <w:spacing w:line="240" w:lineRule="auto"/>
              <w:ind w:left="480" w:firstLine="0" w:firstLineChars="0"/>
              <w:jc w:val="center"/>
              <w:rPr>
                <w:sz w:val="21"/>
                <w:szCs w:val="21"/>
              </w:rPr>
            </w:pPr>
            <w:r>
              <w:rPr>
                <w:rFonts w:hint="eastAsia"/>
                <w:sz w:val="21"/>
                <w:szCs w:val="21"/>
              </w:rPr>
              <w:t>Cs/Cv</w:t>
            </w:r>
          </w:p>
        </w:tc>
        <w:tc>
          <w:tcPr>
            <w:tcW w:w="5146" w:type="dxa"/>
            <w:gridSpan w:val="4"/>
            <w:shd w:val="clear" w:color="auto" w:fill="D7D7D7"/>
            <w:vAlign w:val="center"/>
          </w:tcPr>
          <w:p>
            <w:pPr>
              <w:wordWrap/>
              <w:spacing w:line="240" w:lineRule="auto"/>
              <w:ind w:left="480" w:firstLine="0" w:firstLineChars="0"/>
              <w:jc w:val="center"/>
              <w:rPr>
                <w:sz w:val="21"/>
                <w:szCs w:val="21"/>
              </w:rPr>
            </w:pPr>
            <w:r>
              <w:rPr>
                <w:rFonts w:hint="eastAsia"/>
                <w:sz w:val="21"/>
                <w:szCs w:val="21"/>
              </w:rPr>
              <w:t>各频率设计暴雨（mm）</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90" w:type="dxa"/>
            <w:vMerge w:val="continue"/>
            <w:shd w:val="clear" w:color="auto" w:fill="D7D7D7"/>
            <w:vAlign w:val="center"/>
          </w:tcPr>
          <w:p>
            <w:pPr>
              <w:wordWrap/>
              <w:spacing w:line="240" w:lineRule="auto"/>
              <w:ind w:left="480" w:firstLine="0" w:firstLineChars="0"/>
              <w:jc w:val="center"/>
              <w:rPr>
                <w:sz w:val="21"/>
                <w:szCs w:val="21"/>
              </w:rPr>
            </w:pPr>
          </w:p>
        </w:tc>
        <w:tc>
          <w:tcPr>
            <w:tcW w:w="1015" w:type="dxa"/>
            <w:vMerge w:val="continue"/>
            <w:shd w:val="clear" w:color="auto" w:fill="D7D7D7"/>
            <w:vAlign w:val="center"/>
          </w:tcPr>
          <w:p>
            <w:pPr>
              <w:wordWrap/>
              <w:spacing w:line="240" w:lineRule="auto"/>
              <w:ind w:left="480" w:firstLine="0" w:firstLineChars="0"/>
              <w:jc w:val="center"/>
              <w:rPr>
                <w:sz w:val="21"/>
                <w:szCs w:val="21"/>
              </w:rPr>
            </w:pPr>
          </w:p>
        </w:tc>
        <w:tc>
          <w:tcPr>
            <w:tcW w:w="1058" w:type="dxa"/>
            <w:vMerge w:val="continue"/>
            <w:shd w:val="clear" w:color="auto" w:fill="D7D7D7"/>
            <w:vAlign w:val="center"/>
          </w:tcPr>
          <w:p>
            <w:pPr>
              <w:wordWrap/>
              <w:spacing w:line="240" w:lineRule="auto"/>
              <w:ind w:left="480" w:firstLine="0" w:firstLineChars="0"/>
              <w:jc w:val="center"/>
              <w:rPr>
                <w:sz w:val="21"/>
                <w:szCs w:val="21"/>
              </w:rPr>
            </w:pPr>
          </w:p>
        </w:tc>
        <w:tc>
          <w:tcPr>
            <w:tcW w:w="1227" w:type="dxa"/>
            <w:vMerge w:val="continue"/>
            <w:shd w:val="clear" w:color="auto" w:fill="D7D7D7"/>
            <w:vAlign w:val="center"/>
          </w:tcPr>
          <w:p>
            <w:pPr>
              <w:wordWrap/>
              <w:spacing w:line="240" w:lineRule="auto"/>
              <w:ind w:left="480" w:firstLine="0" w:firstLineChars="0"/>
              <w:jc w:val="center"/>
              <w:rPr>
                <w:sz w:val="21"/>
                <w:szCs w:val="21"/>
              </w:rPr>
            </w:pPr>
          </w:p>
        </w:tc>
        <w:tc>
          <w:tcPr>
            <w:tcW w:w="1216" w:type="dxa"/>
            <w:shd w:val="clear" w:color="auto" w:fill="D7D7D7"/>
            <w:vAlign w:val="center"/>
          </w:tcPr>
          <w:p>
            <w:pPr>
              <w:wordWrap/>
              <w:spacing w:line="240" w:lineRule="auto"/>
              <w:ind w:left="480" w:firstLine="0" w:firstLineChars="0"/>
              <w:jc w:val="center"/>
              <w:rPr>
                <w:sz w:val="21"/>
                <w:szCs w:val="21"/>
              </w:rPr>
            </w:pPr>
            <w:r>
              <w:rPr>
                <w:rFonts w:hint="eastAsia"/>
                <w:sz w:val="21"/>
                <w:szCs w:val="21"/>
              </w:rPr>
              <w:t>P=2%</w:t>
            </w:r>
          </w:p>
        </w:tc>
        <w:tc>
          <w:tcPr>
            <w:tcW w:w="1385" w:type="dxa"/>
            <w:shd w:val="clear" w:color="auto" w:fill="D7D7D7"/>
            <w:vAlign w:val="center"/>
          </w:tcPr>
          <w:p>
            <w:pPr>
              <w:wordWrap/>
              <w:spacing w:line="240" w:lineRule="auto"/>
              <w:ind w:left="480" w:firstLine="0" w:firstLineChars="0"/>
              <w:jc w:val="center"/>
              <w:rPr>
                <w:sz w:val="21"/>
                <w:szCs w:val="21"/>
              </w:rPr>
            </w:pPr>
            <w:r>
              <w:rPr>
                <w:rFonts w:hint="eastAsia"/>
                <w:sz w:val="21"/>
                <w:szCs w:val="21"/>
              </w:rPr>
              <w:t>P=3.3%</w:t>
            </w:r>
          </w:p>
        </w:tc>
        <w:tc>
          <w:tcPr>
            <w:tcW w:w="1216" w:type="dxa"/>
            <w:shd w:val="clear" w:color="auto" w:fill="D7D7D7"/>
            <w:vAlign w:val="center"/>
          </w:tcPr>
          <w:p>
            <w:pPr>
              <w:wordWrap/>
              <w:spacing w:line="240" w:lineRule="auto"/>
              <w:ind w:left="480" w:firstLine="0" w:firstLineChars="0"/>
              <w:jc w:val="center"/>
              <w:rPr>
                <w:sz w:val="21"/>
                <w:szCs w:val="21"/>
              </w:rPr>
            </w:pPr>
            <w:r>
              <w:rPr>
                <w:rFonts w:hint="eastAsia"/>
                <w:sz w:val="21"/>
                <w:szCs w:val="21"/>
              </w:rPr>
              <w:t>P=5%</w:t>
            </w:r>
          </w:p>
        </w:tc>
        <w:tc>
          <w:tcPr>
            <w:tcW w:w="1329" w:type="dxa"/>
            <w:shd w:val="clear" w:color="auto" w:fill="D7D7D7"/>
            <w:vAlign w:val="center"/>
          </w:tcPr>
          <w:p>
            <w:pPr>
              <w:wordWrap/>
              <w:spacing w:line="240" w:lineRule="auto"/>
              <w:ind w:left="480" w:firstLine="0" w:firstLineChars="0"/>
              <w:jc w:val="center"/>
              <w:rPr>
                <w:sz w:val="21"/>
                <w:szCs w:val="21"/>
              </w:rPr>
            </w:pPr>
            <w:r>
              <w:rPr>
                <w:rFonts w:hint="eastAsia"/>
                <w:sz w:val="21"/>
                <w:szCs w:val="21"/>
              </w:rPr>
              <w:t>P=10%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90" w:type="dxa"/>
            <w:vAlign w:val="center"/>
          </w:tcPr>
          <w:p>
            <w:pPr>
              <w:wordWrap/>
              <w:spacing w:line="240" w:lineRule="auto"/>
              <w:ind w:left="480" w:firstLine="0" w:firstLineChars="0"/>
              <w:jc w:val="center"/>
              <w:rPr>
                <w:sz w:val="21"/>
                <w:szCs w:val="21"/>
              </w:rPr>
            </w:pPr>
            <w:r>
              <w:rPr>
                <w:rFonts w:hint="eastAsia"/>
                <w:sz w:val="21"/>
                <w:szCs w:val="21"/>
              </w:rPr>
              <w:t>10分钟</w:t>
            </w:r>
          </w:p>
        </w:tc>
        <w:tc>
          <w:tcPr>
            <w:tcW w:w="1015" w:type="dxa"/>
            <w:vAlign w:val="center"/>
          </w:tcPr>
          <w:p>
            <w:pPr>
              <w:wordWrap/>
              <w:spacing w:line="240" w:lineRule="auto"/>
              <w:ind w:left="480" w:firstLine="0" w:firstLineChars="0"/>
              <w:jc w:val="center"/>
              <w:rPr>
                <w:sz w:val="21"/>
                <w:szCs w:val="21"/>
              </w:rPr>
            </w:pPr>
            <w:r>
              <w:rPr>
                <w:rFonts w:hint="eastAsia"/>
                <w:sz w:val="21"/>
                <w:szCs w:val="21"/>
              </w:rPr>
              <w:t>16</w:t>
            </w:r>
          </w:p>
        </w:tc>
        <w:tc>
          <w:tcPr>
            <w:tcW w:w="1058" w:type="dxa"/>
            <w:vAlign w:val="center"/>
          </w:tcPr>
          <w:p>
            <w:pPr>
              <w:wordWrap/>
              <w:spacing w:line="240" w:lineRule="auto"/>
              <w:ind w:left="480" w:firstLine="0" w:firstLineChars="0"/>
              <w:jc w:val="center"/>
              <w:rPr>
                <w:sz w:val="21"/>
                <w:szCs w:val="21"/>
              </w:rPr>
            </w:pPr>
            <w:r>
              <w:rPr>
                <w:rFonts w:hint="eastAsia"/>
                <w:sz w:val="21"/>
                <w:szCs w:val="21"/>
              </w:rPr>
              <w:t>0.38</w:t>
            </w:r>
          </w:p>
        </w:tc>
        <w:tc>
          <w:tcPr>
            <w:tcW w:w="1227" w:type="dxa"/>
            <w:vAlign w:val="center"/>
          </w:tcPr>
          <w:p>
            <w:pPr>
              <w:wordWrap/>
              <w:spacing w:line="240" w:lineRule="auto"/>
              <w:ind w:left="480" w:firstLine="0" w:firstLineChars="0"/>
              <w:jc w:val="center"/>
              <w:rPr>
                <w:sz w:val="21"/>
                <w:szCs w:val="21"/>
              </w:rPr>
            </w:pPr>
            <w:r>
              <w:rPr>
                <w:rFonts w:hint="eastAsia"/>
                <w:sz w:val="21"/>
                <w:szCs w:val="21"/>
              </w:rPr>
              <w:t>3.5</w:t>
            </w:r>
          </w:p>
        </w:tc>
        <w:tc>
          <w:tcPr>
            <w:tcW w:w="1216" w:type="dxa"/>
            <w:vAlign w:val="center"/>
          </w:tcPr>
          <w:p>
            <w:pPr>
              <w:wordWrap/>
              <w:spacing w:line="240" w:lineRule="auto"/>
              <w:ind w:left="480" w:firstLine="0" w:firstLineChars="0"/>
              <w:jc w:val="center"/>
              <w:rPr>
                <w:sz w:val="21"/>
                <w:szCs w:val="21"/>
              </w:rPr>
            </w:pPr>
            <w:r>
              <w:rPr>
                <w:rFonts w:hint="eastAsia"/>
                <w:sz w:val="21"/>
                <w:szCs w:val="21"/>
              </w:rPr>
              <w:t>32.3</w:t>
            </w:r>
          </w:p>
        </w:tc>
        <w:tc>
          <w:tcPr>
            <w:tcW w:w="1385" w:type="dxa"/>
            <w:vAlign w:val="center"/>
          </w:tcPr>
          <w:p>
            <w:pPr>
              <w:wordWrap/>
              <w:spacing w:line="240" w:lineRule="auto"/>
              <w:ind w:left="480" w:firstLine="0" w:firstLineChars="0"/>
              <w:jc w:val="center"/>
              <w:rPr>
                <w:sz w:val="21"/>
                <w:szCs w:val="21"/>
              </w:rPr>
            </w:pPr>
            <w:r>
              <w:rPr>
                <w:rFonts w:hint="eastAsia"/>
                <w:sz w:val="21"/>
                <w:szCs w:val="21"/>
              </w:rPr>
              <w:t>30.3</w:t>
            </w:r>
          </w:p>
        </w:tc>
        <w:tc>
          <w:tcPr>
            <w:tcW w:w="1216" w:type="dxa"/>
            <w:vAlign w:val="center"/>
          </w:tcPr>
          <w:p>
            <w:pPr>
              <w:wordWrap/>
              <w:spacing w:line="240" w:lineRule="auto"/>
              <w:ind w:left="480" w:firstLine="0" w:firstLineChars="0"/>
              <w:jc w:val="center"/>
              <w:rPr>
                <w:sz w:val="21"/>
                <w:szCs w:val="21"/>
              </w:rPr>
            </w:pPr>
            <w:r>
              <w:rPr>
                <w:rFonts w:hint="eastAsia"/>
                <w:sz w:val="21"/>
                <w:szCs w:val="21"/>
              </w:rPr>
              <w:t>27.7</w:t>
            </w:r>
          </w:p>
        </w:tc>
        <w:tc>
          <w:tcPr>
            <w:tcW w:w="1329" w:type="dxa"/>
            <w:vAlign w:val="center"/>
          </w:tcPr>
          <w:p>
            <w:pPr>
              <w:wordWrap/>
              <w:spacing w:line="240" w:lineRule="auto"/>
              <w:ind w:left="480" w:firstLine="0" w:firstLineChars="0"/>
              <w:jc w:val="center"/>
              <w:rPr>
                <w:sz w:val="21"/>
                <w:szCs w:val="21"/>
              </w:rPr>
            </w:pPr>
            <w:r>
              <w:rPr>
                <w:rFonts w:hint="eastAsia"/>
                <w:sz w:val="21"/>
                <w:szCs w:val="21"/>
              </w:rPr>
              <w:t>24.2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90" w:type="dxa"/>
            <w:vAlign w:val="center"/>
          </w:tcPr>
          <w:p>
            <w:pPr>
              <w:wordWrap/>
              <w:spacing w:line="240" w:lineRule="auto"/>
              <w:ind w:left="480" w:firstLine="0" w:firstLineChars="0"/>
              <w:jc w:val="center"/>
              <w:rPr>
                <w:sz w:val="21"/>
                <w:szCs w:val="21"/>
              </w:rPr>
            </w:pPr>
            <w:r>
              <w:rPr>
                <w:rFonts w:hint="eastAsia"/>
                <w:sz w:val="21"/>
                <w:szCs w:val="21"/>
              </w:rPr>
              <w:t>1小时</w:t>
            </w:r>
          </w:p>
        </w:tc>
        <w:tc>
          <w:tcPr>
            <w:tcW w:w="1015" w:type="dxa"/>
            <w:vAlign w:val="center"/>
          </w:tcPr>
          <w:p>
            <w:pPr>
              <w:wordWrap/>
              <w:spacing w:line="240" w:lineRule="auto"/>
              <w:ind w:left="480" w:firstLine="0" w:firstLineChars="0"/>
              <w:jc w:val="center"/>
              <w:rPr>
                <w:sz w:val="21"/>
                <w:szCs w:val="21"/>
              </w:rPr>
            </w:pPr>
            <w:r>
              <w:rPr>
                <w:rFonts w:hint="eastAsia"/>
                <w:sz w:val="21"/>
                <w:szCs w:val="21"/>
              </w:rPr>
              <w:t>45</w:t>
            </w:r>
          </w:p>
        </w:tc>
        <w:tc>
          <w:tcPr>
            <w:tcW w:w="1058" w:type="dxa"/>
            <w:vAlign w:val="center"/>
          </w:tcPr>
          <w:p>
            <w:pPr>
              <w:wordWrap/>
              <w:spacing w:line="240" w:lineRule="auto"/>
              <w:ind w:left="480" w:firstLine="0" w:firstLineChars="0"/>
              <w:jc w:val="center"/>
              <w:rPr>
                <w:sz w:val="21"/>
                <w:szCs w:val="21"/>
              </w:rPr>
            </w:pPr>
            <w:r>
              <w:rPr>
                <w:rFonts w:hint="eastAsia"/>
                <w:sz w:val="21"/>
                <w:szCs w:val="21"/>
              </w:rPr>
              <w:t>0.5</w:t>
            </w:r>
          </w:p>
        </w:tc>
        <w:tc>
          <w:tcPr>
            <w:tcW w:w="1227" w:type="dxa"/>
            <w:vAlign w:val="center"/>
          </w:tcPr>
          <w:p>
            <w:pPr>
              <w:wordWrap/>
              <w:spacing w:line="240" w:lineRule="auto"/>
              <w:ind w:left="480" w:firstLine="0" w:firstLineChars="0"/>
              <w:jc w:val="center"/>
              <w:rPr>
                <w:sz w:val="21"/>
                <w:szCs w:val="21"/>
              </w:rPr>
            </w:pPr>
            <w:r>
              <w:rPr>
                <w:rFonts w:hint="eastAsia"/>
                <w:sz w:val="21"/>
                <w:szCs w:val="21"/>
              </w:rPr>
              <w:t>3.5</w:t>
            </w:r>
          </w:p>
        </w:tc>
        <w:tc>
          <w:tcPr>
            <w:tcW w:w="1216" w:type="dxa"/>
            <w:vAlign w:val="center"/>
          </w:tcPr>
          <w:p>
            <w:pPr>
              <w:wordWrap/>
              <w:spacing w:line="240" w:lineRule="auto"/>
              <w:ind w:left="480" w:firstLine="0" w:firstLineChars="0"/>
              <w:jc w:val="center"/>
              <w:rPr>
                <w:sz w:val="21"/>
                <w:szCs w:val="21"/>
              </w:rPr>
            </w:pPr>
            <w:r>
              <w:rPr>
                <w:rFonts w:hint="eastAsia"/>
                <w:sz w:val="21"/>
                <w:szCs w:val="21"/>
              </w:rPr>
              <w:t>108.9</w:t>
            </w:r>
          </w:p>
        </w:tc>
        <w:tc>
          <w:tcPr>
            <w:tcW w:w="1385" w:type="dxa"/>
            <w:vAlign w:val="center"/>
          </w:tcPr>
          <w:p>
            <w:pPr>
              <w:wordWrap/>
              <w:spacing w:line="240" w:lineRule="auto"/>
              <w:ind w:left="480" w:firstLine="0" w:firstLineChars="0"/>
              <w:jc w:val="center"/>
              <w:rPr>
                <w:sz w:val="21"/>
                <w:szCs w:val="21"/>
              </w:rPr>
            </w:pPr>
            <w:r>
              <w:rPr>
                <w:rFonts w:hint="eastAsia"/>
                <w:sz w:val="21"/>
                <w:szCs w:val="21"/>
              </w:rPr>
              <w:t>100.3</w:t>
            </w:r>
          </w:p>
        </w:tc>
        <w:tc>
          <w:tcPr>
            <w:tcW w:w="1216" w:type="dxa"/>
            <w:vAlign w:val="center"/>
          </w:tcPr>
          <w:p>
            <w:pPr>
              <w:wordWrap/>
              <w:spacing w:line="240" w:lineRule="auto"/>
              <w:ind w:left="480" w:firstLine="0" w:firstLineChars="0"/>
              <w:jc w:val="center"/>
              <w:rPr>
                <w:sz w:val="21"/>
                <w:szCs w:val="21"/>
              </w:rPr>
            </w:pPr>
            <w:r>
              <w:rPr>
                <w:rFonts w:hint="eastAsia"/>
                <w:sz w:val="21"/>
                <w:szCs w:val="21"/>
              </w:rPr>
              <w:t>89.6</w:t>
            </w:r>
          </w:p>
        </w:tc>
        <w:tc>
          <w:tcPr>
            <w:tcW w:w="1329" w:type="dxa"/>
            <w:vAlign w:val="center"/>
          </w:tcPr>
          <w:p>
            <w:pPr>
              <w:wordWrap/>
              <w:spacing w:line="240" w:lineRule="auto"/>
              <w:ind w:left="480" w:firstLine="0" w:firstLineChars="0"/>
              <w:jc w:val="center"/>
              <w:rPr>
                <w:sz w:val="21"/>
                <w:szCs w:val="21"/>
              </w:rPr>
            </w:pPr>
            <w:r>
              <w:rPr>
                <w:rFonts w:hint="eastAsia"/>
                <w:sz w:val="21"/>
                <w:szCs w:val="21"/>
              </w:rPr>
              <w:t>74.7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90" w:type="dxa"/>
            <w:vAlign w:val="center"/>
          </w:tcPr>
          <w:p>
            <w:pPr>
              <w:wordWrap/>
              <w:spacing w:line="240" w:lineRule="auto"/>
              <w:ind w:left="480" w:firstLine="0" w:firstLineChars="0"/>
              <w:jc w:val="center"/>
              <w:rPr>
                <w:sz w:val="21"/>
                <w:szCs w:val="21"/>
              </w:rPr>
            </w:pPr>
            <w:r>
              <w:rPr>
                <w:rFonts w:hint="eastAsia"/>
                <w:sz w:val="21"/>
                <w:szCs w:val="21"/>
              </w:rPr>
              <w:t>6小时</w:t>
            </w:r>
          </w:p>
        </w:tc>
        <w:tc>
          <w:tcPr>
            <w:tcW w:w="1015" w:type="dxa"/>
            <w:vAlign w:val="center"/>
          </w:tcPr>
          <w:p>
            <w:pPr>
              <w:wordWrap/>
              <w:spacing w:line="240" w:lineRule="auto"/>
              <w:ind w:left="480" w:firstLine="0" w:firstLineChars="0"/>
              <w:jc w:val="center"/>
              <w:rPr>
                <w:sz w:val="21"/>
                <w:szCs w:val="21"/>
              </w:rPr>
            </w:pPr>
            <w:r>
              <w:rPr>
                <w:rFonts w:hint="eastAsia"/>
                <w:sz w:val="21"/>
                <w:szCs w:val="21"/>
              </w:rPr>
              <w:t>80</w:t>
            </w:r>
          </w:p>
        </w:tc>
        <w:tc>
          <w:tcPr>
            <w:tcW w:w="1058" w:type="dxa"/>
            <w:vAlign w:val="center"/>
          </w:tcPr>
          <w:p>
            <w:pPr>
              <w:wordWrap/>
              <w:spacing w:line="240" w:lineRule="auto"/>
              <w:ind w:left="480" w:firstLine="0" w:firstLineChars="0"/>
              <w:jc w:val="center"/>
              <w:rPr>
                <w:sz w:val="21"/>
                <w:szCs w:val="21"/>
              </w:rPr>
            </w:pPr>
            <w:r>
              <w:rPr>
                <w:rFonts w:hint="eastAsia"/>
                <w:sz w:val="21"/>
                <w:szCs w:val="21"/>
              </w:rPr>
              <w:t>0.6</w:t>
            </w:r>
          </w:p>
        </w:tc>
        <w:tc>
          <w:tcPr>
            <w:tcW w:w="1227" w:type="dxa"/>
            <w:vAlign w:val="center"/>
          </w:tcPr>
          <w:p>
            <w:pPr>
              <w:wordWrap/>
              <w:spacing w:line="240" w:lineRule="auto"/>
              <w:ind w:left="480" w:firstLine="0" w:firstLineChars="0"/>
              <w:jc w:val="center"/>
              <w:rPr>
                <w:sz w:val="21"/>
                <w:szCs w:val="21"/>
              </w:rPr>
            </w:pPr>
            <w:r>
              <w:rPr>
                <w:rFonts w:hint="eastAsia"/>
                <w:sz w:val="21"/>
                <w:szCs w:val="21"/>
              </w:rPr>
              <w:t>3.5</w:t>
            </w:r>
          </w:p>
        </w:tc>
        <w:tc>
          <w:tcPr>
            <w:tcW w:w="1216" w:type="dxa"/>
            <w:vAlign w:val="center"/>
          </w:tcPr>
          <w:p>
            <w:pPr>
              <w:wordWrap/>
              <w:spacing w:line="240" w:lineRule="auto"/>
              <w:ind w:left="480" w:firstLine="0" w:firstLineChars="0"/>
              <w:jc w:val="center"/>
              <w:rPr>
                <w:sz w:val="21"/>
                <w:szCs w:val="21"/>
              </w:rPr>
            </w:pPr>
            <w:r>
              <w:rPr>
                <w:rFonts w:hint="eastAsia"/>
                <w:sz w:val="21"/>
                <w:szCs w:val="21"/>
              </w:rPr>
              <w:t>220.8</w:t>
            </w:r>
          </w:p>
        </w:tc>
        <w:tc>
          <w:tcPr>
            <w:tcW w:w="1385" w:type="dxa"/>
            <w:vAlign w:val="center"/>
          </w:tcPr>
          <w:p>
            <w:pPr>
              <w:wordWrap/>
              <w:spacing w:line="240" w:lineRule="auto"/>
              <w:ind w:left="480" w:firstLine="0" w:firstLineChars="0"/>
              <w:jc w:val="center"/>
              <w:rPr>
                <w:sz w:val="21"/>
                <w:szCs w:val="21"/>
              </w:rPr>
            </w:pPr>
            <w:r>
              <w:rPr>
                <w:rFonts w:hint="eastAsia"/>
                <w:sz w:val="21"/>
                <w:szCs w:val="21"/>
              </w:rPr>
              <w:t>200.9</w:t>
            </w:r>
          </w:p>
        </w:tc>
        <w:tc>
          <w:tcPr>
            <w:tcW w:w="1216" w:type="dxa"/>
            <w:vAlign w:val="center"/>
          </w:tcPr>
          <w:p>
            <w:pPr>
              <w:wordWrap/>
              <w:spacing w:line="240" w:lineRule="auto"/>
              <w:ind w:left="480" w:firstLine="0" w:firstLineChars="0"/>
              <w:jc w:val="center"/>
              <w:rPr>
                <w:sz w:val="21"/>
                <w:szCs w:val="21"/>
              </w:rPr>
            </w:pPr>
            <w:r>
              <w:rPr>
                <w:rFonts w:hint="eastAsia"/>
                <w:sz w:val="21"/>
                <w:szCs w:val="21"/>
              </w:rPr>
              <w:t>176</w:t>
            </w:r>
          </w:p>
        </w:tc>
        <w:tc>
          <w:tcPr>
            <w:tcW w:w="1329" w:type="dxa"/>
            <w:vAlign w:val="center"/>
          </w:tcPr>
          <w:p>
            <w:pPr>
              <w:wordWrap/>
              <w:spacing w:line="240" w:lineRule="auto"/>
              <w:ind w:left="480" w:firstLine="0" w:firstLineChars="0"/>
              <w:jc w:val="center"/>
              <w:rPr>
                <w:sz w:val="21"/>
                <w:szCs w:val="21"/>
              </w:rPr>
            </w:pPr>
            <w:r>
              <w:rPr>
                <w:rFonts w:hint="eastAsia"/>
                <w:sz w:val="21"/>
                <w:szCs w:val="21"/>
              </w:rPr>
              <w:t>141.6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90" w:type="dxa"/>
            <w:vAlign w:val="center"/>
          </w:tcPr>
          <w:p>
            <w:pPr>
              <w:wordWrap/>
              <w:spacing w:line="240" w:lineRule="auto"/>
              <w:ind w:left="480" w:firstLine="0" w:firstLineChars="0"/>
              <w:jc w:val="center"/>
              <w:rPr>
                <w:sz w:val="21"/>
                <w:szCs w:val="21"/>
              </w:rPr>
            </w:pPr>
            <w:r>
              <w:rPr>
                <w:rFonts w:hint="eastAsia"/>
                <w:sz w:val="21"/>
                <w:szCs w:val="21"/>
              </w:rPr>
              <w:t>24小时</w:t>
            </w:r>
          </w:p>
        </w:tc>
        <w:tc>
          <w:tcPr>
            <w:tcW w:w="1015" w:type="dxa"/>
            <w:vAlign w:val="center"/>
          </w:tcPr>
          <w:p>
            <w:pPr>
              <w:wordWrap/>
              <w:spacing w:line="240" w:lineRule="auto"/>
              <w:ind w:left="480" w:firstLine="0" w:firstLineChars="0"/>
              <w:jc w:val="center"/>
              <w:rPr>
                <w:sz w:val="21"/>
                <w:szCs w:val="21"/>
              </w:rPr>
            </w:pPr>
            <w:r>
              <w:rPr>
                <w:rFonts w:hint="eastAsia"/>
                <w:sz w:val="21"/>
                <w:szCs w:val="21"/>
              </w:rPr>
              <w:t>130</w:t>
            </w:r>
          </w:p>
        </w:tc>
        <w:tc>
          <w:tcPr>
            <w:tcW w:w="1058" w:type="dxa"/>
            <w:vAlign w:val="center"/>
          </w:tcPr>
          <w:p>
            <w:pPr>
              <w:wordWrap/>
              <w:spacing w:line="240" w:lineRule="auto"/>
              <w:ind w:left="480" w:firstLine="0" w:firstLineChars="0"/>
              <w:jc w:val="center"/>
              <w:rPr>
                <w:sz w:val="21"/>
                <w:szCs w:val="21"/>
              </w:rPr>
            </w:pPr>
            <w:r>
              <w:rPr>
                <w:rFonts w:hint="eastAsia"/>
                <w:sz w:val="21"/>
                <w:szCs w:val="21"/>
              </w:rPr>
              <w:t>0.58</w:t>
            </w:r>
          </w:p>
        </w:tc>
        <w:tc>
          <w:tcPr>
            <w:tcW w:w="1227" w:type="dxa"/>
            <w:vAlign w:val="center"/>
          </w:tcPr>
          <w:p>
            <w:pPr>
              <w:wordWrap/>
              <w:spacing w:line="240" w:lineRule="auto"/>
              <w:ind w:left="480" w:firstLine="0" w:firstLineChars="0"/>
              <w:jc w:val="center"/>
              <w:rPr>
                <w:sz w:val="21"/>
                <w:szCs w:val="21"/>
              </w:rPr>
            </w:pPr>
            <w:r>
              <w:rPr>
                <w:rFonts w:hint="eastAsia"/>
                <w:sz w:val="21"/>
                <w:szCs w:val="21"/>
              </w:rPr>
              <w:t>3.5</w:t>
            </w:r>
          </w:p>
        </w:tc>
        <w:tc>
          <w:tcPr>
            <w:tcW w:w="1216" w:type="dxa"/>
            <w:vAlign w:val="center"/>
          </w:tcPr>
          <w:p>
            <w:pPr>
              <w:wordWrap/>
              <w:spacing w:line="240" w:lineRule="auto"/>
              <w:ind w:left="480" w:firstLine="0" w:firstLineChars="0"/>
              <w:jc w:val="center"/>
              <w:rPr>
                <w:sz w:val="21"/>
                <w:szCs w:val="21"/>
              </w:rPr>
            </w:pPr>
            <w:r>
              <w:rPr>
                <w:rFonts w:hint="eastAsia"/>
                <w:sz w:val="21"/>
                <w:szCs w:val="21"/>
              </w:rPr>
              <w:t>349.7</w:t>
            </w:r>
          </w:p>
        </w:tc>
        <w:tc>
          <w:tcPr>
            <w:tcW w:w="1385" w:type="dxa"/>
            <w:vAlign w:val="center"/>
          </w:tcPr>
          <w:p>
            <w:pPr>
              <w:wordWrap/>
              <w:spacing w:line="240" w:lineRule="auto"/>
              <w:ind w:left="480" w:firstLine="0" w:firstLineChars="0"/>
              <w:jc w:val="center"/>
              <w:rPr>
                <w:sz w:val="21"/>
                <w:szCs w:val="21"/>
              </w:rPr>
            </w:pPr>
            <w:r>
              <w:rPr>
                <w:rFonts w:hint="eastAsia"/>
                <w:sz w:val="21"/>
                <w:szCs w:val="21"/>
              </w:rPr>
              <w:t>319.20</w:t>
            </w:r>
          </w:p>
        </w:tc>
        <w:tc>
          <w:tcPr>
            <w:tcW w:w="1216" w:type="dxa"/>
            <w:vAlign w:val="center"/>
          </w:tcPr>
          <w:p>
            <w:pPr>
              <w:wordWrap/>
              <w:spacing w:line="240" w:lineRule="auto"/>
              <w:ind w:left="480" w:firstLine="0" w:firstLineChars="0"/>
              <w:jc w:val="center"/>
              <w:rPr>
                <w:sz w:val="21"/>
                <w:szCs w:val="21"/>
              </w:rPr>
            </w:pPr>
            <w:r>
              <w:rPr>
                <w:rFonts w:hint="eastAsia"/>
                <w:sz w:val="21"/>
                <w:szCs w:val="21"/>
              </w:rPr>
              <w:t>280.8</w:t>
            </w:r>
          </w:p>
        </w:tc>
        <w:tc>
          <w:tcPr>
            <w:tcW w:w="1329" w:type="dxa"/>
            <w:vAlign w:val="center"/>
          </w:tcPr>
          <w:p>
            <w:pPr>
              <w:wordWrap/>
              <w:spacing w:line="240" w:lineRule="auto"/>
              <w:ind w:left="480" w:firstLine="0" w:firstLineChars="0"/>
              <w:jc w:val="center"/>
              <w:rPr>
                <w:sz w:val="21"/>
                <w:szCs w:val="21"/>
              </w:rPr>
            </w:pPr>
            <w:r>
              <w:rPr>
                <w:rFonts w:hint="eastAsia"/>
                <w:sz w:val="21"/>
                <w:szCs w:val="21"/>
              </w:rPr>
              <w:t>227.5</w:t>
            </w:r>
          </w:p>
        </w:tc>
      </w:tr>
    </w:tbl>
    <w:p>
      <w:pPr>
        <w:pStyle w:val="7"/>
      </w:pPr>
      <w:r>
        <w:t>4.1.4水文特征</w:t>
      </w:r>
    </w:p>
    <w:p>
      <w:pPr>
        <w:ind w:firstLine="480"/>
      </w:pPr>
      <w:r>
        <w:t>剑阁县内河流均属嘉陵江水系，嘉陵江沿县东南边境穿过，为全县水系主干。境内西河、炭口河、店子河、闻溪河、清江河、剑溪河等主要河流，分别从北流入嘉陵江，均为嘉陵江支流，总流域面积2823.2平方公里，总长度670公里，其中流域面积最大的是西河，境内流域面积1235平方公里，流程118公里。另外还有大小不等的若干山溪性河流呈“树枝状”遍布全境，大多源近流短，流域面积不大，陡涨陡落，河流比降2.26%~3.66%，径流随雨季变化而变化，洪水期冲刷大。这些河流多发源于北部五指山区，由西北流向东南方。元山镇、剑门关镇的大小溪、沟为逆向河，由东南向西北流动。除嘉陵江外，无航运之利，水能开发困难。</w:t>
      </w:r>
    </w:p>
    <w:p>
      <w:pPr>
        <w:snapToGrid w:val="0"/>
        <w:ind w:firstLine="480"/>
        <w:jc w:val="both"/>
      </w:pPr>
      <w:r>
        <w:t>剑阁县主要河流特征值见下表。</w:t>
      </w:r>
    </w:p>
    <w:p>
      <w:pPr>
        <w:snapToGrid w:val="0"/>
        <w:spacing w:line="240" w:lineRule="auto"/>
        <w:ind w:firstLine="422"/>
        <w:jc w:val="center"/>
        <w:rPr>
          <w:b/>
          <w:bCs/>
          <w:sz w:val="21"/>
          <w:szCs w:val="21"/>
        </w:rPr>
      </w:pPr>
      <w:r>
        <w:rPr>
          <w:b/>
          <w:bCs/>
          <w:sz w:val="21"/>
          <w:szCs w:val="21"/>
        </w:rPr>
        <w:t>表4-</w:t>
      </w:r>
      <w:r>
        <w:rPr>
          <w:rFonts w:hint="eastAsia"/>
          <w:b/>
          <w:bCs/>
          <w:sz w:val="21"/>
          <w:szCs w:val="21"/>
        </w:rPr>
        <w:t>3</w:t>
      </w:r>
      <w:r>
        <w:rPr>
          <w:b/>
          <w:bCs/>
          <w:sz w:val="21"/>
          <w:szCs w:val="21"/>
        </w:rPr>
        <w:t>剑阁县主要河流特征一览表</w:t>
      </w:r>
    </w:p>
    <w:tbl>
      <w:tblPr>
        <w:tblStyle w:val="32"/>
        <w:tblW w:w="9758"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26"/>
        <w:gridCol w:w="906"/>
        <w:gridCol w:w="936"/>
        <w:gridCol w:w="903"/>
        <w:gridCol w:w="843"/>
        <w:gridCol w:w="843"/>
        <w:gridCol w:w="843"/>
        <w:gridCol w:w="843"/>
        <w:gridCol w:w="843"/>
        <w:gridCol w:w="843"/>
        <w:gridCol w:w="102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26" w:type="dxa"/>
            <w:vMerge w:val="restart"/>
            <w:shd w:val="clear" w:color="auto" w:fill="D7D7D7"/>
            <w:vAlign w:val="center"/>
          </w:tcPr>
          <w:p>
            <w:pPr>
              <w:wordWrap/>
              <w:snapToGrid w:val="0"/>
              <w:spacing w:line="240" w:lineRule="auto"/>
              <w:ind w:firstLine="0" w:firstLineChars="0"/>
              <w:jc w:val="center"/>
              <w:rPr>
                <w:sz w:val="21"/>
                <w:szCs w:val="21"/>
              </w:rPr>
            </w:pPr>
            <w:r>
              <w:rPr>
                <w:sz w:val="21"/>
                <w:szCs w:val="21"/>
              </w:rPr>
              <w:t>河流名称</w:t>
            </w:r>
          </w:p>
        </w:tc>
        <w:tc>
          <w:tcPr>
            <w:tcW w:w="1842" w:type="dxa"/>
            <w:gridSpan w:val="2"/>
            <w:shd w:val="clear" w:color="auto" w:fill="D7D7D7"/>
            <w:vAlign w:val="center"/>
          </w:tcPr>
          <w:p>
            <w:pPr>
              <w:wordWrap/>
              <w:snapToGrid w:val="0"/>
              <w:spacing w:line="240" w:lineRule="auto"/>
              <w:ind w:firstLine="0" w:firstLineChars="0"/>
              <w:jc w:val="center"/>
              <w:rPr>
                <w:sz w:val="21"/>
                <w:szCs w:val="21"/>
              </w:rPr>
            </w:pPr>
            <w:r>
              <w:rPr>
                <w:sz w:val="21"/>
                <w:szCs w:val="21"/>
              </w:rPr>
              <w:t>发源地</w:t>
            </w:r>
          </w:p>
        </w:tc>
        <w:tc>
          <w:tcPr>
            <w:tcW w:w="1746" w:type="dxa"/>
            <w:gridSpan w:val="2"/>
            <w:shd w:val="clear" w:color="auto" w:fill="D7D7D7"/>
            <w:vAlign w:val="center"/>
          </w:tcPr>
          <w:p>
            <w:pPr>
              <w:wordWrap/>
              <w:snapToGrid w:val="0"/>
              <w:spacing w:line="240" w:lineRule="auto"/>
              <w:ind w:firstLine="0" w:firstLineChars="0"/>
              <w:jc w:val="center"/>
              <w:rPr>
                <w:sz w:val="21"/>
                <w:szCs w:val="21"/>
              </w:rPr>
            </w:pPr>
            <w:r>
              <w:rPr>
                <w:sz w:val="21"/>
                <w:szCs w:val="21"/>
              </w:rPr>
              <w:t>出地</w:t>
            </w:r>
          </w:p>
        </w:tc>
        <w:tc>
          <w:tcPr>
            <w:tcW w:w="843" w:type="dxa"/>
            <w:vMerge w:val="restart"/>
            <w:shd w:val="clear" w:color="auto" w:fill="D7D7D7"/>
            <w:vAlign w:val="center"/>
          </w:tcPr>
          <w:p>
            <w:pPr>
              <w:wordWrap/>
              <w:snapToGrid w:val="0"/>
              <w:spacing w:line="240" w:lineRule="auto"/>
              <w:ind w:firstLine="0" w:firstLineChars="0"/>
              <w:jc w:val="center"/>
              <w:rPr>
                <w:sz w:val="21"/>
                <w:szCs w:val="21"/>
              </w:rPr>
            </w:pPr>
            <w:r>
              <w:rPr>
                <w:sz w:val="21"/>
                <w:szCs w:val="21"/>
              </w:rPr>
              <w:t>流域</w:t>
            </w:r>
          </w:p>
          <w:p>
            <w:pPr>
              <w:wordWrap/>
              <w:snapToGrid w:val="0"/>
              <w:spacing w:line="240" w:lineRule="auto"/>
              <w:ind w:firstLine="0" w:firstLineChars="0"/>
              <w:jc w:val="center"/>
              <w:rPr>
                <w:sz w:val="21"/>
                <w:szCs w:val="21"/>
              </w:rPr>
            </w:pPr>
            <w:r>
              <w:rPr>
                <w:sz w:val="21"/>
                <w:szCs w:val="21"/>
              </w:rPr>
              <w:t>面积</w:t>
            </w:r>
          </w:p>
          <w:p>
            <w:pPr>
              <w:wordWrap/>
              <w:snapToGrid w:val="0"/>
              <w:spacing w:line="240" w:lineRule="auto"/>
              <w:ind w:firstLine="0" w:firstLineChars="0"/>
              <w:jc w:val="center"/>
              <w:rPr>
                <w:sz w:val="21"/>
                <w:szCs w:val="21"/>
              </w:rPr>
            </w:pPr>
            <w:r>
              <w:rPr>
                <w:sz w:val="21"/>
                <w:szCs w:val="21"/>
              </w:rPr>
              <w:t>Km</w:t>
            </w:r>
            <w:r>
              <w:rPr>
                <w:sz w:val="21"/>
                <w:szCs w:val="21"/>
                <w:vertAlign w:val="superscript"/>
              </w:rPr>
              <w:t>2</w:t>
            </w:r>
          </w:p>
        </w:tc>
        <w:tc>
          <w:tcPr>
            <w:tcW w:w="843" w:type="dxa"/>
            <w:vMerge w:val="restart"/>
            <w:shd w:val="clear" w:color="auto" w:fill="D7D7D7"/>
            <w:vAlign w:val="center"/>
          </w:tcPr>
          <w:p>
            <w:pPr>
              <w:wordWrap/>
              <w:snapToGrid w:val="0"/>
              <w:spacing w:line="240" w:lineRule="auto"/>
              <w:ind w:firstLine="0" w:firstLineChars="0"/>
              <w:jc w:val="center"/>
              <w:rPr>
                <w:sz w:val="21"/>
                <w:szCs w:val="21"/>
              </w:rPr>
            </w:pPr>
            <w:r>
              <w:rPr>
                <w:sz w:val="21"/>
                <w:szCs w:val="21"/>
              </w:rPr>
              <w:t>河流长度</w:t>
            </w:r>
          </w:p>
          <w:p>
            <w:pPr>
              <w:wordWrap/>
              <w:snapToGrid w:val="0"/>
              <w:spacing w:line="240" w:lineRule="auto"/>
              <w:ind w:firstLine="0" w:firstLineChars="0"/>
              <w:jc w:val="center"/>
              <w:rPr>
                <w:sz w:val="21"/>
                <w:szCs w:val="21"/>
              </w:rPr>
            </w:pPr>
            <w:r>
              <w:rPr>
                <w:sz w:val="21"/>
                <w:szCs w:val="21"/>
              </w:rPr>
              <w:t>km</w:t>
            </w:r>
          </w:p>
        </w:tc>
        <w:tc>
          <w:tcPr>
            <w:tcW w:w="843" w:type="dxa"/>
            <w:vMerge w:val="restart"/>
            <w:shd w:val="clear" w:color="auto" w:fill="D7D7D7"/>
            <w:vAlign w:val="center"/>
          </w:tcPr>
          <w:p>
            <w:pPr>
              <w:wordWrap/>
              <w:snapToGrid w:val="0"/>
              <w:spacing w:line="240" w:lineRule="auto"/>
              <w:ind w:firstLine="0" w:firstLineChars="0"/>
              <w:jc w:val="center"/>
              <w:rPr>
                <w:sz w:val="21"/>
                <w:szCs w:val="21"/>
              </w:rPr>
            </w:pPr>
            <w:r>
              <w:rPr>
                <w:sz w:val="21"/>
                <w:szCs w:val="21"/>
              </w:rPr>
              <w:t>平均流量</w:t>
            </w:r>
          </w:p>
          <w:p>
            <w:pPr>
              <w:wordWrap/>
              <w:snapToGrid w:val="0"/>
              <w:spacing w:line="240" w:lineRule="auto"/>
              <w:ind w:firstLine="0" w:firstLineChars="0"/>
              <w:jc w:val="center"/>
              <w:rPr>
                <w:sz w:val="21"/>
                <w:szCs w:val="21"/>
              </w:rPr>
            </w:pPr>
            <w:r>
              <w:rPr>
                <w:sz w:val="21"/>
                <w:szCs w:val="21"/>
              </w:rPr>
              <w:t>m</w:t>
            </w:r>
            <w:r>
              <w:rPr>
                <w:sz w:val="21"/>
                <w:szCs w:val="21"/>
                <w:vertAlign w:val="superscript"/>
              </w:rPr>
              <w:t>3</w:t>
            </w:r>
            <w:r>
              <w:rPr>
                <w:sz w:val="21"/>
                <w:szCs w:val="21"/>
              </w:rPr>
              <w:t>/s</w:t>
            </w:r>
          </w:p>
        </w:tc>
        <w:tc>
          <w:tcPr>
            <w:tcW w:w="843" w:type="dxa"/>
            <w:vMerge w:val="restart"/>
            <w:shd w:val="clear" w:color="auto" w:fill="D7D7D7"/>
            <w:vAlign w:val="center"/>
          </w:tcPr>
          <w:p>
            <w:pPr>
              <w:wordWrap/>
              <w:snapToGrid w:val="0"/>
              <w:spacing w:line="240" w:lineRule="auto"/>
              <w:ind w:firstLine="0" w:firstLineChars="0"/>
              <w:jc w:val="center"/>
              <w:rPr>
                <w:sz w:val="21"/>
                <w:szCs w:val="21"/>
              </w:rPr>
            </w:pPr>
            <w:r>
              <w:rPr>
                <w:sz w:val="21"/>
                <w:szCs w:val="21"/>
              </w:rPr>
              <w:t>天然落差</w:t>
            </w:r>
          </w:p>
          <w:p>
            <w:pPr>
              <w:wordWrap/>
              <w:snapToGrid w:val="0"/>
              <w:spacing w:line="240" w:lineRule="auto"/>
              <w:ind w:firstLine="0" w:firstLineChars="0"/>
              <w:jc w:val="center"/>
              <w:rPr>
                <w:sz w:val="21"/>
                <w:szCs w:val="21"/>
              </w:rPr>
            </w:pPr>
            <w:r>
              <w:rPr>
                <w:sz w:val="21"/>
                <w:szCs w:val="21"/>
              </w:rPr>
              <w:t>m</w:t>
            </w:r>
          </w:p>
        </w:tc>
        <w:tc>
          <w:tcPr>
            <w:tcW w:w="843" w:type="dxa"/>
            <w:vMerge w:val="restart"/>
            <w:shd w:val="clear" w:color="auto" w:fill="D7D7D7"/>
            <w:vAlign w:val="center"/>
          </w:tcPr>
          <w:p>
            <w:pPr>
              <w:wordWrap/>
              <w:snapToGrid w:val="0"/>
              <w:spacing w:line="240" w:lineRule="auto"/>
              <w:ind w:firstLine="0" w:firstLineChars="0"/>
              <w:jc w:val="center"/>
              <w:rPr>
                <w:sz w:val="21"/>
                <w:szCs w:val="21"/>
              </w:rPr>
            </w:pPr>
            <w:r>
              <w:rPr>
                <w:sz w:val="21"/>
                <w:szCs w:val="21"/>
              </w:rPr>
              <w:t>平均比降</w:t>
            </w:r>
          </w:p>
          <w:p>
            <w:pPr>
              <w:wordWrap/>
              <w:snapToGrid w:val="0"/>
              <w:spacing w:line="240" w:lineRule="auto"/>
              <w:ind w:firstLine="0" w:firstLineChars="0"/>
              <w:jc w:val="center"/>
              <w:rPr>
                <w:sz w:val="21"/>
                <w:szCs w:val="21"/>
              </w:rPr>
            </w:pPr>
            <w:r>
              <w:rPr>
                <w:sz w:val="21"/>
                <w:szCs w:val="21"/>
              </w:rPr>
              <w:t>%</w:t>
            </w:r>
          </w:p>
        </w:tc>
        <w:tc>
          <w:tcPr>
            <w:tcW w:w="1029" w:type="dxa"/>
            <w:vMerge w:val="restart"/>
            <w:shd w:val="clear" w:color="auto" w:fill="D7D7D7"/>
            <w:vAlign w:val="center"/>
          </w:tcPr>
          <w:p>
            <w:pPr>
              <w:wordWrap/>
              <w:snapToGrid w:val="0"/>
              <w:spacing w:line="240" w:lineRule="auto"/>
              <w:ind w:firstLine="0" w:firstLineChars="0"/>
              <w:jc w:val="center"/>
              <w:rPr>
                <w:sz w:val="21"/>
                <w:szCs w:val="21"/>
              </w:rPr>
            </w:pPr>
            <w:r>
              <w:rPr>
                <w:sz w:val="21"/>
                <w:szCs w:val="21"/>
              </w:rPr>
              <w:t>平均径流总量亿m</w:t>
            </w:r>
            <w:r>
              <w:rPr>
                <w:sz w:val="21"/>
                <w:szCs w:val="21"/>
                <w:vertAlign w:val="superscript"/>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26" w:type="dxa"/>
            <w:vMerge w:val="continue"/>
            <w:vAlign w:val="center"/>
          </w:tcPr>
          <w:p>
            <w:pPr>
              <w:wordWrap/>
              <w:snapToGrid w:val="0"/>
              <w:spacing w:line="240" w:lineRule="auto"/>
              <w:ind w:firstLine="0" w:firstLineChars="0"/>
              <w:jc w:val="center"/>
              <w:rPr>
                <w:sz w:val="21"/>
                <w:szCs w:val="21"/>
              </w:rPr>
            </w:pPr>
          </w:p>
        </w:tc>
        <w:tc>
          <w:tcPr>
            <w:tcW w:w="906" w:type="dxa"/>
            <w:shd w:val="clear" w:color="auto" w:fill="D7D7D7"/>
            <w:vAlign w:val="center"/>
          </w:tcPr>
          <w:p>
            <w:pPr>
              <w:wordWrap/>
              <w:snapToGrid w:val="0"/>
              <w:spacing w:line="240" w:lineRule="auto"/>
              <w:ind w:firstLine="0" w:firstLineChars="0"/>
              <w:jc w:val="center"/>
              <w:rPr>
                <w:sz w:val="21"/>
                <w:szCs w:val="21"/>
              </w:rPr>
            </w:pPr>
            <w:r>
              <w:rPr>
                <w:sz w:val="21"/>
                <w:szCs w:val="21"/>
              </w:rPr>
              <w:t>地名</w:t>
            </w:r>
          </w:p>
        </w:tc>
        <w:tc>
          <w:tcPr>
            <w:tcW w:w="936" w:type="dxa"/>
            <w:shd w:val="clear" w:color="auto" w:fill="D7D7D7"/>
            <w:vAlign w:val="center"/>
          </w:tcPr>
          <w:p>
            <w:pPr>
              <w:wordWrap/>
              <w:snapToGrid w:val="0"/>
              <w:spacing w:line="240" w:lineRule="auto"/>
              <w:ind w:firstLine="0" w:firstLineChars="0"/>
              <w:jc w:val="center"/>
              <w:rPr>
                <w:sz w:val="21"/>
                <w:szCs w:val="21"/>
              </w:rPr>
            </w:pPr>
            <w:r>
              <w:rPr>
                <w:sz w:val="21"/>
                <w:szCs w:val="21"/>
              </w:rPr>
              <w:t>高程m</w:t>
            </w:r>
          </w:p>
        </w:tc>
        <w:tc>
          <w:tcPr>
            <w:tcW w:w="903" w:type="dxa"/>
            <w:shd w:val="clear" w:color="auto" w:fill="D7D7D7"/>
            <w:vAlign w:val="center"/>
          </w:tcPr>
          <w:p>
            <w:pPr>
              <w:wordWrap/>
              <w:snapToGrid w:val="0"/>
              <w:spacing w:line="240" w:lineRule="auto"/>
              <w:ind w:firstLine="0" w:firstLineChars="0"/>
              <w:jc w:val="center"/>
              <w:rPr>
                <w:sz w:val="21"/>
                <w:szCs w:val="21"/>
              </w:rPr>
            </w:pPr>
            <w:r>
              <w:rPr>
                <w:sz w:val="21"/>
                <w:szCs w:val="21"/>
              </w:rPr>
              <w:t>地名</w:t>
            </w:r>
          </w:p>
        </w:tc>
        <w:tc>
          <w:tcPr>
            <w:tcW w:w="843" w:type="dxa"/>
            <w:shd w:val="clear" w:color="auto" w:fill="D7D7D7"/>
            <w:vAlign w:val="center"/>
          </w:tcPr>
          <w:p>
            <w:pPr>
              <w:wordWrap/>
              <w:snapToGrid w:val="0"/>
              <w:spacing w:line="240" w:lineRule="auto"/>
              <w:ind w:firstLine="0" w:firstLineChars="0"/>
              <w:jc w:val="center"/>
              <w:rPr>
                <w:sz w:val="21"/>
                <w:szCs w:val="21"/>
              </w:rPr>
            </w:pPr>
            <w:r>
              <w:rPr>
                <w:sz w:val="21"/>
                <w:szCs w:val="21"/>
              </w:rPr>
              <w:t>高程m</w:t>
            </w:r>
          </w:p>
        </w:tc>
        <w:tc>
          <w:tcPr>
            <w:tcW w:w="843" w:type="dxa"/>
            <w:vMerge w:val="continue"/>
            <w:vAlign w:val="center"/>
          </w:tcPr>
          <w:p>
            <w:pPr>
              <w:wordWrap/>
              <w:snapToGrid w:val="0"/>
              <w:spacing w:line="240" w:lineRule="auto"/>
              <w:ind w:firstLine="0" w:firstLineChars="0"/>
              <w:jc w:val="center"/>
              <w:rPr>
                <w:sz w:val="21"/>
                <w:szCs w:val="21"/>
              </w:rPr>
            </w:pPr>
          </w:p>
        </w:tc>
        <w:tc>
          <w:tcPr>
            <w:tcW w:w="843" w:type="dxa"/>
            <w:vMerge w:val="continue"/>
            <w:vAlign w:val="center"/>
          </w:tcPr>
          <w:p>
            <w:pPr>
              <w:wordWrap/>
              <w:snapToGrid w:val="0"/>
              <w:spacing w:line="240" w:lineRule="auto"/>
              <w:ind w:firstLine="0" w:firstLineChars="0"/>
              <w:jc w:val="center"/>
              <w:rPr>
                <w:sz w:val="21"/>
                <w:szCs w:val="21"/>
              </w:rPr>
            </w:pPr>
          </w:p>
        </w:tc>
        <w:tc>
          <w:tcPr>
            <w:tcW w:w="843" w:type="dxa"/>
            <w:vMerge w:val="continue"/>
            <w:vAlign w:val="center"/>
          </w:tcPr>
          <w:p>
            <w:pPr>
              <w:wordWrap/>
              <w:snapToGrid w:val="0"/>
              <w:spacing w:line="240" w:lineRule="auto"/>
              <w:ind w:firstLine="0" w:firstLineChars="0"/>
              <w:jc w:val="center"/>
              <w:rPr>
                <w:sz w:val="21"/>
                <w:szCs w:val="21"/>
              </w:rPr>
            </w:pPr>
          </w:p>
        </w:tc>
        <w:tc>
          <w:tcPr>
            <w:tcW w:w="843" w:type="dxa"/>
            <w:vMerge w:val="continue"/>
            <w:vAlign w:val="center"/>
          </w:tcPr>
          <w:p>
            <w:pPr>
              <w:wordWrap/>
              <w:snapToGrid w:val="0"/>
              <w:spacing w:line="240" w:lineRule="auto"/>
              <w:ind w:firstLine="0" w:firstLineChars="0"/>
              <w:jc w:val="center"/>
              <w:rPr>
                <w:sz w:val="21"/>
                <w:szCs w:val="21"/>
              </w:rPr>
            </w:pPr>
          </w:p>
        </w:tc>
        <w:tc>
          <w:tcPr>
            <w:tcW w:w="843" w:type="dxa"/>
            <w:vMerge w:val="continue"/>
            <w:vAlign w:val="center"/>
          </w:tcPr>
          <w:p>
            <w:pPr>
              <w:wordWrap/>
              <w:snapToGrid w:val="0"/>
              <w:spacing w:line="240" w:lineRule="auto"/>
              <w:ind w:firstLine="0" w:firstLineChars="0"/>
              <w:jc w:val="center"/>
              <w:rPr>
                <w:sz w:val="21"/>
                <w:szCs w:val="21"/>
              </w:rPr>
            </w:pPr>
          </w:p>
        </w:tc>
        <w:tc>
          <w:tcPr>
            <w:tcW w:w="1029" w:type="dxa"/>
            <w:vMerge w:val="continue"/>
            <w:vAlign w:val="center"/>
          </w:tcPr>
          <w:p>
            <w:pPr>
              <w:wordWrap/>
              <w:snapToGrid w:val="0"/>
              <w:spacing w:line="240" w:lineRule="auto"/>
              <w:ind w:firstLine="0" w:firstLineChars="0"/>
              <w:jc w:val="center"/>
              <w:rPr>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26" w:type="dxa"/>
            <w:vAlign w:val="center"/>
          </w:tcPr>
          <w:p>
            <w:pPr>
              <w:wordWrap/>
              <w:snapToGrid w:val="0"/>
              <w:spacing w:line="240" w:lineRule="auto"/>
              <w:ind w:firstLine="0" w:firstLineChars="0"/>
              <w:jc w:val="center"/>
              <w:rPr>
                <w:sz w:val="21"/>
                <w:szCs w:val="21"/>
              </w:rPr>
            </w:pPr>
            <w:r>
              <w:rPr>
                <w:sz w:val="21"/>
                <w:szCs w:val="21"/>
              </w:rPr>
              <w:t>嘉陵江</w:t>
            </w:r>
          </w:p>
        </w:tc>
        <w:tc>
          <w:tcPr>
            <w:tcW w:w="906" w:type="dxa"/>
            <w:vAlign w:val="center"/>
          </w:tcPr>
          <w:p>
            <w:pPr>
              <w:wordWrap/>
              <w:snapToGrid w:val="0"/>
              <w:spacing w:line="240" w:lineRule="auto"/>
              <w:ind w:firstLine="0" w:firstLineChars="0"/>
              <w:jc w:val="center"/>
              <w:rPr>
                <w:sz w:val="21"/>
                <w:szCs w:val="21"/>
              </w:rPr>
            </w:pPr>
            <w:r>
              <w:rPr>
                <w:sz w:val="21"/>
                <w:szCs w:val="21"/>
              </w:rPr>
              <w:t>——</w:t>
            </w:r>
          </w:p>
        </w:tc>
        <w:tc>
          <w:tcPr>
            <w:tcW w:w="936" w:type="dxa"/>
            <w:vAlign w:val="center"/>
          </w:tcPr>
          <w:p>
            <w:pPr>
              <w:wordWrap/>
              <w:snapToGrid w:val="0"/>
              <w:spacing w:line="240" w:lineRule="auto"/>
              <w:ind w:firstLine="0" w:firstLineChars="0"/>
              <w:jc w:val="center"/>
              <w:rPr>
                <w:sz w:val="21"/>
                <w:szCs w:val="21"/>
              </w:rPr>
            </w:pPr>
            <w:r>
              <w:rPr>
                <w:sz w:val="21"/>
                <w:szCs w:val="21"/>
              </w:rPr>
              <w:t>——</w:t>
            </w:r>
          </w:p>
        </w:tc>
        <w:tc>
          <w:tcPr>
            <w:tcW w:w="903" w:type="dxa"/>
            <w:vAlign w:val="center"/>
          </w:tcPr>
          <w:p>
            <w:pPr>
              <w:wordWrap/>
              <w:snapToGrid w:val="0"/>
              <w:spacing w:line="240" w:lineRule="auto"/>
              <w:ind w:firstLine="0" w:firstLineChars="0"/>
              <w:jc w:val="center"/>
              <w:rPr>
                <w:sz w:val="21"/>
                <w:szCs w:val="21"/>
              </w:rPr>
            </w:pPr>
            <w:r>
              <w:rPr>
                <w:sz w:val="21"/>
                <w:szCs w:val="21"/>
              </w:rPr>
              <w:t>鸳溪</w:t>
            </w:r>
          </w:p>
        </w:tc>
        <w:tc>
          <w:tcPr>
            <w:tcW w:w="843" w:type="dxa"/>
            <w:vAlign w:val="center"/>
          </w:tcPr>
          <w:p>
            <w:pPr>
              <w:wordWrap/>
              <w:snapToGrid w:val="0"/>
              <w:spacing w:line="240" w:lineRule="auto"/>
              <w:ind w:firstLine="0" w:firstLineChars="0"/>
              <w:jc w:val="center"/>
              <w:rPr>
                <w:sz w:val="21"/>
                <w:szCs w:val="21"/>
              </w:rPr>
            </w:pPr>
            <w:r>
              <w:rPr>
                <w:sz w:val="21"/>
                <w:szCs w:val="21"/>
              </w:rPr>
              <w:t>——</w:t>
            </w:r>
          </w:p>
        </w:tc>
        <w:tc>
          <w:tcPr>
            <w:tcW w:w="843" w:type="dxa"/>
            <w:vAlign w:val="center"/>
          </w:tcPr>
          <w:p>
            <w:pPr>
              <w:wordWrap/>
              <w:snapToGrid w:val="0"/>
              <w:spacing w:line="240" w:lineRule="auto"/>
              <w:ind w:firstLine="0" w:firstLineChars="0"/>
              <w:jc w:val="center"/>
              <w:rPr>
                <w:sz w:val="21"/>
                <w:szCs w:val="21"/>
              </w:rPr>
            </w:pPr>
            <w:r>
              <w:rPr>
                <w:sz w:val="21"/>
                <w:szCs w:val="21"/>
              </w:rPr>
              <w:t>——</w:t>
            </w:r>
          </w:p>
        </w:tc>
        <w:tc>
          <w:tcPr>
            <w:tcW w:w="843" w:type="dxa"/>
            <w:vAlign w:val="center"/>
          </w:tcPr>
          <w:p>
            <w:pPr>
              <w:wordWrap/>
              <w:snapToGrid w:val="0"/>
              <w:spacing w:line="240" w:lineRule="auto"/>
              <w:ind w:firstLine="0" w:firstLineChars="0"/>
              <w:jc w:val="center"/>
              <w:rPr>
                <w:sz w:val="21"/>
                <w:szCs w:val="21"/>
              </w:rPr>
            </w:pPr>
            <w:r>
              <w:rPr>
                <w:sz w:val="21"/>
                <w:szCs w:val="21"/>
              </w:rPr>
              <w:t>50</w:t>
            </w:r>
          </w:p>
        </w:tc>
        <w:tc>
          <w:tcPr>
            <w:tcW w:w="843" w:type="dxa"/>
            <w:vAlign w:val="center"/>
          </w:tcPr>
          <w:p>
            <w:pPr>
              <w:wordWrap/>
              <w:snapToGrid w:val="0"/>
              <w:spacing w:line="240" w:lineRule="auto"/>
              <w:ind w:firstLine="0" w:firstLineChars="0"/>
              <w:jc w:val="center"/>
              <w:rPr>
                <w:sz w:val="21"/>
                <w:szCs w:val="21"/>
              </w:rPr>
            </w:pPr>
            <w:r>
              <w:rPr>
                <w:sz w:val="21"/>
                <w:szCs w:val="21"/>
              </w:rPr>
              <w:t>654.4</w:t>
            </w:r>
          </w:p>
        </w:tc>
        <w:tc>
          <w:tcPr>
            <w:tcW w:w="843" w:type="dxa"/>
            <w:vAlign w:val="center"/>
          </w:tcPr>
          <w:p>
            <w:pPr>
              <w:wordWrap/>
              <w:snapToGrid w:val="0"/>
              <w:spacing w:line="240" w:lineRule="auto"/>
              <w:ind w:firstLine="0" w:firstLineChars="0"/>
              <w:jc w:val="center"/>
              <w:rPr>
                <w:sz w:val="21"/>
                <w:szCs w:val="21"/>
              </w:rPr>
            </w:pPr>
            <w:r>
              <w:rPr>
                <w:sz w:val="21"/>
                <w:szCs w:val="21"/>
              </w:rPr>
              <w:t>——</w:t>
            </w:r>
          </w:p>
        </w:tc>
        <w:tc>
          <w:tcPr>
            <w:tcW w:w="843" w:type="dxa"/>
            <w:vAlign w:val="center"/>
          </w:tcPr>
          <w:p>
            <w:pPr>
              <w:wordWrap/>
              <w:snapToGrid w:val="0"/>
              <w:spacing w:line="240" w:lineRule="auto"/>
              <w:ind w:firstLine="0" w:firstLineChars="0"/>
              <w:jc w:val="center"/>
              <w:rPr>
                <w:sz w:val="21"/>
                <w:szCs w:val="21"/>
              </w:rPr>
            </w:pPr>
            <w:r>
              <w:rPr>
                <w:sz w:val="21"/>
                <w:szCs w:val="21"/>
              </w:rPr>
              <w:t>——</w:t>
            </w:r>
          </w:p>
        </w:tc>
        <w:tc>
          <w:tcPr>
            <w:tcW w:w="1029" w:type="dxa"/>
            <w:vAlign w:val="center"/>
          </w:tcPr>
          <w:p>
            <w:pPr>
              <w:wordWrap/>
              <w:snapToGrid w:val="0"/>
              <w:spacing w:line="240" w:lineRule="auto"/>
              <w:ind w:firstLine="0" w:firstLineChars="0"/>
              <w:jc w:val="center"/>
              <w:rPr>
                <w:sz w:val="21"/>
                <w:szCs w:val="21"/>
              </w:rPr>
            </w:pPr>
            <w:r>
              <w:rPr>
                <w:sz w:val="21"/>
                <w:szCs w:val="21"/>
              </w:rPr>
              <w:t>206.4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1" w:hRule="atLeast"/>
          <w:jc w:val="center"/>
        </w:trPr>
        <w:tc>
          <w:tcPr>
            <w:tcW w:w="926" w:type="dxa"/>
            <w:vAlign w:val="center"/>
          </w:tcPr>
          <w:p>
            <w:pPr>
              <w:wordWrap/>
              <w:snapToGrid w:val="0"/>
              <w:spacing w:line="240" w:lineRule="auto"/>
              <w:ind w:firstLine="0" w:firstLineChars="0"/>
              <w:jc w:val="center"/>
              <w:rPr>
                <w:sz w:val="21"/>
                <w:szCs w:val="21"/>
              </w:rPr>
            </w:pPr>
            <w:r>
              <w:rPr>
                <w:sz w:val="21"/>
                <w:szCs w:val="21"/>
              </w:rPr>
              <w:t>西河</w:t>
            </w:r>
          </w:p>
        </w:tc>
        <w:tc>
          <w:tcPr>
            <w:tcW w:w="906" w:type="dxa"/>
            <w:vAlign w:val="center"/>
          </w:tcPr>
          <w:p>
            <w:pPr>
              <w:wordWrap/>
              <w:snapToGrid w:val="0"/>
              <w:spacing w:line="240" w:lineRule="auto"/>
              <w:ind w:firstLine="0" w:firstLineChars="0"/>
              <w:jc w:val="center"/>
              <w:rPr>
                <w:sz w:val="21"/>
                <w:szCs w:val="21"/>
              </w:rPr>
            </w:pPr>
            <w:r>
              <w:rPr>
                <w:sz w:val="21"/>
                <w:szCs w:val="21"/>
              </w:rPr>
              <w:t>龙王庙</w:t>
            </w:r>
          </w:p>
        </w:tc>
        <w:tc>
          <w:tcPr>
            <w:tcW w:w="936" w:type="dxa"/>
            <w:vAlign w:val="center"/>
          </w:tcPr>
          <w:p>
            <w:pPr>
              <w:wordWrap/>
              <w:snapToGrid w:val="0"/>
              <w:spacing w:line="240" w:lineRule="auto"/>
              <w:ind w:firstLine="0" w:firstLineChars="0"/>
              <w:jc w:val="center"/>
              <w:rPr>
                <w:sz w:val="21"/>
                <w:szCs w:val="21"/>
              </w:rPr>
            </w:pPr>
            <w:r>
              <w:rPr>
                <w:sz w:val="21"/>
                <w:szCs w:val="21"/>
              </w:rPr>
              <w:t>670</w:t>
            </w:r>
          </w:p>
        </w:tc>
        <w:tc>
          <w:tcPr>
            <w:tcW w:w="903" w:type="dxa"/>
            <w:vAlign w:val="center"/>
          </w:tcPr>
          <w:p>
            <w:pPr>
              <w:wordWrap/>
              <w:snapToGrid w:val="0"/>
              <w:spacing w:line="240" w:lineRule="auto"/>
              <w:ind w:firstLine="0" w:firstLineChars="0"/>
              <w:jc w:val="center"/>
              <w:rPr>
                <w:sz w:val="21"/>
                <w:szCs w:val="21"/>
              </w:rPr>
            </w:pPr>
            <w:r>
              <w:rPr>
                <w:sz w:val="21"/>
                <w:szCs w:val="21"/>
              </w:rPr>
              <w:t>白龙滩</w:t>
            </w:r>
          </w:p>
        </w:tc>
        <w:tc>
          <w:tcPr>
            <w:tcW w:w="843" w:type="dxa"/>
            <w:vAlign w:val="center"/>
          </w:tcPr>
          <w:p>
            <w:pPr>
              <w:wordWrap/>
              <w:snapToGrid w:val="0"/>
              <w:spacing w:line="240" w:lineRule="auto"/>
              <w:ind w:firstLine="0" w:firstLineChars="0"/>
              <w:jc w:val="center"/>
              <w:rPr>
                <w:sz w:val="21"/>
                <w:szCs w:val="21"/>
              </w:rPr>
            </w:pPr>
            <w:r>
              <w:rPr>
                <w:sz w:val="21"/>
                <w:szCs w:val="21"/>
              </w:rPr>
              <w:t>428.8</w:t>
            </w:r>
          </w:p>
        </w:tc>
        <w:tc>
          <w:tcPr>
            <w:tcW w:w="843" w:type="dxa"/>
            <w:vAlign w:val="center"/>
          </w:tcPr>
          <w:p>
            <w:pPr>
              <w:wordWrap/>
              <w:snapToGrid w:val="0"/>
              <w:spacing w:line="240" w:lineRule="auto"/>
              <w:ind w:firstLine="0" w:firstLineChars="0"/>
              <w:jc w:val="center"/>
              <w:rPr>
                <w:sz w:val="21"/>
                <w:szCs w:val="21"/>
              </w:rPr>
            </w:pPr>
            <w:r>
              <w:rPr>
                <w:sz w:val="21"/>
                <w:szCs w:val="21"/>
              </w:rPr>
              <w:t>1235</w:t>
            </w:r>
          </w:p>
        </w:tc>
        <w:tc>
          <w:tcPr>
            <w:tcW w:w="843" w:type="dxa"/>
            <w:vAlign w:val="center"/>
          </w:tcPr>
          <w:p>
            <w:pPr>
              <w:wordWrap/>
              <w:snapToGrid w:val="0"/>
              <w:spacing w:line="240" w:lineRule="auto"/>
              <w:ind w:firstLine="0" w:firstLineChars="0"/>
              <w:jc w:val="center"/>
              <w:rPr>
                <w:sz w:val="21"/>
                <w:szCs w:val="21"/>
              </w:rPr>
            </w:pPr>
            <w:r>
              <w:rPr>
                <w:sz w:val="21"/>
                <w:szCs w:val="21"/>
              </w:rPr>
              <w:t>118</w:t>
            </w:r>
          </w:p>
        </w:tc>
        <w:tc>
          <w:tcPr>
            <w:tcW w:w="843" w:type="dxa"/>
            <w:vAlign w:val="center"/>
          </w:tcPr>
          <w:p>
            <w:pPr>
              <w:wordWrap/>
              <w:snapToGrid w:val="0"/>
              <w:spacing w:line="240" w:lineRule="auto"/>
              <w:ind w:firstLine="0" w:firstLineChars="0"/>
              <w:jc w:val="center"/>
              <w:rPr>
                <w:sz w:val="21"/>
                <w:szCs w:val="21"/>
              </w:rPr>
            </w:pPr>
            <w:r>
              <w:rPr>
                <w:sz w:val="21"/>
                <w:szCs w:val="21"/>
              </w:rPr>
              <w:t>12.8</w:t>
            </w:r>
          </w:p>
        </w:tc>
        <w:tc>
          <w:tcPr>
            <w:tcW w:w="843" w:type="dxa"/>
            <w:vAlign w:val="center"/>
          </w:tcPr>
          <w:p>
            <w:pPr>
              <w:wordWrap/>
              <w:snapToGrid w:val="0"/>
              <w:spacing w:line="240" w:lineRule="auto"/>
              <w:ind w:firstLine="0" w:firstLineChars="0"/>
              <w:jc w:val="center"/>
              <w:rPr>
                <w:sz w:val="21"/>
                <w:szCs w:val="21"/>
              </w:rPr>
            </w:pPr>
            <w:r>
              <w:rPr>
                <w:sz w:val="21"/>
                <w:szCs w:val="21"/>
              </w:rPr>
              <w:t>282</w:t>
            </w:r>
          </w:p>
        </w:tc>
        <w:tc>
          <w:tcPr>
            <w:tcW w:w="843" w:type="dxa"/>
            <w:vAlign w:val="center"/>
          </w:tcPr>
          <w:p>
            <w:pPr>
              <w:wordWrap/>
              <w:snapToGrid w:val="0"/>
              <w:spacing w:line="240" w:lineRule="auto"/>
              <w:ind w:firstLine="0" w:firstLineChars="0"/>
              <w:jc w:val="center"/>
              <w:rPr>
                <w:sz w:val="21"/>
                <w:szCs w:val="21"/>
              </w:rPr>
            </w:pPr>
            <w:r>
              <w:rPr>
                <w:sz w:val="21"/>
                <w:szCs w:val="21"/>
              </w:rPr>
              <w:t>1.45</w:t>
            </w:r>
          </w:p>
        </w:tc>
        <w:tc>
          <w:tcPr>
            <w:tcW w:w="1029" w:type="dxa"/>
            <w:vAlign w:val="center"/>
          </w:tcPr>
          <w:p>
            <w:pPr>
              <w:wordWrap/>
              <w:snapToGrid w:val="0"/>
              <w:spacing w:line="240" w:lineRule="auto"/>
              <w:ind w:firstLine="0" w:firstLineChars="0"/>
              <w:jc w:val="center"/>
              <w:rPr>
                <w:sz w:val="21"/>
                <w:szCs w:val="21"/>
              </w:rPr>
            </w:pPr>
            <w:r>
              <w:rPr>
                <w:sz w:val="21"/>
                <w:szCs w:val="21"/>
              </w:rPr>
              <w:t>4.5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26" w:type="dxa"/>
            <w:vAlign w:val="center"/>
          </w:tcPr>
          <w:p>
            <w:pPr>
              <w:wordWrap/>
              <w:snapToGrid w:val="0"/>
              <w:spacing w:line="240" w:lineRule="auto"/>
              <w:ind w:firstLine="0" w:firstLineChars="0"/>
              <w:jc w:val="center"/>
              <w:rPr>
                <w:sz w:val="21"/>
                <w:szCs w:val="21"/>
              </w:rPr>
            </w:pPr>
            <w:r>
              <w:rPr>
                <w:sz w:val="21"/>
                <w:szCs w:val="21"/>
              </w:rPr>
              <w:t>炭口河</w:t>
            </w:r>
          </w:p>
        </w:tc>
        <w:tc>
          <w:tcPr>
            <w:tcW w:w="906" w:type="dxa"/>
            <w:vAlign w:val="center"/>
          </w:tcPr>
          <w:p>
            <w:pPr>
              <w:wordWrap/>
              <w:snapToGrid w:val="0"/>
              <w:spacing w:line="240" w:lineRule="auto"/>
              <w:ind w:firstLine="0" w:firstLineChars="0"/>
              <w:jc w:val="center"/>
              <w:rPr>
                <w:sz w:val="21"/>
                <w:szCs w:val="21"/>
              </w:rPr>
            </w:pPr>
            <w:r>
              <w:rPr>
                <w:sz w:val="21"/>
                <w:szCs w:val="21"/>
              </w:rPr>
              <w:t>高家河</w:t>
            </w:r>
          </w:p>
        </w:tc>
        <w:tc>
          <w:tcPr>
            <w:tcW w:w="936" w:type="dxa"/>
            <w:vAlign w:val="center"/>
          </w:tcPr>
          <w:p>
            <w:pPr>
              <w:wordWrap/>
              <w:snapToGrid w:val="0"/>
              <w:spacing w:line="240" w:lineRule="auto"/>
              <w:ind w:firstLine="0" w:firstLineChars="0"/>
              <w:jc w:val="center"/>
              <w:rPr>
                <w:sz w:val="21"/>
                <w:szCs w:val="21"/>
              </w:rPr>
            </w:pPr>
            <w:r>
              <w:rPr>
                <w:sz w:val="21"/>
                <w:szCs w:val="21"/>
              </w:rPr>
              <w:t>628</w:t>
            </w:r>
          </w:p>
        </w:tc>
        <w:tc>
          <w:tcPr>
            <w:tcW w:w="903" w:type="dxa"/>
            <w:vAlign w:val="center"/>
          </w:tcPr>
          <w:p>
            <w:pPr>
              <w:wordWrap/>
              <w:snapToGrid w:val="0"/>
              <w:spacing w:line="240" w:lineRule="auto"/>
              <w:ind w:firstLine="0" w:firstLineChars="0"/>
              <w:jc w:val="center"/>
              <w:rPr>
                <w:sz w:val="21"/>
                <w:szCs w:val="21"/>
              </w:rPr>
            </w:pPr>
            <w:r>
              <w:rPr>
                <w:sz w:val="21"/>
                <w:szCs w:val="21"/>
              </w:rPr>
              <w:t>花石包</w:t>
            </w:r>
          </w:p>
        </w:tc>
        <w:tc>
          <w:tcPr>
            <w:tcW w:w="843" w:type="dxa"/>
            <w:vAlign w:val="center"/>
          </w:tcPr>
          <w:p>
            <w:pPr>
              <w:wordWrap/>
              <w:snapToGrid w:val="0"/>
              <w:spacing w:line="240" w:lineRule="auto"/>
              <w:ind w:firstLine="0" w:firstLineChars="0"/>
              <w:jc w:val="center"/>
              <w:rPr>
                <w:sz w:val="21"/>
                <w:szCs w:val="21"/>
              </w:rPr>
            </w:pPr>
            <w:r>
              <w:rPr>
                <w:sz w:val="21"/>
                <w:szCs w:val="21"/>
              </w:rPr>
              <w:t>428.8</w:t>
            </w:r>
          </w:p>
        </w:tc>
        <w:tc>
          <w:tcPr>
            <w:tcW w:w="843" w:type="dxa"/>
            <w:vAlign w:val="center"/>
          </w:tcPr>
          <w:p>
            <w:pPr>
              <w:wordWrap/>
              <w:snapToGrid w:val="0"/>
              <w:spacing w:line="240" w:lineRule="auto"/>
              <w:ind w:firstLine="0" w:firstLineChars="0"/>
              <w:jc w:val="center"/>
              <w:rPr>
                <w:sz w:val="21"/>
                <w:szCs w:val="21"/>
              </w:rPr>
            </w:pPr>
            <w:r>
              <w:rPr>
                <w:sz w:val="21"/>
                <w:szCs w:val="21"/>
              </w:rPr>
              <w:t>220.5</w:t>
            </w:r>
          </w:p>
        </w:tc>
        <w:tc>
          <w:tcPr>
            <w:tcW w:w="843" w:type="dxa"/>
            <w:vAlign w:val="center"/>
          </w:tcPr>
          <w:p>
            <w:pPr>
              <w:wordWrap/>
              <w:snapToGrid w:val="0"/>
              <w:spacing w:line="240" w:lineRule="auto"/>
              <w:ind w:firstLine="0" w:firstLineChars="0"/>
              <w:jc w:val="center"/>
              <w:rPr>
                <w:sz w:val="21"/>
                <w:szCs w:val="21"/>
              </w:rPr>
            </w:pPr>
            <w:r>
              <w:rPr>
                <w:sz w:val="21"/>
                <w:szCs w:val="21"/>
              </w:rPr>
              <w:t>51.2</w:t>
            </w:r>
          </w:p>
        </w:tc>
        <w:tc>
          <w:tcPr>
            <w:tcW w:w="843" w:type="dxa"/>
            <w:vAlign w:val="center"/>
          </w:tcPr>
          <w:p>
            <w:pPr>
              <w:wordWrap/>
              <w:snapToGrid w:val="0"/>
              <w:spacing w:line="240" w:lineRule="auto"/>
              <w:ind w:firstLine="0" w:firstLineChars="0"/>
              <w:jc w:val="center"/>
              <w:rPr>
                <w:sz w:val="21"/>
                <w:szCs w:val="21"/>
              </w:rPr>
            </w:pPr>
            <w:r>
              <w:rPr>
                <w:sz w:val="21"/>
                <w:szCs w:val="21"/>
              </w:rPr>
              <w:t>2.1</w:t>
            </w:r>
          </w:p>
        </w:tc>
        <w:tc>
          <w:tcPr>
            <w:tcW w:w="843" w:type="dxa"/>
            <w:vAlign w:val="center"/>
          </w:tcPr>
          <w:p>
            <w:pPr>
              <w:wordWrap/>
              <w:snapToGrid w:val="0"/>
              <w:spacing w:line="240" w:lineRule="auto"/>
              <w:ind w:firstLine="0" w:firstLineChars="0"/>
              <w:jc w:val="center"/>
              <w:rPr>
                <w:sz w:val="21"/>
                <w:szCs w:val="21"/>
              </w:rPr>
            </w:pPr>
            <w:r>
              <w:rPr>
                <w:sz w:val="21"/>
                <w:szCs w:val="21"/>
              </w:rPr>
              <w:t>263</w:t>
            </w:r>
          </w:p>
        </w:tc>
        <w:tc>
          <w:tcPr>
            <w:tcW w:w="843" w:type="dxa"/>
            <w:vAlign w:val="center"/>
          </w:tcPr>
          <w:p>
            <w:pPr>
              <w:wordWrap/>
              <w:snapToGrid w:val="0"/>
              <w:spacing w:line="240" w:lineRule="auto"/>
              <w:ind w:firstLine="0" w:firstLineChars="0"/>
              <w:jc w:val="center"/>
              <w:rPr>
                <w:sz w:val="21"/>
                <w:szCs w:val="21"/>
              </w:rPr>
            </w:pPr>
            <w:r>
              <w:rPr>
                <w:sz w:val="21"/>
                <w:szCs w:val="21"/>
              </w:rPr>
              <w:t>3.12</w:t>
            </w:r>
          </w:p>
        </w:tc>
        <w:tc>
          <w:tcPr>
            <w:tcW w:w="1029" w:type="dxa"/>
            <w:vAlign w:val="center"/>
          </w:tcPr>
          <w:p>
            <w:pPr>
              <w:wordWrap/>
              <w:snapToGrid w:val="0"/>
              <w:spacing w:line="240" w:lineRule="auto"/>
              <w:ind w:firstLine="0" w:firstLineChars="0"/>
              <w:jc w:val="center"/>
              <w:rPr>
                <w:sz w:val="21"/>
                <w:szCs w:val="21"/>
              </w:rPr>
            </w:pPr>
            <w:r>
              <w:rPr>
                <w:sz w:val="21"/>
                <w:szCs w:val="21"/>
              </w:rPr>
              <w:t>0.70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26" w:type="dxa"/>
            <w:vAlign w:val="center"/>
          </w:tcPr>
          <w:p>
            <w:pPr>
              <w:wordWrap/>
              <w:snapToGrid w:val="0"/>
              <w:spacing w:line="240" w:lineRule="auto"/>
              <w:ind w:firstLine="0" w:firstLineChars="0"/>
              <w:jc w:val="center"/>
              <w:rPr>
                <w:sz w:val="21"/>
                <w:szCs w:val="21"/>
              </w:rPr>
            </w:pPr>
            <w:r>
              <w:rPr>
                <w:sz w:val="21"/>
                <w:szCs w:val="21"/>
              </w:rPr>
              <w:t>闻溪河</w:t>
            </w:r>
          </w:p>
        </w:tc>
        <w:tc>
          <w:tcPr>
            <w:tcW w:w="906" w:type="dxa"/>
            <w:vAlign w:val="center"/>
          </w:tcPr>
          <w:p>
            <w:pPr>
              <w:wordWrap/>
              <w:snapToGrid w:val="0"/>
              <w:spacing w:line="240" w:lineRule="auto"/>
              <w:ind w:firstLine="0" w:firstLineChars="0"/>
              <w:jc w:val="center"/>
              <w:rPr>
                <w:sz w:val="21"/>
                <w:szCs w:val="21"/>
              </w:rPr>
            </w:pPr>
            <w:r>
              <w:rPr>
                <w:sz w:val="21"/>
                <w:szCs w:val="21"/>
              </w:rPr>
              <w:t>五指山</w:t>
            </w:r>
          </w:p>
        </w:tc>
        <w:tc>
          <w:tcPr>
            <w:tcW w:w="936" w:type="dxa"/>
            <w:vAlign w:val="center"/>
          </w:tcPr>
          <w:p>
            <w:pPr>
              <w:wordWrap/>
              <w:snapToGrid w:val="0"/>
              <w:spacing w:line="240" w:lineRule="auto"/>
              <w:ind w:firstLine="0" w:firstLineChars="0"/>
              <w:jc w:val="center"/>
              <w:rPr>
                <w:sz w:val="21"/>
                <w:szCs w:val="21"/>
              </w:rPr>
            </w:pPr>
            <w:r>
              <w:rPr>
                <w:sz w:val="21"/>
                <w:szCs w:val="21"/>
              </w:rPr>
              <w:t>715</w:t>
            </w:r>
          </w:p>
        </w:tc>
        <w:tc>
          <w:tcPr>
            <w:tcW w:w="903" w:type="dxa"/>
            <w:vAlign w:val="center"/>
          </w:tcPr>
          <w:p>
            <w:pPr>
              <w:wordWrap/>
              <w:snapToGrid w:val="0"/>
              <w:spacing w:line="240" w:lineRule="auto"/>
              <w:ind w:firstLine="0" w:firstLineChars="0"/>
              <w:jc w:val="center"/>
              <w:rPr>
                <w:sz w:val="21"/>
                <w:szCs w:val="21"/>
              </w:rPr>
            </w:pPr>
            <w:r>
              <w:rPr>
                <w:sz w:val="21"/>
                <w:szCs w:val="21"/>
              </w:rPr>
              <w:t>江口</w:t>
            </w:r>
          </w:p>
        </w:tc>
        <w:tc>
          <w:tcPr>
            <w:tcW w:w="843" w:type="dxa"/>
            <w:vAlign w:val="center"/>
          </w:tcPr>
          <w:p>
            <w:pPr>
              <w:wordWrap/>
              <w:snapToGrid w:val="0"/>
              <w:spacing w:line="240" w:lineRule="auto"/>
              <w:ind w:firstLine="0" w:firstLineChars="0"/>
              <w:jc w:val="center"/>
              <w:rPr>
                <w:sz w:val="21"/>
                <w:szCs w:val="21"/>
              </w:rPr>
            </w:pPr>
            <w:r>
              <w:rPr>
                <w:sz w:val="21"/>
                <w:szCs w:val="21"/>
              </w:rPr>
              <w:t>420</w:t>
            </w:r>
          </w:p>
        </w:tc>
        <w:tc>
          <w:tcPr>
            <w:tcW w:w="843" w:type="dxa"/>
            <w:vAlign w:val="center"/>
          </w:tcPr>
          <w:p>
            <w:pPr>
              <w:wordWrap/>
              <w:snapToGrid w:val="0"/>
              <w:spacing w:line="240" w:lineRule="auto"/>
              <w:ind w:firstLine="0" w:firstLineChars="0"/>
              <w:jc w:val="center"/>
              <w:rPr>
                <w:sz w:val="21"/>
                <w:szCs w:val="21"/>
              </w:rPr>
            </w:pPr>
            <w:r>
              <w:rPr>
                <w:sz w:val="21"/>
                <w:szCs w:val="21"/>
              </w:rPr>
              <w:t>535.6</w:t>
            </w:r>
          </w:p>
        </w:tc>
        <w:tc>
          <w:tcPr>
            <w:tcW w:w="843" w:type="dxa"/>
            <w:vAlign w:val="center"/>
          </w:tcPr>
          <w:p>
            <w:pPr>
              <w:wordWrap/>
              <w:snapToGrid w:val="0"/>
              <w:spacing w:line="240" w:lineRule="auto"/>
              <w:ind w:firstLine="0" w:firstLineChars="0"/>
              <w:jc w:val="center"/>
              <w:rPr>
                <w:sz w:val="21"/>
                <w:szCs w:val="21"/>
              </w:rPr>
            </w:pPr>
            <w:r>
              <w:rPr>
                <w:sz w:val="21"/>
                <w:szCs w:val="21"/>
              </w:rPr>
              <w:t>61.9</w:t>
            </w:r>
          </w:p>
        </w:tc>
        <w:tc>
          <w:tcPr>
            <w:tcW w:w="843" w:type="dxa"/>
            <w:vAlign w:val="center"/>
          </w:tcPr>
          <w:p>
            <w:pPr>
              <w:wordWrap/>
              <w:snapToGrid w:val="0"/>
              <w:spacing w:line="240" w:lineRule="auto"/>
              <w:ind w:firstLine="0" w:firstLineChars="0"/>
              <w:jc w:val="center"/>
              <w:rPr>
                <w:sz w:val="21"/>
                <w:szCs w:val="21"/>
              </w:rPr>
            </w:pPr>
            <w:r>
              <w:rPr>
                <w:sz w:val="21"/>
                <w:szCs w:val="21"/>
              </w:rPr>
              <w:t>7.41</w:t>
            </w:r>
          </w:p>
        </w:tc>
        <w:tc>
          <w:tcPr>
            <w:tcW w:w="843" w:type="dxa"/>
            <w:vAlign w:val="center"/>
          </w:tcPr>
          <w:p>
            <w:pPr>
              <w:wordWrap/>
              <w:snapToGrid w:val="0"/>
              <w:spacing w:line="240" w:lineRule="auto"/>
              <w:ind w:firstLine="0" w:firstLineChars="0"/>
              <w:jc w:val="center"/>
              <w:rPr>
                <w:sz w:val="21"/>
                <w:szCs w:val="21"/>
              </w:rPr>
            </w:pPr>
            <w:r>
              <w:rPr>
                <w:sz w:val="21"/>
                <w:szCs w:val="21"/>
              </w:rPr>
              <w:t>295</w:t>
            </w:r>
          </w:p>
        </w:tc>
        <w:tc>
          <w:tcPr>
            <w:tcW w:w="843" w:type="dxa"/>
            <w:vAlign w:val="center"/>
          </w:tcPr>
          <w:p>
            <w:pPr>
              <w:wordWrap/>
              <w:snapToGrid w:val="0"/>
              <w:spacing w:line="240" w:lineRule="auto"/>
              <w:ind w:firstLine="0" w:firstLineChars="0"/>
              <w:jc w:val="center"/>
              <w:rPr>
                <w:sz w:val="21"/>
                <w:szCs w:val="21"/>
              </w:rPr>
            </w:pPr>
            <w:r>
              <w:rPr>
                <w:sz w:val="21"/>
                <w:szCs w:val="21"/>
              </w:rPr>
              <w:t>3.23</w:t>
            </w:r>
          </w:p>
        </w:tc>
        <w:tc>
          <w:tcPr>
            <w:tcW w:w="1029" w:type="dxa"/>
            <w:vAlign w:val="center"/>
          </w:tcPr>
          <w:p>
            <w:pPr>
              <w:wordWrap/>
              <w:snapToGrid w:val="0"/>
              <w:spacing w:line="240" w:lineRule="auto"/>
              <w:ind w:firstLine="0" w:firstLineChars="0"/>
              <w:jc w:val="center"/>
              <w:rPr>
                <w:sz w:val="21"/>
                <w:szCs w:val="21"/>
              </w:rPr>
            </w:pPr>
            <w:r>
              <w:rPr>
                <w:sz w:val="21"/>
                <w:szCs w:val="21"/>
              </w:rPr>
              <w:t>2.35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26" w:type="dxa"/>
            <w:vAlign w:val="center"/>
          </w:tcPr>
          <w:p>
            <w:pPr>
              <w:wordWrap/>
              <w:snapToGrid w:val="0"/>
              <w:spacing w:line="240" w:lineRule="auto"/>
              <w:ind w:firstLine="0" w:firstLineChars="0"/>
              <w:jc w:val="center"/>
              <w:rPr>
                <w:sz w:val="21"/>
                <w:szCs w:val="21"/>
              </w:rPr>
            </w:pPr>
            <w:r>
              <w:rPr>
                <w:sz w:val="21"/>
                <w:szCs w:val="21"/>
              </w:rPr>
              <w:t>清江河</w:t>
            </w:r>
          </w:p>
        </w:tc>
        <w:tc>
          <w:tcPr>
            <w:tcW w:w="906" w:type="dxa"/>
            <w:vAlign w:val="center"/>
          </w:tcPr>
          <w:p>
            <w:pPr>
              <w:wordWrap/>
              <w:snapToGrid w:val="0"/>
              <w:spacing w:line="240" w:lineRule="auto"/>
              <w:ind w:firstLine="0" w:firstLineChars="0"/>
              <w:jc w:val="center"/>
              <w:rPr>
                <w:sz w:val="21"/>
                <w:szCs w:val="21"/>
              </w:rPr>
            </w:pPr>
            <w:r>
              <w:rPr>
                <w:sz w:val="21"/>
                <w:szCs w:val="21"/>
              </w:rPr>
              <w:t>唐家河</w:t>
            </w:r>
          </w:p>
        </w:tc>
        <w:tc>
          <w:tcPr>
            <w:tcW w:w="936" w:type="dxa"/>
            <w:vAlign w:val="center"/>
          </w:tcPr>
          <w:p>
            <w:pPr>
              <w:wordWrap/>
              <w:snapToGrid w:val="0"/>
              <w:spacing w:line="240" w:lineRule="auto"/>
              <w:ind w:firstLine="0" w:firstLineChars="0"/>
              <w:jc w:val="center"/>
              <w:rPr>
                <w:sz w:val="21"/>
                <w:szCs w:val="21"/>
              </w:rPr>
            </w:pPr>
            <w:r>
              <w:rPr>
                <w:sz w:val="21"/>
                <w:szCs w:val="21"/>
              </w:rPr>
              <w:t>——</w:t>
            </w:r>
          </w:p>
        </w:tc>
        <w:tc>
          <w:tcPr>
            <w:tcW w:w="903" w:type="dxa"/>
            <w:vAlign w:val="center"/>
          </w:tcPr>
          <w:p>
            <w:pPr>
              <w:wordWrap/>
              <w:snapToGrid w:val="0"/>
              <w:spacing w:line="240" w:lineRule="auto"/>
              <w:ind w:firstLine="0" w:firstLineChars="0"/>
              <w:jc w:val="center"/>
              <w:rPr>
                <w:sz w:val="21"/>
                <w:szCs w:val="21"/>
              </w:rPr>
            </w:pPr>
            <w:r>
              <w:rPr>
                <w:sz w:val="21"/>
                <w:szCs w:val="21"/>
              </w:rPr>
              <w:t>——</w:t>
            </w:r>
          </w:p>
        </w:tc>
        <w:tc>
          <w:tcPr>
            <w:tcW w:w="843" w:type="dxa"/>
            <w:vAlign w:val="center"/>
          </w:tcPr>
          <w:p>
            <w:pPr>
              <w:wordWrap/>
              <w:snapToGrid w:val="0"/>
              <w:spacing w:line="240" w:lineRule="auto"/>
              <w:ind w:firstLine="0" w:firstLineChars="0"/>
              <w:jc w:val="center"/>
              <w:rPr>
                <w:sz w:val="21"/>
                <w:szCs w:val="21"/>
              </w:rPr>
            </w:pPr>
            <w:r>
              <w:rPr>
                <w:sz w:val="21"/>
                <w:szCs w:val="21"/>
              </w:rPr>
              <w:t>——</w:t>
            </w:r>
          </w:p>
        </w:tc>
        <w:tc>
          <w:tcPr>
            <w:tcW w:w="843" w:type="dxa"/>
            <w:vAlign w:val="center"/>
          </w:tcPr>
          <w:p>
            <w:pPr>
              <w:wordWrap/>
              <w:snapToGrid w:val="0"/>
              <w:spacing w:line="240" w:lineRule="auto"/>
              <w:ind w:firstLine="0" w:firstLineChars="0"/>
              <w:jc w:val="center"/>
              <w:rPr>
                <w:sz w:val="21"/>
                <w:szCs w:val="21"/>
              </w:rPr>
            </w:pPr>
            <w:r>
              <w:rPr>
                <w:sz w:val="21"/>
                <w:szCs w:val="21"/>
              </w:rPr>
              <w:t>——</w:t>
            </w:r>
          </w:p>
        </w:tc>
        <w:tc>
          <w:tcPr>
            <w:tcW w:w="843" w:type="dxa"/>
            <w:vAlign w:val="center"/>
          </w:tcPr>
          <w:p>
            <w:pPr>
              <w:wordWrap/>
              <w:snapToGrid w:val="0"/>
              <w:spacing w:line="240" w:lineRule="auto"/>
              <w:ind w:firstLine="0" w:firstLineChars="0"/>
              <w:jc w:val="center"/>
              <w:rPr>
                <w:sz w:val="21"/>
                <w:szCs w:val="21"/>
              </w:rPr>
            </w:pPr>
            <w:r>
              <w:rPr>
                <w:sz w:val="21"/>
                <w:szCs w:val="21"/>
              </w:rPr>
              <w:t>150</w:t>
            </w:r>
          </w:p>
        </w:tc>
        <w:tc>
          <w:tcPr>
            <w:tcW w:w="843" w:type="dxa"/>
            <w:vAlign w:val="center"/>
          </w:tcPr>
          <w:p>
            <w:pPr>
              <w:wordWrap/>
              <w:snapToGrid w:val="0"/>
              <w:spacing w:line="240" w:lineRule="auto"/>
              <w:ind w:firstLine="0" w:firstLineChars="0"/>
              <w:jc w:val="center"/>
              <w:rPr>
                <w:sz w:val="21"/>
                <w:szCs w:val="21"/>
              </w:rPr>
            </w:pPr>
            <w:r>
              <w:rPr>
                <w:sz w:val="21"/>
                <w:szCs w:val="21"/>
              </w:rPr>
              <w:t>49.9</w:t>
            </w:r>
          </w:p>
        </w:tc>
        <w:tc>
          <w:tcPr>
            <w:tcW w:w="843" w:type="dxa"/>
            <w:vAlign w:val="center"/>
          </w:tcPr>
          <w:p>
            <w:pPr>
              <w:wordWrap/>
              <w:snapToGrid w:val="0"/>
              <w:spacing w:line="240" w:lineRule="auto"/>
              <w:ind w:firstLine="0" w:firstLineChars="0"/>
              <w:jc w:val="center"/>
              <w:rPr>
                <w:sz w:val="21"/>
                <w:szCs w:val="21"/>
              </w:rPr>
            </w:pPr>
            <w:r>
              <w:rPr>
                <w:sz w:val="21"/>
                <w:szCs w:val="21"/>
              </w:rPr>
              <w:t>——</w:t>
            </w:r>
          </w:p>
        </w:tc>
        <w:tc>
          <w:tcPr>
            <w:tcW w:w="843" w:type="dxa"/>
            <w:vAlign w:val="center"/>
          </w:tcPr>
          <w:p>
            <w:pPr>
              <w:wordWrap/>
              <w:snapToGrid w:val="0"/>
              <w:spacing w:line="240" w:lineRule="auto"/>
              <w:ind w:firstLine="0" w:firstLineChars="0"/>
              <w:jc w:val="center"/>
              <w:rPr>
                <w:sz w:val="21"/>
                <w:szCs w:val="21"/>
              </w:rPr>
            </w:pPr>
            <w:r>
              <w:rPr>
                <w:sz w:val="21"/>
                <w:szCs w:val="21"/>
              </w:rPr>
              <w:t>——</w:t>
            </w:r>
          </w:p>
        </w:tc>
        <w:tc>
          <w:tcPr>
            <w:tcW w:w="1029" w:type="dxa"/>
            <w:vAlign w:val="center"/>
          </w:tcPr>
          <w:p>
            <w:pPr>
              <w:wordWrap/>
              <w:snapToGrid w:val="0"/>
              <w:spacing w:line="240" w:lineRule="auto"/>
              <w:ind w:firstLine="0" w:firstLineChars="0"/>
              <w:jc w:val="center"/>
              <w:rPr>
                <w:sz w:val="21"/>
                <w:szCs w:val="21"/>
              </w:rPr>
            </w:pPr>
            <w:r>
              <w:rPr>
                <w:sz w:val="21"/>
                <w:szCs w:val="21"/>
              </w:rPr>
              <w:t>15.7</w:t>
            </w:r>
          </w:p>
        </w:tc>
      </w:tr>
    </w:tbl>
    <w:p>
      <w:pPr>
        <w:pStyle w:val="7"/>
      </w:pPr>
      <w:r>
        <w:rPr>
          <w:rFonts w:hint="eastAsia"/>
        </w:rPr>
        <w:t>4.1.5</w:t>
      </w:r>
      <w:r>
        <w:t>植物及生物多样性</w:t>
      </w:r>
    </w:p>
    <w:p>
      <w:pPr>
        <w:ind w:firstLine="480"/>
      </w:pPr>
      <w:r>
        <w:rPr>
          <w:rFonts w:hint="eastAsia"/>
        </w:rPr>
        <w:t>1、林业资源</w:t>
      </w:r>
    </w:p>
    <w:p>
      <w:pPr>
        <w:ind w:firstLine="480"/>
      </w:pPr>
      <w:r>
        <w:rPr>
          <w:rFonts w:hint="eastAsia"/>
        </w:rPr>
        <w:t>剑阁县是全省重点林业大县，林业用地面积</w:t>
      </w:r>
      <w:r>
        <w:t>16.7</w:t>
      </w:r>
      <w:r>
        <w:rPr>
          <w:rFonts w:hint="eastAsia"/>
        </w:rPr>
        <w:t>万公顷，占幅员面积</w:t>
      </w:r>
      <w:r>
        <w:t>32</w:t>
      </w:r>
      <w:r>
        <w:rPr>
          <w:rFonts w:hint="eastAsia"/>
        </w:rPr>
        <w:t>万公顷的</w:t>
      </w:r>
      <w:r>
        <w:t>52.2%</w:t>
      </w:r>
      <w:r>
        <w:rPr>
          <w:rFonts w:hint="eastAsia"/>
        </w:rPr>
        <w:t>；有林地</w:t>
      </w:r>
      <w:r>
        <w:t>15.3</w:t>
      </w:r>
      <w:r>
        <w:rPr>
          <w:rFonts w:hint="eastAsia"/>
        </w:rPr>
        <w:t>万公顷，占林业用地的</w:t>
      </w:r>
      <w:r>
        <w:t>91.6%</w:t>
      </w:r>
      <w:r>
        <w:rPr>
          <w:rFonts w:hint="eastAsia"/>
        </w:rPr>
        <w:t>，剑阁县森林植被为亚热带森林植被类型，植物资源十分丰富。境内森林植物资源共</w:t>
      </w:r>
      <w:r>
        <w:t>173</w:t>
      </w:r>
      <w:r>
        <w:rPr>
          <w:rFonts w:hint="eastAsia"/>
        </w:rPr>
        <w:t>种，其中：裸子植物</w:t>
      </w:r>
      <w:r>
        <w:t>8</w:t>
      </w:r>
      <w:r>
        <w:rPr>
          <w:rFonts w:hint="eastAsia"/>
        </w:rPr>
        <w:t>科</w:t>
      </w:r>
      <w:r>
        <w:t>21</w:t>
      </w:r>
      <w:r>
        <w:rPr>
          <w:rFonts w:hint="eastAsia"/>
        </w:rPr>
        <w:t>种，被子植物</w:t>
      </w:r>
      <w:r>
        <w:t>59</w:t>
      </w:r>
      <w:r>
        <w:rPr>
          <w:rFonts w:hint="eastAsia"/>
        </w:rPr>
        <w:t>科</w:t>
      </w:r>
      <w:r>
        <w:t>142</w:t>
      </w:r>
      <w:r>
        <w:rPr>
          <w:rFonts w:hint="eastAsia"/>
        </w:rPr>
        <w:t>种，单子叶植物</w:t>
      </w:r>
      <w:r>
        <w:t>2</w:t>
      </w:r>
      <w:r>
        <w:rPr>
          <w:rFonts w:hint="eastAsia"/>
        </w:rPr>
        <w:t>科</w:t>
      </w:r>
      <w:r>
        <w:t>10</w:t>
      </w:r>
      <w:r>
        <w:rPr>
          <w:rFonts w:hint="eastAsia"/>
        </w:rPr>
        <w:t>种。主要森林树种为柏木、马尾松、桤木、麻栎等，其余树种多为林下植物、“四旁”绿化树种和经济林木。</w:t>
      </w:r>
    </w:p>
    <w:p>
      <w:pPr>
        <w:ind w:firstLine="480"/>
      </w:pPr>
      <w:r>
        <w:rPr>
          <w:rFonts w:hint="eastAsia"/>
        </w:rPr>
        <w:t>剑阁县以“柏木之乡”著称，柏木林面积、蓄积均居全省首位。境内有柏木</w:t>
      </w:r>
      <w:r>
        <w:t>5</w:t>
      </w:r>
      <w:r>
        <w:rPr>
          <w:rFonts w:hint="eastAsia"/>
        </w:rPr>
        <w:t>属</w:t>
      </w:r>
      <w:r>
        <w:t>10</w:t>
      </w:r>
      <w:r>
        <w:rPr>
          <w:rFonts w:hint="eastAsia"/>
        </w:rPr>
        <w:t>种，以柏木为组成树种的林分覆盖县境的</w:t>
      </w:r>
      <w:r>
        <w:t>80%</w:t>
      </w:r>
      <w:r>
        <w:rPr>
          <w:rFonts w:hint="eastAsia"/>
        </w:rPr>
        <w:t>以上。现存</w:t>
      </w:r>
      <w:r>
        <w:t>8000</w:t>
      </w:r>
      <w:r>
        <w:rPr>
          <w:rFonts w:hint="eastAsia"/>
        </w:rPr>
        <w:t>余株的驿道千年古柏以县城为中心向西、南、北延伸，巍峨屹立，是世界古行道树之最和我国秦汉文化积淀最多、保留最完整的一段；位于其中的松柏长青树</w:t>
      </w:r>
      <w:r>
        <w:t>——</w:t>
      </w:r>
      <w:r>
        <w:rPr>
          <w:rFonts w:hint="eastAsia"/>
        </w:rPr>
        <w:t>剑阁柏为世界仅有。剑阁县有较丰富的青杠和松树资源，盛产优质天然木耳、川贝。除此之外，林下植被丰富，可开发利用的森林植物品种较多，具有很好的开发利用前景。</w:t>
      </w:r>
    </w:p>
    <w:p>
      <w:pPr>
        <w:ind w:firstLine="480"/>
      </w:pPr>
      <w:r>
        <w:t>2</w:t>
      </w:r>
      <w:r>
        <w:rPr>
          <w:rFonts w:hint="eastAsia"/>
        </w:rPr>
        <w:t>、动物资源</w:t>
      </w:r>
    </w:p>
    <w:p>
      <w:pPr>
        <w:ind w:firstLine="480"/>
      </w:pPr>
      <w:r>
        <w:rPr>
          <w:rFonts w:hint="eastAsia"/>
        </w:rPr>
        <w:t>剑阁县大部份区域内的支物群属次生林灌，农田动物群，经县野生动物保护协会和专业科技人员统计，全县现有各类野生动物</w:t>
      </w:r>
      <w:r>
        <w:t>146</w:t>
      </w:r>
      <w:r>
        <w:rPr>
          <w:rFonts w:hint="eastAsia"/>
        </w:rPr>
        <w:t>种，其中：属国家一级保护的</w:t>
      </w:r>
      <w:r>
        <w:t>4</w:t>
      </w:r>
      <w:r>
        <w:rPr>
          <w:rFonts w:hint="eastAsia"/>
        </w:rPr>
        <w:t>种，</w:t>
      </w:r>
      <w:r>
        <w:t>2</w:t>
      </w:r>
      <w:r>
        <w:rPr>
          <w:rFonts w:hint="eastAsia"/>
        </w:rPr>
        <w:t>级保护的</w:t>
      </w:r>
      <w:r>
        <w:t>29</w:t>
      </w:r>
      <w:r>
        <w:rPr>
          <w:rFonts w:hint="eastAsia"/>
        </w:rPr>
        <w:t>种，属省重点保护的</w:t>
      </w:r>
      <w:r>
        <w:t>21</w:t>
      </w:r>
      <w:r>
        <w:rPr>
          <w:rFonts w:hint="eastAsia"/>
        </w:rPr>
        <w:t>种。两栖类最普遍的有泽蛙、黑斑蛙、中华大蟾蜍，数量皆在</w:t>
      </w:r>
      <w:r>
        <w:t>10</w:t>
      </w:r>
      <w:r>
        <w:rPr>
          <w:rFonts w:hint="eastAsia"/>
        </w:rPr>
        <w:t>万只以上，有少量大鲵分布；蛇类中分布和数量较广的是黑眉锦蛇和乌梢蛇、王锦蛇，种群数量分别在</w:t>
      </w:r>
      <w:r>
        <w:t>3~6</w:t>
      </w:r>
      <w:r>
        <w:rPr>
          <w:rFonts w:hint="eastAsia"/>
        </w:rPr>
        <w:t>万左右，有少量玉斑锦蛇、赤链蛇、翠青蛇、日本腹蛇、烙铁头、竹叶青分布；鸟类中经济价值较大的有绿头鸭、绿翅鸭，种群数量都在</w:t>
      </w:r>
      <w:r>
        <w:t>500</w:t>
      </w:r>
      <w:r>
        <w:rPr>
          <w:rFonts w:hint="eastAsia"/>
        </w:rPr>
        <w:t>只左右；灰胸竹鸡、雉鸡、红腹锦鸡分布较广，种群数量分别在</w:t>
      </w:r>
      <w:r>
        <w:t>8</w:t>
      </w:r>
      <w:r>
        <w:rPr>
          <w:rFonts w:hint="eastAsia"/>
        </w:rPr>
        <w:t>千到</w:t>
      </w:r>
      <w:r>
        <w:t>3</w:t>
      </w:r>
      <w:r>
        <w:rPr>
          <w:rFonts w:hint="eastAsia"/>
        </w:rPr>
        <w:t>千只左右，其余以隼形自鸟类和旅鸟、小型杂食性、食虫性鸟占多数；典型林栖兽类，只保存在少数面积不大的森林中，分布较广的有豹猫、黄麂、草兔等。</w:t>
      </w:r>
    </w:p>
    <w:p>
      <w:pPr>
        <w:ind w:firstLine="480"/>
      </w:pPr>
      <w:r>
        <w:t>经调查，项目评价区域内无需特殊保护的珍稀濒危动植物和古树。项目周围无国家重点保护的珍稀、濒危野生动、植物。</w:t>
      </w:r>
    </w:p>
    <w:p>
      <w:pPr>
        <w:pStyle w:val="6"/>
      </w:pPr>
      <w:bookmarkStart w:id="145" w:name="_Toc5506"/>
      <w:bookmarkStart w:id="146" w:name="_Toc475025695"/>
      <w:bookmarkStart w:id="147" w:name="_Toc528095779"/>
      <w:r>
        <w:t>4.2环境质量现状监测与评价</w:t>
      </w:r>
      <w:bookmarkEnd w:id="145"/>
      <w:bookmarkEnd w:id="146"/>
      <w:bookmarkEnd w:id="147"/>
    </w:p>
    <w:p>
      <w:pPr>
        <w:pStyle w:val="7"/>
      </w:pPr>
      <w:bookmarkStart w:id="148" w:name="_Toc295483544"/>
      <w:r>
        <w:t>4.2.1环境空气质量现状</w:t>
      </w:r>
      <w:bookmarkEnd w:id="148"/>
      <w:r>
        <w:rPr>
          <w:rFonts w:hint="eastAsia"/>
        </w:rPr>
        <w:t>调查与评价</w:t>
      </w:r>
    </w:p>
    <w:p>
      <w:pPr>
        <w:ind w:firstLine="480"/>
      </w:pPr>
      <w:r>
        <w:t>1、</w:t>
      </w:r>
      <w:r>
        <w:rPr>
          <w:rFonts w:hint="eastAsia"/>
        </w:rPr>
        <w:t>基本污染物环境质量现状</w:t>
      </w:r>
    </w:p>
    <w:p>
      <w:pPr>
        <w:ind w:firstLine="480"/>
      </w:pPr>
      <w:r>
        <w:rPr>
          <w:rFonts w:hint="eastAsia"/>
        </w:rPr>
        <w:t>根据《环境影响评价技术导则大气环境》(HJ2.2-2018)“5.5评级基准年筛选，依据评价所需环境质量现状、气象资料等数据的可获得性、数据质量、代表性等因素，选择近3年终数据相对完整的1个日历年作为评价基准年”。“6.2数据来源，采用评价范围内国家或地方环境空气质量监测网中评价基准年连续1年的监测数据，或采用生态环境主管部门公布发布的环境空气质量现状数据”。依据上述导则要求。为了解项目所在区域环境空气达标情况，本次评价收集了广元市生态环境局（网址：http://hbj.cngy.gov.cn/news/show/20210121051332486.html）公示的《2020年度广元市环境质量公告》。</w:t>
      </w:r>
    </w:p>
    <w:p>
      <w:pPr>
        <w:ind w:firstLine="480"/>
      </w:pPr>
      <w:r>
        <w:rPr>
          <w:rFonts w:hint="eastAsia"/>
        </w:rPr>
        <w:t>根据2020年度广元市环境质量公告，2020年环境空气质量较上年有所改善，广元市2020年环境空气优良总天数为</w:t>
      </w:r>
      <w:r>
        <w:t>3</w:t>
      </w:r>
      <w:r>
        <w:rPr>
          <w:rFonts w:hint="eastAsia"/>
        </w:rPr>
        <w:t>55天，优良天数比例为</w:t>
      </w:r>
      <w:r>
        <w:t>9</w:t>
      </w:r>
      <w:r>
        <w:rPr>
          <w:rFonts w:hint="eastAsia"/>
        </w:rPr>
        <w:t>7.0</w:t>
      </w:r>
      <w:r>
        <w:t>%</w:t>
      </w:r>
      <w:r>
        <w:rPr>
          <w:rFonts w:hint="eastAsia"/>
        </w:rPr>
        <w:t>，较上年上升0.3</w:t>
      </w:r>
      <w:r>
        <w:t>%</w:t>
      </w:r>
      <w:r>
        <w:rPr>
          <w:rFonts w:hint="eastAsia"/>
        </w:rPr>
        <w:t>。其中，环境空气质量为优的天数为190天，占全年的51.9</w:t>
      </w:r>
      <w:r>
        <w:t>%</w:t>
      </w:r>
      <w:r>
        <w:rPr>
          <w:rFonts w:hint="eastAsia"/>
        </w:rPr>
        <w:t>，良的天数为165天，占全年的45.1</w:t>
      </w:r>
      <w:r>
        <w:t>%</w:t>
      </w:r>
      <w:r>
        <w:rPr>
          <w:rFonts w:hint="eastAsia"/>
        </w:rPr>
        <w:t>，轻度污染的天数为11天，占全年3.0</w:t>
      </w:r>
      <w:r>
        <w:t>%</w:t>
      </w:r>
      <w:r>
        <w:rPr>
          <w:rFonts w:hint="eastAsia"/>
        </w:rPr>
        <w:t>。首要污染物为可吸入颗粒物、臭氧日最大</w:t>
      </w:r>
      <w:r>
        <w:t>8</w:t>
      </w:r>
      <w:r>
        <w:rPr>
          <w:rFonts w:hint="eastAsia"/>
        </w:rPr>
        <w:t>小时均值和细颗粒物。2020年环境空气质量数据具体结果如下图所示。</w:t>
      </w:r>
    </w:p>
    <w:p>
      <w:pPr>
        <w:pStyle w:val="79"/>
        <w:wordWrap/>
        <w:snapToGrid w:val="0"/>
        <w:spacing w:line="240" w:lineRule="auto"/>
        <w:ind w:firstLine="0" w:firstLineChars="0"/>
        <w:jc w:val="center"/>
        <w:rPr>
          <w:b/>
          <w:bCs/>
          <w:color w:val="auto"/>
          <w:sz w:val="21"/>
          <w:szCs w:val="21"/>
        </w:rPr>
      </w:pPr>
      <w:r>
        <w:rPr>
          <w:rFonts w:hint="eastAsia"/>
          <w:b/>
          <w:bCs/>
          <w:color w:val="auto"/>
          <w:sz w:val="21"/>
          <w:szCs w:val="21"/>
        </w:rPr>
        <w:t>表4-4 广元市2019、2020年环境空气达标统计表</w:t>
      </w:r>
    </w:p>
    <w:tbl>
      <w:tblPr>
        <w:tblStyle w:val="32"/>
        <w:tblW w:w="9406"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31"/>
        <w:gridCol w:w="593"/>
        <w:gridCol w:w="585"/>
        <w:gridCol w:w="615"/>
        <w:gridCol w:w="615"/>
        <w:gridCol w:w="615"/>
        <w:gridCol w:w="615"/>
        <w:gridCol w:w="604"/>
        <w:gridCol w:w="600"/>
        <w:gridCol w:w="617"/>
        <w:gridCol w:w="609"/>
        <w:gridCol w:w="604"/>
        <w:gridCol w:w="600"/>
        <w:gridCol w:w="660"/>
        <w:gridCol w:w="74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jc w:val="center"/>
        </w:trPr>
        <w:tc>
          <w:tcPr>
            <w:tcW w:w="731" w:type="dxa"/>
            <w:vMerge w:val="restart"/>
            <w:shd w:val="clear" w:color="auto" w:fill="D7D7D7"/>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监测年份</w:t>
            </w:r>
          </w:p>
        </w:tc>
        <w:tc>
          <w:tcPr>
            <w:tcW w:w="1178" w:type="dxa"/>
            <w:gridSpan w:val="2"/>
            <w:shd w:val="clear" w:color="auto" w:fill="D7D7D7"/>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一级</w:t>
            </w:r>
          </w:p>
          <w:p>
            <w:pPr>
              <w:pStyle w:val="79"/>
              <w:wordWrap/>
              <w:snapToGrid w:val="0"/>
              <w:spacing w:line="240" w:lineRule="auto"/>
              <w:ind w:left="480" w:firstLine="0" w:firstLineChars="0"/>
              <w:jc w:val="center"/>
              <w:rPr>
                <w:color w:val="auto"/>
                <w:sz w:val="21"/>
                <w:szCs w:val="21"/>
              </w:rPr>
            </w:pPr>
            <w:r>
              <w:rPr>
                <w:rFonts w:hint="eastAsia"/>
                <w:color w:val="auto"/>
                <w:sz w:val="21"/>
                <w:szCs w:val="21"/>
              </w:rPr>
              <w:t>(优)</w:t>
            </w:r>
          </w:p>
        </w:tc>
        <w:tc>
          <w:tcPr>
            <w:tcW w:w="1230" w:type="dxa"/>
            <w:gridSpan w:val="2"/>
            <w:shd w:val="clear" w:color="auto" w:fill="D7D7D7"/>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二级</w:t>
            </w:r>
          </w:p>
          <w:p>
            <w:pPr>
              <w:pStyle w:val="79"/>
              <w:wordWrap/>
              <w:snapToGrid w:val="0"/>
              <w:spacing w:line="240" w:lineRule="auto"/>
              <w:ind w:left="480" w:firstLine="0" w:firstLineChars="0"/>
              <w:jc w:val="center"/>
              <w:rPr>
                <w:color w:val="auto"/>
                <w:sz w:val="21"/>
                <w:szCs w:val="21"/>
              </w:rPr>
            </w:pPr>
            <w:r>
              <w:rPr>
                <w:rFonts w:hint="eastAsia"/>
                <w:color w:val="auto"/>
                <w:sz w:val="21"/>
                <w:szCs w:val="21"/>
              </w:rPr>
              <w:t>(良)</w:t>
            </w:r>
          </w:p>
        </w:tc>
        <w:tc>
          <w:tcPr>
            <w:tcW w:w="1230" w:type="dxa"/>
            <w:gridSpan w:val="2"/>
            <w:shd w:val="clear" w:color="auto" w:fill="D7D7D7"/>
            <w:vAlign w:val="center"/>
          </w:tcPr>
          <w:p>
            <w:pPr>
              <w:wordWrap/>
              <w:spacing w:line="240" w:lineRule="auto"/>
              <w:ind w:left="480" w:firstLine="0" w:firstLineChars="0"/>
              <w:jc w:val="center"/>
              <w:rPr>
                <w:sz w:val="21"/>
                <w:szCs w:val="21"/>
              </w:rPr>
            </w:pPr>
            <w:r>
              <w:rPr>
                <w:rFonts w:hint="eastAsia"/>
                <w:sz w:val="21"/>
                <w:szCs w:val="21"/>
              </w:rPr>
              <w:t>三级</w:t>
            </w:r>
          </w:p>
          <w:p>
            <w:pPr>
              <w:wordWrap/>
              <w:spacing w:line="240" w:lineRule="auto"/>
              <w:ind w:left="480" w:firstLine="0" w:firstLineChars="0"/>
              <w:jc w:val="center"/>
            </w:pPr>
            <w:r>
              <w:rPr>
                <w:rFonts w:hint="eastAsia"/>
                <w:sz w:val="21"/>
                <w:szCs w:val="21"/>
              </w:rPr>
              <w:t>(轻度污染)</w:t>
            </w:r>
          </w:p>
        </w:tc>
        <w:tc>
          <w:tcPr>
            <w:tcW w:w="1204" w:type="dxa"/>
            <w:gridSpan w:val="2"/>
            <w:shd w:val="clear" w:color="auto" w:fill="D7D7D7"/>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四级</w:t>
            </w:r>
          </w:p>
          <w:p>
            <w:pPr>
              <w:pStyle w:val="79"/>
              <w:wordWrap/>
              <w:snapToGrid w:val="0"/>
              <w:spacing w:line="240" w:lineRule="auto"/>
              <w:ind w:left="480" w:firstLine="0" w:firstLineChars="0"/>
              <w:jc w:val="center"/>
              <w:rPr>
                <w:color w:val="auto"/>
                <w:sz w:val="21"/>
                <w:szCs w:val="21"/>
              </w:rPr>
            </w:pPr>
            <w:r>
              <w:rPr>
                <w:rFonts w:hint="eastAsia"/>
                <w:color w:val="auto"/>
                <w:sz w:val="21"/>
                <w:szCs w:val="21"/>
              </w:rPr>
              <w:t>(中度污染)</w:t>
            </w:r>
          </w:p>
        </w:tc>
        <w:tc>
          <w:tcPr>
            <w:tcW w:w="1226" w:type="dxa"/>
            <w:gridSpan w:val="2"/>
            <w:shd w:val="clear" w:color="auto" w:fill="D7D7D7"/>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五级</w:t>
            </w:r>
          </w:p>
          <w:p>
            <w:pPr>
              <w:pStyle w:val="79"/>
              <w:wordWrap/>
              <w:snapToGrid w:val="0"/>
              <w:spacing w:line="240" w:lineRule="auto"/>
              <w:ind w:left="480" w:firstLine="0" w:firstLineChars="0"/>
              <w:jc w:val="center"/>
              <w:rPr>
                <w:color w:val="auto"/>
                <w:sz w:val="21"/>
                <w:szCs w:val="21"/>
              </w:rPr>
            </w:pPr>
            <w:r>
              <w:rPr>
                <w:rFonts w:hint="eastAsia"/>
                <w:color w:val="auto"/>
                <w:sz w:val="21"/>
                <w:szCs w:val="21"/>
              </w:rPr>
              <w:t>(重度污染)</w:t>
            </w:r>
          </w:p>
        </w:tc>
        <w:tc>
          <w:tcPr>
            <w:tcW w:w="1204" w:type="dxa"/>
            <w:gridSpan w:val="2"/>
            <w:shd w:val="clear" w:color="auto" w:fill="D7D7D7"/>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六级</w:t>
            </w:r>
          </w:p>
          <w:p>
            <w:pPr>
              <w:pStyle w:val="79"/>
              <w:wordWrap/>
              <w:snapToGrid w:val="0"/>
              <w:spacing w:line="240" w:lineRule="auto"/>
              <w:ind w:left="480" w:firstLine="0" w:firstLineChars="0"/>
              <w:jc w:val="center"/>
              <w:rPr>
                <w:color w:val="auto"/>
                <w:sz w:val="21"/>
                <w:szCs w:val="21"/>
              </w:rPr>
            </w:pPr>
            <w:r>
              <w:rPr>
                <w:rFonts w:hint="eastAsia"/>
                <w:color w:val="auto"/>
                <w:sz w:val="21"/>
                <w:szCs w:val="21"/>
              </w:rPr>
              <w:t>(严重污染)</w:t>
            </w:r>
          </w:p>
        </w:tc>
        <w:tc>
          <w:tcPr>
            <w:tcW w:w="1403" w:type="dxa"/>
            <w:gridSpan w:val="2"/>
            <w:shd w:val="clear" w:color="auto" w:fill="D7D7D7"/>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达标情况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vMerge w:val="continue"/>
            <w:shd w:val="clear" w:color="auto" w:fill="D7D7D7"/>
            <w:vAlign w:val="center"/>
          </w:tcPr>
          <w:p>
            <w:pPr>
              <w:pStyle w:val="79"/>
              <w:wordWrap/>
              <w:snapToGrid w:val="0"/>
              <w:spacing w:line="240" w:lineRule="auto"/>
              <w:ind w:left="480" w:firstLine="0" w:firstLineChars="0"/>
              <w:jc w:val="center"/>
              <w:rPr>
                <w:color w:val="auto"/>
                <w:sz w:val="21"/>
                <w:szCs w:val="21"/>
              </w:rPr>
            </w:pPr>
          </w:p>
        </w:tc>
        <w:tc>
          <w:tcPr>
            <w:tcW w:w="593" w:type="dxa"/>
            <w:shd w:val="clear" w:color="auto" w:fill="D7D7D7"/>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天数(天)</w:t>
            </w:r>
          </w:p>
        </w:tc>
        <w:tc>
          <w:tcPr>
            <w:tcW w:w="585" w:type="dxa"/>
            <w:shd w:val="clear" w:color="auto" w:fill="D7D7D7"/>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比例(%)</w:t>
            </w:r>
          </w:p>
        </w:tc>
        <w:tc>
          <w:tcPr>
            <w:tcW w:w="615" w:type="dxa"/>
            <w:shd w:val="clear" w:color="auto" w:fill="D7D7D7"/>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天数(天)</w:t>
            </w:r>
          </w:p>
        </w:tc>
        <w:tc>
          <w:tcPr>
            <w:tcW w:w="615" w:type="dxa"/>
            <w:shd w:val="clear" w:color="auto" w:fill="D7D7D7"/>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比例(%)</w:t>
            </w:r>
          </w:p>
        </w:tc>
        <w:tc>
          <w:tcPr>
            <w:tcW w:w="615" w:type="dxa"/>
            <w:shd w:val="clear" w:color="auto" w:fill="D7D7D7"/>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天数(天)</w:t>
            </w:r>
          </w:p>
        </w:tc>
        <w:tc>
          <w:tcPr>
            <w:tcW w:w="615" w:type="dxa"/>
            <w:shd w:val="clear" w:color="auto" w:fill="D7D7D7"/>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比例(%)</w:t>
            </w:r>
          </w:p>
        </w:tc>
        <w:tc>
          <w:tcPr>
            <w:tcW w:w="604" w:type="dxa"/>
            <w:shd w:val="clear" w:color="auto" w:fill="D7D7D7"/>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天数(天)</w:t>
            </w:r>
          </w:p>
        </w:tc>
        <w:tc>
          <w:tcPr>
            <w:tcW w:w="600" w:type="dxa"/>
            <w:shd w:val="clear" w:color="auto" w:fill="D7D7D7"/>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比例(%)</w:t>
            </w:r>
          </w:p>
        </w:tc>
        <w:tc>
          <w:tcPr>
            <w:tcW w:w="617" w:type="dxa"/>
            <w:shd w:val="clear" w:color="auto" w:fill="D7D7D7"/>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天数(天)</w:t>
            </w:r>
          </w:p>
        </w:tc>
        <w:tc>
          <w:tcPr>
            <w:tcW w:w="609" w:type="dxa"/>
            <w:shd w:val="clear" w:color="auto" w:fill="D7D7D7"/>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比例(%)</w:t>
            </w:r>
          </w:p>
        </w:tc>
        <w:tc>
          <w:tcPr>
            <w:tcW w:w="604" w:type="dxa"/>
            <w:shd w:val="clear" w:color="auto" w:fill="D7D7D7"/>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天数(天)</w:t>
            </w:r>
          </w:p>
        </w:tc>
        <w:tc>
          <w:tcPr>
            <w:tcW w:w="600" w:type="dxa"/>
            <w:shd w:val="clear" w:color="auto" w:fill="D7D7D7"/>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比例(%)</w:t>
            </w:r>
          </w:p>
        </w:tc>
        <w:tc>
          <w:tcPr>
            <w:tcW w:w="660" w:type="dxa"/>
            <w:shd w:val="clear" w:color="auto" w:fill="D7D7D7"/>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达标天数(天)</w:t>
            </w:r>
          </w:p>
        </w:tc>
        <w:tc>
          <w:tcPr>
            <w:tcW w:w="743" w:type="dxa"/>
            <w:shd w:val="clear" w:color="auto" w:fill="D7D7D7"/>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达标率(%)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2019</w:t>
            </w:r>
          </w:p>
        </w:tc>
        <w:tc>
          <w:tcPr>
            <w:tcW w:w="593" w:type="dxa"/>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180</w:t>
            </w:r>
          </w:p>
        </w:tc>
        <w:tc>
          <w:tcPr>
            <w:tcW w:w="585" w:type="dxa"/>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49.3</w:t>
            </w:r>
          </w:p>
        </w:tc>
        <w:tc>
          <w:tcPr>
            <w:tcW w:w="615" w:type="dxa"/>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173</w:t>
            </w:r>
          </w:p>
        </w:tc>
        <w:tc>
          <w:tcPr>
            <w:tcW w:w="615" w:type="dxa"/>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47.4</w:t>
            </w:r>
          </w:p>
        </w:tc>
        <w:tc>
          <w:tcPr>
            <w:tcW w:w="615" w:type="dxa"/>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12</w:t>
            </w:r>
          </w:p>
        </w:tc>
        <w:tc>
          <w:tcPr>
            <w:tcW w:w="615" w:type="dxa"/>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3.3</w:t>
            </w:r>
          </w:p>
        </w:tc>
        <w:tc>
          <w:tcPr>
            <w:tcW w:w="604" w:type="dxa"/>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0</w:t>
            </w:r>
          </w:p>
        </w:tc>
        <w:tc>
          <w:tcPr>
            <w:tcW w:w="600" w:type="dxa"/>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0</w:t>
            </w:r>
          </w:p>
        </w:tc>
        <w:tc>
          <w:tcPr>
            <w:tcW w:w="617" w:type="dxa"/>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0</w:t>
            </w:r>
          </w:p>
        </w:tc>
        <w:tc>
          <w:tcPr>
            <w:tcW w:w="609" w:type="dxa"/>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0</w:t>
            </w:r>
          </w:p>
        </w:tc>
        <w:tc>
          <w:tcPr>
            <w:tcW w:w="604" w:type="dxa"/>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0</w:t>
            </w:r>
          </w:p>
        </w:tc>
        <w:tc>
          <w:tcPr>
            <w:tcW w:w="600" w:type="dxa"/>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0</w:t>
            </w:r>
          </w:p>
        </w:tc>
        <w:tc>
          <w:tcPr>
            <w:tcW w:w="660" w:type="dxa"/>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353</w:t>
            </w:r>
          </w:p>
        </w:tc>
        <w:tc>
          <w:tcPr>
            <w:tcW w:w="743" w:type="dxa"/>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96.7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2020</w:t>
            </w:r>
          </w:p>
        </w:tc>
        <w:tc>
          <w:tcPr>
            <w:tcW w:w="593" w:type="dxa"/>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190</w:t>
            </w:r>
          </w:p>
        </w:tc>
        <w:tc>
          <w:tcPr>
            <w:tcW w:w="585" w:type="dxa"/>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51.9</w:t>
            </w:r>
          </w:p>
        </w:tc>
        <w:tc>
          <w:tcPr>
            <w:tcW w:w="615" w:type="dxa"/>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165</w:t>
            </w:r>
          </w:p>
        </w:tc>
        <w:tc>
          <w:tcPr>
            <w:tcW w:w="615" w:type="dxa"/>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45.1</w:t>
            </w:r>
          </w:p>
        </w:tc>
        <w:tc>
          <w:tcPr>
            <w:tcW w:w="615" w:type="dxa"/>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11</w:t>
            </w:r>
          </w:p>
        </w:tc>
        <w:tc>
          <w:tcPr>
            <w:tcW w:w="615" w:type="dxa"/>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3.0</w:t>
            </w:r>
          </w:p>
        </w:tc>
        <w:tc>
          <w:tcPr>
            <w:tcW w:w="604" w:type="dxa"/>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0</w:t>
            </w:r>
          </w:p>
        </w:tc>
        <w:tc>
          <w:tcPr>
            <w:tcW w:w="600" w:type="dxa"/>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0</w:t>
            </w:r>
          </w:p>
        </w:tc>
        <w:tc>
          <w:tcPr>
            <w:tcW w:w="617" w:type="dxa"/>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0</w:t>
            </w:r>
          </w:p>
        </w:tc>
        <w:tc>
          <w:tcPr>
            <w:tcW w:w="609" w:type="dxa"/>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0</w:t>
            </w:r>
          </w:p>
        </w:tc>
        <w:tc>
          <w:tcPr>
            <w:tcW w:w="604" w:type="dxa"/>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0</w:t>
            </w:r>
          </w:p>
        </w:tc>
        <w:tc>
          <w:tcPr>
            <w:tcW w:w="600" w:type="dxa"/>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0</w:t>
            </w:r>
          </w:p>
        </w:tc>
        <w:tc>
          <w:tcPr>
            <w:tcW w:w="660" w:type="dxa"/>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355</w:t>
            </w:r>
          </w:p>
        </w:tc>
        <w:tc>
          <w:tcPr>
            <w:tcW w:w="743" w:type="dxa"/>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97.0</w:t>
            </w:r>
          </w:p>
        </w:tc>
      </w:tr>
    </w:tbl>
    <w:p>
      <w:pPr>
        <w:pStyle w:val="79"/>
        <w:wordWrap/>
        <w:snapToGrid w:val="0"/>
        <w:spacing w:line="240" w:lineRule="auto"/>
        <w:ind w:firstLine="0" w:firstLineChars="0"/>
        <w:jc w:val="center"/>
        <w:rPr>
          <w:b/>
          <w:bCs/>
          <w:color w:val="auto"/>
          <w:sz w:val="21"/>
          <w:szCs w:val="21"/>
        </w:rPr>
      </w:pPr>
      <w:r>
        <w:rPr>
          <w:rFonts w:hint="eastAsia"/>
          <w:b/>
          <w:bCs/>
          <w:color w:val="auto"/>
          <w:sz w:val="21"/>
          <w:szCs w:val="21"/>
        </w:rPr>
        <w:t>表4-5  2020年环境空气主要污染物环境质量现状评价表</w:t>
      </w:r>
    </w:p>
    <w:tbl>
      <w:tblPr>
        <w:tblStyle w:val="32"/>
        <w:tblW w:w="9331"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56"/>
        <w:gridCol w:w="1230"/>
        <w:gridCol w:w="1080"/>
        <w:gridCol w:w="975"/>
        <w:gridCol w:w="1005"/>
        <w:gridCol w:w="990"/>
        <w:gridCol w:w="995"/>
        <w:gridCol w:w="1096"/>
        <w:gridCol w:w="110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56" w:type="dxa"/>
            <w:vMerge w:val="restart"/>
            <w:shd w:val="clear" w:color="auto" w:fill="D7D7D7"/>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污染物</w:t>
            </w:r>
          </w:p>
        </w:tc>
        <w:tc>
          <w:tcPr>
            <w:tcW w:w="1230" w:type="dxa"/>
            <w:vMerge w:val="restart"/>
            <w:shd w:val="clear" w:color="auto" w:fill="D7D7D7"/>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评价指标</w:t>
            </w:r>
          </w:p>
        </w:tc>
        <w:tc>
          <w:tcPr>
            <w:tcW w:w="1080" w:type="dxa"/>
            <w:vMerge w:val="restart"/>
            <w:shd w:val="clear" w:color="auto" w:fill="D7D7D7"/>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评价标准（</w:t>
            </w:r>
            <w:r>
              <w:rPr>
                <w:bCs/>
                <w:color w:val="auto"/>
                <w:sz w:val="18"/>
                <w:szCs w:val="18"/>
              </w:rPr>
              <w:t>μ</w:t>
            </w:r>
            <w:r>
              <w:rPr>
                <w:rFonts w:hint="eastAsia"/>
                <w:color w:val="auto"/>
                <w:sz w:val="21"/>
                <w:szCs w:val="21"/>
              </w:rPr>
              <w:t>g/m</w:t>
            </w:r>
            <w:r>
              <w:rPr>
                <w:rFonts w:hint="eastAsia"/>
                <w:color w:val="auto"/>
                <w:sz w:val="21"/>
                <w:szCs w:val="21"/>
                <w:vertAlign w:val="superscript"/>
              </w:rPr>
              <w:t>3</w:t>
            </w:r>
            <w:r>
              <w:rPr>
                <w:rFonts w:hint="eastAsia"/>
                <w:color w:val="auto"/>
                <w:sz w:val="21"/>
                <w:szCs w:val="21"/>
              </w:rPr>
              <w:t>）</w:t>
            </w:r>
          </w:p>
        </w:tc>
        <w:tc>
          <w:tcPr>
            <w:tcW w:w="1980" w:type="dxa"/>
            <w:gridSpan w:val="2"/>
            <w:shd w:val="clear" w:color="auto" w:fill="D7D7D7"/>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现状浓度（</w:t>
            </w:r>
            <w:r>
              <w:rPr>
                <w:bCs/>
                <w:color w:val="auto"/>
                <w:sz w:val="18"/>
                <w:szCs w:val="18"/>
              </w:rPr>
              <w:t>μ</w:t>
            </w:r>
            <w:r>
              <w:rPr>
                <w:rFonts w:hint="eastAsia"/>
                <w:color w:val="auto"/>
                <w:sz w:val="21"/>
                <w:szCs w:val="21"/>
              </w:rPr>
              <w:t>g/m</w:t>
            </w:r>
            <w:r>
              <w:rPr>
                <w:rFonts w:hint="eastAsia"/>
                <w:color w:val="auto"/>
                <w:sz w:val="21"/>
                <w:szCs w:val="21"/>
                <w:vertAlign w:val="superscript"/>
              </w:rPr>
              <w:t>3</w:t>
            </w:r>
            <w:r>
              <w:rPr>
                <w:rFonts w:hint="eastAsia"/>
                <w:color w:val="auto"/>
                <w:sz w:val="21"/>
                <w:szCs w:val="21"/>
              </w:rPr>
              <w:t>）</w:t>
            </w:r>
          </w:p>
        </w:tc>
        <w:tc>
          <w:tcPr>
            <w:tcW w:w="1985" w:type="dxa"/>
            <w:gridSpan w:val="2"/>
            <w:shd w:val="clear" w:color="auto" w:fill="D7D7D7"/>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最大浓度占标率%</w:t>
            </w:r>
          </w:p>
        </w:tc>
        <w:tc>
          <w:tcPr>
            <w:tcW w:w="1096" w:type="dxa"/>
            <w:vMerge w:val="restart"/>
            <w:shd w:val="clear" w:color="auto" w:fill="D7D7D7"/>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变化幅度（%）</w:t>
            </w:r>
          </w:p>
        </w:tc>
        <w:tc>
          <w:tcPr>
            <w:tcW w:w="1104" w:type="dxa"/>
            <w:vMerge w:val="restart"/>
            <w:shd w:val="clear" w:color="auto" w:fill="D7D7D7"/>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达标情况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56" w:type="dxa"/>
            <w:vMerge w:val="continue"/>
            <w:vAlign w:val="center"/>
          </w:tcPr>
          <w:p>
            <w:pPr>
              <w:pStyle w:val="79"/>
              <w:wordWrap/>
              <w:snapToGrid w:val="0"/>
              <w:spacing w:line="240" w:lineRule="auto"/>
              <w:ind w:left="480" w:firstLine="0" w:firstLineChars="0"/>
              <w:jc w:val="center"/>
              <w:rPr>
                <w:color w:val="auto"/>
                <w:sz w:val="21"/>
                <w:szCs w:val="21"/>
              </w:rPr>
            </w:pPr>
          </w:p>
        </w:tc>
        <w:tc>
          <w:tcPr>
            <w:tcW w:w="1230" w:type="dxa"/>
            <w:vMerge w:val="continue"/>
            <w:vAlign w:val="center"/>
          </w:tcPr>
          <w:p>
            <w:pPr>
              <w:pStyle w:val="79"/>
              <w:wordWrap/>
              <w:snapToGrid w:val="0"/>
              <w:spacing w:line="240" w:lineRule="auto"/>
              <w:ind w:left="480" w:firstLine="0" w:firstLineChars="0"/>
              <w:jc w:val="center"/>
              <w:rPr>
                <w:color w:val="auto"/>
                <w:sz w:val="21"/>
                <w:szCs w:val="21"/>
              </w:rPr>
            </w:pPr>
          </w:p>
        </w:tc>
        <w:tc>
          <w:tcPr>
            <w:tcW w:w="1080" w:type="dxa"/>
            <w:vMerge w:val="continue"/>
            <w:vAlign w:val="center"/>
          </w:tcPr>
          <w:p>
            <w:pPr>
              <w:pStyle w:val="79"/>
              <w:wordWrap/>
              <w:snapToGrid w:val="0"/>
              <w:spacing w:line="240" w:lineRule="auto"/>
              <w:ind w:left="480" w:firstLine="0" w:firstLineChars="0"/>
              <w:jc w:val="center"/>
              <w:rPr>
                <w:color w:val="auto"/>
                <w:sz w:val="21"/>
                <w:szCs w:val="21"/>
              </w:rPr>
            </w:pPr>
          </w:p>
        </w:tc>
        <w:tc>
          <w:tcPr>
            <w:tcW w:w="975" w:type="dxa"/>
            <w:shd w:val="clear" w:color="auto" w:fill="D7D7D7"/>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2019年</w:t>
            </w:r>
          </w:p>
        </w:tc>
        <w:tc>
          <w:tcPr>
            <w:tcW w:w="1005" w:type="dxa"/>
            <w:shd w:val="clear" w:color="auto" w:fill="D7D7D7"/>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2020年</w:t>
            </w:r>
          </w:p>
        </w:tc>
        <w:tc>
          <w:tcPr>
            <w:tcW w:w="990" w:type="dxa"/>
            <w:shd w:val="clear" w:color="auto" w:fill="D7D7D7"/>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2019年</w:t>
            </w:r>
          </w:p>
        </w:tc>
        <w:tc>
          <w:tcPr>
            <w:tcW w:w="995" w:type="dxa"/>
            <w:shd w:val="clear" w:color="auto" w:fill="D7D7D7"/>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2020年</w:t>
            </w:r>
          </w:p>
        </w:tc>
        <w:tc>
          <w:tcPr>
            <w:tcW w:w="1096" w:type="dxa"/>
            <w:vMerge w:val="continue"/>
            <w:vAlign w:val="center"/>
          </w:tcPr>
          <w:p>
            <w:pPr>
              <w:pStyle w:val="79"/>
              <w:wordWrap/>
              <w:snapToGrid w:val="0"/>
              <w:spacing w:line="240" w:lineRule="auto"/>
              <w:ind w:left="480" w:firstLine="0" w:firstLineChars="0"/>
              <w:jc w:val="center"/>
              <w:rPr>
                <w:color w:val="auto"/>
                <w:sz w:val="21"/>
                <w:szCs w:val="21"/>
              </w:rPr>
            </w:pPr>
          </w:p>
        </w:tc>
        <w:tc>
          <w:tcPr>
            <w:tcW w:w="1104" w:type="dxa"/>
            <w:vMerge w:val="continue"/>
            <w:vAlign w:val="center"/>
          </w:tcPr>
          <w:p>
            <w:pPr>
              <w:pStyle w:val="79"/>
              <w:wordWrap/>
              <w:snapToGrid w:val="0"/>
              <w:spacing w:line="240" w:lineRule="auto"/>
              <w:ind w:left="480" w:firstLine="0" w:firstLineChars="0"/>
              <w:jc w:val="center"/>
              <w:rPr>
                <w:color w:val="auto"/>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SO</w:t>
            </w:r>
            <w:r>
              <w:rPr>
                <w:rFonts w:hint="eastAsia"/>
                <w:color w:val="auto"/>
                <w:sz w:val="21"/>
                <w:szCs w:val="21"/>
                <w:vertAlign w:val="subscript"/>
              </w:rPr>
              <w:t>2</w:t>
            </w:r>
          </w:p>
        </w:tc>
        <w:tc>
          <w:tcPr>
            <w:tcW w:w="1230" w:type="dxa"/>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年均值</w:t>
            </w:r>
          </w:p>
        </w:tc>
        <w:tc>
          <w:tcPr>
            <w:tcW w:w="1080" w:type="dxa"/>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60</w:t>
            </w:r>
          </w:p>
        </w:tc>
        <w:tc>
          <w:tcPr>
            <w:tcW w:w="975" w:type="dxa"/>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11.0</w:t>
            </w:r>
          </w:p>
        </w:tc>
        <w:tc>
          <w:tcPr>
            <w:tcW w:w="1005" w:type="dxa"/>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9.9</w:t>
            </w:r>
          </w:p>
        </w:tc>
        <w:tc>
          <w:tcPr>
            <w:tcW w:w="990" w:type="dxa"/>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18.33</w:t>
            </w:r>
          </w:p>
        </w:tc>
        <w:tc>
          <w:tcPr>
            <w:tcW w:w="995" w:type="dxa"/>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16.5</w:t>
            </w:r>
          </w:p>
        </w:tc>
        <w:tc>
          <w:tcPr>
            <w:tcW w:w="1096" w:type="dxa"/>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-10.0</w:t>
            </w:r>
          </w:p>
        </w:tc>
        <w:tc>
          <w:tcPr>
            <w:tcW w:w="1104" w:type="dxa"/>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NO</w:t>
            </w:r>
            <w:r>
              <w:rPr>
                <w:rFonts w:hint="eastAsia"/>
                <w:color w:val="auto"/>
                <w:sz w:val="21"/>
                <w:szCs w:val="21"/>
                <w:vertAlign w:val="subscript"/>
              </w:rPr>
              <w:t>2</w:t>
            </w:r>
          </w:p>
        </w:tc>
        <w:tc>
          <w:tcPr>
            <w:tcW w:w="1230" w:type="dxa"/>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年均值</w:t>
            </w:r>
          </w:p>
        </w:tc>
        <w:tc>
          <w:tcPr>
            <w:tcW w:w="1080" w:type="dxa"/>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40</w:t>
            </w:r>
          </w:p>
        </w:tc>
        <w:tc>
          <w:tcPr>
            <w:tcW w:w="975" w:type="dxa"/>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31.0</w:t>
            </w:r>
          </w:p>
        </w:tc>
        <w:tc>
          <w:tcPr>
            <w:tcW w:w="1005" w:type="dxa"/>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29.6</w:t>
            </w:r>
          </w:p>
        </w:tc>
        <w:tc>
          <w:tcPr>
            <w:tcW w:w="990" w:type="dxa"/>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77.5</w:t>
            </w:r>
          </w:p>
        </w:tc>
        <w:tc>
          <w:tcPr>
            <w:tcW w:w="995" w:type="dxa"/>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74.0</w:t>
            </w:r>
          </w:p>
        </w:tc>
        <w:tc>
          <w:tcPr>
            <w:tcW w:w="1096" w:type="dxa"/>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-4.5</w:t>
            </w:r>
          </w:p>
        </w:tc>
        <w:tc>
          <w:tcPr>
            <w:tcW w:w="1104" w:type="dxa"/>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PM</w:t>
            </w:r>
            <w:r>
              <w:rPr>
                <w:rFonts w:hint="eastAsia"/>
                <w:color w:val="auto"/>
                <w:sz w:val="21"/>
                <w:szCs w:val="21"/>
                <w:vertAlign w:val="subscript"/>
              </w:rPr>
              <w:t>10</w:t>
            </w:r>
          </w:p>
        </w:tc>
        <w:tc>
          <w:tcPr>
            <w:tcW w:w="1230" w:type="dxa"/>
            <w:vAlign w:val="center"/>
          </w:tcPr>
          <w:p>
            <w:pPr>
              <w:wordWrap/>
              <w:snapToGrid w:val="0"/>
              <w:spacing w:line="240" w:lineRule="auto"/>
              <w:ind w:left="480" w:firstLine="0" w:firstLineChars="0"/>
              <w:jc w:val="center"/>
              <w:rPr>
                <w:sz w:val="21"/>
                <w:szCs w:val="21"/>
              </w:rPr>
            </w:pPr>
            <w:r>
              <w:rPr>
                <w:rFonts w:hint="eastAsia"/>
                <w:sz w:val="21"/>
                <w:szCs w:val="21"/>
              </w:rPr>
              <w:t>年均值</w:t>
            </w:r>
          </w:p>
        </w:tc>
        <w:tc>
          <w:tcPr>
            <w:tcW w:w="1080" w:type="dxa"/>
            <w:vAlign w:val="center"/>
          </w:tcPr>
          <w:p>
            <w:pPr>
              <w:wordWrap/>
              <w:snapToGrid w:val="0"/>
              <w:spacing w:line="240" w:lineRule="auto"/>
              <w:ind w:left="480" w:firstLine="0" w:firstLineChars="0"/>
              <w:jc w:val="center"/>
              <w:rPr>
                <w:sz w:val="21"/>
                <w:szCs w:val="21"/>
              </w:rPr>
            </w:pPr>
            <w:r>
              <w:rPr>
                <w:rFonts w:hint="eastAsia"/>
                <w:sz w:val="21"/>
                <w:szCs w:val="21"/>
              </w:rPr>
              <w:t>70</w:t>
            </w:r>
          </w:p>
        </w:tc>
        <w:tc>
          <w:tcPr>
            <w:tcW w:w="975" w:type="dxa"/>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49.1</w:t>
            </w:r>
          </w:p>
        </w:tc>
        <w:tc>
          <w:tcPr>
            <w:tcW w:w="1005" w:type="dxa"/>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44.3</w:t>
            </w:r>
          </w:p>
        </w:tc>
        <w:tc>
          <w:tcPr>
            <w:tcW w:w="990" w:type="dxa"/>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70.14</w:t>
            </w:r>
          </w:p>
        </w:tc>
        <w:tc>
          <w:tcPr>
            <w:tcW w:w="995" w:type="dxa"/>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63.28</w:t>
            </w:r>
          </w:p>
        </w:tc>
        <w:tc>
          <w:tcPr>
            <w:tcW w:w="1096" w:type="dxa"/>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-9.8</w:t>
            </w:r>
          </w:p>
        </w:tc>
        <w:tc>
          <w:tcPr>
            <w:tcW w:w="1104" w:type="dxa"/>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CO</w:t>
            </w:r>
          </w:p>
        </w:tc>
        <w:tc>
          <w:tcPr>
            <w:tcW w:w="1230" w:type="dxa"/>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日均值</w:t>
            </w:r>
          </w:p>
        </w:tc>
        <w:tc>
          <w:tcPr>
            <w:tcW w:w="1080" w:type="dxa"/>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4</w:t>
            </w:r>
          </w:p>
        </w:tc>
        <w:tc>
          <w:tcPr>
            <w:tcW w:w="975" w:type="dxa"/>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1.4</w:t>
            </w:r>
          </w:p>
        </w:tc>
        <w:tc>
          <w:tcPr>
            <w:tcW w:w="1005" w:type="dxa"/>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1.0</w:t>
            </w:r>
          </w:p>
        </w:tc>
        <w:tc>
          <w:tcPr>
            <w:tcW w:w="990" w:type="dxa"/>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35.0</w:t>
            </w:r>
          </w:p>
        </w:tc>
        <w:tc>
          <w:tcPr>
            <w:tcW w:w="995" w:type="dxa"/>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25.0</w:t>
            </w:r>
          </w:p>
        </w:tc>
        <w:tc>
          <w:tcPr>
            <w:tcW w:w="1096" w:type="dxa"/>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-28.6</w:t>
            </w:r>
          </w:p>
        </w:tc>
        <w:tc>
          <w:tcPr>
            <w:tcW w:w="1104" w:type="dxa"/>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O</w:t>
            </w:r>
            <w:r>
              <w:rPr>
                <w:rFonts w:hint="eastAsia"/>
                <w:color w:val="auto"/>
                <w:sz w:val="21"/>
                <w:szCs w:val="21"/>
                <w:vertAlign w:val="subscript"/>
              </w:rPr>
              <w:t>3</w:t>
            </w:r>
          </w:p>
        </w:tc>
        <w:tc>
          <w:tcPr>
            <w:tcW w:w="1230" w:type="dxa"/>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8小时均值</w:t>
            </w:r>
          </w:p>
        </w:tc>
        <w:tc>
          <w:tcPr>
            <w:tcW w:w="1080" w:type="dxa"/>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160</w:t>
            </w:r>
          </w:p>
        </w:tc>
        <w:tc>
          <w:tcPr>
            <w:tcW w:w="975" w:type="dxa"/>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101</w:t>
            </w:r>
          </w:p>
        </w:tc>
        <w:tc>
          <w:tcPr>
            <w:tcW w:w="1005" w:type="dxa"/>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122</w:t>
            </w:r>
          </w:p>
        </w:tc>
        <w:tc>
          <w:tcPr>
            <w:tcW w:w="990" w:type="dxa"/>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63.12</w:t>
            </w:r>
          </w:p>
        </w:tc>
        <w:tc>
          <w:tcPr>
            <w:tcW w:w="995" w:type="dxa"/>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76.25</w:t>
            </w:r>
          </w:p>
        </w:tc>
        <w:tc>
          <w:tcPr>
            <w:tcW w:w="1096" w:type="dxa"/>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20.8</w:t>
            </w:r>
          </w:p>
        </w:tc>
        <w:tc>
          <w:tcPr>
            <w:tcW w:w="1104" w:type="dxa"/>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PM</w:t>
            </w:r>
            <w:r>
              <w:rPr>
                <w:rFonts w:hint="eastAsia"/>
                <w:color w:val="auto"/>
                <w:sz w:val="21"/>
                <w:szCs w:val="21"/>
                <w:vertAlign w:val="subscript"/>
              </w:rPr>
              <w:t>2.5</w:t>
            </w:r>
          </w:p>
        </w:tc>
        <w:tc>
          <w:tcPr>
            <w:tcW w:w="1230" w:type="dxa"/>
            <w:vAlign w:val="center"/>
          </w:tcPr>
          <w:p>
            <w:pPr>
              <w:wordWrap/>
              <w:snapToGrid w:val="0"/>
              <w:spacing w:line="240" w:lineRule="auto"/>
              <w:ind w:left="480" w:firstLine="0" w:firstLineChars="0"/>
              <w:jc w:val="center"/>
              <w:rPr>
                <w:sz w:val="21"/>
                <w:szCs w:val="21"/>
              </w:rPr>
            </w:pPr>
            <w:r>
              <w:rPr>
                <w:rFonts w:hint="eastAsia"/>
                <w:sz w:val="21"/>
                <w:szCs w:val="21"/>
              </w:rPr>
              <w:t>年均值</w:t>
            </w:r>
          </w:p>
        </w:tc>
        <w:tc>
          <w:tcPr>
            <w:tcW w:w="1080" w:type="dxa"/>
            <w:vAlign w:val="center"/>
          </w:tcPr>
          <w:p>
            <w:pPr>
              <w:wordWrap/>
              <w:snapToGrid w:val="0"/>
              <w:spacing w:line="240" w:lineRule="auto"/>
              <w:ind w:left="480" w:firstLine="0" w:firstLineChars="0"/>
              <w:jc w:val="center"/>
              <w:rPr>
                <w:sz w:val="21"/>
                <w:szCs w:val="21"/>
              </w:rPr>
            </w:pPr>
            <w:r>
              <w:rPr>
                <w:rFonts w:hint="eastAsia"/>
                <w:sz w:val="21"/>
                <w:szCs w:val="21"/>
              </w:rPr>
              <w:t>35</w:t>
            </w:r>
          </w:p>
        </w:tc>
        <w:tc>
          <w:tcPr>
            <w:tcW w:w="975" w:type="dxa"/>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27.6</w:t>
            </w:r>
          </w:p>
        </w:tc>
        <w:tc>
          <w:tcPr>
            <w:tcW w:w="1005" w:type="dxa"/>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24.7</w:t>
            </w:r>
          </w:p>
        </w:tc>
        <w:tc>
          <w:tcPr>
            <w:tcW w:w="990" w:type="dxa"/>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78.85</w:t>
            </w:r>
          </w:p>
        </w:tc>
        <w:tc>
          <w:tcPr>
            <w:tcW w:w="995" w:type="dxa"/>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70.57</w:t>
            </w:r>
          </w:p>
        </w:tc>
        <w:tc>
          <w:tcPr>
            <w:tcW w:w="1096" w:type="dxa"/>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-10.5</w:t>
            </w:r>
          </w:p>
        </w:tc>
        <w:tc>
          <w:tcPr>
            <w:tcW w:w="1104" w:type="dxa"/>
            <w:vAlign w:val="center"/>
          </w:tcPr>
          <w:p>
            <w:pPr>
              <w:pStyle w:val="79"/>
              <w:wordWrap/>
              <w:snapToGrid w:val="0"/>
              <w:spacing w:line="240" w:lineRule="auto"/>
              <w:ind w:left="480" w:firstLine="0" w:firstLineChars="0"/>
              <w:jc w:val="center"/>
              <w:rPr>
                <w:color w:val="auto"/>
                <w:sz w:val="21"/>
                <w:szCs w:val="21"/>
              </w:rPr>
            </w:pPr>
            <w:r>
              <w:rPr>
                <w:rFonts w:hint="eastAsia"/>
                <w:color w:val="auto"/>
                <w:sz w:val="21"/>
                <w:szCs w:val="21"/>
              </w:rPr>
              <w:t>达标</w:t>
            </w:r>
          </w:p>
        </w:tc>
      </w:tr>
    </w:tbl>
    <w:p>
      <w:pPr>
        <w:ind w:firstLine="480"/>
      </w:pPr>
      <w:r>
        <w:rPr>
          <w:rFonts w:hint="eastAsia"/>
        </w:rPr>
        <w:t>由上表可知，2020年，市城区环境空气主要污染物浓度中，二氧化硫年均值、二氧化氮年均值、可吸入颗粒物（PM</w:t>
      </w:r>
      <w:r>
        <w:rPr>
          <w:rFonts w:hint="eastAsia"/>
          <w:vertAlign w:val="subscript"/>
        </w:rPr>
        <w:t>10</w:t>
      </w:r>
      <w:r>
        <w:rPr>
          <w:rFonts w:hint="eastAsia"/>
        </w:rPr>
        <w:t>）年均值、臭氧日最大8小时平均值均比去年有所下降，一氧化碳日均值第95百分位、细颗粒物（PM</w:t>
      </w:r>
      <w:r>
        <w:rPr>
          <w:rFonts w:hint="eastAsia"/>
          <w:vertAlign w:val="subscript"/>
        </w:rPr>
        <w:t>2.5</w:t>
      </w:r>
      <w:r>
        <w:rPr>
          <w:rFonts w:hint="eastAsia"/>
        </w:rPr>
        <w:t>）年均值有所升高。其中二氧化硫年均值9.9ug/m</w:t>
      </w:r>
      <w:r>
        <w:rPr>
          <w:rFonts w:hint="eastAsia"/>
          <w:vertAlign w:val="superscript"/>
        </w:rPr>
        <w:t>3</w:t>
      </w:r>
      <w:r>
        <w:rPr>
          <w:rFonts w:hint="eastAsia"/>
        </w:rPr>
        <w:t>，比去年降低10.0%；二氧化氮平均值29.6ug/m</w:t>
      </w:r>
      <w:r>
        <w:rPr>
          <w:rFonts w:hint="eastAsia"/>
          <w:vertAlign w:val="superscript"/>
        </w:rPr>
        <w:t>3</w:t>
      </w:r>
      <w:r>
        <w:rPr>
          <w:rFonts w:hint="eastAsia"/>
        </w:rPr>
        <w:t>，比去年降低4.5%；可吸入颗粒物（PM</w:t>
      </w:r>
      <w:r>
        <w:rPr>
          <w:rFonts w:hint="eastAsia"/>
          <w:vertAlign w:val="subscript"/>
        </w:rPr>
        <w:t>10</w:t>
      </w:r>
      <w:r>
        <w:rPr>
          <w:rFonts w:hint="eastAsia"/>
        </w:rPr>
        <w:t>）平均值44.3ug/m</w:t>
      </w:r>
      <w:r>
        <w:rPr>
          <w:rFonts w:hint="eastAsia"/>
          <w:vertAlign w:val="superscript"/>
        </w:rPr>
        <w:t>3</w:t>
      </w:r>
      <w:r>
        <w:rPr>
          <w:rFonts w:hint="eastAsia"/>
        </w:rPr>
        <w:t>，比去年降低9.8%；一氧化碳日均值第95百分位数1.0ug/m</w:t>
      </w:r>
      <w:r>
        <w:rPr>
          <w:rFonts w:hint="eastAsia"/>
          <w:vertAlign w:val="superscript"/>
        </w:rPr>
        <w:t>3</w:t>
      </w:r>
      <w:r>
        <w:rPr>
          <w:rFonts w:hint="eastAsia"/>
        </w:rPr>
        <w:t>，比去年降低28.6%；臭氧日最大8小时平均第90百分位数122ug/m</w:t>
      </w:r>
      <w:r>
        <w:rPr>
          <w:rFonts w:hint="eastAsia"/>
          <w:vertAlign w:val="superscript"/>
        </w:rPr>
        <w:t>3</w:t>
      </w:r>
      <w:r>
        <w:rPr>
          <w:rFonts w:hint="eastAsia"/>
        </w:rPr>
        <w:t>，比去年升高20.8%。细颗粒物（PM</w:t>
      </w:r>
      <w:r>
        <w:rPr>
          <w:rFonts w:hint="eastAsia"/>
          <w:vertAlign w:val="subscript"/>
        </w:rPr>
        <w:t>2.5</w:t>
      </w:r>
      <w:r>
        <w:rPr>
          <w:rFonts w:hint="eastAsia"/>
        </w:rPr>
        <w:t>）平均值24.7ug/m</w:t>
      </w:r>
      <w:r>
        <w:rPr>
          <w:rFonts w:hint="eastAsia"/>
          <w:vertAlign w:val="superscript"/>
        </w:rPr>
        <w:t>3</w:t>
      </w:r>
      <w:r>
        <w:rPr>
          <w:rFonts w:hint="eastAsia"/>
        </w:rPr>
        <w:t>，比去年降低10.5%。由此可以判定，项目所在评价区域为达标区。</w:t>
      </w:r>
    </w:p>
    <w:p>
      <w:pPr>
        <w:ind w:firstLine="480"/>
      </w:pPr>
      <w:r>
        <w:rPr>
          <w:rFonts w:hint="eastAsia"/>
        </w:rPr>
        <w:t>2、其他污染物环境空气质量现状监测</w:t>
      </w:r>
    </w:p>
    <w:p>
      <w:pPr>
        <w:ind w:firstLine="480"/>
      </w:pPr>
      <w:r>
        <w:rPr>
          <w:rFonts w:hint="eastAsia"/>
        </w:rPr>
        <w:t>（1）</w:t>
      </w:r>
      <w:r>
        <w:t>监测点位</w:t>
      </w:r>
    </w:p>
    <w:p>
      <w:pPr>
        <w:ind w:firstLine="480"/>
      </w:pPr>
      <w:r>
        <w:t>在评价区域设置1个环境空气质量监测点，于20</w:t>
      </w:r>
      <w:r>
        <w:rPr>
          <w:rFonts w:hint="eastAsia"/>
        </w:rPr>
        <w:t>20</w:t>
      </w:r>
      <w:r>
        <w:t>年</w:t>
      </w:r>
      <w:r>
        <w:rPr>
          <w:rFonts w:hint="eastAsia"/>
        </w:rPr>
        <w:t>1</w:t>
      </w:r>
      <w:r>
        <w:t>月</w:t>
      </w:r>
      <w:r>
        <w:rPr>
          <w:rFonts w:hint="eastAsia"/>
        </w:rPr>
        <w:t>4</w:t>
      </w:r>
      <w:r>
        <w:t>日-</w:t>
      </w:r>
      <w:r>
        <w:rPr>
          <w:rFonts w:hint="eastAsia"/>
        </w:rPr>
        <w:t>1月10日</w:t>
      </w:r>
      <w:r>
        <w:t>日进行现场监测</w:t>
      </w:r>
      <w:r>
        <w:rPr>
          <w:rFonts w:hint="eastAsia"/>
        </w:rPr>
        <w:t>硫化氢、氨、臭气浓度</w:t>
      </w:r>
      <w:r>
        <w:t>共连续监测</w:t>
      </w:r>
      <w:r>
        <w:rPr>
          <w:rFonts w:hint="eastAsia"/>
        </w:rPr>
        <w:t>7</w:t>
      </w:r>
      <w:r>
        <w:t>天</w:t>
      </w:r>
      <w:r>
        <w:rPr>
          <w:rFonts w:hint="eastAsia"/>
        </w:rPr>
        <w:t>，每天采样四次</w:t>
      </w:r>
      <w:r>
        <w:t>。</w:t>
      </w:r>
    </w:p>
    <w:p>
      <w:pPr>
        <w:ind w:firstLine="480"/>
      </w:pPr>
      <w:r>
        <w:t>1#点位：</w:t>
      </w:r>
      <w:r>
        <w:rPr>
          <w:rFonts w:hint="eastAsia"/>
        </w:rPr>
        <w:t>养殖场西南住户。</w:t>
      </w:r>
    </w:p>
    <w:p>
      <w:pPr>
        <w:ind w:firstLine="480"/>
      </w:pPr>
      <w:r>
        <w:rPr>
          <w:rFonts w:hint="eastAsia"/>
        </w:rPr>
        <w:t>（2）</w:t>
      </w:r>
      <w:r>
        <w:t>监测项目</w:t>
      </w:r>
    </w:p>
    <w:p>
      <w:pPr>
        <w:ind w:firstLine="480"/>
      </w:pPr>
      <w:r>
        <w:rPr>
          <w:rFonts w:hint="eastAsia"/>
        </w:rPr>
        <w:t>硫化氢、氨、臭气浓度</w:t>
      </w:r>
      <w:r>
        <w:t>。</w:t>
      </w:r>
    </w:p>
    <w:p>
      <w:pPr>
        <w:ind w:firstLine="480"/>
      </w:pPr>
      <w:r>
        <w:rPr>
          <w:rFonts w:hint="eastAsia"/>
        </w:rPr>
        <w:t>（3）</w:t>
      </w:r>
      <w:r>
        <w:t>采样及分析方法</w:t>
      </w:r>
    </w:p>
    <w:p>
      <w:pPr>
        <w:ind w:firstLine="480"/>
      </w:pPr>
      <w:r>
        <w:t>按照《环境</w:t>
      </w:r>
      <w:r>
        <w:rPr>
          <w:rFonts w:hint="eastAsia"/>
        </w:rPr>
        <w:t>空气质量手工</w:t>
      </w:r>
      <w:r>
        <w:t>监测技术规范》</w:t>
      </w:r>
      <w:r>
        <w:rPr>
          <w:rFonts w:hint="eastAsia"/>
        </w:rPr>
        <w:t>（HJ/T 194-2017）</w:t>
      </w:r>
      <w:r>
        <w:t>和《环境空气质量标准》（GB3095-2012）中</w:t>
      </w:r>
      <w:r>
        <w:rPr>
          <w:rFonts w:hint="eastAsia"/>
        </w:rPr>
        <w:t>规定的监测分析方法执行</w:t>
      </w:r>
      <w:r>
        <w:t>。</w:t>
      </w:r>
    </w:p>
    <w:p>
      <w:pPr>
        <w:ind w:firstLine="480"/>
      </w:pPr>
      <w:r>
        <w:rPr>
          <w:rFonts w:hint="eastAsia"/>
        </w:rPr>
        <w:t>（4）</w:t>
      </w:r>
      <w:r>
        <w:t>评价方法</w:t>
      </w:r>
    </w:p>
    <w:p>
      <w:pPr>
        <w:ind w:firstLine="480"/>
      </w:pPr>
      <w:r>
        <w:rPr>
          <w:rFonts w:hint="eastAsia"/>
        </w:rPr>
        <w:t>根据《环境影响评价技术导则</w:t>
      </w:r>
      <w:r>
        <w:t>—</w:t>
      </w:r>
      <w:r>
        <w:rPr>
          <w:rFonts w:hint="eastAsia"/>
        </w:rPr>
        <w:t>大气环境》（</w:t>
      </w:r>
      <w:r>
        <w:t>HJ</w:t>
      </w:r>
      <w:r>
        <w:rPr>
          <w:rFonts w:hint="eastAsia"/>
        </w:rPr>
        <w:t xml:space="preserve"> </w:t>
      </w:r>
      <w:r>
        <w:t>2.2-2018</w:t>
      </w:r>
      <w:r>
        <w:rPr>
          <w:rFonts w:hint="eastAsia"/>
        </w:rPr>
        <w:t>），环境空气质量现状评价通过计算取值时间最大浓度值占相应标准浓度限值的百分比和超标率，来分析其达标情况，当取值时间最大浓度值占相应标准浓度限值的百分比大于或等于</w:t>
      </w:r>
      <w:r>
        <w:t>100%</w:t>
      </w:r>
      <w:r>
        <w:rPr>
          <w:rFonts w:hint="eastAsia"/>
        </w:rPr>
        <w:t>时，表明环境空气质量超标。其公式为：</w:t>
      </w:r>
    </w:p>
    <w:p>
      <w:pPr>
        <w:tabs>
          <w:tab w:val="left" w:pos="1418"/>
        </w:tabs>
        <w:snapToGrid w:val="0"/>
        <w:ind w:firstLine="480"/>
        <w:jc w:val="center"/>
        <w:rPr>
          <w:color w:val="00B0F0"/>
          <w:szCs w:val="20"/>
        </w:rPr>
      </w:pPr>
      <w:r>
        <w:rPr>
          <w:color w:val="00B0F0"/>
          <w:position w:val="-30"/>
          <w:szCs w:val="20"/>
        </w:rPr>
        <w:object>
          <v:shape id="_x0000_i1035" o:spt="75" type="#_x0000_t75" style="height:34pt;width:74pt;" o:ole="t" filled="f" o:preferrelative="t" stroked="f" coordsize="21600,21600">
            <v:path/>
            <v:fill on="f" focussize="0,0"/>
            <v:stroke on="f" joinstyle="miter"/>
            <v:imagedata r:id="rId31" o:title=""/>
            <o:lock v:ext="edit" aspectratio="t"/>
            <w10:wrap type="none"/>
            <w10:anchorlock/>
          </v:shape>
          <o:OLEObject Type="Embed" ProgID="Equation.KSEE3" ShapeID="_x0000_i1035" DrawAspect="Content" ObjectID="_1468075735" r:id="rId30">
            <o:LockedField>false</o:LockedField>
          </o:OLEObject>
        </w:object>
      </w:r>
    </w:p>
    <w:p>
      <w:pPr>
        <w:ind w:firstLine="480"/>
      </w:pPr>
      <w:r>
        <w:rPr>
          <w:kern w:val="0"/>
          <w:szCs w:val="20"/>
        </w:rPr>
        <w:t>式中：</w:t>
      </w:r>
      <w:r>
        <w:t>P</w:t>
      </w:r>
      <w:r>
        <w:rPr>
          <w:vertAlign w:val="subscript"/>
        </w:rPr>
        <w:t>i</w:t>
      </w:r>
      <w:r>
        <w:t>——</w:t>
      </w:r>
      <w:r>
        <w:rPr>
          <w:rFonts w:hint="eastAsia"/>
        </w:rPr>
        <w:t>为第</w:t>
      </w:r>
      <w:r>
        <w:t>i种污染物的</w:t>
      </w:r>
      <w:r>
        <w:rPr>
          <w:rFonts w:hint="eastAsia"/>
        </w:rPr>
        <w:t>最大监测浓度占标率，%</w:t>
      </w:r>
      <w:r>
        <w:t>；</w:t>
      </w:r>
    </w:p>
    <w:p>
      <w:pPr>
        <w:ind w:firstLine="1200" w:firstLineChars="500"/>
      </w:pPr>
      <w:r>
        <w:t>C</w:t>
      </w:r>
      <w:r>
        <w:rPr>
          <w:vertAlign w:val="subscript"/>
        </w:rPr>
        <w:t>i</w:t>
      </w:r>
      <w:r>
        <w:t>——</w:t>
      </w:r>
      <w:r>
        <w:rPr>
          <w:rFonts w:hint="eastAsia"/>
        </w:rPr>
        <w:t>为第</w:t>
      </w:r>
      <w:r>
        <w:t>i种污染</w:t>
      </w:r>
      <w:r>
        <w:rPr>
          <w:rFonts w:hint="eastAsia"/>
        </w:rPr>
        <w:t>因子</w:t>
      </w:r>
      <w:r>
        <w:t>的</w:t>
      </w:r>
      <w:r>
        <w:rPr>
          <w:rFonts w:hint="eastAsia"/>
        </w:rPr>
        <w:t>最大</w:t>
      </w:r>
      <w:r>
        <w:t>实测浓度，mg/m</w:t>
      </w:r>
      <w:r>
        <w:rPr>
          <w:vertAlign w:val="superscript"/>
        </w:rPr>
        <w:t>3</w:t>
      </w:r>
      <w:r>
        <w:t>；</w:t>
      </w:r>
    </w:p>
    <w:p>
      <w:pPr>
        <w:ind w:firstLine="1200" w:firstLineChars="500"/>
      </w:pPr>
      <w:r>
        <w:t>S</w:t>
      </w:r>
      <w:r>
        <w:rPr>
          <w:vertAlign w:val="subscript"/>
        </w:rPr>
        <w:t>i</w:t>
      </w:r>
      <w:r>
        <w:t>——</w:t>
      </w:r>
      <w:r>
        <w:rPr>
          <w:rFonts w:hint="eastAsia"/>
        </w:rPr>
        <w:t>为第</w:t>
      </w:r>
      <w:r>
        <w:t>i种污染物</w:t>
      </w:r>
      <w:r>
        <w:rPr>
          <w:rFonts w:hint="eastAsia"/>
        </w:rPr>
        <w:t>相对应</w:t>
      </w:r>
      <w:r>
        <w:t>的评价标准，mg/m</w:t>
      </w:r>
      <w:r>
        <w:rPr>
          <w:vertAlign w:val="superscript"/>
        </w:rPr>
        <w:t>3</w:t>
      </w:r>
      <w:r>
        <w:t>。</w:t>
      </w:r>
    </w:p>
    <w:p>
      <w:pPr>
        <w:ind w:firstLine="480"/>
      </w:pPr>
      <w:r>
        <w:rPr>
          <w:rFonts w:hint="eastAsia"/>
        </w:rPr>
        <w:t>（5）评价标准</w:t>
      </w:r>
    </w:p>
    <w:p>
      <w:pPr>
        <w:ind w:firstLine="480"/>
      </w:pPr>
      <w:r>
        <w:rPr>
          <w:rFonts w:hint="eastAsia"/>
        </w:rPr>
        <w:t>评价标准采用《环境影响评价技术导则 大气环境》（</w:t>
      </w:r>
      <w:r>
        <w:t>HJ2.2-2018</w:t>
      </w:r>
      <w:r>
        <w:rPr>
          <w:rFonts w:hint="eastAsia"/>
        </w:rPr>
        <w:t>）附录</w:t>
      </w:r>
      <w:r>
        <w:t>D</w:t>
      </w:r>
      <w:r>
        <w:rPr>
          <w:rFonts w:hint="eastAsia"/>
        </w:rPr>
        <w:t>浓度限值，具体标准限值见下表。</w:t>
      </w:r>
    </w:p>
    <w:p>
      <w:pPr>
        <w:wordWrap/>
        <w:autoSpaceDE w:val="0"/>
        <w:autoSpaceDN w:val="0"/>
        <w:snapToGrid w:val="0"/>
        <w:spacing w:line="240" w:lineRule="auto"/>
        <w:ind w:firstLine="0" w:firstLineChars="0"/>
        <w:jc w:val="center"/>
        <w:rPr>
          <w:b/>
          <w:sz w:val="21"/>
          <w:szCs w:val="21"/>
        </w:rPr>
      </w:pPr>
      <w:r>
        <w:rPr>
          <w:rFonts w:hint="eastAsia"/>
          <w:b/>
          <w:sz w:val="21"/>
          <w:szCs w:val="21"/>
        </w:rPr>
        <w:t>表4-6  环境空气质量标准 单位：mg/m</w:t>
      </w:r>
      <w:r>
        <w:rPr>
          <w:rFonts w:hint="eastAsia"/>
          <w:b/>
          <w:sz w:val="21"/>
          <w:szCs w:val="21"/>
          <w:vertAlign w:val="superscript"/>
        </w:rPr>
        <w:t>3</w:t>
      </w:r>
    </w:p>
    <w:tbl>
      <w:tblPr>
        <w:tblStyle w:val="32"/>
        <w:tblW w:w="0" w:type="auto"/>
        <w:tblInd w:w="0" w:type="dxa"/>
        <w:tblBorders>
          <w:top w:val="single" w:color="auto" w:sz="4" w:space="0"/>
          <w:left w:val="none" w:color="auto" w:sz="0" w:space="0"/>
          <w:bottom w:val="single" w:color="auto" w:sz="4"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1307"/>
        <w:gridCol w:w="1577"/>
        <w:gridCol w:w="4288"/>
      </w:tblGrid>
      <w:tr>
        <w:tblPrEx>
          <w:tblBorders>
            <w:top w:val="single" w:color="auto" w:sz="4" w:space="0"/>
            <w:left w:val="none" w:color="auto" w:sz="0" w:space="0"/>
            <w:bottom w:val="single" w:color="auto" w:sz="4" w:space="0"/>
            <w:right w:val="none" w:color="auto" w:sz="0" w:space="0"/>
            <w:insideH w:val="single" w:color="000000" w:sz="6" w:space="0"/>
            <w:insideV w:val="single" w:color="000000" w:sz="6" w:space="0"/>
          </w:tblBorders>
        </w:tblPrEx>
        <w:tc>
          <w:tcPr>
            <w:tcW w:w="2114" w:type="dxa"/>
            <w:shd w:val="clear" w:color="auto" w:fill="D7D7D7"/>
            <w:vAlign w:val="center"/>
          </w:tcPr>
          <w:p>
            <w:pPr>
              <w:widowControl/>
              <w:wordWrap/>
              <w:snapToGrid w:val="0"/>
              <w:spacing w:line="240" w:lineRule="auto"/>
              <w:ind w:firstLine="0" w:firstLineChars="0"/>
              <w:jc w:val="center"/>
              <w:rPr>
                <w:bCs/>
                <w:kern w:val="0"/>
                <w:sz w:val="21"/>
                <w:szCs w:val="21"/>
              </w:rPr>
            </w:pPr>
            <w:r>
              <w:rPr>
                <w:bCs/>
                <w:kern w:val="0"/>
                <w:sz w:val="21"/>
                <w:szCs w:val="21"/>
              </w:rPr>
              <w:t>评价因子</w:t>
            </w:r>
          </w:p>
        </w:tc>
        <w:tc>
          <w:tcPr>
            <w:tcW w:w="1307" w:type="dxa"/>
            <w:shd w:val="clear" w:color="auto" w:fill="D7D7D7"/>
            <w:vAlign w:val="center"/>
          </w:tcPr>
          <w:p>
            <w:pPr>
              <w:widowControl/>
              <w:wordWrap/>
              <w:snapToGrid w:val="0"/>
              <w:spacing w:line="240" w:lineRule="auto"/>
              <w:ind w:firstLine="0" w:firstLineChars="0"/>
              <w:jc w:val="center"/>
              <w:rPr>
                <w:bCs/>
                <w:kern w:val="0"/>
                <w:sz w:val="21"/>
                <w:szCs w:val="21"/>
              </w:rPr>
            </w:pPr>
            <w:r>
              <w:rPr>
                <w:rFonts w:hint="eastAsia"/>
                <w:bCs/>
                <w:kern w:val="0"/>
                <w:sz w:val="21"/>
                <w:szCs w:val="21"/>
              </w:rPr>
              <w:t>取值时间</w:t>
            </w:r>
          </w:p>
        </w:tc>
        <w:tc>
          <w:tcPr>
            <w:tcW w:w="1577" w:type="dxa"/>
            <w:shd w:val="clear" w:color="auto" w:fill="D7D7D7"/>
            <w:vAlign w:val="center"/>
          </w:tcPr>
          <w:p>
            <w:pPr>
              <w:widowControl/>
              <w:wordWrap/>
              <w:snapToGrid w:val="0"/>
              <w:spacing w:line="240" w:lineRule="auto"/>
              <w:ind w:firstLine="0" w:firstLineChars="0"/>
              <w:jc w:val="center"/>
              <w:rPr>
                <w:bCs/>
                <w:kern w:val="0"/>
                <w:sz w:val="21"/>
                <w:szCs w:val="21"/>
              </w:rPr>
            </w:pPr>
            <w:r>
              <w:rPr>
                <w:rFonts w:hint="eastAsia"/>
                <w:bCs/>
                <w:kern w:val="0"/>
                <w:sz w:val="21"/>
                <w:szCs w:val="21"/>
              </w:rPr>
              <w:t>浓度限值</w:t>
            </w:r>
          </w:p>
        </w:tc>
        <w:tc>
          <w:tcPr>
            <w:tcW w:w="4288" w:type="dxa"/>
            <w:shd w:val="clear" w:color="auto" w:fill="D7D7D7"/>
            <w:vAlign w:val="center"/>
          </w:tcPr>
          <w:p>
            <w:pPr>
              <w:widowControl/>
              <w:wordWrap/>
              <w:snapToGrid w:val="0"/>
              <w:spacing w:line="240" w:lineRule="auto"/>
              <w:ind w:firstLine="0" w:firstLineChars="0"/>
              <w:jc w:val="center"/>
              <w:rPr>
                <w:bCs/>
                <w:kern w:val="0"/>
                <w:sz w:val="21"/>
                <w:szCs w:val="21"/>
              </w:rPr>
            </w:pPr>
            <w:r>
              <w:rPr>
                <w:bCs/>
                <w:kern w:val="0"/>
                <w:sz w:val="21"/>
                <w:szCs w:val="21"/>
              </w:rPr>
              <w:t>备注</w:t>
            </w:r>
          </w:p>
        </w:tc>
      </w:tr>
      <w:tr>
        <w:tblPrEx>
          <w:tblBorders>
            <w:top w:val="single" w:color="auto" w:sz="4" w:space="0"/>
            <w:left w:val="none" w:color="auto" w:sz="0" w:space="0"/>
            <w:bottom w:val="single" w:color="auto" w:sz="4" w:space="0"/>
            <w:right w:val="none" w:color="auto" w:sz="0" w:space="0"/>
            <w:insideH w:val="single" w:color="000000" w:sz="6" w:space="0"/>
            <w:insideV w:val="single" w:color="000000" w:sz="6" w:space="0"/>
          </w:tblBorders>
          <w:tblCellMar>
            <w:top w:w="0" w:type="dxa"/>
            <w:left w:w="108" w:type="dxa"/>
            <w:bottom w:w="0" w:type="dxa"/>
            <w:right w:w="108" w:type="dxa"/>
          </w:tblCellMar>
        </w:tblPrEx>
        <w:tc>
          <w:tcPr>
            <w:tcW w:w="2114" w:type="dxa"/>
            <w:vAlign w:val="center"/>
          </w:tcPr>
          <w:p>
            <w:pPr>
              <w:wordWrap/>
              <w:spacing w:line="240" w:lineRule="auto"/>
              <w:ind w:firstLine="0" w:firstLineChars="0"/>
              <w:jc w:val="center"/>
              <w:rPr>
                <w:bCs/>
                <w:kern w:val="0"/>
                <w:sz w:val="21"/>
                <w:szCs w:val="21"/>
              </w:rPr>
            </w:pPr>
            <w:r>
              <w:rPr>
                <w:rFonts w:hint="eastAsia"/>
                <w:bCs/>
                <w:sz w:val="21"/>
                <w:szCs w:val="21"/>
              </w:rPr>
              <w:t>NH</w:t>
            </w:r>
            <w:r>
              <w:rPr>
                <w:rFonts w:hint="eastAsia"/>
                <w:bCs/>
                <w:sz w:val="21"/>
                <w:szCs w:val="21"/>
                <w:vertAlign w:val="subscript"/>
              </w:rPr>
              <w:t>3</w:t>
            </w:r>
          </w:p>
        </w:tc>
        <w:tc>
          <w:tcPr>
            <w:tcW w:w="1307" w:type="dxa"/>
            <w:vAlign w:val="center"/>
          </w:tcPr>
          <w:p>
            <w:pPr>
              <w:widowControl/>
              <w:wordWrap/>
              <w:snapToGrid w:val="0"/>
              <w:spacing w:line="240" w:lineRule="auto"/>
              <w:ind w:firstLine="0" w:firstLineChars="0"/>
              <w:jc w:val="center"/>
              <w:rPr>
                <w:bCs/>
                <w:kern w:val="0"/>
                <w:sz w:val="21"/>
                <w:szCs w:val="21"/>
              </w:rPr>
            </w:pPr>
            <w:r>
              <w:rPr>
                <w:rFonts w:hint="eastAsia"/>
                <w:bCs/>
                <w:kern w:val="0"/>
                <w:sz w:val="21"/>
                <w:szCs w:val="21"/>
              </w:rPr>
              <w:t>1小时均值</w:t>
            </w:r>
          </w:p>
        </w:tc>
        <w:tc>
          <w:tcPr>
            <w:tcW w:w="1577" w:type="dxa"/>
            <w:vAlign w:val="center"/>
          </w:tcPr>
          <w:p>
            <w:pPr>
              <w:widowControl/>
              <w:wordWrap/>
              <w:snapToGrid w:val="0"/>
              <w:spacing w:line="240" w:lineRule="auto"/>
              <w:ind w:firstLine="0" w:firstLineChars="0"/>
              <w:jc w:val="center"/>
              <w:rPr>
                <w:bCs/>
                <w:kern w:val="0"/>
                <w:sz w:val="21"/>
                <w:szCs w:val="21"/>
              </w:rPr>
            </w:pPr>
            <w:r>
              <w:rPr>
                <w:bCs/>
                <w:kern w:val="0"/>
                <w:sz w:val="21"/>
                <w:szCs w:val="21"/>
              </w:rPr>
              <w:t>0.2mg/m</w:t>
            </w:r>
            <w:r>
              <w:rPr>
                <w:bCs/>
                <w:kern w:val="0"/>
                <w:sz w:val="21"/>
                <w:szCs w:val="21"/>
                <w:vertAlign w:val="superscript"/>
              </w:rPr>
              <w:t>3</w:t>
            </w:r>
          </w:p>
        </w:tc>
        <w:tc>
          <w:tcPr>
            <w:tcW w:w="4288" w:type="dxa"/>
            <w:vMerge w:val="restart"/>
            <w:vAlign w:val="center"/>
          </w:tcPr>
          <w:p>
            <w:pPr>
              <w:widowControl/>
              <w:wordWrap/>
              <w:snapToGrid w:val="0"/>
              <w:spacing w:line="240" w:lineRule="auto"/>
              <w:ind w:firstLine="0" w:firstLineChars="0"/>
              <w:jc w:val="center"/>
              <w:rPr>
                <w:bCs/>
                <w:kern w:val="0"/>
                <w:sz w:val="21"/>
                <w:szCs w:val="21"/>
              </w:rPr>
            </w:pPr>
            <w:r>
              <w:rPr>
                <w:rFonts w:hint="eastAsia"/>
                <w:bCs/>
                <w:kern w:val="0"/>
                <w:sz w:val="21"/>
                <w:szCs w:val="21"/>
              </w:rPr>
              <w:t>《环境影响评价技术导则 大气环境》（HJ2.2-2018）附录D</w:t>
            </w:r>
          </w:p>
        </w:tc>
      </w:tr>
      <w:tr>
        <w:tblPrEx>
          <w:tblBorders>
            <w:top w:val="single" w:color="auto" w:sz="4" w:space="0"/>
            <w:left w:val="none" w:color="auto" w:sz="0" w:space="0"/>
            <w:bottom w:val="single" w:color="auto" w:sz="4"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223" w:hRule="atLeast"/>
        </w:trPr>
        <w:tc>
          <w:tcPr>
            <w:tcW w:w="2114" w:type="dxa"/>
            <w:vAlign w:val="center"/>
          </w:tcPr>
          <w:p>
            <w:pPr>
              <w:wordWrap/>
              <w:spacing w:line="240" w:lineRule="auto"/>
              <w:ind w:firstLine="0" w:firstLineChars="0"/>
              <w:jc w:val="center"/>
              <w:rPr>
                <w:bCs/>
                <w:kern w:val="0"/>
                <w:sz w:val="21"/>
                <w:szCs w:val="21"/>
              </w:rPr>
            </w:pPr>
            <w:r>
              <w:rPr>
                <w:rFonts w:hint="eastAsia"/>
                <w:bCs/>
                <w:sz w:val="21"/>
                <w:szCs w:val="21"/>
              </w:rPr>
              <w:t>H</w:t>
            </w:r>
            <w:r>
              <w:rPr>
                <w:rFonts w:hint="eastAsia"/>
                <w:bCs/>
                <w:sz w:val="21"/>
                <w:szCs w:val="21"/>
                <w:vertAlign w:val="subscript"/>
              </w:rPr>
              <w:t>2</w:t>
            </w:r>
            <w:r>
              <w:rPr>
                <w:rFonts w:hint="eastAsia"/>
                <w:bCs/>
                <w:sz w:val="21"/>
                <w:szCs w:val="21"/>
              </w:rPr>
              <w:t>S</w:t>
            </w:r>
          </w:p>
        </w:tc>
        <w:tc>
          <w:tcPr>
            <w:tcW w:w="1307" w:type="dxa"/>
            <w:vAlign w:val="center"/>
          </w:tcPr>
          <w:p>
            <w:pPr>
              <w:widowControl/>
              <w:wordWrap/>
              <w:snapToGrid w:val="0"/>
              <w:spacing w:line="240" w:lineRule="auto"/>
              <w:ind w:firstLine="0" w:firstLineChars="0"/>
              <w:jc w:val="center"/>
              <w:rPr>
                <w:bCs/>
                <w:kern w:val="0"/>
                <w:sz w:val="21"/>
                <w:szCs w:val="21"/>
              </w:rPr>
            </w:pPr>
            <w:r>
              <w:rPr>
                <w:rFonts w:hint="eastAsia"/>
                <w:bCs/>
                <w:kern w:val="0"/>
                <w:sz w:val="21"/>
                <w:szCs w:val="21"/>
              </w:rPr>
              <w:t>1小时均值</w:t>
            </w:r>
          </w:p>
        </w:tc>
        <w:tc>
          <w:tcPr>
            <w:tcW w:w="1577" w:type="dxa"/>
            <w:vAlign w:val="center"/>
          </w:tcPr>
          <w:p>
            <w:pPr>
              <w:widowControl/>
              <w:wordWrap/>
              <w:snapToGrid w:val="0"/>
              <w:spacing w:line="240" w:lineRule="auto"/>
              <w:ind w:firstLine="0" w:firstLineChars="0"/>
              <w:jc w:val="center"/>
              <w:rPr>
                <w:bCs/>
                <w:kern w:val="0"/>
                <w:sz w:val="21"/>
                <w:szCs w:val="21"/>
              </w:rPr>
            </w:pPr>
            <w:r>
              <w:rPr>
                <w:bCs/>
                <w:kern w:val="0"/>
                <w:sz w:val="21"/>
                <w:szCs w:val="21"/>
              </w:rPr>
              <w:t>0.01mg/m</w:t>
            </w:r>
            <w:r>
              <w:rPr>
                <w:bCs/>
                <w:kern w:val="0"/>
                <w:sz w:val="21"/>
                <w:szCs w:val="21"/>
                <w:vertAlign w:val="superscript"/>
              </w:rPr>
              <w:t>3</w:t>
            </w:r>
          </w:p>
        </w:tc>
        <w:tc>
          <w:tcPr>
            <w:tcW w:w="4288" w:type="dxa"/>
            <w:vMerge w:val="continue"/>
            <w:vAlign w:val="center"/>
          </w:tcPr>
          <w:p>
            <w:pPr>
              <w:widowControl/>
              <w:wordWrap/>
              <w:snapToGrid w:val="0"/>
              <w:spacing w:line="240" w:lineRule="auto"/>
              <w:ind w:firstLine="0" w:firstLineChars="0"/>
              <w:jc w:val="center"/>
              <w:rPr>
                <w:bCs/>
                <w:kern w:val="0"/>
                <w:sz w:val="21"/>
                <w:szCs w:val="21"/>
              </w:rPr>
            </w:pPr>
          </w:p>
        </w:tc>
      </w:tr>
    </w:tbl>
    <w:p>
      <w:pPr>
        <w:ind w:firstLine="480"/>
      </w:pPr>
      <w:r>
        <w:rPr>
          <w:rFonts w:hint="eastAsia"/>
        </w:rPr>
        <w:t>（6）</w:t>
      </w:r>
      <w:r>
        <w:t>监测结果</w:t>
      </w:r>
    </w:p>
    <w:p>
      <w:pPr>
        <w:ind w:firstLine="480"/>
      </w:pPr>
      <w:r>
        <w:rPr>
          <w:rFonts w:hint="eastAsia"/>
        </w:rPr>
        <w:t>评价区环境空气质量现状监测统计结果详见下表。</w:t>
      </w:r>
    </w:p>
    <w:p>
      <w:pPr>
        <w:wordWrap/>
        <w:autoSpaceDE w:val="0"/>
        <w:autoSpaceDN w:val="0"/>
        <w:snapToGrid w:val="0"/>
        <w:spacing w:line="240" w:lineRule="auto"/>
        <w:ind w:firstLine="0" w:firstLineChars="0"/>
        <w:jc w:val="center"/>
        <w:rPr>
          <w:b/>
          <w:sz w:val="21"/>
          <w:szCs w:val="21"/>
        </w:rPr>
      </w:pPr>
      <w:r>
        <w:rPr>
          <w:rFonts w:hint="eastAsia"/>
          <w:b/>
          <w:sz w:val="21"/>
          <w:szCs w:val="21"/>
        </w:rPr>
        <w:t>表4-7  环境空气质量监测统计结果 单位：mg/m</w:t>
      </w:r>
      <w:r>
        <w:rPr>
          <w:rFonts w:hint="eastAsia"/>
          <w:b/>
          <w:sz w:val="21"/>
          <w:szCs w:val="21"/>
          <w:vertAlign w:val="superscript"/>
        </w:rPr>
        <w:t>3</w:t>
      </w:r>
    </w:p>
    <w:tbl>
      <w:tblPr>
        <w:tblStyle w:val="32"/>
        <w:tblW w:w="9401"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922"/>
        <w:gridCol w:w="1516"/>
        <w:gridCol w:w="1584"/>
        <w:gridCol w:w="1633"/>
        <w:gridCol w:w="161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29" w:type="dxa"/>
            <w:vMerge w:val="restart"/>
            <w:shd w:val="clear" w:color="auto" w:fill="D7D7D7"/>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检测时间</w:t>
            </w:r>
          </w:p>
        </w:tc>
        <w:tc>
          <w:tcPr>
            <w:tcW w:w="1922" w:type="dxa"/>
            <w:vMerge w:val="restart"/>
            <w:shd w:val="clear" w:color="auto" w:fill="D7D7D7"/>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项目</w:t>
            </w:r>
          </w:p>
        </w:tc>
        <w:tc>
          <w:tcPr>
            <w:tcW w:w="6350" w:type="dxa"/>
            <w:gridSpan w:val="4"/>
            <w:shd w:val="clear" w:color="auto" w:fill="D7D7D7"/>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1#养殖场西南住户</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1129" w:type="dxa"/>
            <w:vMerge w:val="continue"/>
            <w:shd w:val="clear" w:color="auto" w:fill="D7D7D7"/>
            <w:vAlign w:val="center"/>
          </w:tcPr>
          <w:p>
            <w:pPr>
              <w:wordWrap/>
              <w:autoSpaceDE w:val="0"/>
              <w:autoSpaceDN w:val="0"/>
              <w:snapToGrid w:val="0"/>
              <w:spacing w:line="240" w:lineRule="auto"/>
              <w:ind w:firstLine="0" w:firstLineChars="0"/>
              <w:jc w:val="center"/>
              <w:rPr>
                <w:bCs/>
                <w:sz w:val="21"/>
                <w:szCs w:val="21"/>
              </w:rPr>
            </w:pPr>
          </w:p>
        </w:tc>
        <w:tc>
          <w:tcPr>
            <w:tcW w:w="1922" w:type="dxa"/>
            <w:vMerge w:val="continue"/>
            <w:shd w:val="clear" w:color="auto" w:fill="D7D7D7"/>
            <w:vAlign w:val="center"/>
          </w:tcPr>
          <w:p>
            <w:pPr>
              <w:wordWrap/>
              <w:autoSpaceDE w:val="0"/>
              <w:autoSpaceDN w:val="0"/>
              <w:snapToGrid w:val="0"/>
              <w:spacing w:line="240" w:lineRule="auto"/>
              <w:ind w:firstLine="0" w:firstLineChars="0"/>
              <w:jc w:val="center"/>
              <w:rPr>
                <w:bCs/>
                <w:sz w:val="21"/>
                <w:szCs w:val="21"/>
              </w:rPr>
            </w:pPr>
          </w:p>
        </w:tc>
        <w:tc>
          <w:tcPr>
            <w:tcW w:w="1516" w:type="dxa"/>
            <w:shd w:val="clear" w:color="auto" w:fill="D7D7D7"/>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第一次</w:t>
            </w:r>
          </w:p>
        </w:tc>
        <w:tc>
          <w:tcPr>
            <w:tcW w:w="1584" w:type="dxa"/>
            <w:shd w:val="clear" w:color="auto" w:fill="D7D7D7"/>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第二次</w:t>
            </w:r>
          </w:p>
        </w:tc>
        <w:tc>
          <w:tcPr>
            <w:tcW w:w="1633" w:type="dxa"/>
            <w:shd w:val="clear" w:color="auto" w:fill="D7D7D7"/>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第三次</w:t>
            </w:r>
          </w:p>
        </w:tc>
        <w:tc>
          <w:tcPr>
            <w:tcW w:w="1617" w:type="dxa"/>
            <w:shd w:val="clear" w:color="auto" w:fill="D7D7D7"/>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第四次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1129" w:type="dxa"/>
            <w:vMerge w:val="restart"/>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1月4日</w:t>
            </w:r>
          </w:p>
        </w:tc>
        <w:tc>
          <w:tcPr>
            <w:tcW w:w="1922" w:type="dxa"/>
            <w:vAlign w:val="center"/>
          </w:tcPr>
          <w:p>
            <w:pPr>
              <w:widowControl/>
              <w:wordWrap/>
              <w:snapToGrid w:val="0"/>
              <w:spacing w:line="240" w:lineRule="auto"/>
              <w:ind w:firstLine="0" w:firstLineChars="0"/>
              <w:jc w:val="center"/>
              <w:rPr>
                <w:bCs/>
                <w:sz w:val="21"/>
                <w:szCs w:val="21"/>
              </w:rPr>
            </w:pPr>
            <w:r>
              <w:rPr>
                <w:rFonts w:hint="eastAsia"/>
                <w:bCs/>
                <w:sz w:val="21"/>
                <w:szCs w:val="21"/>
              </w:rPr>
              <w:t>氨</w:t>
            </w:r>
          </w:p>
        </w:tc>
        <w:tc>
          <w:tcPr>
            <w:tcW w:w="1516" w:type="dxa"/>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0.03</w:t>
            </w:r>
          </w:p>
        </w:tc>
        <w:tc>
          <w:tcPr>
            <w:tcW w:w="1584" w:type="dxa"/>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0.04</w:t>
            </w:r>
          </w:p>
        </w:tc>
        <w:tc>
          <w:tcPr>
            <w:tcW w:w="1633" w:type="dxa"/>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0.02</w:t>
            </w:r>
          </w:p>
        </w:tc>
        <w:tc>
          <w:tcPr>
            <w:tcW w:w="1617" w:type="dxa"/>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0.02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29" w:type="dxa"/>
            <w:vMerge w:val="continue"/>
            <w:vAlign w:val="center"/>
          </w:tcPr>
          <w:p>
            <w:pPr>
              <w:wordWrap/>
              <w:autoSpaceDE w:val="0"/>
              <w:autoSpaceDN w:val="0"/>
              <w:snapToGrid w:val="0"/>
              <w:spacing w:line="240" w:lineRule="auto"/>
              <w:ind w:firstLine="0" w:firstLineChars="0"/>
              <w:jc w:val="center"/>
              <w:rPr>
                <w:bCs/>
                <w:sz w:val="21"/>
                <w:szCs w:val="21"/>
              </w:rPr>
            </w:pPr>
          </w:p>
        </w:tc>
        <w:tc>
          <w:tcPr>
            <w:tcW w:w="1922" w:type="dxa"/>
            <w:vAlign w:val="center"/>
          </w:tcPr>
          <w:p>
            <w:pPr>
              <w:widowControl/>
              <w:wordWrap/>
              <w:snapToGrid w:val="0"/>
              <w:spacing w:line="240" w:lineRule="auto"/>
              <w:ind w:firstLine="0" w:firstLineChars="0"/>
              <w:jc w:val="center"/>
              <w:rPr>
                <w:bCs/>
                <w:sz w:val="21"/>
                <w:szCs w:val="21"/>
              </w:rPr>
            </w:pPr>
            <w:r>
              <w:rPr>
                <w:rFonts w:hint="eastAsia"/>
                <w:bCs/>
                <w:sz w:val="21"/>
                <w:szCs w:val="21"/>
              </w:rPr>
              <w:t>硫化氢</w:t>
            </w:r>
          </w:p>
        </w:tc>
        <w:tc>
          <w:tcPr>
            <w:tcW w:w="1516" w:type="dxa"/>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0.004</w:t>
            </w:r>
          </w:p>
        </w:tc>
        <w:tc>
          <w:tcPr>
            <w:tcW w:w="1584" w:type="dxa"/>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0.003</w:t>
            </w:r>
          </w:p>
        </w:tc>
        <w:tc>
          <w:tcPr>
            <w:tcW w:w="1633" w:type="dxa"/>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0.002</w:t>
            </w:r>
          </w:p>
        </w:tc>
        <w:tc>
          <w:tcPr>
            <w:tcW w:w="1617" w:type="dxa"/>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0.002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29" w:type="dxa"/>
            <w:vMerge w:val="continue"/>
            <w:vAlign w:val="center"/>
          </w:tcPr>
          <w:p>
            <w:pPr>
              <w:wordWrap/>
              <w:autoSpaceDE w:val="0"/>
              <w:autoSpaceDN w:val="0"/>
              <w:snapToGrid w:val="0"/>
              <w:spacing w:line="240" w:lineRule="auto"/>
              <w:ind w:firstLine="0" w:firstLineChars="0"/>
              <w:jc w:val="center"/>
              <w:rPr>
                <w:bCs/>
                <w:sz w:val="21"/>
                <w:szCs w:val="21"/>
              </w:rPr>
            </w:pPr>
          </w:p>
        </w:tc>
        <w:tc>
          <w:tcPr>
            <w:tcW w:w="1922" w:type="dxa"/>
            <w:vAlign w:val="center"/>
          </w:tcPr>
          <w:p>
            <w:pPr>
              <w:widowControl/>
              <w:wordWrap/>
              <w:snapToGrid w:val="0"/>
              <w:spacing w:line="240" w:lineRule="auto"/>
              <w:ind w:firstLine="0" w:firstLineChars="0"/>
              <w:jc w:val="center"/>
              <w:rPr>
                <w:bCs/>
                <w:sz w:val="21"/>
                <w:szCs w:val="21"/>
              </w:rPr>
            </w:pPr>
            <w:r>
              <w:rPr>
                <w:rFonts w:hint="eastAsia"/>
                <w:bCs/>
                <w:sz w:val="21"/>
                <w:szCs w:val="21"/>
              </w:rPr>
              <w:t>臭气浓度（无量纲）</w:t>
            </w:r>
          </w:p>
        </w:tc>
        <w:tc>
          <w:tcPr>
            <w:tcW w:w="1516" w:type="dxa"/>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＜10</w:t>
            </w:r>
          </w:p>
        </w:tc>
        <w:tc>
          <w:tcPr>
            <w:tcW w:w="1584" w:type="dxa"/>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＜10</w:t>
            </w:r>
          </w:p>
        </w:tc>
        <w:tc>
          <w:tcPr>
            <w:tcW w:w="1633" w:type="dxa"/>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＜10</w:t>
            </w:r>
          </w:p>
        </w:tc>
        <w:tc>
          <w:tcPr>
            <w:tcW w:w="1617" w:type="dxa"/>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＜10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29" w:type="dxa"/>
            <w:vMerge w:val="restart"/>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1月5日</w:t>
            </w:r>
          </w:p>
        </w:tc>
        <w:tc>
          <w:tcPr>
            <w:tcW w:w="1922" w:type="dxa"/>
            <w:vAlign w:val="center"/>
          </w:tcPr>
          <w:p>
            <w:pPr>
              <w:widowControl/>
              <w:wordWrap/>
              <w:snapToGrid w:val="0"/>
              <w:spacing w:line="240" w:lineRule="auto"/>
              <w:ind w:firstLine="0" w:firstLineChars="0"/>
              <w:jc w:val="center"/>
              <w:rPr>
                <w:bCs/>
                <w:sz w:val="21"/>
                <w:szCs w:val="21"/>
              </w:rPr>
            </w:pPr>
            <w:r>
              <w:rPr>
                <w:rFonts w:hint="eastAsia"/>
                <w:bCs/>
                <w:sz w:val="21"/>
                <w:szCs w:val="21"/>
              </w:rPr>
              <w:t>氨</w:t>
            </w:r>
          </w:p>
        </w:tc>
        <w:tc>
          <w:tcPr>
            <w:tcW w:w="1516" w:type="dxa"/>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0.02</w:t>
            </w:r>
          </w:p>
        </w:tc>
        <w:tc>
          <w:tcPr>
            <w:tcW w:w="1584" w:type="dxa"/>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0.02</w:t>
            </w:r>
          </w:p>
        </w:tc>
        <w:tc>
          <w:tcPr>
            <w:tcW w:w="1633" w:type="dxa"/>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0.04</w:t>
            </w:r>
          </w:p>
        </w:tc>
        <w:tc>
          <w:tcPr>
            <w:tcW w:w="1617" w:type="dxa"/>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0.03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29" w:type="dxa"/>
            <w:vMerge w:val="continue"/>
            <w:vAlign w:val="center"/>
          </w:tcPr>
          <w:p>
            <w:pPr>
              <w:wordWrap/>
              <w:autoSpaceDE w:val="0"/>
              <w:autoSpaceDN w:val="0"/>
              <w:snapToGrid w:val="0"/>
              <w:spacing w:line="240" w:lineRule="auto"/>
              <w:ind w:firstLine="0" w:firstLineChars="0"/>
              <w:jc w:val="center"/>
              <w:rPr>
                <w:bCs/>
                <w:sz w:val="21"/>
                <w:szCs w:val="21"/>
              </w:rPr>
            </w:pPr>
          </w:p>
        </w:tc>
        <w:tc>
          <w:tcPr>
            <w:tcW w:w="1922" w:type="dxa"/>
            <w:vAlign w:val="center"/>
          </w:tcPr>
          <w:p>
            <w:pPr>
              <w:widowControl/>
              <w:wordWrap/>
              <w:snapToGrid w:val="0"/>
              <w:spacing w:line="240" w:lineRule="auto"/>
              <w:ind w:firstLine="0" w:firstLineChars="0"/>
              <w:jc w:val="center"/>
              <w:rPr>
                <w:bCs/>
                <w:sz w:val="21"/>
                <w:szCs w:val="21"/>
              </w:rPr>
            </w:pPr>
            <w:r>
              <w:rPr>
                <w:rFonts w:hint="eastAsia"/>
                <w:bCs/>
                <w:sz w:val="21"/>
                <w:szCs w:val="21"/>
              </w:rPr>
              <w:t>硫化氢</w:t>
            </w:r>
          </w:p>
        </w:tc>
        <w:tc>
          <w:tcPr>
            <w:tcW w:w="1516" w:type="dxa"/>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0.002</w:t>
            </w:r>
          </w:p>
        </w:tc>
        <w:tc>
          <w:tcPr>
            <w:tcW w:w="1584" w:type="dxa"/>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0.003</w:t>
            </w:r>
          </w:p>
        </w:tc>
        <w:tc>
          <w:tcPr>
            <w:tcW w:w="1633" w:type="dxa"/>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0.003</w:t>
            </w:r>
          </w:p>
        </w:tc>
        <w:tc>
          <w:tcPr>
            <w:tcW w:w="1617" w:type="dxa"/>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0.003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29" w:type="dxa"/>
            <w:vMerge w:val="continue"/>
            <w:vAlign w:val="center"/>
          </w:tcPr>
          <w:p>
            <w:pPr>
              <w:wordWrap/>
              <w:autoSpaceDE w:val="0"/>
              <w:autoSpaceDN w:val="0"/>
              <w:snapToGrid w:val="0"/>
              <w:spacing w:line="240" w:lineRule="auto"/>
              <w:ind w:firstLine="0" w:firstLineChars="0"/>
              <w:jc w:val="center"/>
              <w:rPr>
                <w:bCs/>
                <w:sz w:val="21"/>
                <w:szCs w:val="21"/>
              </w:rPr>
            </w:pPr>
          </w:p>
        </w:tc>
        <w:tc>
          <w:tcPr>
            <w:tcW w:w="1922" w:type="dxa"/>
            <w:vAlign w:val="center"/>
          </w:tcPr>
          <w:p>
            <w:pPr>
              <w:widowControl/>
              <w:wordWrap/>
              <w:snapToGrid w:val="0"/>
              <w:spacing w:line="240" w:lineRule="auto"/>
              <w:ind w:firstLine="0" w:firstLineChars="0"/>
              <w:jc w:val="center"/>
              <w:rPr>
                <w:bCs/>
                <w:sz w:val="21"/>
                <w:szCs w:val="21"/>
              </w:rPr>
            </w:pPr>
            <w:r>
              <w:rPr>
                <w:rFonts w:hint="eastAsia"/>
                <w:bCs/>
                <w:sz w:val="21"/>
                <w:szCs w:val="21"/>
              </w:rPr>
              <w:t>臭气浓度（无量纲）</w:t>
            </w:r>
          </w:p>
        </w:tc>
        <w:tc>
          <w:tcPr>
            <w:tcW w:w="1516" w:type="dxa"/>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＜10</w:t>
            </w:r>
          </w:p>
        </w:tc>
        <w:tc>
          <w:tcPr>
            <w:tcW w:w="1584" w:type="dxa"/>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＜10</w:t>
            </w:r>
          </w:p>
        </w:tc>
        <w:tc>
          <w:tcPr>
            <w:tcW w:w="1633" w:type="dxa"/>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＜10</w:t>
            </w:r>
          </w:p>
        </w:tc>
        <w:tc>
          <w:tcPr>
            <w:tcW w:w="1617" w:type="dxa"/>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＜10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29" w:type="dxa"/>
            <w:vMerge w:val="restart"/>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1月6日</w:t>
            </w:r>
          </w:p>
        </w:tc>
        <w:tc>
          <w:tcPr>
            <w:tcW w:w="1922" w:type="dxa"/>
            <w:vAlign w:val="center"/>
          </w:tcPr>
          <w:p>
            <w:pPr>
              <w:widowControl/>
              <w:wordWrap/>
              <w:snapToGrid w:val="0"/>
              <w:spacing w:line="240" w:lineRule="auto"/>
              <w:ind w:firstLine="0" w:firstLineChars="0"/>
              <w:jc w:val="center"/>
              <w:rPr>
                <w:bCs/>
                <w:sz w:val="21"/>
                <w:szCs w:val="21"/>
              </w:rPr>
            </w:pPr>
            <w:r>
              <w:rPr>
                <w:rFonts w:hint="eastAsia"/>
                <w:bCs/>
                <w:sz w:val="21"/>
                <w:szCs w:val="21"/>
              </w:rPr>
              <w:t>氨</w:t>
            </w:r>
          </w:p>
        </w:tc>
        <w:tc>
          <w:tcPr>
            <w:tcW w:w="1516" w:type="dxa"/>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0.01</w:t>
            </w:r>
          </w:p>
        </w:tc>
        <w:tc>
          <w:tcPr>
            <w:tcW w:w="1584" w:type="dxa"/>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0.03</w:t>
            </w:r>
          </w:p>
        </w:tc>
        <w:tc>
          <w:tcPr>
            <w:tcW w:w="1633" w:type="dxa"/>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0.03</w:t>
            </w:r>
          </w:p>
        </w:tc>
        <w:tc>
          <w:tcPr>
            <w:tcW w:w="1617" w:type="dxa"/>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0.04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29" w:type="dxa"/>
            <w:vMerge w:val="continue"/>
            <w:vAlign w:val="center"/>
          </w:tcPr>
          <w:p>
            <w:pPr>
              <w:wordWrap/>
              <w:autoSpaceDE w:val="0"/>
              <w:autoSpaceDN w:val="0"/>
              <w:snapToGrid w:val="0"/>
              <w:spacing w:line="240" w:lineRule="auto"/>
              <w:ind w:firstLine="0" w:firstLineChars="0"/>
              <w:jc w:val="center"/>
              <w:rPr>
                <w:bCs/>
                <w:sz w:val="21"/>
                <w:szCs w:val="21"/>
              </w:rPr>
            </w:pPr>
          </w:p>
        </w:tc>
        <w:tc>
          <w:tcPr>
            <w:tcW w:w="1922" w:type="dxa"/>
            <w:vAlign w:val="center"/>
          </w:tcPr>
          <w:p>
            <w:pPr>
              <w:widowControl/>
              <w:wordWrap/>
              <w:snapToGrid w:val="0"/>
              <w:spacing w:line="240" w:lineRule="auto"/>
              <w:ind w:firstLine="0" w:firstLineChars="0"/>
              <w:jc w:val="center"/>
              <w:rPr>
                <w:bCs/>
                <w:sz w:val="21"/>
                <w:szCs w:val="21"/>
              </w:rPr>
            </w:pPr>
            <w:r>
              <w:rPr>
                <w:rFonts w:hint="eastAsia"/>
                <w:bCs/>
                <w:sz w:val="21"/>
                <w:szCs w:val="21"/>
              </w:rPr>
              <w:t>硫化氢</w:t>
            </w:r>
          </w:p>
        </w:tc>
        <w:tc>
          <w:tcPr>
            <w:tcW w:w="1516" w:type="dxa"/>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0.001</w:t>
            </w:r>
          </w:p>
        </w:tc>
        <w:tc>
          <w:tcPr>
            <w:tcW w:w="1584" w:type="dxa"/>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0.002</w:t>
            </w:r>
          </w:p>
        </w:tc>
        <w:tc>
          <w:tcPr>
            <w:tcW w:w="1633" w:type="dxa"/>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0.002</w:t>
            </w:r>
          </w:p>
        </w:tc>
        <w:tc>
          <w:tcPr>
            <w:tcW w:w="1617" w:type="dxa"/>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0.003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29" w:type="dxa"/>
            <w:vMerge w:val="continue"/>
            <w:vAlign w:val="center"/>
          </w:tcPr>
          <w:p>
            <w:pPr>
              <w:wordWrap/>
              <w:autoSpaceDE w:val="0"/>
              <w:autoSpaceDN w:val="0"/>
              <w:snapToGrid w:val="0"/>
              <w:spacing w:line="240" w:lineRule="auto"/>
              <w:ind w:firstLine="0" w:firstLineChars="0"/>
              <w:jc w:val="center"/>
              <w:rPr>
                <w:bCs/>
                <w:sz w:val="21"/>
                <w:szCs w:val="21"/>
              </w:rPr>
            </w:pPr>
          </w:p>
        </w:tc>
        <w:tc>
          <w:tcPr>
            <w:tcW w:w="1922" w:type="dxa"/>
            <w:vAlign w:val="center"/>
          </w:tcPr>
          <w:p>
            <w:pPr>
              <w:widowControl/>
              <w:wordWrap/>
              <w:snapToGrid w:val="0"/>
              <w:spacing w:line="240" w:lineRule="auto"/>
              <w:ind w:firstLine="0" w:firstLineChars="0"/>
              <w:jc w:val="center"/>
              <w:rPr>
                <w:bCs/>
                <w:sz w:val="21"/>
                <w:szCs w:val="21"/>
              </w:rPr>
            </w:pPr>
            <w:r>
              <w:rPr>
                <w:rFonts w:hint="eastAsia"/>
                <w:bCs/>
                <w:sz w:val="21"/>
                <w:szCs w:val="21"/>
              </w:rPr>
              <w:t>臭气浓度（无量纲）</w:t>
            </w:r>
          </w:p>
        </w:tc>
        <w:tc>
          <w:tcPr>
            <w:tcW w:w="1516" w:type="dxa"/>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＜10</w:t>
            </w:r>
          </w:p>
        </w:tc>
        <w:tc>
          <w:tcPr>
            <w:tcW w:w="1584" w:type="dxa"/>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＜10</w:t>
            </w:r>
          </w:p>
        </w:tc>
        <w:tc>
          <w:tcPr>
            <w:tcW w:w="1633" w:type="dxa"/>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＜10</w:t>
            </w:r>
          </w:p>
        </w:tc>
        <w:tc>
          <w:tcPr>
            <w:tcW w:w="1617" w:type="dxa"/>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＜10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29" w:type="dxa"/>
            <w:vMerge w:val="restart"/>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1月7日</w:t>
            </w:r>
          </w:p>
        </w:tc>
        <w:tc>
          <w:tcPr>
            <w:tcW w:w="1922" w:type="dxa"/>
            <w:vAlign w:val="center"/>
          </w:tcPr>
          <w:p>
            <w:pPr>
              <w:widowControl/>
              <w:wordWrap/>
              <w:snapToGrid w:val="0"/>
              <w:spacing w:line="240" w:lineRule="auto"/>
              <w:ind w:firstLine="0" w:firstLineChars="0"/>
              <w:jc w:val="center"/>
              <w:rPr>
                <w:bCs/>
                <w:sz w:val="21"/>
                <w:szCs w:val="21"/>
              </w:rPr>
            </w:pPr>
            <w:r>
              <w:rPr>
                <w:rFonts w:hint="eastAsia"/>
                <w:bCs/>
                <w:sz w:val="21"/>
                <w:szCs w:val="21"/>
              </w:rPr>
              <w:t>氨</w:t>
            </w:r>
          </w:p>
        </w:tc>
        <w:tc>
          <w:tcPr>
            <w:tcW w:w="1516" w:type="dxa"/>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0.01</w:t>
            </w:r>
          </w:p>
        </w:tc>
        <w:tc>
          <w:tcPr>
            <w:tcW w:w="1584" w:type="dxa"/>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0.02</w:t>
            </w:r>
          </w:p>
        </w:tc>
        <w:tc>
          <w:tcPr>
            <w:tcW w:w="1633" w:type="dxa"/>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0.03</w:t>
            </w:r>
          </w:p>
        </w:tc>
        <w:tc>
          <w:tcPr>
            <w:tcW w:w="1617" w:type="dxa"/>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0.03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29" w:type="dxa"/>
            <w:vMerge w:val="continue"/>
            <w:vAlign w:val="center"/>
          </w:tcPr>
          <w:p>
            <w:pPr>
              <w:wordWrap/>
              <w:autoSpaceDE w:val="0"/>
              <w:autoSpaceDN w:val="0"/>
              <w:snapToGrid w:val="0"/>
              <w:spacing w:line="240" w:lineRule="auto"/>
              <w:ind w:firstLine="0" w:firstLineChars="0"/>
              <w:jc w:val="center"/>
              <w:rPr>
                <w:bCs/>
                <w:sz w:val="21"/>
                <w:szCs w:val="21"/>
              </w:rPr>
            </w:pPr>
          </w:p>
        </w:tc>
        <w:tc>
          <w:tcPr>
            <w:tcW w:w="1922" w:type="dxa"/>
            <w:vAlign w:val="center"/>
          </w:tcPr>
          <w:p>
            <w:pPr>
              <w:widowControl/>
              <w:wordWrap/>
              <w:snapToGrid w:val="0"/>
              <w:spacing w:line="240" w:lineRule="auto"/>
              <w:ind w:firstLine="0" w:firstLineChars="0"/>
              <w:jc w:val="center"/>
              <w:rPr>
                <w:bCs/>
                <w:sz w:val="21"/>
                <w:szCs w:val="21"/>
              </w:rPr>
            </w:pPr>
            <w:r>
              <w:rPr>
                <w:rFonts w:hint="eastAsia"/>
                <w:bCs/>
                <w:sz w:val="21"/>
                <w:szCs w:val="21"/>
              </w:rPr>
              <w:t>硫化氢</w:t>
            </w:r>
          </w:p>
        </w:tc>
        <w:tc>
          <w:tcPr>
            <w:tcW w:w="1516" w:type="dxa"/>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0.001</w:t>
            </w:r>
          </w:p>
        </w:tc>
        <w:tc>
          <w:tcPr>
            <w:tcW w:w="1584" w:type="dxa"/>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0.002</w:t>
            </w:r>
          </w:p>
        </w:tc>
        <w:tc>
          <w:tcPr>
            <w:tcW w:w="1633" w:type="dxa"/>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0.002</w:t>
            </w:r>
          </w:p>
        </w:tc>
        <w:tc>
          <w:tcPr>
            <w:tcW w:w="1617" w:type="dxa"/>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0.002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29" w:type="dxa"/>
            <w:vMerge w:val="continue"/>
            <w:vAlign w:val="center"/>
          </w:tcPr>
          <w:p>
            <w:pPr>
              <w:wordWrap/>
              <w:autoSpaceDE w:val="0"/>
              <w:autoSpaceDN w:val="0"/>
              <w:snapToGrid w:val="0"/>
              <w:spacing w:line="240" w:lineRule="auto"/>
              <w:ind w:firstLine="0" w:firstLineChars="0"/>
              <w:jc w:val="center"/>
              <w:rPr>
                <w:bCs/>
                <w:sz w:val="21"/>
                <w:szCs w:val="21"/>
              </w:rPr>
            </w:pPr>
          </w:p>
        </w:tc>
        <w:tc>
          <w:tcPr>
            <w:tcW w:w="1922" w:type="dxa"/>
            <w:vAlign w:val="center"/>
          </w:tcPr>
          <w:p>
            <w:pPr>
              <w:widowControl/>
              <w:wordWrap/>
              <w:snapToGrid w:val="0"/>
              <w:spacing w:line="240" w:lineRule="auto"/>
              <w:ind w:firstLine="0" w:firstLineChars="0"/>
              <w:jc w:val="center"/>
              <w:rPr>
                <w:bCs/>
                <w:sz w:val="21"/>
                <w:szCs w:val="21"/>
              </w:rPr>
            </w:pPr>
            <w:r>
              <w:rPr>
                <w:rFonts w:hint="eastAsia"/>
                <w:bCs/>
                <w:sz w:val="21"/>
                <w:szCs w:val="21"/>
              </w:rPr>
              <w:t>臭气浓度（无量纲）</w:t>
            </w:r>
          </w:p>
        </w:tc>
        <w:tc>
          <w:tcPr>
            <w:tcW w:w="1516" w:type="dxa"/>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＜10</w:t>
            </w:r>
          </w:p>
        </w:tc>
        <w:tc>
          <w:tcPr>
            <w:tcW w:w="1584" w:type="dxa"/>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＜10</w:t>
            </w:r>
          </w:p>
        </w:tc>
        <w:tc>
          <w:tcPr>
            <w:tcW w:w="1633" w:type="dxa"/>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＜10</w:t>
            </w:r>
          </w:p>
        </w:tc>
        <w:tc>
          <w:tcPr>
            <w:tcW w:w="1617" w:type="dxa"/>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＜10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29" w:type="dxa"/>
            <w:vMerge w:val="restart"/>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1月8日</w:t>
            </w:r>
          </w:p>
          <w:p>
            <w:pPr>
              <w:wordWrap/>
              <w:autoSpaceDE w:val="0"/>
              <w:autoSpaceDN w:val="0"/>
              <w:snapToGrid w:val="0"/>
              <w:spacing w:line="240" w:lineRule="auto"/>
              <w:ind w:firstLine="0" w:firstLineChars="0"/>
              <w:jc w:val="center"/>
              <w:rPr>
                <w:bCs/>
                <w:sz w:val="21"/>
                <w:szCs w:val="21"/>
              </w:rPr>
            </w:pPr>
          </w:p>
        </w:tc>
        <w:tc>
          <w:tcPr>
            <w:tcW w:w="1922" w:type="dxa"/>
            <w:vAlign w:val="center"/>
          </w:tcPr>
          <w:p>
            <w:pPr>
              <w:widowControl/>
              <w:wordWrap/>
              <w:snapToGrid w:val="0"/>
              <w:spacing w:line="240" w:lineRule="auto"/>
              <w:ind w:firstLine="0" w:firstLineChars="0"/>
              <w:jc w:val="center"/>
              <w:rPr>
                <w:bCs/>
                <w:sz w:val="21"/>
                <w:szCs w:val="21"/>
              </w:rPr>
            </w:pPr>
            <w:r>
              <w:rPr>
                <w:rFonts w:hint="eastAsia"/>
                <w:bCs/>
                <w:sz w:val="21"/>
                <w:szCs w:val="21"/>
              </w:rPr>
              <w:t>氨</w:t>
            </w:r>
          </w:p>
        </w:tc>
        <w:tc>
          <w:tcPr>
            <w:tcW w:w="1516" w:type="dxa"/>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0.01</w:t>
            </w:r>
          </w:p>
        </w:tc>
        <w:tc>
          <w:tcPr>
            <w:tcW w:w="1584" w:type="dxa"/>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0.01</w:t>
            </w:r>
          </w:p>
        </w:tc>
        <w:tc>
          <w:tcPr>
            <w:tcW w:w="1633" w:type="dxa"/>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0.03</w:t>
            </w:r>
          </w:p>
        </w:tc>
        <w:tc>
          <w:tcPr>
            <w:tcW w:w="1617" w:type="dxa"/>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0.02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29" w:type="dxa"/>
            <w:vMerge w:val="continue"/>
            <w:vAlign w:val="center"/>
          </w:tcPr>
          <w:p>
            <w:pPr>
              <w:wordWrap/>
              <w:autoSpaceDE w:val="0"/>
              <w:autoSpaceDN w:val="0"/>
              <w:snapToGrid w:val="0"/>
              <w:spacing w:line="240" w:lineRule="auto"/>
              <w:ind w:firstLine="0" w:firstLineChars="0"/>
              <w:jc w:val="center"/>
              <w:rPr>
                <w:bCs/>
                <w:sz w:val="21"/>
                <w:szCs w:val="21"/>
              </w:rPr>
            </w:pPr>
          </w:p>
        </w:tc>
        <w:tc>
          <w:tcPr>
            <w:tcW w:w="1922" w:type="dxa"/>
            <w:vAlign w:val="center"/>
          </w:tcPr>
          <w:p>
            <w:pPr>
              <w:widowControl/>
              <w:wordWrap/>
              <w:snapToGrid w:val="0"/>
              <w:spacing w:line="240" w:lineRule="auto"/>
              <w:ind w:firstLine="0" w:firstLineChars="0"/>
              <w:jc w:val="center"/>
              <w:rPr>
                <w:bCs/>
                <w:sz w:val="21"/>
                <w:szCs w:val="21"/>
              </w:rPr>
            </w:pPr>
            <w:r>
              <w:rPr>
                <w:rFonts w:hint="eastAsia"/>
                <w:bCs/>
                <w:sz w:val="21"/>
                <w:szCs w:val="21"/>
              </w:rPr>
              <w:t>硫化氢</w:t>
            </w:r>
          </w:p>
        </w:tc>
        <w:tc>
          <w:tcPr>
            <w:tcW w:w="1516" w:type="dxa"/>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0.001</w:t>
            </w:r>
          </w:p>
        </w:tc>
        <w:tc>
          <w:tcPr>
            <w:tcW w:w="1584" w:type="dxa"/>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0.001</w:t>
            </w:r>
          </w:p>
        </w:tc>
        <w:tc>
          <w:tcPr>
            <w:tcW w:w="1633" w:type="dxa"/>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0.002</w:t>
            </w:r>
          </w:p>
        </w:tc>
        <w:tc>
          <w:tcPr>
            <w:tcW w:w="1617" w:type="dxa"/>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0.002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29" w:type="dxa"/>
            <w:vMerge w:val="continue"/>
            <w:vAlign w:val="center"/>
          </w:tcPr>
          <w:p>
            <w:pPr>
              <w:wordWrap/>
              <w:autoSpaceDE w:val="0"/>
              <w:autoSpaceDN w:val="0"/>
              <w:snapToGrid w:val="0"/>
              <w:spacing w:line="240" w:lineRule="auto"/>
              <w:ind w:firstLine="0" w:firstLineChars="0"/>
              <w:jc w:val="center"/>
              <w:rPr>
                <w:bCs/>
                <w:sz w:val="21"/>
                <w:szCs w:val="21"/>
              </w:rPr>
            </w:pPr>
          </w:p>
        </w:tc>
        <w:tc>
          <w:tcPr>
            <w:tcW w:w="1922" w:type="dxa"/>
            <w:vAlign w:val="center"/>
          </w:tcPr>
          <w:p>
            <w:pPr>
              <w:widowControl/>
              <w:wordWrap/>
              <w:snapToGrid w:val="0"/>
              <w:spacing w:line="240" w:lineRule="auto"/>
              <w:ind w:firstLine="0" w:firstLineChars="0"/>
              <w:jc w:val="center"/>
              <w:rPr>
                <w:bCs/>
                <w:sz w:val="21"/>
                <w:szCs w:val="21"/>
              </w:rPr>
            </w:pPr>
            <w:r>
              <w:rPr>
                <w:rFonts w:hint="eastAsia"/>
                <w:bCs/>
                <w:sz w:val="21"/>
                <w:szCs w:val="21"/>
              </w:rPr>
              <w:t>臭气浓度（无量纲）</w:t>
            </w:r>
          </w:p>
        </w:tc>
        <w:tc>
          <w:tcPr>
            <w:tcW w:w="1516" w:type="dxa"/>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＜10</w:t>
            </w:r>
          </w:p>
        </w:tc>
        <w:tc>
          <w:tcPr>
            <w:tcW w:w="1584" w:type="dxa"/>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＜10</w:t>
            </w:r>
          </w:p>
        </w:tc>
        <w:tc>
          <w:tcPr>
            <w:tcW w:w="1633" w:type="dxa"/>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＜10</w:t>
            </w:r>
          </w:p>
        </w:tc>
        <w:tc>
          <w:tcPr>
            <w:tcW w:w="1617" w:type="dxa"/>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＜10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29" w:type="dxa"/>
            <w:vMerge w:val="restart"/>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1月9日</w:t>
            </w:r>
          </w:p>
        </w:tc>
        <w:tc>
          <w:tcPr>
            <w:tcW w:w="1922" w:type="dxa"/>
            <w:vAlign w:val="center"/>
          </w:tcPr>
          <w:p>
            <w:pPr>
              <w:widowControl/>
              <w:wordWrap/>
              <w:snapToGrid w:val="0"/>
              <w:spacing w:line="240" w:lineRule="auto"/>
              <w:ind w:firstLine="0" w:firstLineChars="0"/>
              <w:jc w:val="center"/>
              <w:rPr>
                <w:bCs/>
                <w:sz w:val="21"/>
                <w:szCs w:val="21"/>
              </w:rPr>
            </w:pPr>
            <w:r>
              <w:rPr>
                <w:rFonts w:hint="eastAsia"/>
                <w:bCs/>
                <w:sz w:val="21"/>
                <w:szCs w:val="21"/>
              </w:rPr>
              <w:t>氨</w:t>
            </w:r>
          </w:p>
        </w:tc>
        <w:tc>
          <w:tcPr>
            <w:tcW w:w="1516" w:type="dxa"/>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0.01</w:t>
            </w:r>
          </w:p>
        </w:tc>
        <w:tc>
          <w:tcPr>
            <w:tcW w:w="1584" w:type="dxa"/>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0.02</w:t>
            </w:r>
          </w:p>
        </w:tc>
        <w:tc>
          <w:tcPr>
            <w:tcW w:w="1633" w:type="dxa"/>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0.03</w:t>
            </w:r>
          </w:p>
        </w:tc>
        <w:tc>
          <w:tcPr>
            <w:tcW w:w="1617" w:type="dxa"/>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0.04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29" w:type="dxa"/>
            <w:vMerge w:val="continue"/>
            <w:vAlign w:val="center"/>
          </w:tcPr>
          <w:p>
            <w:pPr>
              <w:wordWrap/>
              <w:autoSpaceDE w:val="0"/>
              <w:autoSpaceDN w:val="0"/>
              <w:snapToGrid w:val="0"/>
              <w:spacing w:line="240" w:lineRule="auto"/>
              <w:ind w:firstLine="0" w:firstLineChars="0"/>
              <w:jc w:val="center"/>
              <w:rPr>
                <w:bCs/>
                <w:sz w:val="21"/>
                <w:szCs w:val="21"/>
              </w:rPr>
            </w:pPr>
          </w:p>
        </w:tc>
        <w:tc>
          <w:tcPr>
            <w:tcW w:w="1922" w:type="dxa"/>
            <w:vAlign w:val="center"/>
          </w:tcPr>
          <w:p>
            <w:pPr>
              <w:widowControl/>
              <w:wordWrap/>
              <w:snapToGrid w:val="0"/>
              <w:spacing w:line="240" w:lineRule="auto"/>
              <w:ind w:firstLine="0" w:firstLineChars="0"/>
              <w:jc w:val="center"/>
              <w:rPr>
                <w:bCs/>
                <w:sz w:val="21"/>
                <w:szCs w:val="21"/>
              </w:rPr>
            </w:pPr>
            <w:r>
              <w:rPr>
                <w:rFonts w:hint="eastAsia"/>
                <w:bCs/>
                <w:sz w:val="21"/>
                <w:szCs w:val="21"/>
              </w:rPr>
              <w:t>硫化氢</w:t>
            </w:r>
          </w:p>
        </w:tc>
        <w:tc>
          <w:tcPr>
            <w:tcW w:w="1516" w:type="dxa"/>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0.001</w:t>
            </w:r>
          </w:p>
        </w:tc>
        <w:tc>
          <w:tcPr>
            <w:tcW w:w="1584" w:type="dxa"/>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0.002</w:t>
            </w:r>
          </w:p>
        </w:tc>
        <w:tc>
          <w:tcPr>
            <w:tcW w:w="1633" w:type="dxa"/>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0.002</w:t>
            </w:r>
          </w:p>
        </w:tc>
        <w:tc>
          <w:tcPr>
            <w:tcW w:w="1617" w:type="dxa"/>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0.002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29" w:type="dxa"/>
            <w:vMerge w:val="continue"/>
            <w:vAlign w:val="center"/>
          </w:tcPr>
          <w:p>
            <w:pPr>
              <w:wordWrap/>
              <w:autoSpaceDE w:val="0"/>
              <w:autoSpaceDN w:val="0"/>
              <w:snapToGrid w:val="0"/>
              <w:spacing w:line="240" w:lineRule="auto"/>
              <w:ind w:firstLine="0" w:firstLineChars="0"/>
              <w:jc w:val="center"/>
              <w:rPr>
                <w:bCs/>
                <w:sz w:val="21"/>
                <w:szCs w:val="21"/>
              </w:rPr>
            </w:pPr>
          </w:p>
        </w:tc>
        <w:tc>
          <w:tcPr>
            <w:tcW w:w="1922" w:type="dxa"/>
            <w:vAlign w:val="center"/>
          </w:tcPr>
          <w:p>
            <w:pPr>
              <w:widowControl/>
              <w:wordWrap/>
              <w:snapToGrid w:val="0"/>
              <w:spacing w:line="240" w:lineRule="auto"/>
              <w:ind w:firstLine="0" w:firstLineChars="0"/>
              <w:jc w:val="center"/>
              <w:rPr>
                <w:bCs/>
                <w:sz w:val="21"/>
                <w:szCs w:val="21"/>
              </w:rPr>
            </w:pPr>
            <w:r>
              <w:rPr>
                <w:rFonts w:hint="eastAsia"/>
                <w:bCs/>
                <w:sz w:val="21"/>
                <w:szCs w:val="21"/>
              </w:rPr>
              <w:t>臭气浓度（无量纲）</w:t>
            </w:r>
          </w:p>
        </w:tc>
        <w:tc>
          <w:tcPr>
            <w:tcW w:w="1516" w:type="dxa"/>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＜10</w:t>
            </w:r>
          </w:p>
        </w:tc>
        <w:tc>
          <w:tcPr>
            <w:tcW w:w="1584" w:type="dxa"/>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＜10</w:t>
            </w:r>
          </w:p>
        </w:tc>
        <w:tc>
          <w:tcPr>
            <w:tcW w:w="1633" w:type="dxa"/>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＜10</w:t>
            </w:r>
          </w:p>
        </w:tc>
        <w:tc>
          <w:tcPr>
            <w:tcW w:w="1617" w:type="dxa"/>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＜10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29" w:type="dxa"/>
            <w:vMerge w:val="restart"/>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1月10日</w:t>
            </w:r>
          </w:p>
        </w:tc>
        <w:tc>
          <w:tcPr>
            <w:tcW w:w="1922" w:type="dxa"/>
            <w:vAlign w:val="center"/>
          </w:tcPr>
          <w:p>
            <w:pPr>
              <w:widowControl/>
              <w:wordWrap/>
              <w:snapToGrid w:val="0"/>
              <w:spacing w:line="240" w:lineRule="auto"/>
              <w:ind w:firstLine="0" w:firstLineChars="0"/>
              <w:jc w:val="center"/>
              <w:rPr>
                <w:bCs/>
                <w:sz w:val="21"/>
                <w:szCs w:val="21"/>
              </w:rPr>
            </w:pPr>
            <w:r>
              <w:rPr>
                <w:rFonts w:hint="eastAsia"/>
                <w:bCs/>
                <w:sz w:val="21"/>
                <w:szCs w:val="21"/>
              </w:rPr>
              <w:t>氨</w:t>
            </w:r>
          </w:p>
        </w:tc>
        <w:tc>
          <w:tcPr>
            <w:tcW w:w="1516" w:type="dxa"/>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0.01</w:t>
            </w:r>
          </w:p>
        </w:tc>
        <w:tc>
          <w:tcPr>
            <w:tcW w:w="1584" w:type="dxa"/>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0.02</w:t>
            </w:r>
          </w:p>
        </w:tc>
        <w:tc>
          <w:tcPr>
            <w:tcW w:w="1633" w:type="dxa"/>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0.04</w:t>
            </w:r>
          </w:p>
        </w:tc>
        <w:tc>
          <w:tcPr>
            <w:tcW w:w="1617" w:type="dxa"/>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0.04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29" w:type="dxa"/>
            <w:vMerge w:val="continue"/>
            <w:vAlign w:val="center"/>
          </w:tcPr>
          <w:p>
            <w:pPr>
              <w:wordWrap/>
              <w:autoSpaceDE w:val="0"/>
              <w:autoSpaceDN w:val="0"/>
              <w:snapToGrid w:val="0"/>
              <w:spacing w:line="240" w:lineRule="auto"/>
              <w:ind w:firstLine="0" w:firstLineChars="0"/>
              <w:jc w:val="center"/>
              <w:rPr>
                <w:bCs/>
                <w:sz w:val="21"/>
                <w:szCs w:val="21"/>
              </w:rPr>
            </w:pPr>
          </w:p>
        </w:tc>
        <w:tc>
          <w:tcPr>
            <w:tcW w:w="1922" w:type="dxa"/>
            <w:vAlign w:val="center"/>
          </w:tcPr>
          <w:p>
            <w:pPr>
              <w:widowControl/>
              <w:wordWrap/>
              <w:snapToGrid w:val="0"/>
              <w:spacing w:line="240" w:lineRule="auto"/>
              <w:ind w:firstLine="0" w:firstLineChars="0"/>
              <w:jc w:val="center"/>
              <w:rPr>
                <w:bCs/>
                <w:sz w:val="21"/>
                <w:szCs w:val="21"/>
              </w:rPr>
            </w:pPr>
            <w:r>
              <w:rPr>
                <w:rFonts w:hint="eastAsia"/>
                <w:bCs/>
                <w:sz w:val="21"/>
                <w:szCs w:val="21"/>
              </w:rPr>
              <w:t>硫化氢</w:t>
            </w:r>
          </w:p>
        </w:tc>
        <w:tc>
          <w:tcPr>
            <w:tcW w:w="1516" w:type="dxa"/>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0.001</w:t>
            </w:r>
          </w:p>
        </w:tc>
        <w:tc>
          <w:tcPr>
            <w:tcW w:w="1584" w:type="dxa"/>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0.002</w:t>
            </w:r>
          </w:p>
        </w:tc>
        <w:tc>
          <w:tcPr>
            <w:tcW w:w="1633" w:type="dxa"/>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0.002</w:t>
            </w:r>
          </w:p>
        </w:tc>
        <w:tc>
          <w:tcPr>
            <w:tcW w:w="1617" w:type="dxa"/>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0.003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29" w:type="dxa"/>
            <w:vMerge w:val="continue"/>
            <w:vAlign w:val="center"/>
          </w:tcPr>
          <w:p>
            <w:pPr>
              <w:wordWrap/>
              <w:autoSpaceDE w:val="0"/>
              <w:autoSpaceDN w:val="0"/>
              <w:snapToGrid w:val="0"/>
              <w:spacing w:line="240" w:lineRule="auto"/>
              <w:ind w:firstLine="0" w:firstLineChars="0"/>
              <w:jc w:val="center"/>
              <w:rPr>
                <w:bCs/>
                <w:sz w:val="21"/>
                <w:szCs w:val="21"/>
              </w:rPr>
            </w:pPr>
          </w:p>
        </w:tc>
        <w:tc>
          <w:tcPr>
            <w:tcW w:w="1922" w:type="dxa"/>
            <w:vAlign w:val="center"/>
          </w:tcPr>
          <w:p>
            <w:pPr>
              <w:widowControl/>
              <w:wordWrap/>
              <w:snapToGrid w:val="0"/>
              <w:spacing w:line="240" w:lineRule="auto"/>
              <w:ind w:firstLine="0" w:firstLineChars="0"/>
              <w:jc w:val="center"/>
              <w:rPr>
                <w:bCs/>
                <w:sz w:val="21"/>
                <w:szCs w:val="21"/>
              </w:rPr>
            </w:pPr>
            <w:r>
              <w:rPr>
                <w:rFonts w:hint="eastAsia"/>
                <w:bCs/>
                <w:sz w:val="21"/>
                <w:szCs w:val="21"/>
              </w:rPr>
              <w:t>臭气浓度（无量纲）</w:t>
            </w:r>
          </w:p>
        </w:tc>
        <w:tc>
          <w:tcPr>
            <w:tcW w:w="1516" w:type="dxa"/>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＜10</w:t>
            </w:r>
          </w:p>
        </w:tc>
        <w:tc>
          <w:tcPr>
            <w:tcW w:w="1584" w:type="dxa"/>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＜10</w:t>
            </w:r>
          </w:p>
        </w:tc>
        <w:tc>
          <w:tcPr>
            <w:tcW w:w="1633" w:type="dxa"/>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＜10</w:t>
            </w:r>
          </w:p>
        </w:tc>
        <w:tc>
          <w:tcPr>
            <w:tcW w:w="1617" w:type="dxa"/>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＜10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29" w:type="dxa"/>
            <w:vAlign w:val="center"/>
          </w:tcPr>
          <w:p>
            <w:pPr>
              <w:wordWrap/>
              <w:autoSpaceDE w:val="0"/>
              <w:autoSpaceDN w:val="0"/>
              <w:snapToGrid w:val="0"/>
              <w:spacing w:line="240" w:lineRule="auto"/>
              <w:ind w:firstLine="0" w:firstLineChars="0"/>
              <w:jc w:val="center"/>
              <w:rPr>
                <w:bCs/>
                <w:sz w:val="21"/>
                <w:szCs w:val="21"/>
              </w:rPr>
            </w:pPr>
            <w:r>
              <w:rPr>
                <w:rFonts w:hint="eastAsia"/>
                <w:bCs/>
                <w:sz w:val="21"/>
                <w:szCs w:val="21"/>
              </w:rPr>
              <w:t>备注</w:t>
            </w:r>
          </w:p>
        </w:tc>
        <w:tc>
          <w:tcPr>
            <w:tcW w:w="8272" w:type="dxa"/>
            <w:gridSpan w:val="5"/>
            <w:vAlign w:val="center"/>
          </w:tcPr>
          <w:p>
            <w:pPr>
              <w:wordWrap/>
              <w:autoSpaceDE w:val="0"/>
              <w:autoSpaceDN w:val="0"/>
              <w:snapToGrid w:val="0"/>
              <w:spacing w:line="240" w:lineRule="auto"/>
              <w:ind w:firstLine="0" w:firstLineChars="0"/>
              <w:jc w:val="center"/>
              <w:rPr>
                <w:bCs/>
                <w:sz w:val="21"/>
                <w:szCs w:val="21"/>
              </w:rPr>
            </w:pPr>
            <w:r>
              <w:rPr>
                <w:rFonts w:hint="eastAsia"/>
                <w:position w:val="6"/>
                <w:sz w:val="21"/>
                <w:szCs w:val="21"/>
              </w:rPr>
              <w:t>臭气浓度数据来源于四川良测检测技术有限公司（CMA：182312050419）的检测报告（报告编号：LCJC2012118）</w:t>
            </w:r>
          </w:p>
        </w:tc>
      </w:tr>
    </w:tbl>
    <w:p>
      <w:pPr>
        <w:ind w:firstLine="480"/>
      </w:pPr>
      <w:r>
        <w:rPr>
          <w:rFonts w:hint="eastAsia"/>
        </w:rPr>
        <w:t>（7）评价结果</w:t>
      </w:r>
    </w:p>
    <w:p>
      <w:pPr>
        <w:ind w:firstLine="480"/>
      </w:pPr>
      <w:r>
        <w:rPr>
          <w:rFonts w:hint="eastAsia"/>
        </w:rPr>
        <w:t>依据单因子指数计算统计结果见下表。</w:t>
      </w:r>
    </w:p>
    <w:p>
      <w:pPr>
        <w:wordWrap/>
        <w:spacing w:line="240" w:lineRule="auto"/>
        <w:ind w:firstLine="0" w:firstLineChars="0"/>
        <w:jc w:val="center"/>
        <w:rPr>
          <w:b/>
          <w:sz w:val="21"/>
          <w:szCs w:val="21"/>
          <w:vertAlign w:val="superscript"/>
        </w:rPr>
      </w:pPr>
      <w:r>
        <w:rPr>
          <w:rFonts w:hint="eastAsia"/>
          <w:b/>
          <w:sz w:val="21"/>
          <w:szCs w:val="21"/>
        </w:rPr>
        <w:t>表4-8 项目区域大气质量现状评价结果   单位：mg/m</w:t>
      </w:r>
      <w:r>
        <w:rPr>
          <w:rFonts w:hint="eastAsia"/>
          <w:b/>
          <w:sz w:val="21"/>
          <w:szCs w:val="21"/>
          <w:vertAlign w:val="superscript"/>
        </w:rPr>
        <w:t>3</w:t>
      </w:r>
    </w:p>
    <w:tbl>
      <w:tblPr>
        <w:tblStyle w:val="32"/>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425"/>
        <w:gridCol w:w="1068"/>
        <w:gridCol w:w="1772"/>
        <w:gridCol w:w="1148"/>
        <w:gridCol w:w="1179"/>
        <w:gridCol w:w="1675"/>
        <w:gridCol w:w="106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jc w:val="center"/>
        </w:trPr>
        <w:tc>
          <w:tcPr>
            <w:tcW w:w="1616" w:type="dxa"/>
            <w:shd w:val="clear" w:color="auto" w:fill="D7D7D7"/>
            <w:vAlign w:val="center"/>
          </w:tcPr>
          <w:p>
            <w:pPr>
              <w:wordWrap/>
              <w:spacing w:line="240" w:lineRule="auto"/>
              <w:ind w:left="480" w:firstLine="0" w:firstLineChars="0"/>
              <w:jc w:val="center"/>
              <w:rPr>
                <w:bCs/>
                <w:sz w:val="21"/>
                <w:szCs w:val="21"/>
              </w:rPr>
            </w:pPr>
            <w:r>
              <w:rPr>
                <w:rFonts w:hint="eastAsia"/>
                <w:bCs/>
                <w:sz w:val="21"/>
                <w:szCs w:val="21"/>
              </w:rPr>
              <w:t>点位</w:t>
            </w:r>
          </w:p>
        </w:tc>
        <w:tc>
          <w:tcPr>
            <w:tcW w:w="717" w:type="dxa"/>
            <w:shd w:val="clear" w:color="auto" w:fill="D7D7D7"/>
            <w:vAlign w:val="center"/>
          </w:tcPr>
          <w:p>
            <w:pPr>
              <w:wordWrap/>
              <w:spacing w:line="240" w:lineRule="auto"/>
              <w:ind w:left="480" w:firstLine="0" w:firstLineChars="0"/>
              <w:jc w:val="center"/>
              <w:rPr>
                <w:bCs/>
                <w:sz w:val="21"/>
                <w:szCs w:val="21"/>
              </w:rPr>
            </w:pPr>
            <w:r>
              <w:rPr>
                <w:rFonts w:hint="eastAsia"/>
                <w:bCs/>
                <w:sz w:val="21"/>
                <w:szCs w:val="21"/>
              </w:rPr>
              <w:t>项目</w:t>
            </w:r>
          </w:p>
        </w:tc>
        <w:tc>
          <w:tcPr>
            <w:tcW w:w="1783" w:type="dxa"/>
            <w:shd w:val="clear" w:color="auto" w:fill="D7D7D7"/>
            <w:vAlign w:val="center"/>
          </w:tcPr>
          <w:p>
            <w:pPr>
              <w:wordWrap/>
              <w:spacing w:line="240" w:lineRule="auto"/>
              <w:ind w:left="480" w:firstLine="0" w:firstLineChars="0"/>
              <w:jc w:val="center"/>
              <w:rPr>
                <w:bCs/>
                <w:sz w:val="21"/>
                <w:szCs w:val="21"/>
              </w:rPr>
            </w:pPr>
            <w:r>
              <w:rPr>
                <w:rFonts w:hint="eastAsia"/>
                <w:bCs/>
                <w:sz w:val="21"/>
                <w:szCs w:val="21"/>
              </w:rPr>
              <w:t>监测值范围/（mg/m</w:t>
            </w:r>
            <w:r>
              <w:rPr>
                <w:rFonts w:hint="eastAsia"/>
                <w:bCs/>
                <w:sz w:val="21"/>
                <w:szCs w:val="21"/>
                <w:vertAlign w:val="superscript"/>
              </w:rPr>
              <w:t>3</w:t>
            </w:r>
            <w:r>
              <w:rPr>
                <w:rFonts w:hint="eastAsia"/>
                <w:bCs/>
                <w:sz w:val="21"/>
                <w:szCs w:val="21"/>
              </w:rPr>
              <w:t>）</w:t>
            </w:r>
          </w:p>
        </w:tc>
        <w:tc>
          <w:tcPr>
            <w:tcW w:w="1283" w:type="dxa"/>
            <w:shd w:val="clear" w:color="auto" w:fill="D7D7D7"/>
            <w:vAlign w:val="center"/>
          </w:tcPr>
          <w:p>
            <w:pPr>
              <w:wordWrap/>
              <w:spacing w:line="240" w:lineRule="auto"/>
              <w:ind w:left="480" w:firstLine="0" w:firstLineChars="0"/>
              <w:jc w:val="center"/>
              <w:rPr>
                <w:bCs/>
                <w:sz w:val="21"/>
                <w:szCs w:val="21"/>
              </w:rPr>
            </w:pPr>
            <w:r>
              <w:rPr>
                <w:rFonts w:hint="eastAsia"/>
                <w:bCs/>
                <w:sz w:val="21"/>
                <w:szCs w:val="21"/>
              </w:rPr>
              <w:t>最大浓度占标率/%</w:t>
            </w:r>
          </w:p>
        </w:tc>
        <w:tc>
          <w:tcPr>
            <w:tcW w:w="1334" w:type="dxa"/>
            <w:shd w:val="clear" w:color="auto" w:fill="D7D7D7"/>
            <w:vAlign w:val="center"/>
          </w:tcPr>
          <w:p>
            <w:pPr>
              <w:wordWrap/>
              <w:spacing w:line="240" w:lineRule="auto"/>
              <w:ind w:left="480" w:firstLine="0" w:firstLineChars="0"/>
              <w:jc w:val="center"/>
              <w:rPr>
                <w:bCs/>
                <w:sz w:val="21"/>
                <w:szCs w:val="21"/>
              </w:rPr>
            </w:pPr>
            <w:r>
              <w:rPr>
                <w:rFonts w:hint="eastAsia"/>
                <w:bCs/>
                <w:sz w:val="21"/>
                <w:szCs w:val="21"/>
              </w:rPr>
              <w:t>超标率/%</w:t>
            </w:r>
          </w:p>
        </w:tc>
        <w:tc>
          <w:tcPr>
            <w:tcW w:w="1433" w:type="dxa"/>
            <w:shd w:val="clear" w:color="auto" w:fill="D7D7D7"/>
            <w:vAlign w:val="center"/>
          </w:tcPr>
          <w:p>
            <w:pPr>
              <w:wordWrap/>
              <w:spacing w:line="240" w:lineRule="auto"/>
              <w:ind w:left="480" w:firstLine="0" w:firstLineChars="0"/>
              <w:jc w:val="center"/>
              <w:rPr>
                <w:bCs/>
                <w:sz w:val="21"/>
                <w:szCs w:val="21"/>
              </w:rPr>
            </w:pPr>
            <w:r>
              <w:rPr>
                <w:rFonts w:hint="eastAsia"/>
                <w:bCs/>
                <w:sz w:val="21"/>
                <w:szCs w:val="21"/>
              </w:rPr>
              <w:t>环境质量标准/（mg/m</w:t>
            </w:r>
            <w:r>
              <w:rPr>
                <w:rFonts w:hint="eastAsia"/>
                <w:bCs/>
                <w:sz w:val="21"/>
                <w:szCs w:val="21"/>
                <w:vertAlign w:val="superscript"/>
              </w:rPr>
              <w:t>3</w:t>
            </w:r>
            <w:r>
              <w:rPr>
                <w:rFonts w:hint="eastAsia"/>
                <w:bCs/>
                <w:sz w:val="21"/>
                <w:szCs w:val="21"/>
              </w:rPr>
              <w:t>）</w:t>
            </w:r>
          </w:p>
        </w:tc>
        <w:tc>
          <w:tcPr>
            <w:tcW w:w="1170" w:type="dxa"/>
            <w:shd w:val="clear" w:color="auto" w:fill="D7D7D7"/>
            <w:vAlign w:val="center"/>
          </w:tcPr>
          <w:p>
            <w:pPr>
              <w:wordWrap/>
              <w:spacing w:line="240" w:lineRule="auto"/>
              <w:ind w:left="480" w:firstLine="0" w:firstLineChars="0"/>
              <w:jc w:val="center"/>
              <w:rPr>
                <w:bCs/>
                <w:sz w:val="21"/>
                <w:szCs w:val="21"/>
              </w:rPr>
            </w:pPr>
            <w:r>
              <w:rPr>
                <w:rFonts w:hint="eastAsia"/>
                <w:bCs/>
                <w:sz w:val="21"/>
                <w:szCs w:val="21"/>
              </w:rPr>
              <w:t>达标情况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616" w:type="dxa"/>
            <w:vMerge w:val="restart"/>
            <w:vAlign w:val="center"/>
          </w:tcPr>
          <w:p>
            <w:pPr>
              <w:wordWrap/>
              <w:spacing w:line="240" w:lineRule="auto"/>
              <w:ind w:left="480" w:firstLine="0" w:firstLineChars="0"/>
              <w:jc w:val="center"/>
              <w:rPr>
                <w:bCs/>
                <w:sz w:val="21"/>
                <w:szCs w:val="21"/>
              </w:rPr>
            </w:pPr>
            <w:r>
              <w:rPr>
                <w:bCs/>
                <w:sz w:val="21"/>
                <w:szCs w:val="21"/>
              </w:rPr>
              <w:t>1#点位：养殖场西南住户</w:t>
            </w:r>
          </w:p>
        </w:tc>
        <w:tc>
          <w:tcPr>
            <w:tcW w:w="717" w:type="dxa"/>
            <w:vAlign w:val="center"/>
          </w:tcPr>
          <w:p>
            <w:pPr>
              <w:wordWrap/>
              <w:spacing w:line="240" w:lineRule="auto"/>
              <w:ind w:left="480" w:firstLine="0" w:firstLineChars="0"/>
              <w:jc w:val="center"/>
              <w:rPr>
                <w:bCs/>
                <w:sz w:val="21"/>
                <w:szCs w:val="21"/>
              </w:rPr>
            </w:pPr>
            <w:r>
              <w:rPr>
                <w:rFonts w:hint="eastAsia"/>
                <w:bCs/>
                <w:sz w:val="21"/>
                <w:szCs w:val="21"/>
              </w:rPr>
              <w:t>NH</w:t>
            </w:r>
            <w:r>
              <w:rPr>
                <w:rFonts w:hint="eastAsia"/>
                <w:bCs/>
                <w:sz w:val="21"/>
                <w:szCs w:val="21"/>
                <w:vertAlign w:val="subscript"/>
              </w:rPr>
              <w:t>3</w:t>
            </w:r>
          </w:p>
        </w:tc>
        <w:tc>
          <w:tcPr>
            <w:tcW w:w="1783" w:type="dxa"/>
            <w:vAlign w:val="center"/>
          </w:tcPr>
          <w:p>
            <w:pPr>
              <w:wordWrap/>
              <w:spacing w:line="240" w:lineRule="auto"/>
              <w:ind w:left="480" w:firstLine="0" w:firstLineChars="0"/>
              <w:jc w:val="center"/>
              <w:rPr>
                <w:bCs/>
                <w:sz w:val="21"/>
                <w:szCs w:val="21"/>
              </w:rPr>
            </w:pPr>
            <w:r>
              <w:rPr>
                <w:rFonts w:hint="eastAsia"/>
                <w:bCs/>
                <w:sz w:val="21"/>
                <w:szCs w:val="21"/>
              </w:rPr>
              <w:t>0.01~0.04</w:t>
            </w:r>
          </w:p>
        </w:tc>
        <w:tc>
          <w:tcPr>
            <w:tcW w:w="1283" w:type="dxa"/>
            <w:vAlign w:val="center"/>
          </w:tcPr>
          <w:p>
            <w:pPr>
              <w:wordWrap/>
              <w:spacing w:line="240" w:lineRule="auto"/>
              <w:ind w:left="480" w:firstLine="0" w:firstLineChars="0"/>
              <w:jc w:val="center"/>
              <w:rPr>
                <w:bCs/>
                <w:sz w:val="21"/>
                <w:szCs w:val="21"/>
              </w:rPr>
            </w:pPr>
            <w:r>
              <w:rPr>
                <w:rFonts w:hint="eastAsia"/>
                <w:bCs/>
                <w:sz w:val="21"/>
                <w:szCs w:val="21"/>
              </w:rPr>
              <w:t>20</w:t>
            </w:r>
          </w:p>
        </w:tc>
        <w:tc>
          <w:tcPr>
            <w:tcW w:w="1334" w:type="dxa"/>
            <w:vAlign w:val="center"/>
          </w:tcPr>
          <w:p>
            <w:pPr>
              <w:wordWrap/>
              <w:spacing w:line="240" w:lineRule="auto"/>
              <w:ind w:left="480" w:firstLine="0" w:firstLineChars="0"/>
              <w:jc w:val="center"/>
              <w:rPr>
                <w:bCs/>
                <w:sz w:val="21"/>
                <w:szCs w:val="21"/>
              </w:rPr>
            </w:pPr>
            <w:r>
              <w:rPr>
                <w:rFonts w:hint="eastAsia"/>
                <w:bCs/>
                <w:sz w:val="21"/>
                <w:szCs w:val="21"/>
              </w:rPr>
              <w:t>0</w:t>
            </w:r>
          </w:p>
        </w:tc>
        <w:tc>
          <w:tcPr>
            <w:tcW w:w="1433" w:type="dxa"/>
            <w:vAlign w:val="center"/>
          </w:tcPr>
          <w:p>
            <w:pPr>
              <w:wordWrap/>
              <w:spacing w:line="240" w:lineRule="auto"/>
              <w:ind w:left="480" w:firstLine="0" w:firstLineChars="0"/>
              <w:jc w:val="center"/>
              <w:rPr>
                <w:bCs/>
                <w:sz w:val="21"/>
                <w:szCs w:val="21"/>
              </w:rPr>
            </w:pPr>
            <w:r>
              <w:rPr>
                <w:rFonts w:hint="eastAsia"/>
                <w:bCs/>
                <w:sz w:val="21"/>
                <w:szCs w:val="21"/>
              </w:rPr>
              <w:t>0.2</w:t>
            </w:r>
          </w:p>
        </w:tc>
        <w:tc>
          <w:tcPr>
            <w:tcW w:w="1170" w:type="dxa"/>
            <w:vAlign w:val="center"/>
          </w:tcPr>
          <w:p>
            <w:pPr>
              <w:wordWrap/>
              <w:spacing w:line="240" w:lineRule="auto"/>
              <w:ind w:left="480" w:firstLine="0" w:firstLineChars="0"/>
              <w:jc w:val="center"/>
              <w:rPr>
                <w:bCs/>
                <w:sz w:val="21"/>
                <w:szCs w:val="21"/>
              </w:rPr>
            </w:pPr>
            <w:r>
              <w:rPr>
                <w:rFonts w:hint="eastAsia"/>
                <w:bCs/>
                <w:sz w:val="21"/>
                <w:szCs w:val="21"/>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616" w:type="dxa"/>
            <w:vMerge w:val="continue"/>
            <w:vAlign w:val="center"/>
          </w:tcPr>
          <w:p>
            <w:pPr>
              <w:wordWrap/>
              <w:spacing w:line="240" w:lineRule="auto"/>
              <w:ind w:left="480" w:firstLine="0" w:firstLineChars="0"/>
              <w:jc w:val="center"/>
              <w:rPr>
                <w:bCs/>
                <w:sz w:val="21"/>
                <w:szCs w:val="21"/>
              </w:rPr>
            </w:pPr>
          </w:p>
        </w:tc>
        <w:tc>
          <w:tcPr>
            <w:tcW w:w="717" w:type="dxa"/>
            <w:vAlign w:val="center"/>
          </w:tcPr>
          <w:p>
            <w:pPr>
              <w:wordWrap/>
              <w:spacing w:line="240" w:lineRule="auto"/>
              <w:ind w:left="480" w:firstLine="0" w:firstLineChars="0"/>
              <w:jc w:val="center"/>
              <w:rPr>
                <w:bCs/>
                <w:sz w:val="21"/>
                <w:szCs w:val="21"/>
              </w:rPr>
            </w:pPr>
            <w:r>
              <w:rPr>
                <w:rFonts w:hint="eastAsia"/>
                <w:bCs/>
                <w:sz w:val="21"/>
                <w:szCs w:val="21"/>
              </w:rPr>
              <w:t>H</w:t>
            </w:r>
            <w:r>
              <w:rPr>
                <w:rFonts w:hint="eastAsia"/>
                <w:bCs/>
                <w:sz w:val="21"/>
                <w:szCs w:val="21"/>
                <w:vertAlign w:val="subscript"/>
              </w:rPr>
              <w:t>2</w:t>
            </w:r>
            <w:r>
              <w:rPr>
                <w:rFonts w:hint="eastAsia"/>
                <w:bCs/>
                <w:sz w:val="21"/>
                <w:szCs w:val="21"/>
              </w:rPr>
              <w:t>S</w:t>
            </w:r>
          </w:p>
        </w:tc>
        <w:tc>
          <w:tcPr>
            <w:tcW w:w="1783" w:type="dxa"/>
            <w:vAlign w:val="center"/>
          </w:tcPr>
          <w:p>
            <w:pPr>
              <w:wordWrap/>
              <w:spacing w:line="240" w:lineRule="auto"/>
              <w:ind w:left="480" w:firstLine="0" w:firstLineChars="0"/>
              <w:jc w:val="center"/>
              <w:rPr>
                <w:bCs/>
                <w:sz w:val="21"/>
                <w:szCs w:val="21"/>
              </w:rPr>
            </w:pPr>
            <w:r>
              <w:rPr>
                <w:rFonts w:hint="eastAsia"/>
                <w:bCs/>
                <w:sz w:val="21"/>
                <w:szCs w:val="21"/>
              </w:rPr>
              <w:t>0.001~0.004</w:t>
            </w:r>
          </w:p>
        </w:tc>
        <w:tc>
          <w:tcPr>
            <w:tcW w:w="1283" w:type="dxa"/>
            <w:vAlign w:val="center"/>
          </w:tcPr>
          <w:p>
            <w:pPr>
              <w:wordWrap/>
              <w:spacing w:line="240" w:lineRule="auto"/>
              <w:ind w:left="480" w:firstLine="0" w:firstLineChars="0"/>
              <w:jc w:val="center"/>
              <w:rPr>
                <w:bCs/>
                <w:sz w:val="21"/>
                <w:szCs w:val="21"/>
              </w:rPr>
            </w:pPr>
            <w:r>
              <w:rPr>
                <w:rFonts w:hint="eastAsia"/>
                <w:bCs/>
                <w:sz w:val="21"/>
                <w:szCs w:val="21"/>
              </w:rPr>
              <w:t>40</w:t>
            </w:r>
          </w:p>
        </w:tc>
        <w:tc>
          <w:tcPr>
            <w:tcW w:w="1334" w:type="dxa"/>
            <w:vAlign w:val="center"/>
          </w:tcPr>
          <w:p>
            <w:pPr>
              <w:wordWrap/>
              <w:spacing w:line="240" w:lineRule="auto"/>
              <w:ind w:left="480" w:firstLine="0" w:firstLineChars="0"/>
              <w:jc w:val="center"/>
              <w:rPr>
                <w:bCs/>
                <w:sz w:val="21"/>
                <w:szCs w:val="21"/>
              </w:rPr>
            </w:pPr>
            <w:r>
              <w:rPr>
                <w:rFonts w:hint="eastAsia"/>
                <w:bCs/>
                <w:sz w:val="21"/>
                <w:szCs w:val="21"/>
              </w:rPr>
              <w:t>0</w:t>
            </w:r>
          </w:p>
        </w:tc>
        <w:tc>
          <w:tcPr>
            <w:tcW w:w="1433" w:type="dxa"/>
            <w:vAlign w:val="center"/>
          </w:tcPr>
          <w:p>
            <w:pPr>
              <w:wordWrap/>
              <w:spacing w:line="240" w:lineRule="auto"/>
              <w:ind w:left="480" w:firstLine="0" w:firstLineChars="0"/>
              <w:jc w:val="center"/>
              <w:rPr>
                <w:bCs/>
                <w:sz w:val="21"/>
                <w:szCs w:val="21"/>
              </w:rPr>
            </w:pPr>
            <w:r>
              <w:rPr>
                <w:rFonts w:hint="eastAsia"/>
                <w:bCs/>
                <w:sz w:val="21"/>
                <w:szCs w:val="21"/>
              </w:rPr>
              <w:t>0.01</w:t>
            </w:r>
          </w:p>
        </w:tc>
        <w:tc>
          <w:tcPr>
            <w:tcW w:w="1170" w:type="dxa"/>
            <w:vAlign w:val="center"/>
          </w:tcPr>
          <w:p>
            <w:pPr>
              <w:wordWrap/>
              <w:spacing w:line="240" w:lineRule="auto"/>
              <w:ind w:left="480" w:firstLine="0" w:firstLineChars="0"/>
              <w:jc w:val="center"/>
              <w:rPr>
                <w:bCs/>
                <w:sz w:val="21"/>
                <w:szCs w:val="21"/>
              </w:rPr>
            </w:pPr>
            <w:r>
              <w:rPr>
                <w:rFonts w:hint="eastAsia"/>
                <w:bCs/>
                <w:sz w:val="21"/>
                <w:szCs w:val="21"/>
              </w:rPr>
              <w:t>达标</w:t>
            </w:r>
          </w:p>
        </w:tc>
      </w:tr>
    </w:tbl>
    <w:p>
      <w:pPr>
        <w:ind w:firstLine="480"/>
      </w:pPr>
      <w:r>
        <w:rPr>
          <w:rFonts w:hint="eastAsia"/>
        </w:rPr>
        <w:t>由上表可知，本区域环境空气质量良好，</w:t>
      </w:r>
      <w:r>
        <w:t>NH</w:t>
      </w:r>
      <w:r>
        <w:rPr>
          <w:vertAlign w:val="subscript"/>
        </w:rPr>
        <w:t>3</w:t>
      </w:r>
      <w:r>
        <w:t>和H</w:t>
      </w:r>
      <w:r>
        <w:rPr>
          <w:vertAlign w:val="subscript"/>
        </w:rPr>
        <w:t>2</w:t>
      </w:r>
      <w:r>
        <w:t>S满足</w:t>
      </w:r>
      <w:r>
        <w:rPr>
          <w:rFonts w:hint="eastAsia"/>
        </w:rPr>
        <w:t>《环境影响评价技术导则 大气导则》（HJ2.2-2018）附录D标准</w:t>
      </w:r>
      <w:r>
        <w:t>。综上，评价区域内环境空气质量现状良好。</w:t>
      </w:r>
    </w:p>
    <w:p>
      <w:pPr>
        <w:pStyle w:val="7"/>
      </w:pPr>
      <w:r>
        <w:t>4.2.2地表水环境现状评价</w:t>
      </w:r>
    </w:p>
    <w:p>
      <w:pPr>
        <w:ind w:firstLine="480"/>
      </w:pPr>
      <w:r>
        <w:rPr>
          <w:rFonts w:hint="eastAsia" w:ascii="宋" w:hAnsi="宋" w:eastAsia="宋"/>
        </w:rPr>
        <w:t>项目拟建地位于广元市境内，</w:t>
      </w:r>
      <w:r>
        <w:rPr>
          <w:rFonts w:hint="eastAsia"/>
        </w:rPr>
        <w:t>为了解项目所在区域地表水环境达标情况，本次评价收集了广元市生态环境局（网址：</w:t>
      </w:r>
      <w:r>
        <w:fldChar w:fldCharType="begin"/>
      </w:r>
      <w:r>
        <w:instrText xml:space="preserve"> HYPERLINK "http://hbj.cngy.gov.cn/news/show/20210121051332486.html）公示的《2020年度广元市环境质量公告》。" </w:instrText>
      </w:r>
      <w:r>
        <w:fldChar w:fldCharType="separate"/>
      </w:r>
      <w:r>
        <w:rPr>
          <w:rStyle w:val="40"/>
          <w:rFonts w:hint="eastAsia"/>
          <w:color w:val="auto"/>
          <w:u w:val="none"/>
        </w:rPr>
        <w:t>http://hbj.cngy.gov.cn/news/show/20210121051332486.html）公示的《2020年度广元市环境质量公告》。</w:t>
      </w:r>
      <w:r>
        <w:rPr>
          <w:rStyle w:val="40"/>
          <w:rFonts w:hint="eastAsia"/>
          <w:color w:val="auto"/>
          <w:u w:val="none"/>
        </w:rPr>
        <w:fldChar w:fldCharType="end"/>
      </w:r>
    </w:p>
    <w:p>
      <w:pPr>
        <w:widowControl/>
        <w:ind w:firstLine="480"/>
      </w:pPr>
      <w:r>
        <w:rPr>
          <w:rFonts w:hint="eastAsia"/>
        </w:rPr>
        <w:t>根据2020年度广元市环境质量公告，广元市境内嘉陵江、南河、白龙江三条主要河流按照《地表水环境质量评价办法(试行)》（环办[2011]22号）规定，均达到或优于规定水域环境功能的要求。2019年、2020年嘉陵江、南河、白龙江三条主要河流水质监测评价表见下表。</w:t>
      </w:r>
    </w:p>
    <w:p>
      <w:pPr>
        <w:wordWrap/>
        <w:spacing w:line="240" w:lineRule="auto"/>
        <w:ind w:firstLine="0" w:firstLineChars="0"/>
        <w:jc w:val="center"/>
        <w:rPr>
          <w:b/>
          <w:sz w:val="21"/>
          <w:szCs w:val="21"/>
        </w:rPr>
      </w:pPr>
      <w:r>
        <w:rPr>
          <w:rFonts w:hint="eastAsia"/>
          <w:b/>
          <w:sz w:val="21"/>
          <w:szCs w:val="21"/>
        </w:rPr>
        <w:t>表4-9  2019~2020年广元市主要河流水质状况对比表</w:t>
      </w:r>
    </w:p>
    <w:tbl>
      <w:tblPr>
        <w:tblStyle w:val="32"/>
        <w:tblW w:w="9401"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06"/>
        <w:gridCol w:w="906"/>
        <w:gridCol w:w="906"/>
        <w:gridCol w:w="906"/>
        <w:gridCol w:w="906"/>
        <w:gridCol w:w="906"/>
        <w:gridCol w:w="906"/>
        <w:gridCol w:w="906"/>
        <w:gridCol w:w="906"/>
        <w:gridCol w:w="906"/>
        <w:gridCol w:w="906"/>
        <w:gridCol w:w="90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57" w:type="dxa"/>
            <w:vMerge w:val="restart"/>
            <w:shd w:val="clear" w:color="auto" w:fill="D7D7D7"/>
            <w:vAlign w:val="center"/>
          </w:tcPr>
          <w:p>
            <w:pPr>
              <w:wordWrap/>
              <w:spacing w:line="240" w:lineRule="auto"/>
              <w:ind w:left="480" w:firstLine="0" w:firstLineChars="0"/>
              <w:jc w:val="center"/>
              <w:rPr>
                <w:bCs/>
                <w:sz w:val="21"/>
                <w:szCs w:val="21"/>
              </w:rPr>
            </w:pPr>
            <w:r>
              <w:rPr>
                <w:rFonts w:hint="eastAsia"/>
                <w:bCs/>
                <w:sz w:val="21"/>
                <w:szCs w:val="21"/>
              </w:rPr>
              <w:t>河流</w:t>
            </w:r>
          </w:p>
        </w:tc>
        <w:tc>
          <w:tcPr>
            <w:tcW w:w="1087" w:type="dxa"/>
            <w:vMerge w:val="restart"/>
            <w:shd w:val="clear" w:color="auto" w:fill="D7D7D7"/>
            <w:vAlign w:val="center"/>
          </w:tcPr>
          <w:p>
            <w:pPr>
              <w:wordWrap/>
              <w:spacing w:line="240" w:lineRule="auto"/>
              <w:ind w:left="480" w:firstLine="0" w:firstLineChars="0"/>
              <w:jc w:val="center"/>
              <w:rPr>
                <w:bCs/>
                <w:sz w:val="21"/>
                <w:szCs w:val="21"/>
              </w:rPr>
            </w:pPr>
            <w:r>
              <w:rPr>
                <w:rFonts w:hint="eastAsia"/>
                <w:bCs/>
                <w:sz w:val="21"/>
                <w:szCs w:val="21"/>
              </w:rPr>
              <w:t>监测断面</w:t>
            </w:r>
          </w:p>
        </w:tc>
        <w:tc>
          <w:tcPr>
            <w:tcW w:w="907" w:type="dxa"/>
            <w:vMerge w:val="restart"/>
            <w:shd w:val="clear" w:color="auto" w:fill="D7D7D7"/>
            <w:vAlign w:val="center"/>
          </w:tcPr>
          <w:p>
            <w:pPr>
              <w:wordWrap/>
              <w:spacing w:line="240" w:lineRule="auto"/>
              <w:ind w:left="480" w:firstLine="0" w:firstLineChars="0"/>
              <w:jc w:val="center"/>
              <w:rPr>
                <w:bCs/>
                <w:sz w:val="21"/>
                <w:szCs w:val="21"/>
              </w:rPr>
            </w:pPr>
            <w:r>
              <w:rPr>
                <w:rFonts w:hint="eastAsia"/>
                <w:bCs/>
                <w:sz w:val="21"/>
                <w:szCs w:val="21"/>
              </w:rPr>
              <w:t>级别</w:t>
            </w:r>
          </w:p>
        </w:tc>
        <w:tc>
          <w:tcPr>
            <w:tcW w:w="907" w:type="dxa"/>
            <w:vMerge w:val="restart"/>
            <w:shd w:val="clear" w:color="auto" w:fill="D7D7D7"/>
            <w:vAlign w:val="center"/>
          </w:tcPr>
          <w:p>
            <w:pPr>
              <w:wordWrap/>
              <w:spacing w:line="240" w:lineRule="auto"/>
              <w:ind w:left="480" w:firstLine="0" w:firstLineChars="0"/>
              <w:jc w:val="center"/>
              <w:rPr>
                <w:bCs/>
                <w:sz w:val="21"/>
                <w:szCs w:val="21"/>
              </w:rPr>
            </w:pPr>
            <w:r>
              <w:rPr>
                <w:rFonts w:hint="eastAsia"/>
                <w:bCs/>
                <w:sz w:val="21"/>
                <w:szCs w:val="21"/>
              </w:rPr>
              <w:t>规定水功能类别</w:t>
            </w:r>
          </w:p>
        </w:tc>
        <w:tc>
          <w:tcPr>
            <w:tcW w:w="5343" w:type="dxa"/>
            <w:gridSpan w:val="8"/>
            <w:shd w:val="clear" w:color="auto" w:fill="D7D7D7"/>
            <w:vAlign w:val="center"/>
          </w:tcPr>
          <w:p>
            <w:pPr>
              <w:wordWrap/>
              <w:spacing w:line="240" w:lineRule="auto"/>
              <w:ind w:left="480" w:firstLine="0" w:firstLineChars="0"/>
              <w:jc w:val="center"/>
              <w:rPr>
                <w:bCs/>
                <w:sz w:val="21"/>
                <w:szCs w:val="21"/>
              </w:rPr>
            </w:pPr>
            <w:r>
              <w:rPr>
                <w:rFonts w:hint="eastAsia"/>
                <w:bCs/>
                <w:sz w:val="21"/>
                <w:szCs w:val="21"/>
              </w:rPr>
              <w:t>实测类别及水质状况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57" w:type="dxa"/>
            <w:vMerge w:val="continue"/>
            <w:shd w:val="clear" w:color="auto" w:fill="D7D7D7"/>
            <w:vAlign w:val="center"/>
          </w:tcPr>
          <w:p>
            <w:pPr>
              <w:wordWrap/>
              <w:spacing w:line="240" w:lineRule="auto"/>
              <w:ind w:left="480" w:firstLine="0" w:firstLineChars="0"/>
              <w:jc w:val="center"/>
              <w:rPr>
                <w:bCs/>
                <w:sz w:val="21"/>
                <w:szCs w:val="21"/>
              </w:rPr>
            </w:pPr>
          </w:p>
        </w:tc>
        <w:tc>
          <w:tcPr>
            <w:tcW w:w="1087" w:type="dxa"/>
            <w:vMerge w:val="continue"/>
            <w:shd w:val="clear" w:color="auto" w:fill="D7D7D7"/>
            <w:vAlign w:val="center"/>
          </w:tcPr>
          <w:p>
            <w:pPr>
              <w:wordWrap/>
              <w:spacing w:line="240" w:lineRule="auto"/>
              <w:ind w:left="480" w:firstLine="0" w:firstLineChars="0"/>
              <w:jc w:val="center"/>
              <w:rPr>
                <w:bCs/>
                <w:sz w:val="21"/>
                <w:szCs w:val="21"/>
              </w:rPr>
            </w:pPr>
          </w:p>
        </w:tc>
        <w:tc>
          <w:tcPr>
            <w:tcW w:w="907" w:type="dxa"/>
            <w:vMerge w:val="continue"/>
            <w:shd w:val="clear" w:color="auto" w:fill="D7D7D7"/>
            <w:vAlign w:val="center"/>
          </w:tcPr>
          <w:p>
            <w:pPr>
              <w:wordWrap/>
              <w:spacing w:line="240" w:lineRule="auto"/>
              <w:ind w:left="480" w:firstLine="0" w:firstLineChars="0"/>
              <w:jc w:val="center"/>
              <w:rPr>
                <w:bCs/>
                <w:sz w:val="21"/>
                <w:szCs w:val="21"/>
              </w:rPr>
            </w:pPr>
          </w:p>
        </w:tc>
        <w:tc>
          <w:tcPr>
            <w:tcW w:w="907" w:type="dxa"/>
            <w:vMerge w:val="continue"/>
            <w:shd w:val="clear" w:color="auto" w:fill="D7D7D7"/>
            <w:vAlign w:val="center"/>
          </w:tcPr>
          <w:p>
            <w:pPr>
              <w:wordWrap/>
              <w:spacing w:line="240" w:lineRule="auto"/>
              <w:ind w:left="480" w:firstLine="0" w:firstLineChars="0"/>
              <w:jc w:val="center"/>
              <w:rPr>
                <w:bCs/>
                <w:sz w:val="21"/>
                <w:szCs w:val="21"/>
              </w:rPr>
            </w:pPr>
          </w:p>
        </w:tc>
        <w:tc>
          <w:tcPr>
            <w:tcW w:w="2673" w:type="dxa"/>
            <w:gridSpan w:val="4"/>
            <w:shd w:val="clear" w:color="auto" w:fill="D7D7D7"/>
            <w:vAlign w:val="center"/>
          </w:tcPr>
          <w:p>
            <w:pPr>
              <w:wordWrap/>
              <w:spacing w:line="240" w:lineRule="auto"/>
              <w:ind w:left="480" w:firstLine="0" w:firstLineChars="0"/>
              <w:jc w:val="center"/>
              <w:rPr>
                <w:bCs/>
                <w:sz w:val="21"/>
                <w:szCs w:val="21"/>
              </w:rPr>
            </w:pPr>
            <w:r>
              <w:rPr>
                <w:rFonts w:hint="eastAsia"/>
                <w:bCs/>
                <w:sz w:val="21"/>
                <w:szCs w:val="21"/>
              </w:rPr>
              <w:t>断面水质评价</w:t>
            </w:r>
          </w:p>
        </w:tc>
        <w:tc>
          <w:tcPr>
            <w:tcW w:w="2670" w:type="dxa"/>
            <w:gridSpan w:val="4"/>
            <w:shd w:val="clear" w:color="auto" w:fill="D7D7D7"/>
            <w:vAlign w:val="center"/>
          </w:tcPr>
          <w:p>
            <w:pPr>
              <w:wordWrap/>
              <w:spacing w:line="240" w:lineRule="auto"/>
              <w:ind w:left="480" w:firstLine="0" w:firstLineChars="0"/>
              <w:jc w:val="center"/>
              <w:rPr>
                <w:bCs/>
                <w:sz w:val="21"/>
                <w:szCs w:val="21"/>
              </w:rPr>
            </w:pPr>
            <w:r>
              <w:rPr>
                <w:rFonts w:hint="eastAsia"/>
                <w:bCs/>
                <w:sz w:val="21"/>
                <w:szCs w:val="21"/>
              </w:rPr>
              <w:t>河流水质评价</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57" w:type="dxa"/>
            <w:vMerge w:val="continue"/>
            <w:shd w:val="clear" w:color="auto" w:fill="D7D7D7"/>
            <w:vAlign w:val="center"/>
          </w:tcPr>
          <w:p>
            <w:pPr>
              <w:wordWrap/>
              <w:spacing w:line="240" w:lineRule="auto"/>
              <w:ind w:left="480" w:firstLine="0" w:firstLineChars="0"/>
              <w:jc w:val="center"/>
              <w:rPr>
                <w:bCs/>
                <w:sz w:val="21"/>
                <w:szCs w:val="21"/>
              </w:rPr>
            </w:pPr>
          </w:p>
        </w:tc>
        <w:tc>
          <w:tcPr>
            <w:tcW w:w="1087" w:type="dxa"/>
            <w:vMerge w:val="continue"/>
            <w:shd w:val="clear" w:color="auto" w:fill="D7D7D7"/>
            <w:vAlign w:val="center"/>
          </w:tcPr>
          <w:p>
            <w:pPr>
              <w:wordWrap/>
              <w:spacing w:line="240" w:lineRule="auto"/>
              <w:ind w:left="480" w:firstLine="0" w:firstLineChars="0"/>
              <w:jc w:val="center"/>
              <w:rPr>
                <w:bCs/>
                <w:sz w:val="21"/>
                <w:szCs w:val="21"/>
              </w:rPr>
            </w:pPr>
          </w:p>
        </w:tc>
        <w:tc>
          <w:tcPr>
            <w:tcW w:w="907" w:type="dxa"/>
            <w:vMerge w:val="continue"/>
            <w:shd w:val="clear" w:color="auto" w:fill="D7D7D7"/>
            <w:vAlign w:val="center"/>
          </w:tcPr>
          <w:p>
            <w:pPr>
              <w:wordWrap/>
              <w:spacing w:line="240" w:lineRule="auto"/>
              <w:ind w:left="480" w:firstLine="0" w:firstLineChars="0"/>
              <w:jc w:val="center"/>
              <w:rPr>
                <w:bCs/>
                <w:sz w:val="21"/>
                <w:szCs w:val="21"/>
              </w:rPr>
            </w:pPr>
          </w:p>
        </w:tc>
        <w:tc>
          <w:tcPr>
            <w:tcW w:w="907" w:type="dxa"/>
            <w:vMerge w:val="continue"/>
            <w:shd w:val="clear" w:color="auto" w:fill="D7D7D7"/>
            <w:vAlign w:val="center"/>
          </w:tcPr>
          <w:p>
            <w:pPr>
              <w:wordWrap/>
              <w:spacing w:line="240" w:lineRule="auto"/>
              <w:ind w:left="480" w:firstLine="0" w:firstLineChars="0"/>
              <w:jc w:val="center"/>
              <w:rPr>
                <w:bCs/>
                <w:sz w:val="21"/>
                <w:szCs w:val="21"/>
              </w:rPr>
            </w:pPr>
          </w:p>
        </w:tc>
        <w:tc>
          <w:tcPr>
            <w:tcW w:w="1323" w:type="dxa"/>
            <w:gridSpan w:val="2"/>
            <w:shd w:val="clear" w:color="auto" w:fill="D7D7D7"/>
            <w:vAlign w:val="center"/>
          </w:tcPr>
          <w:p>
            <w:pPr>
              <w:wordWrap/>
              <w:spacing w:line="240" w:lineRule="auto"/>
              <w:ind w:left="480" w:firstLine="0" w:firstLineChars="0"/>
              <w:jc w:val="center"/>
              <w:rPr>
                <w:bCs/>
                <w:sz w:val="21"/>
                <w:szCs w:val="21"/>
              </w:rPr>
            </w:pPr>
            <w:r>
              <w:rPr>
                <w:rFonts w:hint="eastAsia"/>
                <w:bCs/>
                <w:sz w:val="21"/>
                <w:szCs w:val="21"/>
              </w:rPr>
              <w:t>2019年</w:t>
            </w:r>
          </w:p>
        </w:tc>
        <w:tc>
          <w:tcPr>
            <w:tcW w:w="1350" w:type="dxa"/>
            <w:gridSpan w:val="2"/>
            <w:shd w:val="clear" w:color="auto" w:fill="D7D7D7"/>
            <w:vAlign w:val="center"/>
          </w:tcPr>
          <w:p>
            <w:pPr>
              <w:wordWrap/>
              <w:spacing w:line="240" w:lineRule="auto"/>
              <w:ind w:left="480" w:firstLine="0" w:firstLineChars="0"/>
              <w:jc w:val="center"/>
              <w:rPr>
                <w:bCs/>
                <w:sz w:val="21"/>
                <w:szCs w:val="21"/>
              </w:rPr>
            </w:pPr>
            <w:r>
              <w:rPr>
                <w:rFonts w:hint="eastAsia"/>
                <w:bCs/>
                <w:sz w:val="21"/>
                <w:szCs w:val="21"/>
              </w:rPr>
              <w:t>2020年</w:t>
            </w:r>
          </w:p>
        </w:tc>
        <w:tc>
          <w:tcPr>
            <w:tcW w:w="1335" w:type="dxa"/>
            <w:gridSpan w:val="2"/>
            <w:shd w:val="clear" w:color="auto" w:fill="D7D7D7"/>
            <w:vAlign w:val="center"/>
          </w:tcPr>
          <w:p>
            <w:pPr>
              <w:wordWrap/>
              <w:spacing w:line="240" w:lineRule="auto"/>
              <w:ind w:left="480" w:firstLine="0" w:firstLineChars="0"/>
              <w:jc w:val="center"/>
              <w:rPr>
                <w:bCs/>
                <w:sz w:val="21"/>
                <w:szCs w:val="21"/>
              </w:rPr>
            </w:pPr>
            <w:r>
              <w:rPr>
                <w:rFonts w:hint="eastAsia"/>
                <w:bCs/>
                <w:sz w:val="21"/>
                <w:szCs w:val="21"/>
              </w:rPr>
              <w:t>2019年</w:t>
            </w:r>
          </w:p>
        </w:tc>
        <w:tc>
          <w:tcPr>
            <w:tcW w:w="1335" w:type="dxa"/>
            <w:gridSpan w:val="2"/>
            <w:shd w:val="clear" w:color="auto" w:fill="D7D7D7"/>
            <w:vAlign w:val="center"/>
          </w:tcPr>
          <w:p>
            <w:pPr>
              <w:wordWrap/>
              <w:spacing w:line="240" w:lineRule="auto"/>
              <w:ind w:left="480" w:firstLine="0" w:firstLineChars="0"/>
              <w:jc w:val="center"/>
              <w:rPr>
                <w:bCs/>
                <w:sz w:val="21"/>
                <w:szCs w:val="21"/>
              </w:rPr>
            </w:pPr>
            <w:r>
              <w:rPr>
                <w:rFonts w:hint="eastAsia"/>
                <w:bCs/>
                <w:sz w:val="21"/>
                <w:szCs w:val="21"/>
              </w:rPr>
              <w:t>2020年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57" w:type="dxa"/>
            <w:vMerge w:val="continue"/>
            <w:shd w:val="clear" w:color="auto" w:fill="D7D7D7"/>
            <w:vAlign w:val="center"/>
          </w:tcPr>
          <w:p>
            <w:pPr>
              <w:wordWrap/>
              <w:spacing w:line="240" w:lineRule="auto"/>
              <w:ind w:left="480" w:firstLine="0" w:firstLineChars="0"/>
              <w:jc w:val="center"/>
              <w:rPr>
                <w:bCs/>
                <w:sz w:val="21"/>
                <w:szCs w:val="21"/>
              </w:rPr>
            </w:pPr>
          </w:p>
        </w:tc>
        <w:tc>
          <w:tcPr>
            <w:tcW w:w="1087" w:type="dxa"/>
            <w:vMerge w:val="continue"/>
            <w:shd w:val="clear" w:color="auto" w:fill="D7D7D7"/>
            <w:vAlign w:val="center"/>
          </w:tcPr>
          <w:p>
            <w:pPr>
              <w:wordWrap/>
              <w:spacing w:line="240" w:lineRule="auto"/>
              <w:ind w:left="480" w:firstLine="0" w:firstLineChars="0"/>
              <w:jc w:val="center"/>
              <w:rPr>
                <w:bCs/>
                <w:sz w:val="21"/>
                <w:szCs w:val="21"/>
              </w:rPr>
            </w:pPr>
          </w:p>
        </w:tc>
        <w:tc>
          <w:tcPr>
            <w:tcW w:w="907" w:type="dxa"/>
            <w:vMerge w:val="continue"/>
            <w:shd w:val="clear" w:color="auto" w:fill="D7D7D7"/>
            <w:vAlign w:val="center"/>
          </w:tcPr>
          <w:p>
            <w:pPr>
              <w:wordWrap/>
              <w:spacing w:line="240" w:lineRule="auto"/>
              <w:ind w:left="480" w:firstLine="0" w:firstLineChars="0"/>
              <w:jc w:val="center"/>
              <w:rPr>
                <w:bCs/>
                <w:sz w:val="21"/>
                <w:szCs w:val="21"/>
              </w:rPr>
            </w:pPr>
          </w:p>
        </w:tc>
        <w:tc>
          <w:tcPr>
            <w:tcW w:w="907" w:type="dxa"/>
            <w:vMerge w:val="continue"/>
            <w:shd w:val="clear" w:color="auto" w:fill="D7D7D7"/>
            <w:vAlign w:val="center"/>
          </w:tcPr>
          <w:p>
            <w:pPr>
              <w:wordWrap/>
              <w:spacing w:line="240" w:lineRule="auto"/>
              <w:ind w:left="480" w:firstLine="0" w:firstLineChars="0"/>
              <w:jc w:val="center"/>
              <w:rPr>
                <w:bCs/>
                <w:sz w:val="21"/>
                <w:szCs w:val="21"/>
              </w:rPr>
            </w:pPr>
          </w:p>
        </w:tc>
        <w:tc>
          <w:tcPr>
            <w:tcW w:w="678" w:type="dxa"/>
            <w:shd w:val="clear" w:color="auto" w:fill="D7D7D7"/>
            <w:vAlign w:val="center"/>
          </w:tcPr>
          <w:p>
            <w:pPr>
              <w:wordWrap/>
              <w:spacing w:line="240" w:lineRule="auto"/>
              <w:ind w:left="480" w:firstLine="0" w:firstLineChars="0"/>
              <w:jc w:val="center"/>
              <w:rPr>
                <w:bCs/>
                <w:sz w:val="21"/>
                <w:szCs w:val="21"/>
              </w:rPr>
            </w:pPr>
            <w:r>
              <w:rPr>
                <w:rFonts w:hint="eastAsia"/>
                <w:bCs/>
                <w:sz w:val="21"/>
                <w:szCs w:val="21"/>
              </w:rPr>
              <w:t>实测类别</w:t>
            </w:r>
          </w:p>
        </w:tc>
        <w:tc>
          <w:tcPr>
            <w:tcW w:w="645" w:type="dxa"/>
            <w:shd w:val="clear" w:color="auto" w:fill="D7D7D7"/>
            <w:vAlign w:val="center"/>
          </w:tcPr>
          <w:p>
            <w:pPr>
              <w:wordWrap/>
              <w:spacing w:line="240" w:lineRule="auto"/>
              <w:ind w:left="480" w:firstLine="0" w:firstLineChars="0"/>
              <w:jc w:val="center"/>
              <w:rPr>
                <w:bCs/>
                <w:sz w:val="21"/>
                <w:szCs w:val="21"/>
              </w:rPr>
            </w:pPr>
            <w:r>
              <w:rPr>
                <w:rFonts w:hint="eastAsia"/>
                <w:bCs/>
                <w:sz w:val="21"/>
                <w:szCs w:val="21"/>
              </w:rPr>
              <w:t>水质状况</w:t>
            </w:r>
          </w:p>
        </w:tc>
        <w:tc>
          <w:tcPr>
            <w:tcW w:w="675" w:type="dxa"/>
            <w:shd w:val="clear" w:color="auto" w:fill="D7D7D7"/>
            <w:vAlign w:val="center"/>
          </w:tcPr>
          <w:p>
            <w:pPr>
              <w:wordWrap/>
              <w:spacing w:line="240" w:lineRule="auto"/>
              <w:ind w:left="480" w:firstLine="0" w:firstLineChars="0"/>
              <w:jc w:val="center"/>
              <w:rPr>
                <w:bCs/>
                <w:sz w:val="21"/>
                <w:szCs w:val="21"/>
              </w:rPr>
            </w:pPr>
            <w:r>
              <w:rPr>
                <w:rFonts w:hint="eastAsia"/>
                <w:bCs/>
                <w:sz w:val="21"/>
                <w:szCs w:val="21"/>
              </w:rPr>
              <w:t>实测类别</w:t>
            </w:r>
          </w:p>
        </w:tc>
        <w:tc>
          <w:tcPr>
            <w:tcW w:w="675" w:type="dxa"/>
            <w:shd w:val="clear" w:color="auto" w:fill="D7D7D7"/>
            <w:vAlign w:val="center"/>
          </w:tcPr>
          <w:p>
            <w:pPr>
              <w:wordWrap/>
              <w:spacing w:line="240" w:lineRule="auto"/>
              <w:ind w:left="480" w:firstLine="0" w:firstLineChars="0"/>
              <w:jc w:val="center"/>
              <w:rPr>
                <w:bCs/>
                <w:sz w:val="21"/>
                <w:szCs w:val="21"/>
              </w:rPr>
            </w:pPr>
            <w:r>
              <w:rPr>
                <w:rFonts w:hint="eastAsia"/>
                <w:bCs/>
                <w:sz w:val="21"/>
                <w:szCs w:val="21"/>
              </w:rPr>
              <w:t>水质状况</w:t>
            </w:r>
          </w:p>
        </w:tc>
        <w:tc>
          <w:tcPr>
            <w:tcW w:w="660" w:type="dxa"/>
            <w:shd w:val="clear" w:color="auto" w:fill="D7D7D7"/>
            <w:vAlign w:val="center"/>
          </w:tcPr>
          <w:p>
            <w:pPr>
              <w:wordWrap/>
              <w:spacing w:line="240" w:lineRule="auto"/>
              <w:ind w:left="480" w:firstLine="0" w:firstLineChars="0"/>
              <w:jc w:val="center"/>
              <w:rPr>
                <w:bCs/>
                <w:sz w:val="21"/>
                <w:szCs w:val="21"/>
              </w:rPr>
            </w:pPr>
            <w:r>
              <w:rPr>
                <w:rFonts w:hint="eastAsia"/>
                <w:bCs/>
                <w:sz w:val="21"/>
                <w:szCs w:val="21"/>
              </w:rPr>
              <w:t>实测类别</w:t>
            </w:r>
          </w:p>
        </w:tc>
        <w:tc>
          <w:tcPr>
            <w:tcW w:w="675" w:type="dxa"/>
            <w:shd w:val="clear" w:color="auto" w:fill="D7D7D7"/>
            <w:vAlign w:val="center"/>
          </w:tcPr>
          <w:p>
            <w:pPr>
              <w:wordWrap/>
              <w:spacing w:line="240" w:lineRule="auto"/>
              <w:ind w:left="480" w:firstLine="0" w:firstLineChars="0"/>
              <w:jc w:val="center"/>
              <w:rPr>
                <w:bCs/>
                <w:sz w:val="21"/>
                <w:szCs w:val="21"/>
              </w:rPr>
            </w:pPr>
            <w:r>
              <w:rPr>
                <w:rFonts w:hint="eastAsia"/>
                <w:bCs/>
                <w:sz w:val="21"/>
                <w:szCs w:val="21"/>
              </w:rPr>
              <w:t>水质状况</w:t>
            </w:r>
          </w:p>
        </w:tc>
        <w:tc>
          <w:tcPr>
            <w:tcW w:w="660" w:type="dxa"/>
            <w:shd w:val="clear" w:color="auto" w:fill="D7D7D7"/>
            <w:vAlign w:val="center"/>
          </w:tcPr>
          <w:p>
            <w:pPr>
              <w:wordWrap/>
              <w:spacing w:line="240" w:lineRule="auto"/>
              <w:ind w:left="480" w:firstLine="0" w:firstLineChars="0"/>
              <w:jc w:val="center"/>
              <w:rPr>
                <w:bCs/>
                <w:sz w:val="21"/>
                <w:szCs w:val="21"/>
              </w:rPr>
            </w:pPr>
            <w:r>
              <w:rPr>
                <w:rFonts w:hint="eastAsia"/>
                <w:bCs/>
                <w:sz w:val="21"/>
                <w:szCs w:val="21"/>
              </w:rPr>
              <w:t>实测类别</w:t>
            </w:r>
          </w:p>
        </w:tc>
        <w:tc>
          <w:tcPr>
            <w:tcW w:w="675" w:type="dxa"/>
            <w:shd w:val="clear" w:color="auto" w:fill="D7D7D7"/>
            <w:vAlign w:val="center"/>
          </w:tcPr>
          <w:p>
            <w:pPr>
              <w:wordWrap/>
              <w:spacing w:line="240" w:lineRule="auto"/>
              <w:ind w:left="480" w:firstLine="0" w:firstLineChars="0"/>
              <w:jc w:val="center"/>
              <w:rPr>
                <w:bCs/>
                <w:sz w:val="21"/>
                <w:szCs w:val="21"/>
              </w:rPr>
            </w:pPr>
            <w:r>
              <w:rPr>
                <w:rFonts w:hint="eastAsia"/>
                <w:bCs/>
                <w:sz w:val="21"/>
                <w:szCs w:val="21"/>
              </w:rPr>
              <w:t>水质状况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57" w:type="dxa"/>
            <w:vMerge w:val="restart"/>
            <w:vAlign w:val="center"/>
          </w:tcPr>
          <w:p>
            <w:pPr>
              <w:wordWrap/>
              <w:spacing w:line="240" w:lineRule="auto"/>
              <w:ind w:left="480" w:firstLine="0" w:firstLineChars="0"/>
              <w:jc w:val="center"/>
              <w:rPr>
                <w:bCs/>
                <w:sz w:val="21"/>
                <w:szCs w:val="21"/>
              </w:rPr>
            </w:pPr>
            <w:r>
              <w:rPr>
                <w:rFonts w:hint="eastAsia"/>
                <w:bCs/>
                <w:sz w:val="21"/>
                <w:szCs w:val="21"/>
              </w:rPr>
              <w:t>嘉陵江</w:t>
            </w:r>
          </w:p>
        </w:tc>
        <w:tc>
          <w:tcPr>
            <w:tcW w:w="1087" w:type="dxa"/>
            <w:vAlign w:val="center"/>
          </w:tcPr>
          <w:p>
            <w:pPr>
              <w:wordWrap/>
              <w:spacing w:line="240" w:lineRule="auto"/>
              <w:ind w:left="480" w:firstLine="0" w:firstLineChars="0"/>
              <w:jc w:val="center"/>
              <w:rPr>
                <w:bCs/>
                <w:sz w:val="21"/>
                <w:szCs w:val="21"/>
              </w:rPr>
            </w:pPr>
            <w:r>
              <w:rPr>
                <w:rFonts w:hint="eastAsia"/>
                <w:bCs/>
                <w:sz w:val="21"/>
                <w:szCs w:val="21"/>
              </w:rPr>
              <w:t>八庙沟</w:t>
            </w:r>
          </w:p>
        </w:tc>
        <w:tc>
          <w:tcPr>
            <w:tcW w:w="907" w:type="dxa"/>
            <w:vAlign w:val="center"/>
          </w:tcPr>
          <w:p>
            <w:pPr>
              <w:wordWrap/>
              <w:spacing w:line="240" w:lineRule="auto"/>
              <w:ind w:left="480" w:firstLine="0" w:firstLineChars="0"/>
              <w:jc w:val="center"/>
              <w:rPr>
                <w:bCs/>
                <w:sz w:val="21"/>
                <w:szCs w:val="21"/>
              </w:rPr>
            </w:pPr>
            <w:r>
              <w:rPr>
                <w:rFonts w:hint="eastAsia"/>
                <w:bCs/>
                <w:sz w:val="21"/>
                <w:szCs w:val="21"/>
              </w:rPr>
              <w:t>国控</w:t>
            </w:r>
          </w:p>
        </w:tc>
        <w:tc>
          <w:tcPr>
            <w:tcW w:w="907" w:type="dxa"/>
            <w:vAlign w:val="center"/>
          </w:tcPr>
          <w:p>
            <w:pPr>
              <w:wordWrap/>
              <w:spacing w:line="240" w:lineRule="auto"/>
              <w:ind w:left="480" w:firstLine="0" w:firstLineChars="0"/>
              <w:jc w:val="center"/>
              <w:rPr>
                <w:bCs/>
                <w:sz w:val="21"/>
                <w:szCs w:val="21"/>
              </w:rPr>
            </w:pPr>
            <w:r>
              <w:rPr>
                <w:rFonts w:hint="eastAsia"/>
                <w:bCs/>
                <w:sz w:val="21"/>
                <w:szCs w:val="21"/>
              </w:rPr>
              <w:t>Ⅱ</w:t>
            </w:r>
          </w:p>
        </w:tc>
        <w:tc>
          <w:tcPr>
            <w:tcW w:w="678" w:type="dxa"/>
            <w:vAlign w:val="center"/>
          </w:tcPr>
          <w:p>
            <w:pPr>
              <w:wordWrap/>
              <w:spacing w:line="240" w:lineRule="auto"/>
              <w:ind w:left="480" w:firstLine="0" w:firstLineChars="0"/>
              <w:jc w:val="center"/>
              <w:rPr>
                <w:bCs/>
                <w:sz w:val="21"/>
                <w:szCs w:val="21"/>
              </w:rPr>
            </w:pPr>
            <w:r>
              <w:rPr>
                <w:rFonts w:hint="eastAsia"/>
                <w:bCs/>
                <w:sz w:val="21"/>
                <w:szCs w:val="21"/>
              </w:rPr>
              <w:t>Ⅱ</w:t>
            </w:r>
          </w:p>
        </w:tc>
        <w:tc>
          <w:tcPr>
            <w:tcW w:w="645" w:type="dxa"/>
            <w:vAlign w:val="center"/>
          </w:tcPr>
          <w:p>
            <w:pPr>
              <w:wordWrap/>
              <w:spacing w:line="240" w:lineRule="auto"/>
              <w:ind w:left="480" w:firstLine="0" w:firstLineChars="0"/>
              <w:jc w:val="center"/>
              <w:rPr>
                <w:bCs/>
                <w:sz w:val="21"/>
                <w:szCs w:val="21"/>
              </w:rPr>
            </w:pPr>
            <w:r>
              <w:rPr>
                <w:rFonts w:hint="eastAsia"/>
                <w:bCs/>
                <w:sz w:val="21"/>
                <w:szCs w:val="21"/>
              </w:rPr>
              <w:t>优</w:t>
            </w:r>
          </w:p>
        </w:tc>
        <w:tc>
          <w:tcPr>
            <w:tcW w:w="675" w:type="dxa"/>
            <w:vAlign w:val="center"/>
          </w:tcPr>
          <w:p>
            <w:pPr>
              <w:wordWrap/>
              <w:spacing w:line="240" w:lineRule="auto"/>
              <w:ind w:left="480" w:firstLine="0" w:firstLineChars="0"/>
              <w:jc w:val="center"/>
              <w:rPr>
                <w:bCs/>
                <w:sz w:val="21"/>
                <w:szCs w:val="21"/>
              </w:rPr>
            </w:pPr>
            <w:r>
              <w:rPr>
                <w:rFonts w:hint="eastAsia" w:ascii="宋体" w:hAnsi="宋体" w:cs="宋体"/>
                <w:bCs/>
                <w:sz w:val="21"/>
                <w:szCs w:val="21"/>
              </w:rPr>
              <w:t>Ⅰ</w:t>
            </w:r>
          </w:p>
        </w:tc>
        <w:tc>
          <w:tcPr>
            <w:tcW w:w="675" w:type="dxa"/>
            <w:vAlign w:val="center"/>
          </w:tcPr>
          <w:p>
            <w:pPr>
              <w:wordWrap/>
              <w:spacing w:line="240" w:lineRule="auto"/>
              <w:ind w:left="480" w:firstLine="0" w:firstLineChars="0"/>
              <w:jc w:val="center"/>
              <w:rPr>
                <w:bCs/>
                <w:sz w:val="21"/>
                <w:szCs w:val="21"/>
              </w:rPr>
            </w:pPr>
            <w:r>
              <w:rPr>
                <w:rFonts w:hint="eastAsia"/>
                <w:bCs/>
                <w:sz w:val="21"/>
                <w:szCs w:val="21"/>
              </w:rPr>
              <w:t>优</w:t>
            </w:r>
          </w:p>
        </w:tc>
        <w:tc>
          <w:tcPr>
            <w:tcW w:w="660" w:type="dxa"/>
            <w:vMerge w:val="restart"/>
            <w:vAlign w:val="center"/>
          </w:tcPr>
          <w:p>
            <w:pPr>
              <w:wordWrap/>
              <w:spacing w:line="240" w:lineRule="auto"/>
              <w:ind w:left="480" w:firstLine="0" w:firstLineChars="0"/>
              <w:jc w:val="center"/>
              <w:rPr>
                <w:bCs/>
                <w:sz w:val="21"/>
                <w:szCs w:val="21"/>
              </w:rPr>
            </w:pPr>
            <w:r>
              <w:rPr>
                <w:rFonts w:hint="eastAsia" w:ascii="宋体" w:hAnsi="宋体" w:cs="宋体"/>
                <w:bCs/>
                <w:sz w:val="21"/>
                <w:szCs w:val="21"/>
              </w:rPr>
              <w:t>Ⅱ</w:t>
            </w:r>
          </w:p>
        </w:tc>
        <w:tc>
          <w:tcPr>
            <w:tcW w:w="675" w:type="dxa"/>
            <w:vMerge w:val="restart"/>
            <w:vAlign w:val="center"/>
          </w:tcPr>
          <w:p>
            <w:pPr>
              <w:wordWrap/>
              <w:spacing w:line="240" w:lineRule="auto"/>
              <w:ind w:left="480" w:firstLine="0" w:firstLineChars="0"/>
              <w:jc w:val="center"/>
              <w:rPr>
                <w:bCs/>
                <w:sz w:val="21"/>
                <w:szCs w:val="21"/>
              </w:rPr>
            </w:pPr>
            <w:r>
              <w:rPr>
                <w:rFonts w:hint="eastAsia"/>
                <w:bCs/>
                <w:sz w:val="21"/>
                <w:szCs w:val="21"/>
              </w:rPr>
              <w:t>优</w:t>
            </w:r>
          </w:p>
        </w:tc>
        <w:tc>
          <w:tcPr>
            <w:tcW w:w="660" w:type="dxa"/>
            <w:vMerge w:val="restart"/>
            <w:vAlign w:val="center"/>
          </w:tcPr>
          <w:p>
            <w:pPr>
              <w:wordWrap/>
              <w:spacing w:line="240" w:lineRule="auto"/>
              <w:ind w:left="480" w:firstLine="0" w:firstLineChars="0"/>
              <w:jc w:val="center"/>
              <w:rPr>
                <w:bCs/>
                <w:sz w:val="21"/>
                <w:szCs w:val="21"/>
              </w:rPr>
            </w:pPr>
            <w:r>
              <w:rPr>
                <w:rFonts w:hint="eastAsia" w:ascii="宋体" w:hAnsi="宋体" w:cs="宋体"/>
                <w:bCs/>
                <w:sz w:val="21"/>
                <w:szCs w:val="21"/>
              </w:rPr>
              <w:t>Ⅰ</w:t>
            </w:r>
          </w:p>
        </w:tc>
        <w:tc>
          <w:tcPr>
            <w:tcW w:w="675" w:type="dxa"/>
            <w:vMerge w:val="restart"/>
            <w:vAlign w:val="center"/>
          </w:tcPr>
          <w:p>
            <w:pPr>
              <w:wordWrap/>
              <w:spacing w:line="240" w:lineRule="auto"/>
              <w:ind w:left="480" w:firstLine="0" w:firstLineChars="0"/>
              <w:jc w:val="center"/>
              <w:rPr>
                <w:bCs/>
                <w:sz w:val="21"/>
                <w:szCs w:val="21"/>
              </w:rPr>
            </w:pPr>
            <w:r>
              <w:rPr>
                <w:rFonts w:hint="eastAsia"/>
                <w:bCs/>
                <w:sz w:val="21"/>
                <w:szCs w:val="21"/>
              </w:rPr>
              <w:t>优</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1157" w:type="dxa"/>
            <w:vMerge w:val="continue"/>
            <w:vAlign w:val="center"/>
          </w:tcPr>
          <w:p>
            <w:pPr>
              <w:wordWrap/>
              <w:spacing w:line="240" w:lineRule="auto"/>
              <w:ind w:left="480" w:firstLine="0" w:firstLineChars="0"/>
              <w:jc w:val="center"/>
              <w:rPr>
                <w:bCs/>
                <w:sz w:val="21"/>
                <w:szCs w:val="21"/>
              </w:rPr>
            </w:pPr>
          </w:p>
        </w:tc>
        <w:tc>
          <w:tcPr>
            <w:tcW w:w="1087" w:type="dxa"/>
            <w:vAlign w:val="center"/>
          </w:tcPr>
          <w:p>
            <w:pPr>
              <w:wordWrap/>
              <w:spacing w:line="240" w:lineRule="auto"/>
              <w:ind w:left="480" w:firstLine="0" w:firstLineChars="0"/>
              <w:jc w:val="center"/>
              <w:rPr>
                <w:bCs/>
                <w:sz w:val="21"/>
                <w:szCs w:val="21"/>
              </w:rPr>
            </w:pPr>
            <w:r>
              <w:rPr>
                <w:rFonts w:hint="eastAsia"/>
                <w:bCs/>
                <w:sz w:val="21"/>
                <w:szCs w:val="21"/>
              </w:rPr>
              <w:t>上石盘</w:t>
            </w:r>
          </w:p>
        </w:tc>
        <w:tc>
          <w:tcPr>
            <w:tcW w:w="907" w:type="dxa"/>
            <w:vAlign w:val="center"/>
          </w:tcPr>
          <w:p>
            <w:pPr>
              <w:wordWrap/>
              <w:spacing w:line="240" w:lineRule="auto"/>
              <w:ind w:left="480" w:firstLine="0" w:firstLineChars="0"/>
              <w:jc w:val="center"/>
              <w:rPr>
                <w:bCs/>
                <w:sz w:val="21"/>
                <w:szCs w:val="21"/>
              </w:rPr>
            </w:pPr>
            <w:r>
              <w:rPr>
                <w:rFonts w:hint="eastAsia"/>
                <w:bCs/>
                <w:sz w:val="21"/>
                <w:szCs w:val="21"/>
              </w:rPr>
              <w:t>国控</w:t>
            </w:r>
          </w:p>
        </w:tc>
        <w:tc>
          <w:tcPr>
            <w:tcW w:w="907" w:type="dxa"/>
            <w:vAlign w:val="center"/>
          </w:tcPr>
          <w:p>
            <w:pPr>
              <w:wordWrap/>
              <w:spacing w:line="240" w:lineRule="auto"/>
              <w:ind w:left="480" w:firstLine="0" w:firstLineChars="0"/>
              <w:jc w:val="center"/>
              <w:rPr>
                <w:bCs/>
                <w:sz w:val="21"/>
                <w:szCs w:val="21"/>
              </w:rPr>
            </w:pPr>
            <w:r>
              <w:rPr>
                <w:rFonts w:hint="eastAsia"/>
                <w:bCs/>
                <w:sz w:val="21"/>
                <w:szCs w:val="21"/>
              </w:rPr>
              <w:t>Ⅲ</w:t>
            </w:r>
          </w:p>
        </w:tc>
        <w:tc>
          <w:tcPr>
            <w:tcW w:w="678" w:type="dxa"/>
            <w:vAlign w:val="center"/>
          </w:tcPr>
          <w:p>
            <w:pPr>
              <w:wordWrap/>
              <w:spacing w:line="240" w:lineRule="auto"/>
              <w:ind w:left="480" w:firstLine="0" w:firstLineChars="0"/>
              <w:jc w:val="center"/>
              <w:rPr>
                <w:bCs/>
                <w:sz w:val="21"/>
                <w:szCs w:val="21"/>
              </w:rPr>
            </w:pPr>
            <w:r>
              <w:rPr>
                <w:rFonts w:hint="eastAsia"/>
                <w:bCs/>
                <w:sz w:val="21"/>
                <w:szCs w:val="21"/>
              </w:rPr>
              <w:t>Ⅱ</w:t>
            </w:r>
          </w:p>
        </w:tc>
        <w:tc>
          <w:tcPr>
            <w:tcW w:w="645" w:type="dxa"/>
            <w:vAlign w:val="center"/>
          </w:tcPr>
          <w:p>
            <w:pPr>
              <w:wordWrap/>
              <w:spacing w:line="240" w:lineRule="auto"/>
              <w:ind w:left="480" w:firstLine="0" w:firstLineChars="0"/>
              <w:jc w:val="center"/>
              <w:rPr>
                <w:bCs/>
                <w:sz w:val="21"/>
                <w:szCs w:val="21"/>
              </w:rPr>
            </w:pPr>
            <w:r>
              <w:rPr>
                <w:rFonts w:hint="eastAsia"/>
                <w:bCs/>
                <w:sz w:val="21"/>
                <w:szCs w:val="21"/>
              </w:rPr>
              <w:t>优</w:t>
            </w:r>
          </w:p>
        </w:tc>
        <w:tc>
          <w:tcPr>
            <w:tcW w:w="675" w:type="dxa"/>
            <w:vAlign w:val="center"/>
          </w:tcPr>
          <w:p>
            <w:pPr>
              <w:wordWrap/>
              <w:spacing w:line="240" w:lineRule="auto"/>
              <w:ind w:left="480" w:firstLine="0" w:firstLineChars="0"/>
              <w:jc w:val="center"/>
              <w:rPr>
                <w:bCs/>
                <w:sz w:val="21"/>
                <w:szCs w:val="21"/>
              </w:rPr>
            </w:pPr>
            <w:r>
              <w:rPr>
                <w:rFonts w:hint="eastAsia" w:ascii="宋体" w:hAnsi="宋体" w:cs="宋体"/>
                <w:bCs/>
                <w:sz w:val="21"/>
                <w:szCs w:val="21"/>
              </w:rPr>
              <w:t>Ⅰ</w:t>
            </w:r>
          </w:p>
        </w:tc>
        <w:tc>
          <w:tcPr>
            <w:tcW w:w="675" w:type="dxa"/>
            <w:vAlign w:val="center"/>
          </w:tcPr>
          <w:p>
            <w:pPr>
              <w:wordWrap/>
              <w:spacing w:line="240" w:lineRule="auto"/>
              <w:ind w:left="480" w:firstLine="0" w:firstLineChars="0"/>
              <w:jc w:val="center"/>
              <w:rPr>
                <w:bCs/>
                <w:sz w:val="21"/>
                <w:szCs w:val="21"/>
              </w:rPr>
            </w:pPr>
            <w:r>
              <w:rPr>
                <w:rFonts w:hint="eastAsia"/>
                <w:bCs/>
                <w:sz w:val="21"/>
                <w:szCs w:val="21"/>
              </w:rPr>
              <w:t>优</w:t>
            </w:r>
          </w:p>
        </w:tc>
        <w:tc>
          <w:tcPr>
            <w:tcW w:w="660" w:type="dxa"/>
            <w:vMerge w:val="continue"/>
            <w:vAlign w:val="center"/>
          </w:tcPr>
          <w:p>
            <w:pPr>
              <w:wordWrap/>
              <w:spacing w:line="240" w:lineRule="auto"/>
              <w:ind w:left="480" w:firstLine="0" w:firstLineChars="0"/>
              <w:jc w:val="center"/>
              <w:rPr>
                <w:bCs/>
                <w:sz w:val="21"/>
                <w:szCs w:val="21"/>
              </w:rPr>
            </w:pPr>
          </w:p>
        </w:tc>
        <w:tc>
          <w:tcPr>
            <w:tcW w:w="675" w:type="dxa"/>
            <w:vMerge w:val="continue"/>
            <w:vAlign w:val="center"/>
          </w:tcPr>
          <w:p>
            <w:pPr>
              <w:wordWrap/>
              <w:spacing w:line="240" w:lineRule="auto"/>
              <w:ind w:left="480" w:firstLine="0" w:firstLineChars="0"/>
              <w:jc w:val="center"/>
              <w:rPr>
                <w:bCs/>
                <w:sz w:val="21"/>
                <w:szCs w:val="21"/>
              </w:rPr>
            </w:pPr>
          </w:p>
        </w:tc>
        <w:tc>
          <w:tcPr>
            <w:tcW w:w="660" w:type="dxa"/>
            <w:vMerge w:val="continue"/>
            <w:vAlign w:val="center"/>
          </w:tcPr>
          <w:p>
            <w:pPr>
              <w:wordWrap/>
              <w:spacing w:line="240" w:lineRule="auto"/>
              <w:ind w:left="480" w:firstLine="0" w:firstLineChars="0"/>
              <w:jc w:val="center"/>
              <w:rPr>
                <w:bCs/>
                <w:sz w:val="21"/>
                <w:szCs w:val="21"/>
              </w:rPr>
            </w:pPr>
          </w:p>
        </w:tc>
        <w:tc>
          <w:tcPr>
            <w:tcW w:w="675" w:type="dxa"/>
            <w:vMerge w:val="continue"/>
            <w:vAlign w:val="center"/>
          </w:tcPr>
          <w:p>
            <w:pPr>
              <w:wordWrap/>
              <w:spacing w:line="240" w:lineRule="auto"/>
              <w:ind w:left="480" w:firstLine="0" w:firstLineChars="0"/>
              <w:jc w:val="center"/>
              <w:rPr>
                <w:bCs/>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57" w:type="dxa"/>
            <w:vMerge w:val="continue"/>
            <w:vAlign w:val="center"/>
          </w:tcPr>
          <w:p>
            <w:pPr>
              <w:wordWrap/>
              <w:spacing w:line="240" w:lineRule="auto"/>
              <w:ind w:left="480" w:firstLine="0" w:firstLineChars="0"/>
              <w:jc w:val="center"/>
              <w:rPr>
                <w:bCs/>
                <w:sz w:val="21"/>
                <w:szCs w:val="21"/>
              </w:rPr>
            </w:pPr>
          </w:p>
        </w:tc>
        <w:tc>
          <w:tcPr>
            <w:tcW w:w="1087" w:type="dxa"/>
            <w:vAlign w:val="center"/>
          </w:tcPr>
          <w:p>
            <w:pPr>
              <w:wordWrap/>
              <w:spacing w:line="240" w:lineRule="auto"/>
              <w:ind w:left="480" w:firstLine="0" w:firstLineChars="0"/>
              <w:jc w:val="center"/>
              <w:rPr>
                <w:bCs/>
                <w:sz w:val="21"/>
                <w:szCs w:val="21"/>
              </w:rPr>
            </w:pPr>
            <w:r>
              <w:rPr>
                <w:rFonts w:hint="eastAsia"/>
                <w:bCs/>
                <w:sz w:val="21"/>
                <w:szCs w:val="21"/>
              </w:rPr>
              <w:t>张家岩</w:t>
            </w:r>
          </w:p>
        </w:tc>
        <w:tc>
          <w:tcPr>
            <w:tcW w:w="907" w:type="dxa"/>
            <w:vAlign w:val="center"/>
          </w:tcPr>
          <w:p>
            <w:pPr>
              <w:wordWrap/>
              <w:spacing w:line="240" w:lineRule="auto"/>
              <w:ind w:left="480" w:firstLine="0" w:firstLineChars="0"/>
              <w:jc w:val="center"/>
              <w:rPr>
                <w:bCs/>
                <w:sz w:val="21"/>
                <w:szCs w:val="21"/>
              </w:rPr>
            </w:pPr>
            <w:r>
              <w:rPr>
                <w:rFonts w:hint="eastAsia"/>
                <w:bCs/>
                <w:sz w:val="21"/>
                <w:szCs w:val="21"/>
              </w:rPr>
              <w:t>省控</w:t>
            </w:r>
          </w:p>
        </w:tc>
        <w:tc>
          <w:tcPr>
            <w:tcW w:w="907" w:type="dxa"/>
            <w:vAlign w:val="center"/>
          </w:tcPr>
          <w:p>
            <w:pPr>
              <w:wordWrap/>
              <w:spacing w:line="240" w:lineRule="auto"/>
              <w:ind w:left="480" w:firstLine="0" w:firstLineChars="0"/>
              <w:jc w:val="center"/>
              <w:rPr>
                <w:bCs/>
                <w:sz w:val="21"/>
                <w:szCs w:val="21"/>
              </w:rPr>
            </w:pPr>
            <w:r>
              <w:rPr>
                <w:rFonts w:hint="eastAsia"/>
                <w:bCs/>
                <w:sz w:val="21"/>
                <w:szCs w:val="21"/>
              </w:rPr>
              <w:t>Ⅲ</w:t>
            </w:r>
          </w:p>
        </w:tc>
        <w:tc>
          <w:tcPr>
            <w:tcW w:w="678" w:type="dxa"/>
            <w:vAlign w:val="center"/>
          </w:tcPr>
          <w:p>
            <w:pPr>
              <w:wordWrap/>
              <w:spacing w:line="240" w:lineRule="auto"/>
              <w:ind w:left="480" w:firstLine="0" w:firstLineChars="0"/>
              <w:jc w:val="center"/>
              <w:rPr>
                <w:bCs/>
                <w:sz w:val="21"/>
                <w:szCs w:val="21"/>
              </w:rPr>
            </w:pPr>
            <w:r>
              <w:rPr>
                <w:rFonts w:hint="eastAsia"/>
                <w:bCs/>
                <w:sz w:val="21"/>
                <w:szCs w:val="21"/>
              </w:rPr>
              <w:t>Ⅱ</w:t>
            </w:r>
          </w:p>
        </w:tc>
        <w:tc>
          <w:tcPr>
            <w:tcW w:w="645" w:type="dxa"/>
            <w:vAlign w:val="center"/>
          </w:tcPr>
          <w:p>
            <w:pPr>
              <w:wordWrap/>
              <w:spacing w:line="240" w:lineRule="auto"/>
              <w:ind w:left="480" w:firstLine="0" w:firstLineChars="0"/>
              <w:jc w:val="center"/>
              <w:rPr>
                <w:bCs/>
                <w:sz w:val="21"/>
                <w:szCs w:val="21"/>
              </w:rPr>
            </w:pPr>
            <w:r>
              <w:rPr>
                <w:rFonts w:hint="eastAsia"/>
                <w:bCs/>
                <w:sz w:val="21"/>
                <w:szCs w:val="21"/>
              </w:rPr>
              <w:t>优</w:t>
            </w:r>
          </w:p>
        </w:tc>
        <w:tc>
          <w:tcPr>
            <w:tcW w:w="675" w:type="dxa"/>
            <w:vAlign w:val="center"/>
          </w:tcPr>
          <w:p>
            <w:pPr>
              <w:wordWrap/>
              <w:spacing w:line="240" w:lineRule="auto"/>
              <w:ind w:left="480" w:firstLine="0" w:firstLineChars="0"/>
              <w:jc w:val="center"/>
              <w:rPr>
                <w:bCs/>
                <w:sz w:val="21"/>
                <w:szCs w:val="21"/>
              </w:rPr>
            </w:pPr>
            <w:r>
              <w:rPr>
                <w:rFonts w:hint="eastAsia" w:ascii="宋体" w:hAnsi="宋体" w:cs="宋体"/>
                <w:bCs/>
                <w:sz w:val="21"/>
                <w:szCs w:val="21"/>
              </w:rPr>
              <w:t>Ⅰ</w:t>
            </w:r>
          </w:p>
        </w:tc>
        <w:tc>
          <w:tcPr>
            <w:tcW w:w="675" w:type="dxa"/>
            <w:vAlign w:val="center"/>
          </w:tcPr>
          <w:p>
            <w:pPr>
              <w:wordWrap/>
              <w:spacing w:line="240" w:lineRule="auto"/>
              <w:ind w:left="480" w:firstLine="0" w:firstLineChars="0"/>
              <w:jc w:val="center"/>
              <w:rPr>
                <w:bCs/>
                <w:sz w:val="21"/>
                <w:szCs w:val="21"/>
              </w:rPr>
            </w:pPr>
            <w:r>
              <w:rPr>
                <w:rFonts w:hint="eastAsia"/>
                <w:bCs/>
                <w:sz w:val="21"/>
                <w:szCs w:val="21"/>
              </w:rPr>
              <w:t>优</w:t>
            </w:r>
          </w:p>
        </w:tc>
        <w:tc>
          <w:tcPr>
            <w:tcW w:w="660" w:type="dxa"/>
            <w:vMerge w:val="continue"/>
            <w:vAlign w:val="center"/>
          </w:tcPr>
          <w:p>
            <w:pPr>
              <w:wordWrap/>
              <w:spacing w:line="240" w:lineRule="auto"/>
              <w:ind w:left="480" w:firstLine="0" w:firstLineChars="0"/>
              <w:jc w:val="center"/>
              <w:rPr>
                <w:bCs/>
                <w:sz w:val="21"/>
                <w:szCs w:val="21"/>
              </w:rPr>
            </w:pPr>
          </w:p>
        </w:tc>
        <w:tc>
          <w:tcPr>
            <w:tcW w:w="675" w:type="dxa"/>
            <w:vMerge w:val="continue"/>
            <w:vAlign w:val="center"/>
          </w:tcPr>
          <w:p>
            <w:pPr>
              <w:wordWrap/>
              <w:spacing w:line="240" w:lineRule="auto"/>
              <w:ind w:left="480" w:firstLine="0" w:firstLineChars="0"/>
              <w:jc w:val="center"/>
              <w:rPr>
                <w:bCs/>
                <w:sz w:val="21"/>
                <w:szCs w:val="21"/>
              </w:rPr>
            </w:pPr>
          </w:p>
        </w:tc>
        <w:tc>
          <w:tcPr>
            <w:tcW w:w="660" w:type="dxa"/>
            <w:vMerge w:val="continue"/>
            <w:vAlign w:val="center"/>
          </w:tcPr>
          <w:p>
            <w:pPr>
              <w:wordWrap/>
              <w:spacing w:line="240" w:lineRule="auto"/>
              <w:ind w:left="480" w:firstLine="0" w:firstLineChars="0"/>
              <w:jc w:val="center"/>
              <w:rPr>
                <w:bCs/>
                <w:sz w:val="21"/>
                <w:szCs w:val="21"/>
              </w:rPr>
            </w:pPr>
          </w:p>
        </w:tc>
        <w:tc>
          <w:tcPr>
            <w:tcW w:w="675" w:type="dxa"/>
            <w:vMerge w:val="continue"/>
            <w:vAlign w:val="center"/>
          </w:tcPr>
          <w:p>
            <w:pPr>
              <w:wordWrap/>
              <w:spacing w:line="240" w:lineRule="auto"/>
              <w:ind w:left="480" w:firstLine="0" w:firstLineChars="0"/>
              <w:jc w:val="center"/>
              <w:rPr>
                <w:bCs/>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57" w:type="dxa"/>
            <w:vMerge w:val="restart"/>
            <w:vAlign w:val="center"/>
          </w:tcPr>
          <w:p>
            <w:pPr>
              <w:wordWrap/>
              <w:spacing w:line="240" w:lineRule="auto"/>
              <w:ind w:left="480" w:firstLine="0" w:firstLineChars="0"/>
              <w:jc w:val="center"/>
              <w:rPr>
                <w:bCs/>
                <w:sz w:val="21"/>
                <w:szCs w:val="21"/>
              </w:rPr>
            </w:pPr>
            <w:r>
              <w:rPr>
                <w:rFonts w:hint="eastAsia"/>
                <w:bCs/>
                <w:sz w:val="21"/>
                <w:szCs w:val="21"/>
              </w:rPr>
              <w:t>南河</w:t>
            </w:r>
          </w:p>
        </w:tc>
        <w:tc>
          <w:tcPr>
            <w:tcW w:w="1087" w:type="dxa"/>
            <w:vAlign w:val="center"/>
          </w:tcPr>
          <w:p>
            <w:pPr>
              <w:wordWrap/>
              <w:spacing w:line="240" w:lineRule="auto"/>
              <w:ind w:left="480" w:firstLine="0" w:firstLineChars="0"/>
              <w:jc w:val="center"/>
              <w:rPr>
                <w:bCs/>
                <w:sz w:val="21"/>
                <w:szCs w:val="21"/>
              </w:rPr>
            </w:pPr>
            <w:r>
              <w:rPr>
                <w:rFonts w:hint="eastAsia"/>
                <w:bCs/>
                <w:sz w:val="21"/>
                <w:szCs w:val="21"/>
              </w:rPr>
              <w:t>安家湾</w:t>
            </w:r>
          </w:p>
        </w:tc>
        <w:tc>
          <w:tcPr>
            <w:tcW w:w="907" w:type="dxa"/>
            <w:vAlign w:val="center"/>
          </w:tcPr>
          <w:p>
            <w:pPr>
              <w:wordWrap/>
              <w:spacing w:line="240" w:lineRule="auto"/>
              <w:ind w:left="480" w:firstLine="0" w:firstLineChars="0"/>
              <w:jc w:val="center"/>
              <w:rPr>
                <w:bCs/>
                <w:sz w:val="21"/>
                <w:szCs w:val="21"/>
              </w:rPr>
            </w:pPr>
            <w:r>
              <w:rPr>
                <w:rFonts w:hint="eastAsia"/>
                <w:bCs/>
                <w:sz w:val="21"/>
                <w:szCs w:val="21"/>
              </w:rPr>
              <w:t>省控</w:t>
            </w:r>
          </w:p>
        </w:tc>
        <w:tc>
          <w:tcPr>
            <w:tcW w:w="907" w:type="dxa"/>
            <w:vAlign w:val="center"/>
          </w:tcPr>
          <w:p>
            <w:pPr>
              <w:wordWrap/>
              <w:spacing w:line="240" w:lineRule="auto"/>
              <w:ind w:left="480" w:firstLine="0" w:firstLineChars="0"/>
              <w:jc w:val="center"/>
              <w:rPr>
                <w:bCs/>
                <w:sz w:val="21"/>
                <w:szCs w:val="21"/>
              </w:rPr>
            </w:pPr>
            <w:r>
              <w:rPr>
                <w:rFonts w:hint="eastAsia"/>
                <w:bCs/>
                <w:sz w:val="21"/>
                <w:szCs w:val="21"/>
              </w:rPr>
              <w:t>Ⅲ</w:t>
            </w:r>
          </w:p>
        </w:tc>
        <w:tc>
          <w:tcPr>
            <w:tcW w:w="678" w:type="dxa"/>
            <w:vAlign w:val="center"/>
          </w:tcPr>
          <w:p>
            <w:pPr>
              <w:wordWrap/>
              <w:spacing w:line="240" w:lineRule="auto"/>
              <w:ind w:left="480" w:firstLine="0" w:firstLineChars="0"/>
              <w:jc w:val="center"/>
              <w:rPr>
                <w:bCs/>
                <w:sz w:val="21"/>
                <w:szCs w:val="21"/>
              </w:rPr>
            </w:pPr>
            <w:r>
              <w:rPr>
                <w:rFonts w:hint="eastAsia"/>
                <w:bCs/>
                <w:sz w:val="21"/>
                <w:szCs w:val="21"/>
              </w:rPr>
              <w:t>Ⅱ</w:t>
            </w:r>
          </w:p>
        </w:tc>
        <w:tc>
          <w:tcPr>
            <w:tcW w:w="645" w:type="dxa"/>
            <w:vAlign w:val="center"/>
          </w:tcPr>
          <w:p>
            <w:pPr>
              <w:wordWrap/>
              <w:spacing w:line="240" w:lineRule="auto"/>
              <w:ind w:left="480" w:firstLine="0" w:firstLineChars="0"/>
              <w:jc w:val="center"/>
              <w:rPr>
                <w:bCs/>
                <w:sz w:val="21"/>
                <w:szCs w:val="21"/>
              </w:rPr>
            </w:pPr>
            <w:r>
              <w:rPr>
                <w:rFonts w:hint="eastAsia"/>
                <w:bCs/>
                <w:sz w:val="21"/>
                <w:szCs w:val="21"/>
              </w:rPr>
              <w:t>优</w:t>
            </w:r>
          </w:p>
        </w:tc>
        <w:tc>
          <w:tcPr>
            <w:tcW w:w="675" w:type="dxa"/>
            <w:vAlign w:val="center"/>
          </w:tcPr>
          <w:p>
            <w:pPr>
              <w:wordWrap/>
              <w:spacing w:line="240" w:lineRule="auto"/>
              <w:ind w:left="480" w:firstLine="0" w:firstLineChars="0"/>
              <w:jc w:val="center"/>
              <w:rPr>
                <w:bCs/>
                <w:sz w:val="21"/>
                <w:szCs w:val="21"/>
              </w:rPr>
            </w:pPr>
            <w:r>
              <w:rPr>
                <w:rFonts w:hint="eastAsia" w:ascii="宋体" w:hAnsi="宋体" w:cs="宋体"/>
                <w:bCs/>
                <w:sz w:val="21"/>
                <w:szCs w:val="21"/>
              </w:rPr>
              <w:t>Ⅰ</w:t>
            </w:r>
          </w:p>
        </w:tc>
        <w:tc>
          <w:tcPr>
            <w:tcW w:w="675" w:type="dxa"/>
            <w:vAlign w:val="center"/>
          </w:tcPr>
          <w:p>
            <w:pPr>
              <w:wordWrap/>
              <w:spacing w:line="240" w:lineRule="auto"/>
              <w:ind w:left="480" w:firstLine="0" w:firstLineChars="0"/>
              <w:jc w:val="center"/>
              <w:rPr>
                <w:bCs/>
                <w:sz w:val="21"/>
                <w:szCs w:val="21"/>
              </w:rPr>
            </w:pPr>
            <w:r>
              <w:rPr>
                <w:rFonts w:hint="eastAsia"/>
                <w:bCs/>
                <w:sz w:val="21"/>
                <w:szCs w:val="21"/>
              </w:rPr>
              <w:t>优</w:t>
            </w:r>
          </w:p>
        </w:tc>
        <w:tc>
          <w:tcPr>
            <w:tcW w:w="660" w:type="dxa"/>
            <w:vMerge w:val="restart"/>
            <w:vAlign w:val="center"/>
          </w:tcPr>
          <w:p>
            <w:pPr>
              <w:wordWrap/>
              <w:spacing w:line="240" w:lineRule="auto"/>
              <w:ind w:left="480" w:firstLine="0" w:firstLineChars="0"/>
              <w:jc w:val="center"/>
              <w:rPr>
                <w:bCs/>
                <w:sz w:val="21"/>
                <w:szCs w:val="21"/>
              </w:rPr>
            </w:pPr>
            <w:r>
              <w:rPr>
                <w:rFonts w:hint="eastAsia" w:ascii="宋体" w:hAnsi="宋体" w:cs="宋体"/>
                <w:bCs/>
                <w:sz w:val="21"/>
                <w:szCs w:val="21"/>
              </w:rPr>
              <w:t>Ⅱ</w:t>
            </w:r>
          </w:p>
        </w:tc>
        <w:tc>
          <w:tcPr>
            <w:tcW w:w="675" w:type="dxa"/>
            <w:vMerge w:val="restart"/>
            <w:vAlign w:val="center"/>
          </w:tcPr>
          <w:p>
            <w:pPr>
              <w:wordWrap/>
              <w:spacing w:line="240" w:lineRule="auto"/>
              <w:ind w:left="480" w:firstLine="0" w:firstLineChars="0"/>
              <w:jc w:val="center"/>
              <w:rPr>
                <w:bCs/>
                <w:sz w:val="21"/>
                <w:szCs w:val="21"/>
              </w:rPr>
            </w:pPr>
            <w:r>
              <w:rPr>
                <w:rFonts w:hint="eastAsia"/>
                <w:bCs/>
                <w:sz w:val="21"/>
                <w:szCs w:val="21"/>
              </w:rPr>
              <w:t>优</w:t>
            </w:r>
          </w:p>
        </w:tc>
        <w:tc>
          <w:tcPr>
            <w:tcW w:w="660" w:type="dxa"/>
            <w:vMerge w:val="restart"/>
            <w:vAlign w:val="center"/>
          </w:tcPr>
          <w:p>
            <w:pPr>
              <w:wordWrap/>
              <w:spacing w:line="240" w:lineRule="auto"/>
              <w:ind w:left="480" w:firstLine="0" w:firstLineChars="0"/>
              <w:jc w:val="center"/>
              <w:rPr>
                <w:bCs/>
                <w:sz w:val="21"/>
                <w:szCs w:val="21"/>
              </w:rPr>
            </w:pPr>
            <w:r>
              <w:rPr>
                <w:rFonts w:hint="eastAsia" w:ascii="宋体" w:hAnsi="宋体" w:cs="宋体"/>
                <w:bCs/>
                <w:sz w:val="21"/>
                <w:szCs w:val="21"/>
              </w:rPr>
              <w:t>Ⅰ</w:t>
            </w:r>
          </w:p>
        </w:tc>
        <w:tc>
          <w:tcPr>
            <w:tcW w:w="675" w:type="dxa"/>
            <w:vMerge w:val="restart"/>
            <w:vAlign w:val="center"/>
          </w:tcPr>
          <w:p>
            <w:pPr>
              <w:wordWrap/>
              <w:spacing w:line="240" w:lineRule="auto"/>
              <w:ind w:left="480" w:firstLine="0" w:firstLineChars="0"/>
              <w:jc w:val="center"/>
              <w:rPr>
                <w:bCs/>
                <w:sz w:val="21"/>
                <w:szCs w:val="21"/>
              </w:rPr>
            </w:pPr>
            <w:r>
              <w:rPr>
                <w:rFonts w:hint="eastAsia"/>
                <w:bCs/>
                <w:sz w:val="21"/>
                <w:szCs w:val="21"/>
              </w:rPr>
              <w:t>优</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57" w:type="dxa"/>
            <w:vMerge w:val="continue"/>
            <w:vAlign w:val="center"/>
          </w:tcPr>
          <w:p>
            <w:pPr>
              <w:wordWrap/>
              <w:spacing w:line="240" w:lineRule="auto"/>
              <w:ind w:left="480" w:firstLine="0" w:firstLineChars="0"/>
              <w:jc w:val="center"/>
              <w:rPr>
                <w:bCs/>
                <w:sz w:val="21"/>
                <w:szCs w:val="21"/>
              </w:rPr>
            </w:pPr>
          </w:p>
        </w:tc>
        <w:tc>
          <w:tcPr>
            <w:tcW w:w="1087" w:type="dxa"/>
            <w:vAlign w:val="center"/>
          </w:tcPr>
          <w:p>
            <w:pPr>
              <w:wordWrap/>
              <w:spacing w:line="240" w:lineRule="auto"/>
              <w:ind w:left="480" w:firstLine="0" w:firstLineChars="0"/>
              <w:jc w:val="center"/>
              <w:rPr>
                <w:bCs/>
                <w:sz w:val="21"/>
                <w:szCs w:val="21"/>
              </w:rPr>
            </w:pPr>
            <w:r>
              <w:rPr>
                <w:rFonts w:hint="eastAsia"/>
                <w:bCs/>
                <w:sz w:val="21"/>
                <w:szCs w:val="21"/>
              </w:rPr>
              <w:t>南渡</w:t>
            </w:r>
          </w:p>
        </w:tc>
        <w:tc>
          <w:tcPr>
            <w:tcW w:w="907" w:type="dxa"/>
            <w:vAlign w:val="center"/>
          </w:tcPr>
          <w:p>
            <w:pPr>
              <w:wordWrap/>
              <w:spacing w:line="240" w:lineRule="auto"/>
              <w:ind w:left="480" w:firstLine="0" w:firstLineChars="0"/>
              <w:jc w:val="center"/>
              <w:rPr>
                <w:bCs/>
                <w:sz w:val="21"/>
                <w:szCs w:val="21"/>
              </w:rPr>
            </w:pPr>
            <w:r>
              <w:rPr>
                <w:rFonts w:hint="eastAsia"/>
                <w:bCs/>
                <w:sz w:val="21"/>
                <w:szCs w:val="21"/>
              </w:rPr>
              <w:t>国控</w:t>
            </w:r>
          </w:p>
        </w:tc>
        <w:tc>
          <w:tcPr>
            <w:tcW w:w="907" w:type="dxa"/>
            <w:vAlign w:val="center"/>
          </w:tcPr>
          <w:p>
            <w:pPr>
              <w:wordWrap/>
              <w:spacing w:line="240" w:lineRule="auto"/>
              <w:ind w:left="480" w:firstLine="0" w:firstLineChars="0"/>
              <w:jc w:val="center"/>
              <w:rPr>
                <w:bCs/>
                <w:sz w:val="21"/>
                <w:szCs w:val="21"/>
              </w:rPr>
            </w:pPr>
            <w:r>
              <w:rPr>
                <w:rFonts w:hint="eastAsia"/>
                <w:bCs/>
                <w:sz w:val="21"/>
                <w:szCs w:val="21"/>
              </w:rPr>
              <w:t>Ⅲ</w:t>
            </w:r>
          </w:p>
        </w:tc>
        <w:tc>
          <w:tcPr>
            <w:tcW w:w="678" w:type="dxa"/>
            <w:vAlign w:val="center"/>
          </w:tcPr>
          <w:p>
            <w:pPr>
              <w:wordWrap/>
              <w:spacing w:line="240" w:lineRule="auto"/>
              <w:ind w:left="480" w:firstLine="0" w:firstLineChars="0"/>
              <w:jc w:val="center"/>
              <w:rPr>
                <w:bCs/>
                <w:sz w:val="21"/>
                <w:szCs w:val="21"/>
              </w:rPr>
            </w:pPr>
            <w:r>
              <w:rPr>
                <w:rFonts w:hint="eastAsia"/>
                <w:bCs/>
                <w:sz w:val="21"/>
                <w:szCs w:val="21"/>
              </w:rPr>
              <w:t>Ⅱ</w:t>
            </w:r>
          </w:p>
        </w:tc>
        <w:tc>
          <w:tcPr>
            <w:tcW w:w="645" w:type="dxa"/>
            <w:vAlign w:val="center"/>
          </w:tcPr>
          <w:p>
            <w:pPr>
              <w:wordWrap/>
              <w:spacing w:line="240" w:lineRule="auto"/>
              <w:ind w:left="480" w:firstLine="0" w:firstLineChars="0"/>
              <w:jc w:val="center"/>
              <w:rPr>
                <w:bCs/>
                <w:sz w:val="21"/>
                <w:szCs w:val="21"/>
              </w:rPr>
            </w:pPr>
            <w:r>
              <w:rPr>
                <w:rFonts w:hint="eastAsia"/>
                <w:bCs/>
                <w:sz w:val="21"/>
                <w:szCs w:val="21"/>
              </w:rPr>
              <w:t>优</w:t>
            </w:r>
          </w:p>
        </w:tc>
        <w:tc>
          <w:tcPr>
            <w:tcW w:w="675" w:type="dxa"/>
            <w:vAlign w:val="center"/>
          </w:tcPr>
          <w:p>
            <w:pPr>
              <w:wordWrap/>
              <w:spacing w:line="240" w:lineRule="auto"/>
              <w:ind w:left="480" w:firstLine="0" w:firstLineChars="0"/>
              <w:jc w:val="center"/>
              <w:rPr>
                <w:bCs/>
                <w:sz w:val="21"/>
                <w:szCs w:val="21"/>
              </w:rPr>
            </w:pPr>
            <w:r>
              <w:rPr>
                <w:rFonts w:hint="eastAsia" w:ascii="宋体" w:hAnsi="宋体" w:cs="宋体"/>
                <w:bCs/>
                <w:sz w:val="21"/>
                <w:szCs w:val="21"/>
              </w:rPr>
              <w:t>Ⅰ</w:t>
            </w:r>
          </w:p>
        </w:tc>
        <w:tc>
          <w:tcPr>
            <w:tcW w:w="675" w:type="dxa"/>
            <w:vAlign w:val="center"/>
          </w:tcPr>
          <w:p>
            <w:pPr>
              <w:wordWrap/>
              <w:spacing w:line="240" w:lineRule="auto"/>
              <w:ind w:left="480" w:firstLine="0" w:firstLineChars="0"/>
              <w:jc w:val="center"/>
              <w:rPr>
                <w:bCs/>
                <w:sz w:val="21"/>
                <w:szCs w:val="21"/>
              </w:rPr>
            </w:pPr>
            <w:r>
              <w:rPr>
                <w:rFonts w:hint="eastAsia"/>
                <w:bCs/>
                <w:sz w:val="21"/>
                <w:szCs w:val="21"/>
              </w:rPr>
              <w:t>优</w:t>
            </w:r>
          </w:p>
        </w:tc>
        <w:tc>
          <w:tcPr>
            <w:tcW w:w="660" w:type="dxa"/>
            <w:vMerge w:val="continue"/>
            <w:vAlign w:val="center"/>
          </w:tcPr>
          <w:p>
            <w:pPr>
              <w:wordWrap/>
              <w:spacing w:line="240" w:lineRule="auto"/>
              <w:ind w:left="480" w:firstLine="0" w:firstLineChars="0"/>
              <w:jc w:val="center"/>
              <w:rPr>
                <w:bCs/>
                <w:sz w:val="21"/>
                <w:szCs w:val="21"/>
              </w:rPr>
            </w:pPr>
          </w:p>
        </w:tc>
        <w:tc>
          <w:tcPr>
            <w:tcW w:w="675" w:type="dxa"/>
            <w:vMerge w:val="continue"/>
            <w:vAlign w:val="center"/>
          </w:tcPr>
          <w:p>
            <w:pPr>
              <w:wordWrap/>
              <w:spacing w:line="240" w:lineRule="auto"/>
              <w:ind w:left="480" w:firstLine="0" w:firstLineChars="0"/>
              <w:jc w:val="center"/>
              <w:rPr>
                <w:bCs/>
                <w:sz w:val="21"/>
                <w:szCs w:val="21"/>
              </w:rPr>
            </w:pPr>
          </w:p>
        </w:tc>
        <w:tc>
          <w:tcPr>
            <w:tcW w:w="660" w:type="dxa"/>
            <w:vMerge w:val="continue"/>
            <w:vAlign w:val="center"/>
          </w:tcPr>
          <w:p>
            <w:pPr>
              <w:wordWrap/>
              <w:spacing w:line="240" w:lineRule="auto"/>
              <w:ind w:left="480" w:firstLine="0" w:firstLineChars="0"/>
              <w:jc w:val="center"/>
              <w:rPr>
                <w:bCs/>
                <w:sz w:val="21"/>
                <w:szCs w:val="21"/>
              </w:rPr>
            </w:pPr>
          </w:p>
        </w:tc>
        <w:tc>
          <w:tcPr>
            <w:tcW w:w="675" w:type="dxa"/>
            <w:vMerge w:val="continue"/>
            <w:vAlign w:val="center"/>
          </w:tcPr>
          <w:p>
            <w:pPr>
              <w:wordWrap/>
              <w:spacing w:line="240" w:lineRule="auto"/>
              <w:ind w:left="480" w:firstLine="0" w:firstLineChars="0"/>
              <w:jc w:val="center"/>
              <w:rPr>
                <w:bCs/>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57" w:type="dxa"/>
            <w:vMerge w:val="restart"/>
            <w:vAlign w:val="center"/>
          </w:tcPr>
          <w:p>
            <w:pPr>
              <w:wordWrap/>
              <w:spacing w:line="240" w:lineRule="auto"/>
              <w:ind w:left="480" w:firstLine="0" w:firstLineChars="0"/>
              <w:jc w:val="center"/>
              <w:rPr>
                <w:bCs/>
                <w:sz w:val="21"/>
                <w:szCs w:val="21"/>
              </w:rPr>
            </w:pPr>
            <w:r>
              <w:rPr>
                <w:rFonts w:hint="eastAsia"/>
                <w:bCs/>
                <w:sz w:val="21"/>
                <w:szCs w:val="21"/>
              </w:rPr>
              <w:t>白龙河</w:t>
            </w:r>
          </w:p>
        </w:tc>
        <w:tc>
          <w:tcPr>
            <w:tcW w:w="1087" w:type="dxa"/>
            <w:vAlign w:val="center"/>
          </w:tcPr>
          <w:p>
            <w:pPr>
              <w:wordWrap/>
              <w:spacing w:line="240" w:lineRule="auto"/>
              <w:ind w:left="480" w:firstLine="0" w:firstLineChars="0"/>
              <w:jc w:val="center"/>
              <w:rPr>
                <w:bCs/>
                <w:sz w:val="21"/>
                <w:szCs w:val="21"/>
              </w:rPr>
            </w:pPr>
            <w:r>
              <w:rPr>
                <w:rFonts w:hint="eastAsia"/>
                <w:bCs/>
                <w:sz w:val="21"/>
                <w:szCs w:val="21"/>
              </w:rPr>
              <w:t>姚渡</w:t>
            </w:r>
          </w:p>
        </w:tc>
        <w:tc>
          <w:tcPr>
            <w:tcW w:w="907" w:type="dxa"/>
            <w:vAlign w:val="center"/>
          </w:tcPr>
          <w:p>
            <w:pPr>
              <w:wordWrap/>
              <w:spacing w:line="240" w:lineRule="auto"/>
              <w:ind w:left="480" w:firstLine="0" w:firstLineChars="0"/>
              <w:jc w:val="center"/>
              <w:rPr>
                <w:bCs/>
                <w:sz w:val="21"/>
                <w:szCs w:val="21"/>
              </w:rPr>
            </w:pPr>
            <w:r>
              <w:rPr>
                <w:rFonts w:hint="eastAsia"/>
                <w:bCs/>
                <w:sz w:val="21"/>
                <w:szCs w:val="21"/>
              </w:rPr>
              <w:t>国控</w:t>
            </w:r>
          </w:p>
        </w:tc>
        <w:tc>
          <w:tcPr>
            <w:tcW w:w="907" w:type="dxa"/>
            <w:vAlign w:val="center"/>
          </w:tcPr>
          <w:p>
            <w:pPr>
              <w:wordWrap/>
              <w:spacing w:line="240" w:lineRule="auto"/>
              <w:ind w:left="480" w:firstLine="0" w:firstLineChars="0"/>
              <w:jc w:val="center"/>
              <w:rPr>
                <w:bCs/>
                <w:sz w:val="21"/>
                <w:szCs w:val="21"/>
              </w:rPr>
            </w:pPr>
            <w:r>
              <w:rPr>
                <w:rFonts w:hint="eastAsia"/>
                <w:bCs/>
                <w:sz w:val="21"/>
                <w:szCs w:val="21"/>
              </w:rPr>
              <w:t>Ⅱ</w:t>
            </w:r>
          </w:p>
        </w:tc>
        <w:tc>
          <w:tcPr>
            <w:tcW w:w="678" w:type="dxa"/>
            <w:vAlign w:val="center"/>
          </w:tcPr>
          <w:p>
            <w:pPr>
              <w:wordWrap/>
              <w:spacing w:line="240" w:lineRule="auto"/>
              <w:ind w:left="480" w:firstLine="0" w:firstLineChars="0"/>
              <w:jc w:val="center"/>
              <w:rPr>
                <w:bCs/>
                <w:sz w:val="21"/>
                <w:szCs w:val="21"/>
              </w:rPr>
            </w:pPr>
            <w:r>
              <w:rPr>
                <w:rFonts w:hint="eastAsia" w:ascii="宋体" w:hAnsi="宋体" w:cs="宋体"/>
                <w:bCs/>
                <w:sz w:val="21"/>
                <w:szCs w:val="21"/>
              </w:rPr>
              <w:t>Ⅰ</w:t>
            </w:r>
          </w:p>
        </w:tc>
        <w:tc>
          <w:tcPr>
            <w:tcW w:w="645" w:type="dxa"/>
            <w:vAlign w:val="center"/>
          </w:tcPr>
          <w:p>
            <w:pPr>
              <w:wordWrap/>
              <w:spacing w:line="240" w:lineRule="auto"/>
              <w:ind w:left="480" w:firstLine="0" w:firstLineChars="0"/>
              <w:jc w:val="center"/>
              <w:rPr>
                <w:bCs/>
                <w:sz w:val="21"/>
                <w:szCs w:val="21"/>
              </w:rPr>
            </w:pPr>
            <w:r>
              <w:rPr>
                <w:rFonts w:hint="eastAsia"/>
                <w:bCs/>
                <w:sz w:val="21"/>
                <w:szCs w:val="21"/>
              </w:rPr>
              <w:t>优</w:t>
            </w:r>
          </w:p>
        </w:tc>
        <w:tc>
          <w:tcPr>
            <w:tcW w:w="675" w:type="dxa"/>
            <w:vAlign w:val="center"/>
          </w:tcPr>
          <w:p>
            <w:pPr>
              <w:wordWrap/>
              <w:spacing w:line="240" w:lineRule="auto"/>
              <w:ind w:left="480" w:firstLine="0" w:firstLineChars="0"/>
              <w:jc w:val="center"/>
              <w:rPr>
                <w:bCs/>
                <w:sz w:val="21"/>
                <w:szCs w:val="21"/>
              </w:rPr>
            </w:pPr>
            <w:r>
              <w:rPr>
                <w:rFonts w:hint="eastAsia" w:ascii="宋体" w:hAnsi="宋体" w:cs="宋体"/>
                <w:bCs/>
                <w:sz w:val="21"/>
                <w:szCs w:val="21"/>
              </w:rPr>
              <w:t>Ⅱ</w:t>
            </w:r>
          </w:p>
        </w:tc>
        <w:tc>
          <w:tcPr>
            <w:tcW w:w="675" w:type="dxa"/>
            <w:vAlign w:val="center"/>
          </w:tcPr>
          <w:p>
            <w:pPr>
              <w:wordWrap/>
              <w:spacing w:line="240" w:lineRule="auto"/>
              <w:ind w:left="480" w:firstLine="0" w:firstLineChars="0"/>
              <w:jc w:val="center"/>
              <w:rPr>
                <w:bCs/>
                <w:sz w:val="21"/>
                <w:szCs w:val="21"/>
              </w:rPr>
            </w:pPr>
            <w:r>
              <w:rPr>
                <w:rFonts w:hint="eastAsia"/>
                <w:bCs/>
                <w:sz w:val="21"/>
                <w:szCs w:val="21"/>
              </w:rPr>
              <w:t>优</w:t>
            </w:r>
          </w:p>
        </w:tc>
        <w:tc>
          <w:tcPr>
            <w:tcW w:w="660" w:type="dxa"/>
            <w:vMerge w:val="restart"/>
            <w:vAlign w:val="center"/>
          </w:tcPr>
          <w:p>
            <w:pPr>
              <w:wordWrap/>
              <w:spacing w:line="240" w:lineRule="auto"/>
              <w:ind w:left="480" w:firstLine="0" w:firstLineChars="0"/>
              <w:jc w:val="center"/>
              <w:rPr>
                <w:bCs/>
                <w:sz w:val="21"/>
                <w:szCs w:val="21"/>
              </w:rPr>
            </w:pPr>
            <w:r>
              <w:rPr>
                <w:rFonts w:hint="eastAsia" w:ascii="宋体" w:hAnsi="宋体" w:cs="宋体"/>
                <w:bCs/>
                <w:sz w:val="21"/>
                <w:szCs w:val="21"/>
              </w:rPr>
              <w:t>Ⅱ</w:t>
            </w:r>
          </w:p>
        </w:tc>
        <w:tc>
          <w:tcPr>
            <w:tcW w:w="675" w:type="dxa"/>
            <w:vMerge w:val="restart"/>
            <w:vAlign w:val="center"/>
          </w:tcPr>
          <w:p>
            <w:pPr>
              <w:wordWrap/>
              <w:spacing w:line="240" w:lineRule="auto"/>
              <w:ind w:left="480" w:firstLine="0" w:firstLineChars="0"/>
              <w:jc w:val="center"/>
              <w:rPr>
                <w:bCs/>
                <w:sz w:val="21"/>
                <w:szCs w:val="21"/>
              </w:rPr>
            </w:pPr>
            <w:r>
              <w:rPr>
                <w:rFonts w:hint="eastAsia"/>
                <w:bCs/>
                <w:sz w:val="21"/>
                <w:szCs w:val="21"/>
              </w:rPr>
              <w:t>优</w:t>
            </w:r>
          </w:p>
        </w:tc>
        <w:tc>
          <w:tcPr>
            <w:tcW w:w="660" w:type="dxa"/>
            <w:vMerge w:val="restart"/>
            <w:vAlign w:val="center"/>
          </w:tcPr>
          <w:p>
            <w:pPr>
              <w:wordWrap/>
              <w:spacing w:line="240" w:lineRule="auto"/>
              <w:ind w:left="480" w:firstLine="0" w:firstLineChars="0"/>
              <w:jc w:val="center"/>
              <w:rPr>
                <w:bCs/>
                <w:sz w:val="21"/>
                <w:szCs w:val="21"/>
              </w:rPr>
            </w:pPr>
            <w:r>
              <w:rPr>
                <w:rFonts w:hint="eastAsia" w:ascii="宋体" w:hAnsi="宋体" w:cs="宋体"/>
                <w:bCs/>
                <w:sz w:val="21"/>
                <w:szCs w:val="21"/>
              </w:rPr>
              <w:t>Ⅱ</w:t>
            </w:r>
          </w:p>
        </w:tc>
        <w:tc>
          <w:tcPr>
            <w:tcW w:w="675" w:type="dxa"/>
            <w:vMerge w:val="restart"/>
            <w:vAlign w:val="center"/>
          </w:tcPr>
          <w:p>
            <w:pPr>
              <w:wordWrap/>
              <w:spacing w:line="240" w:lineRule="auto"/>
              <w:ind w:left="480" w:firstLine="0" w:firstLineChars="0"/>
              <w:jc w:val="center"/>
              <w:rPr>
                <w:bCs/>
                <w:sz w:val="21"/>
                <w:szCs w:val="21"/>
              </w:rPr>
            </w:pPr>
            <w:r>
              <w:rPr>
                <w:rFonts w:hint="eastAsia"/>
                <w:bCs/>
                <w:sz w:val="21"/>
                <w:szCs w:val="21"/>
              </w:rPr>
              <w:t>优</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57" w:type="dxa"/>
            <w:vMerge w:val="continue"/>
            <w:vAlign w:val="center"/>
          </w:tcPr>
          <w:p>
            <w:pPr>
              <w:wordWrap/>
              <w:spacing w:line="240" w:lineRule="auto"/>
              <w:ind w:left="480" w:firstLine="0" w:firstLineChars="0"/>
              <w:jc w:val="center"/>
              <w:rPr>
                <w:bCs/>
                <w:sz w:val="21"/>
                <w:szCs w:val="21"/>
              </w:rPr>
            </w:pPr>
          </w:p>
        </w:tc>
        <w:tc>
          <w:tcPr>
            <w:tcW w:w="1087" w:type="dxa"/>
            <w:vAlign w:val="center"/>
          </w:tcPr>
          <w:p>
            <w:pPr>
              <w:wordWrap/>
              <w:spacing w:line="240" w:lineRule="auto"/>
              <w:ind w:left="480" w:firstLine="0" w:firstLineChars="0"/>
              <w:jc w:val="center"/>
              <w:rPr>
                <w:bCs/>
                <w:sz w:val="21"/>
                <w:szCs w:val="21"/>
              </w:rPr>
            </w:pPr>
            <w:r>
              <w:rPr>
                <w:rFonts w:hint="eastAsia"/>
                <w:bCs/>
                <w:sz w:val="21"/>
                <w:szCs w:val="21"/>
              </w:rPr>
              <w:t>苴国村</w:t>
            </w:r>
          </w:p>
        </w:tc>
        <w:tc>
          <w:tcPr>
            <w:tcW w:w="907" w:type="dxa"/>
            <w:vAlign w:val="center"/>
          </w:tcPr>
          <w:p>
            <w:pPr>
              <w:wordWrap/>
              <w:spacing w:line="240" w:lineRule="auto"/>
              <w:ind w:left="480" w:firstLine="0" w:firstLineChars="0"/>
              <w:jc w:val="center"/>
              <w:rPr>
                <w:bCs/>
                <w:sz w:val="21"/>
                <w:szCs w:val="21"/>
              </w:rPr>
            </w:pPr>
            <w:r>
              <w:rPr>
                <w:rFonts w:hint="eastAsia"/>
                <w:bCs/>
                <w:sz w:val="21"/>
                <w:szCs w:val="21"/>
              </w:rPr>
              <w:t>国控</w:t>
            </w:r>
          </w:p>
        </w:tc>
        <w:tc>
          <w:tcPr>
            <w:tcW w:w="907" w:type="dxa"/>
            <w:vAlign w:val="center"/>
          </w:tcPr>
          <w:p>
            <w:pPr>
              <w:wordWrap/>
              <w:spacing w:line="240" w:lineRule="auto"/>
              <w:ind w:left="480" w:firstLine="0" w:firstLineChars="0"/>
              <w:jc w:val="center"/>
              <w:rPr>
                <w:bCs/>
                <w:sz w:val="21"/>
                <w:szCs w:val="21"/>
              </w:rPr>
            </w:pPr>
            <w:r>
              <w:rPr>
                <w:rFonts w:hint="eastAsia"/>
                <w:bCs/>
                <w:sz w:val="21"/>
                <w:szCs w:val="21"/>
              </w:rPr>
              <w:t>Ⅲ</w:t>
            </w:r>
          </w:p>
        </w:tc>
        <w:tc>
          <w:tcPr>
            <w:tcW w:w="678" w:type="dxa"/>
            <w:vAlign w:val="center"/>
          </w:tcPr>
          <w:p>
            <w:pPr>
              <w:wordWrap/>
              <w:spacing w:line="240" w:lineRule="auto"/>
              <w:ind w:left="480" w:firstLine="0" w:firstLineChars="0"/>
              <w:jc w:val="center"/>
              <w:rPr>
                <w:bCs/>
                <w:sz w:val="21"/>
                <w:szCs w:val="21"/>
              </w:rPr>
            </w:pPr>
            <w:r>
              <w:rPr>
                <w:rFonts w:hint="eastAsia" w:ascii="宋体" w:hAnsi="宋体" w:cs="宋体"/>
                <w:bCs/>
                <w:sz w:val="21"/>
                <w:szCs w:val="21"/>
              </w:rPr>
              <w:t>Ⅱ</w:t>
            </w:r>
          </w:p>
        </w:tc>
        <w:tc>
          <w:tcPr>
            <w:tcW w:w="645" w:type="dxa"/>
            <w:vAlign w:val="center"/>
          </w:tcPr>
          <w:p>
            <w:pPr>
              <w:wordWrap/>
              <w:spacing w:line="240" w:lineRule="auto"/>
              <w:ind w:left="480" w:firstLine="0" w:firstLineChars="0"/>
              <w:jc w:val="center"/>
              <w:rPr>
                <w:bCs/>
                <w:sz w:val="21"/>
                <w:szCs w:val="21"/>
              </w:rPr>
            </w:pPr>
            <w:r>
              <w:rPr>
                <w:rFonts w:hint="eastAsia"/>
                <w:bCs/>
                <w:sz w:val="21"/>
                <w:szCs w:val="21"/>
              </w:rPr>
              <w:t>优</w:t>
            </w:r>
          </w:p>
        </w:tc>
        <w:tc>
          <w:tcPr>
            <w:tcW w:w="675" w:type="dxa"/>
            <w:vAlign w:val="center"/>
          </w:tcPr>
          <w:p>
            <w:pPr>
              <w:wordWrap/>
              <w:spacing w:line="240" w:lineRule="auto"/>
              <w:ind w:left="480" w:firstLine="0" w:firstLineChars="0"/>
              <w:jc w:val="center"/>
              <w:rPr>
                <w:bCs/>
                <w:sz w:val="21"/>
                <w:szCs w:val="21"/>
              </w:rPr>
            </w:pPr>
            <w:r>
              <w:rPr>
                <w:rFonts w:hint="eastAsia" w:ascii="宋体" w:hAnsi="宋体" w:cs="宋体"/>
                <w:bCs/>
                <w:sz w:val="21"/>
                <w:szCs w:val="21"/>
              </w:rPr>
              <w:t>Ⅰ</w:t>
            </w:r>
          </w:p>
        </w:tc>
        <w:tc>
          <w:tcPr>
            <w:tcW w:w="675" w:type="dxa"/>
            <w:vAlign w:val="center"/>
          </w:tcPr>
          <w:p>
            <w:pPr>
              <w:wordWrap/>
              <w:spacing w:line="240" w:lineRule="auto"/>
              <w:ind w:left="480" w:firstLine="0" w:firstLineChars="0"/>
              <w:jc w:val="center"/>
              <w:rPr>
                <w:bCs/>
                <w:sz w:val="21"/>
                <w:szCs w:val="21"/>
              </w:rPr>
            </w:pPr>
            <w:r>
              <w:rPr>
                <w:rFonts w:hint="eastAsia"/>
                <w:bCs/>
                <w:sz w:val="21"/>
                <w:szCs w:val="21"/>
              </w:rPr>
              <w:t>优</w:t>
            </w:r>
          </w:p>
        </w:tc>
        <w:tc>
          <w:tcPr>
            <w:tcW w:w="660" w:type="dxa"/>
            <w:vMerge w:val="continue"/>
            <w:vAlign w:val="center"/>
          </w:tcPr>
          <w:p>
            <w:pPr>
              <w:wordWrap/>
              <w:spacing w:line="240" w:lineRule="auto"/>
              <w:ind w:left="480" w:firstLine="0" w:firstLineChars="0"/>
              <w:jc w:val="center"/>
              <w:rPr>
                <w:bCs/>
                <w:sz w:val="21"/>
                <w:szCs w:val="21"/>
              </w:rPr>
            </w:pPr>
          </w:p>
        </w:tc>
        <w:tc>
          <w:tcPr>
            <w:tcW w:w="675" w:type="dxa"/>
            <w:vMerge w:val="continue"/>
            <w:vAlign w:val="center"/>
          </w:tcPr>
          <w:p>
            <w:pPr>
              <w:wordWrap/>
              <w:spacing w:line="240" w:lineRule="auto"/>
              <w:ind w:left="480" w:firstLine="0" w:firstLineChars="0"/>
              <w:jc w:val="center"/>
              <w:rPr>
                <w:bCs/>
                <w:sz w:val="21"/>
                <w:szCs w:val="21"/>
              </w:rPr>
            </w:pPr>
          </w:p>
        </w:tc>
        <w:tc>
          <w:tcPr>
            <w:tcW w:w="660" w:type="dxa"/>
            <w:vMerge w:val="continue"/>
            <w:vAlign w:val="center"/>
          </w:tcPr>
          <w:p>
            <w:pPr>
              <w:wordWrap/>
              <w:spacing w:line="240" w:lineRule="auto"/>
              <w:ind w:left="480" w:firstLine="0" w:firstLineChars="0"/>
              <w:jc w:val="center"/>
              <w:rPr>
                <w:bCs/>
                <w:sz w:val="21"/>
                <w:szCs w:val="21"/>
              </w:rPr>
            </w:pPr>
          </w:p>
        </w:tc>
        <w:tc>
          <w:tcPr>
            <w:tcW w:w="675" w:type="dxa"/>
            <w:vMerge w:val="continue"/>
            <w:vAlign w:val="center"/>
          </w:tcPr>
          <w:p>
            <w:pPr>
              <w:wordWrap/>
              <w:spacing w:line="240" w:lineRule="auto"/>
              <w:ind w:left="480" w:firstLine="0" w:firstLineChars="0"/>
              <w:jc w:val="center"/>
              <w:rPr>
                <w:bCs/>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57" w:type="dxa"/>
            <w:vAlign w:val="center"/>
          </w:tcPr>
          <w:p>
            <w:pPr>
              <w:wordWrap/>
              <w:spacing w:line="240" w:lineRule="auto"/>
              <w:ind w:left="480" w:firstLine="0" w:firstLineChars="0"/>
              <w:jc w:val="center"/>
              <w:rPr>
                <w:bCs/>
                <w:sz w:val="21"/>
                <w:szCs w:val="21"/>
              </w:rPr>
            </w:pPr>
            <w:r>
              <w:rPr>
                <w:rFonts w:hint="eastAsia"/>
                <w:bCs/>
                <w:sz w:val="21"/>
                <w:szCs w:val="21"/>
              </w:rPr>
              <w:t>白龙湖</w:t>
            </w:r>
          </w:p>
        </w:tc>
        <w:tc>
          <w:tcPr>
            <w:tcW w:w="1087" w:type="dxa"/>
            <w:vAlign w:val="center"/>
          </w:tcPr>
          <w:p>
            <w:pPr>
              <w:wordWrap/>
              <w:spacing w:line="240" w:lineRule="auto"/>
              <w:ind w:left="480" w:firstLine="0" w:firstLineChars="0"/>
              <w:jc w:val="center"/>
              <w:rPr>
                <w:bCs/>
                <w:sz w:val="21"/>
                <w:szCs w:val="21"/>
              </w:rPr>
            </w:pPr>
            <w:r>
              <w:rPr>
                <w:rFonts w:hint="eastAsia"/>
                <w:bCs/>
                <w:sz w:val="21"/>
                <w:szCs w:val="21"/>
              </w:rPr>
              <w:t>坝前</w:t>
            </w:r>
          </w:p>
        </w:tc>
        <w:tc>
          <w:tcPr>
            <w:tcW w:w="907" w:type="dxa"/>
            <w:vAlign w:val="center"/>
          </w:tcPr>
          <w:p>
            <w:pPr>
              <w:wordWrap/>
              <w:spacing w:line="240" w:lineRule="auto"/>
              <w:ind w:left="480" w:firstLine="0" w:firstLineChars="0"/>
              <w:jc w:val="center"/>
              <w:rPr>
                <w:bCs/>
                <w:sz w:val="21"/>
                <w:szCs w:val="21"/>
              </w:rPr>
            </w:pPr>
            <w:r>
              <w:rPr>
                <w:rFonts w:hint="eastAsia"/>
                <w:bCs/>
                <w:sz w:val="21"/>
                <w:szCs w:val="21"/>
              </w:rPr>
              <w:t>省控</w:t>
            </w:r>
          </w:p>
        </w:tc>
        <w:tc>
          <w:tcPr>
            <w:tcW w:w="907" w:type="dxa"/>
            <w:vAlign w:val="center"/>
          </w:tcPr>
          <w:p>
            <w:pPr>
              <w:wordWrap/>
              <w:spacing w:line="240" w:lineRule="auto"/>
              <w:ind w:left="480" w:firstLine="0" w:firstLineChars="0"/>
              <w:jc w:val="center"/>
              <w:rPr>
                <w:bCs/>
                <w:sz w:val="21"/>
                <w:szCs w:val="21"/>
              </w:rPr>
            </w:pPr>
            <w:r>
              <w:rPr>
                <w:rFonts w:hint="eastAsia"/>
                <w:bCs/>
                <w:sz w:val="21"/>
                <w:szCs w:val="21"/>
              </w:rPr>
              <w:t>Ⅱ</w:t>
            </w:r>
          </w:p>
        </w:tc>
        <w:tc>
          <w:tcPr>
            <w:tcW w:w="678" w:type="dxa"/>
            <w:vAlign w:val="center"/>
          </w:tcPr>
          <w:p>
            <w:pPr>
              <w:wordWrap/>
              <w:spacing w:line="240" w:lineRule="auto"/>
              <w:ind w:left="480" w:firstLine="0" w:firstLineChars="0"/>
              <w:jc w:val="center"/>
              <w:rPr>
                <w:bCs/>
                <w:sz w:val="21"/>
                <w:szCs w:val="21"/>
              </w:rPr>
            </w:pPr>
            <w:r>
              <w:rPr>
                <w:rFonts w:hint="eastAsia" w:ascii="宋体" w:hAnsi="宋体" w:cs="宋体"/>
                <w:bCs/>
                <w:sz w:val="21"/>
                <w:szCs w:val="21"/>
              </w:rPr>
              <w:t>Ⅰ</w:t>
            </w:r>
          </w:p>
        </w:tc>
        <w:tc>
          <w:tcPr>
            <w:tcW w:w="645" w:type="dxa"/>
            <w:vAlign w:val="center"/>
          </w:tcPr>
          <w:p>
            <w:pPr>
              <w:wordWrap/>
              <w:spacing w:line="240" w:lineRule="auto"/>
              <w:ind w:left="480" w:firstLine="0" w:firstLineChars="0"/>
              <w:jc w:val="center"/>
              <w:rPr>
                <w:bCs/>
                <w:sz w:val="21"/>
                <w:szCs w:val="21"/>
              </w:rPr>
            </w:pPr>
            <w:r>
              <w:rPr>
                <w:rFonts w:hint="eastAsia"/>
                <w:bCs/>
                <w:sz w:val="21"/>
                <w:szCs w:val="21"/>
              </w:rPr>
              <w:t>优</w:t>
            </w:r>
          </w:p>
        </w:tc>
        <w:tc>
          <w:tcPr>
            <w:tcW w:w="675" w:type="dxa"/>
            <w:vAlign w:val="center"/>
          </w:tcPr>
          <w:p>
            <w:pPr>
              <w:wordWrap/>
              <w:spacing w:line="240" w:lineRule="auto"/>
              <w:ind w:left="480" w:firstLine="0" w:firstLineChars="0"/>
              <w:jc w:val="center"/>
              <w:rPr>
                <w:bCs/>
                <w:sz w:val="21"/>
                <w:szCs w:val="21"/>
              </w:rPr>
            </w:pPr>
            <w:r>
              <w:rPr>
                <w:rFonts w:hint="eastAsia" w:ascii="宋体" w:hAnsi="宋体" w:cs="宋体"/>
                <w:bCs/>
                <w:sz w:val="21"/>
                <w:szCs w:val="21"/>
              </w:rPr>
              <w:t>Ⅰ</w:t>
            </w:r>
          </w:p>
        </w:tc>
        <w:tc>
          <w:tcPr>
            <w:tcW w:w="675" w:type="dxa"/>
            <w:vAlign w:val="center"/>
          </w:tcPr>
          <w:p>
            <w:pPr>
              <w:wordWrap/>
              <w:spacing w:line="240" w:lineRule="auto"/>
              <w:ind w:left="480" w:firstLine="0" w:firstLineChars="0"/>
              <w:jc w:val="center"/>
              <w:rPr>
                <w:bCs/>
                <w:sz w:val="21"/>
                <w:szCs w:val="21"/>
              </w:rPr>
            </w:pPr>
            <w:r>
              <w:rPr>
                <w:rFonts w:hint="eastAsia"/>
                <w:bCs/>
                <w:sz w:val="21"/>
                <w:szCs w:val="21"/>
              </w:rPr>
              <w:t>优</w:t>
            </w:r>
          </w:p>
        </w:tc>
        <w:tc>
          <w:tcPr>
            <w:tcW w:w="660" w:type="dxa"/>
            <w:vAlign w:val="center"/>
          </w:tcPr>
          <w:p>
            <w:pPr>
              <w:wordWrap/>
              <w:spacing w:line="240" w:lineRule="auto"/>
              <w:ind w:left="480" w:firstLine="0" w:firstLineChars="0"/>
              <w:jc w:val="center"/>
              <w:rPr>
                <w:bCs/>
                <w:sz w:val="21"/>
                <w:szCs w:val="21"/>
              </w:rPr>
            </w:pPr>
            <w:r>
              <w:rPr>
                <w:rFonts w:hint="eastAsia" w:ascii="宋体" w:hAnsi="宋体" w:cs="宋体"/>
                <w:bCs/>
                <w:sz w:val="21"/>
                <w:szCs w:val="21"/>
              </w:rPr>
              <w:t>Ⅰ</w:t>
            </w:r>
          </w:p>
        </w:tc>
        <w:tc>
          <w:tcPr>
            <w:tcW w:w="675" w:type="dxa"/>
            <w:vAlign w:val="center"/>
          </w:tcPr>
          <w:p>
            <w:pPr>
              <w:wordWrap/>
              <w:spacing w:line="240" w:lineRule="auto"/>
              <w:ind w:left="480" w:firstLine="0" w:firstLineChars="0"/>
              <w:jc w:val="center"/>
              <w:rPr>
                <w:bCs/>
                <w:sz w:val="21"/>
                <w:szCs w:val="21"/>
              </w:rPr>
            </w:pPr>
            <w:r>
              <w:rPr>
                <w:rFonts w:hint="eastAsia"/>
                <w:bCs/>
                <w:sz w:val="21"/>
                <w:szCs w:val="21"/>
              </w:rPr>
              <w:t>优</w:t>
            </w:r>
          </w:p>
        </w:tc>
        <w:tc>
          <w:tcPr>
            <w:tcW w:w="660" w:type="dxa"/>
            <w:vAlign w:val="center"/>
          </w:tcPr>
          <w:p>
            <w:pPr>
              <w:wordWrap/>
              <w:spacing w:line="240" w:lineRule="auto"/>
              <w:ind w:left="480" w:firstLine="0" w:firstLineChars="0"/>
              <w:jc w:val="center"/>
              <w:rPr>
                <w:bCs/>
                <w:sz w:val="21"/>
                <w:szCs w:val="21"/>
              </w:rPr>
            </w:pPr>
            <w:r>
              <w:rPr>
                <w:rFonts w:hint="eastAsia" w:ascii="宋体" w:hAnsi="宋体" w:cs="宋体"/>
                <w:bCs/>
                <w:sz w:val="21"/>
                <w:szCs w:val="21"/>
              </w:rPr>
              <w:t>Ⅰ</w:t>
            </w:r>
          </w:p>
        </w:tc>
        <w:tc>
          <w:tcPr>
            <w:tcW w:w="675" w:type="dxa"/>
            <w:vAlign w:val="center"/>
          </w:tcPr>
          <w:p>
            <w:pPr>
              <w:wordWrap/>
              <w:spacing w:line="240" w:lineRule="auto"/>
              <w:ind w:left="480" w:firstLine="0" w:firstLineChars="0"/>
              <w:jc w:val="center"/>
              <w:rPr>
                <w:bCs/>
                <w:sz w:val="21"/>
                <w:szCs w:val="21"/>
              </w:rPr>
            </w:pPr>
            <w:r>
              <w:rPr>
                <w:rFonts w:hint="eastAsia"/>
                <w:bCs/>
                <w:sz w:val="21"/>
                <w:szCs w:val="21"/>
              </w:rPr>
              <w:t>优</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401" w:type="dxa"/>
            <w:gridSpan w:val="12"/>
            <w:vAlign w:val="center"/>
          </w:tcPr>
          <w:p>
            <w:pPr>
              <w:wordWrap/>
              <w:spacing w:line="240" w:lineRule="auto"/>
              <w:ind w:left="480" w:firstLine="0" w:firstLineChars="0"/>
              <w:jc w:val="center"/>
              <w:rPr>
                <w:bCs/>
                <w:sz w:val="21"/>
                <w:szCs w:val="21"/>
              </w:rPr>
            </w:pPr>
            <w:r>
              <w:rPr>
                <w:rFonts w:hint="eastAsia"/>
                <w:bCs/>
                <w:sz w:val="21"/>
                <w:szCs w:val="21"/>
              </w:rPr>
              <w:t>共布设8个监测断面，每月监测28个项目，按照《地表水环境质量评价办法(试行)》（环办[2011]22号）规定，依据《地表水环境质量标准》（GB3838-2002）中21项指标评价。</w:t>
            </w:r>
          </w:p>
        </w:tc>
      </w:tr>
    </w:tbl>
    <w:p>
      <w:pPr>
        <w:wordWrap/>
        <w:spacing w:line="240" w:lineRule="auto"/>
        <w:ind w:firstLine="0" w:firstLineChars="0"/>
        <w:jc w:val="center"/>
        <w:rPr>
          <w:b/>
          <w:sz w:val="21"/>
          <w:szCs w:val="21"/>
        </w:rPr>
      </w:pPr>
      <w:r>
        <w:rPr>
          <w:rFonts w:hint="eastAsia"/>
          <w:b/>
          <w:sz w:val="21"/>
          <w:szCs w:val="21"/>
        </w:rPr>
        <w:t>表4-10 广元市主要河流水质状况对比表</w:t>
      </w:r>
    </w:p>
    <w:tbl>
      <w:tblPr>
        <w:tblStyle w:val="32"/>
        <w:tblW w:w="9386"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518"/>
        <w:gridCol w:w="906"/>
        <w:gridCol w:w="1003"/>
        <w:gridCol w:w="959"/>
        <w:gridCol w:w="988"/>
        <w:gridCol w:w="1047"/>
        <w:gridCol w:w="1018"/>
        <w:gridCol w:w="1003"/>
        <w:gridCol w:w="94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Merge w:val="restart"/>
            <w:shd w:val="clear" w:color="auto" w:fill="D7D7D7"/>
            <w:vAlign w:val="center"/>
          </w:tcPr>
          <w:p>
            <w:pPr>
              <w:wordWrap/>
              <w:spacing w:line="240" w:lineRule="auto"/>
              <w:ind w:left="480" w:firstLine="0" w:firstLineChars="0"/>
              <w:jc w:val="center"/>
              <w:rPr>
                <w:bCs/>
                <w:sz w:val="21"/>
                <w:szCs w:val="21"/>
              </w:rPr>
            </w:pPr>
            <w:r>
              <w:rPr>
                <w:rFonts w:hint="eastAsia"/>
                <w:bCs/>
                <w:sz w:val="21"/>
                <w:szCs w:val="21"/>
              </w:rPr>
              <w:t>水质类别</w:t>
            </w:r>
          </w:p>
        </w:tc>
        <w:tc>
          <w:tcPr>
            <w:tcW w:w="2850" w:type="dxa"/>
            <w:gridSpan w:val="3"/>
            <w:shd w:val="clear" w:color="auto" w:fill="D7D7D7"/>
            <w:vAlign w:val="center"/>
          </w:tcPr>
          <w:p>
            <w:pPr>
              <w:wordWrap/>
              <w:spacing w:line="240" w:lineRule="auto"/>
              <w:ind w:left="480" w:firstLine="0" w:firstLineChars="0"/>
              <w:jc w:val="center"/>
              <w:rPr>
                <w:bCs/>
                <w:sz w:val="21"/>
                <w:szCs w:val="21"/>
              </w:rPr>
            </w:pPr>
            <w:r>
              <w:rPr>
                <w:rFonts w:hint="eastAsia"/>
                <w:bCs/>
                <w:sz w:val="21"/>
                <w:szCs w:val="21"/>
              </w:rPr>
              <w:t>嘉陵江</w:t>
            </w:r>
          </w:p>
        </w:tc>
        <w:tc>
          <w:tcPr>
            <w:tcW w:w="2040" w:type="dxa"/>
            <w:gridSpan w:val="2"/>
            <w:shd w:val="clear" w:color="auto" w:fill="D7D7D7"/>
            <w:vAlign w:val="center"/>
          </w:tcPr>
          <w:p>
            <w:pPr>
              <w:wordWrap/>
              <w:spacing w:line="240" w:lineRule="auto"/>
              <w:ind w:left="480" w:firstLine="0" w:firstLineChars="0"/>
              <w:jc w:val="center"/>
              <w:rPr>
                <w:bCs/>
                <w:sz w:val="21"/>
                <w:szCs w:val="21"/>
              </w:rPr>
            </w:pPr>
            <w:r>
              <w:rPr>
                <w:rFonts w:hint="eastAsia"/>
                <w:bCs/>
                <w:sz w:val="21"/>
                <w:szCs w:val="21"/>
              </w:rPr>
              <w:t>南河</w:t>
            </w:r>
          </w:p>
        </w:tc>
        <w:tc>
          <w:tcPr>
            <w:tcW w:w="2025" w:type="dxa"/>
            <w:gridSpan w:val="2"/>
            <w:shd w:val="clear" w:color="auto" w:fill="D7D7D7"/>
            <w:vAlign w:val="center"/>
          </w:tcPr>
          <w:p>
            <w:pPr>
              <w:wordWrap/>
              <w:spacing w:line="240" w:lineRule="auto"/>
              <w:ind w:left="480" w:firstLine="0" w:firstLineChars="0"/>
              <w:jc w:val="center"/>
              <w:rPr>
                <w:bCs/>
                <w:sz w:val="21"/>
                <w:szCs w:val="21"/>
              </w:rPr>
            </w:pPr>
            <w:r>
              <w:rPr>
                <w:rFonts w:hint="eastAsia"/>
                <w:bCs/>
                <w:sz w:val="21"/>
                <w:szCs w:val="21"/>
              </w:rPr>
              <w:t>白龙河</w:t>
            </w:r>
          </w:p>
        </w:tc>
        <w:tc>
          <w:tcPr>
            <w:tcW w:w="945" w:type="dxa"/>
            <w:shd w:val="clear" w:color="auto" w:fill="D7D7D7"/>
            <w:vAlign w:val="center"/>
          </w:tcPr>
          <w:p>
            <w:pPr>
              <w:wordWrap/>
              <w:spacing w:line="240" w:lineRule="auto"/>
              <w:ind w:left="480" w:firstLine="0" w:firstLineChars="0"/>
              <w:jc w:val="center"/>
              <w:rPr>
                <w:bCs/>
                <w:sz w:val="21"/>
                <w:szCs w:val="21"/>
              </w:rPr>
            </w:pPr>
            <w:r>
              <w:rPr>
                <w:rFonts w:hint="eastAsia"/>
                <w:bCs/>
                <w:sz w:val="21"/>
                <w:szCs w:val="21"/>
              </w:rPr>
              <w:t>白龙湖</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Merge w:val="continue"/>
            <w:vAlign w:val="center"/>
          </w:tcPr>
          <w:p>
            <w:pPr>
              <w:wordWrap/>
              <w:spacing w:line="240" w:lineRule="auto"/>
              <w:ind w:left="480" w:firstLine="0" w:firstLineChars="0"/>
              <w:jc w:val="center"/>
              <w:rPr>
                <w:bCs/>
                <w:sz w:val="21"/>
                <w:szCs w:val="21"/>
              </w:rPr>
            </w:pPr>
          </w:p>
        </w:tc>
        <w:tc>
          <w:tcPr>
            <w:tcW w:w="885" w:type="dxa"/>
            <w:shd w:val="clear" w:color="auto" w:fill="D7D7D7"/>
            <w:vAlign w:val="center"/>
          </w:tcPr>
          <w:p>
            <w:pPr>
              <w:wordWrap/>
              <w:spacing w:line="240" w:lineRule="auto"/>
              <w:ind w:left="480" w:firstLine="0" w:firstLineChars="0"/>
              <w:jc w:val="center"/>
              <w:rPr>
                <w:bCs/>
                <w:sz w:val="21"/>
                <w:szCs w:val="21"/>
              </w:rPr>
            </w:pPr>
            <w:r>
              <w:rPr>
                <w:rFonts w:hint="eastAsia"/>
                <w:bCs/>
                <w:sz w:val="21"/>
                <w:szCs w:val="21"/>
              </w:rPr>
              <w:t>八庙沟</w:t>
            </w:r>
          </w:p>
        </w:tc>
        <w:tc>
          <w:tcPr>
            <w:tcW w:w="1005" w:type="dxa"/>
            <w:shd w:val="clear" w:color="auto" w:fill="D7D7D7"/>
            <w:vAlign w:val="center"/>
          </w:tcPr>
          <w:p>
            <w:pPr>
              <w:wordWrap/>
              <w:spacing w:line="240" w:lineRule="auto"/>
              <w:ind w:left="480" w:firstLine="0" w:firstLineChars="0"/>
              <w:jc w:val="center"/>
              <w:rPr>
                <w:bCs/>
                <w:sz w:val="21"/>
                <w:szCs w:val="21"/>
              </w:rPr>
            </w:pPr>
            <w:r>
              <w:rPr>
                <w:rFonts w:hint="eastAsia"/>
                <w:bCs/>
                <w:sz w:val="21"/>
                <w:szCs w:val="21"/>
              </w:rPr>
              <w:t>上石盘</w:t>
            </w:r>
          </w:p>
        </w:tc>
        <w:tc>
          <w:tcPr>
            <w:tcW w:w="960" w:type="dxa"/>
            <w:shd w:val="clear" w:color="auto" w:fill="D7D7D7"/>
            <w:vAlign w:val="center"/>
          </w:tcPr>
          <w:p>
            <w:pPr>
              <w:wordWrap/>
              <w:spacing w:line="240" w:lineRule="auto"/>
              <w:ind w:left="480" w:firstLine="0" w:firstLineChars="0"/>
              <w:jc w:val="center"/>
              <w:rPr>
                <w:bCs/>
                <w:sz w:val="21"/>
                <w:szCs w:val="21"/>
              </w:rPr>
            </w:pPr>
            <w:r>
              <w:rPr>
                <w:rFonts w:hint="eastAsia"/>
                <w:bCs/>
                <w:sz w:val="21"/>
                <w:szCs w:val="21"/>
              </w:rPr>
              <w:t>张家岩</w:t>
            </w:r>
          </w:p>
        </w:tc>
        <w:tc>
          <w:tcPr>
            <w:tcW w:w="990" w:type="dxa"/>
            <w:shd w:val="clear" w:color="auto" w:fill="D7D7D7"/>
            <w:vAlign w:val="center"/>
          </w:tcPr>
          <w:p>
            <w:pPr>
              <w:wordWrap/>
              <w:spacing w:line="240" w:lineRule="auto"/>
              <w:ind w:left="480" w:firstLine="0" w:firstLineChars="0"/>
              <w:jc w:val="center"/>
              <w:rPr>
                <w:bCs/>
                <w:sz w:val="21"/>
                <w:szCs w:val="21"/>
              </w:rPr>
            </w:pPr>
            <w:r>
              <w:rPr>
                <w:rFonts w:hint="eastAsia"/>
                <w:bCs/>
                <w:sz w:val="21"/>
                <w:szCs w:val="21"/>
              </w:rPr>
              <w:t>安家湾</w:t>
            </w:r>
          </w:p>
        </w:tc>
        <w:tc>
          <w:tcPr>
            <w:tcW w:w="1050" w:type="dxa"/>
            <w:shd w:val="clear" w:color="auto" w:fill="D7D7D7"/>
            <w:vAlign w:val="center"/>
          </w:tcPr>
          <w:p>
            <w:pPr>
              <w:wordWrap/>
              <w:spacing w:line="240" w:lineRule="auto"/>
              <w:ind w:left="480" w:firstLine="0" w:firstLineChars="0"/>
              <w:jc w:val="center"/>
              <w:rPr>
                <w:bCs/>
                <w:sz w:val="21"/>
                <w:szCs w:val="21"/>
              </w:rPr>
            </w:pPr>
            <w:r>
              <w:rPr>
                <w:rFonts w:hint="eastAsia"/>
                <w:bCs/>
                <w:sz w:val="21"/>
                <w:szCs w:val="21"/>
              </w:rPr>
              <w:t>南渡</w:t>
            </w:r>
          </w:p>
        </w:tc>
        <w:tc>
          <w:tcPr>
            <w:tcW w:w="1020" w:type="dxa"/>
            <w:shd w:val="clear" w:color="auto" w:fill="D7D7D7"/>
            <w:vAlign w:val="center"/>
          </w:tcPr>
          <w:p>
            <w:pPr>
              <w:wordWrap/>
              <w:spacing w:line="240" w:lineRule="auto"/>
              <w:ind w:left="480" w:firstLine="0" w:firstLineChars="0"/>
              <w:jc w:val="center"/>
              <w:rPr>
                <w:bCs/>
                <w:sz w:val="21"/>
                <w:szCs w:val="21"/>
              </w:rPr>
            </w:pPr>
            <w:r>
              <w:rPr>
                <w:rFonts w:hint="eastAsia"/>
                <w:bCs/>
                <w:sz w:val="21"/>
                <w:szCs w:val="21"/>
              </w:rPr>
              <w:t>姚渡</w:t>
            </w:r>
          </w:p>
        </w:tc>
        <w:tc>
          <w:tcPr>
            <w:tcW w:w="1005" w:type="dxa"/>
            <w:shd w:val="clear" w:color="auto" w:fill="D7D7D7"/>
            <w:vAlign w:val="center"/>
          </w:tcPr>
          <w:p>
            <w:pPr>
              <w:wordWrap/>
              <w:spacing w:line="240" w:lineRule="auto"/>
              <w:ind w:left="480" w:firstLine="0" w:firstLineChars="0"/>
              <w:jc w:val="center"/>
              <w:rPr>
                <w:bCs/>
                <w:sz w:val="21"/>
                <w:szCs w:val="21"/>
              </w:rPr>
            </w:pPr>
            <w:r>
              <w:rPr>
                <w:rFonts w:hint="eastAsia"/>
                <w:bCs/>
                <w:sz w:val="21"/>
                <w:szCs w:val="21"/>
              </w:rPr>
              <w:t>苴国村</w:t>
            </w:r>
          </w:p>
        </w:tc>
        <w:tc>
          <w:tcPr>
            <w:tcW w:w="945" w:type="dxa"/>
            <w:shd w:val="clear" w:color="auto" w:fill="D7D7D7"/>
            <w:vAlign w:val="center"/>
          </w:tcPr>
          <w:p>
            <w:pPr>
              <w:wordWrap/>
              <w:spacing w:line="240" w:lineRule="auto"/>
              <w:ind w:left="480" w:firstLine="0" w:firstLineChars="0"/>
              <w:jc w:val="center"/>
              <w:rPr>
                <w:bCs/>
                <w:sz w:val="21"/>
                <w:szCs w:val="21"/>
              </w:rPr>
            </w:pPr>
            <w:r>
              <w:rPr>
                <w:rFonts w:hint="eastAsia"/>
                <w:bCs/>
                <w:sz w:val="21"/>
                <w:szCs w:val="21"/>
              </w:rPr>
              <w:t>坝前</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wordWrap/>
              <w:spacing w:line="240" w:lineRule="auto"/>
              <w:ind w:left="480" w:firstLine="0" w:firstLineChars="0"/>
              <w:jc w:val="center"/>
              <w:rPr>
                <w:bCs/>
                <w:sz w:val="21"/>
                <w:szCs w:val="21"/>
              </w:rPr>
            </w:pPr>
            <w:r>
              <w:rPr>
                <w:rFonts w:hint="eastAsia"/>
                <w:bCs/>
                <w:sz w:val="21"/>
                <w:szCs w:val="21"/>
              </w:rPr>
              <w:t>2019年</w:t>
            </w:r>
          </w:p>
        </w:tc>
        <w:tc>
          <w:tcPr>
            <w:tcW w:w="885" w:type="dxa"/>
            <w:vAlign w:val="center"/>
          </w:tcPr>
          <w:p>
            <w:pPr>
              <w:wordWrap/>
              <w:spacing w:line="240" w:lineRule="auto"/>
              <w:ind w:left="480" w:firstLine="0" w:firstLineChars="0"/>
              <w:jc w:val="center"/>
              <w:rPr>
                <w:bCs/>
                <w:sz w:val="21"/>
                <w:szCs w:val="21"/>
              </w:rPr>
            </w:pPr>
            <w:r>
              <w:rPr>
                <w:rFonts w:hint="eastAsia"/>
                <w:bCs/>
                <w:sz w:val="21"/>
                <w:szCs w:val="21"/>
              </w:rPr>
              <w:t>Ⅱ</w:t>
            </w:r>
          </w:p>
        </w:tc>
        <w:tc>
          <w:tcPr>
            <w:tcW w:w="1005" w:type="dxa"/>
            <w:vAlign w:val="center"/>
          </w:tcPr>
          <w:p>
            <w:pPr>
              <w:wordWrap/>
              <w:spacing w:line="240" w:lineRule="auto"/>
              <w:ind w:left="480" w:firstLine="0" w:firstLineChars="0"/>
              <w:jc w:val="center"/>
              <w:rPr>
                <w:bCs/>
                <w:sz w:val="21"/>
                <w:szCs w:val="21"/>
              </w:rPr>
            </w:pPr>
            <w:r>
              <w:rPr>
                <w:rFonts w:hint="eastAsia"/>
                <w:bCs/>
                <w:sz w:val="21"/>
                <w:szCs w:val="21"/>
              </w:rPr>
              <w:t>Ⅱ</w:t>
            </w:r>
          </w:p>
        </w:tc>
        <w:tc>
          <w:tcPr>
            <w:tcW w:w="960" w:type="dxa"/>
            <w:vAlign w:val="center"/>
          </w:tcPr>
          <w:p>
            <w:pPr>
              <w:wordWrap/>
              <w:spacing w:line="240" w:lineRule="auto"/>
              <w:ind w:left="480" w:firstLine="0" w:firstLineChars="0"/>
              <w:jc w:val="center"/>
              <w:rPr>
                <w:bCs/>
                <w:sz w:val="21"/>
                <w:szCs w:val="21"/>
              </w:rPr>
            </w:pPr>
            <w:r>
              <w:rPr>
                <w:rFonts w:hint="eastAsia"/>
                <w:bCs/>
                <w:sz w:val="21"/>
                <w:szCs w:val="21"/>
              </w:rPr>
              <w:t>Ⅱ</w:t>
            </w:r>
          </w:p>
        </w:tc>
        <w:tc>
          <w:tcPr>
            <w:tcW w:w="990" w:type="dxa"/>
            <w:vAlign w:val="center"/>
          </w:tcPr>
          <w:p>
            <w:pPr>
              <w:wordWrap/>
              <w:spacing w:line="240" w:lineRule="auto"/>
              <w:ind w:left="480" w:firstLine="0" w:firstLineChars="0"/>
              <w:jc w:val="center"/>
              <w:rPr>
                <w:bCs/>
                <w:sz w:val="21"/>
                <w:szCs w:val="21"/>
              </w:rPr>
            </w:pPr>
            <w:r>
              <w:rPr>
                <w:rFonts w:hint="eastAsia"/>
                <w:bCs/>
                <w:sz w:val="21"/>
                <w:szCs w:val="21"/>
              </w:rPr>
              <w:t>Ⅱ</w:t>
            </w:r>
          </w:p>
        </w:tc>
        <w:tc>
          <w:tcPr>
            <w:tcW w:w="1050" w:type="dxa"/>
            <w:vAlign w:val="center"/>
          </w:tcPr>
          <w:p>
            <w:pPr>
              <w:wordWrap/>
              <w:spacing w:line="240" w:lineRule="auto"/>
              <w:ind w:left="480" w:firstLine="0" w:firstLineChars="0"/>
              <w:jc w:val="center"/>
              <w:rPr>
                <w:bCs/>
                <w:sz w:val="21"/>
                <w:szCs w:val="21"/>
              </w:rPr>
            </w:pPr>
            <w:r>
              <w:rPr>
                <w:rFonts w:hint="eastAsia"/>
                <w:bCs/>
                <w:sz w:val="21"/>
                <w:szCs w:val="21"/>
              </w:rPr>
              <w:t>Ⅱ</w:t>
            </w:r>
          </w:p>
        </w:tc>
        <w:tc>
          <w:tcPr>
            <w:tcW w:w="1020" w:type="dxa"/>
            <w:vAlign w:val="center"/>
          </w:tcPr>
          <w:p>
            <w:pPr>
              <w:wordWrap/>
              <w:spacing w:line="240" w:lineRule="auto"/>
              <w:ind w:left="480" w:firstLine="0" w:firstLineChars="0"/>
              <w:jc w:val="center"/>
              <w:rPr>
                <w:bCs/>
                <w:sz w:val="21"/>
                <w:szCs w:val="21"/>
              </w:rPr>
            </w:pPr>
            <w:r>
              <w:rPr>
                <w:rFonts w:hint="eastAsia"/>
                <w:bCs/>
                <w:sz w:val="21"/>
                <w:szCs w:val="21"/>
              </w:rPr>
              <w:t>Ⅰ</w:t>
            </w:r>
          </w:p>
        </w:tc>
        <w:tc>
          <w:tcPr>
            <w:tcW w:w="1005" w:type="dxa"/>
            <w:vAlign w:val="center"/>
          </w:tcPr>
          <w:p>
            <w:pPr>
              <w:wordWrap/>
              <w:spacing w:line="240" w:lineRule="auto"/>
              <w:ind w:left="480" w:firstLine="0" w:firstLineChars="0"/>
              <w:jc w:val="center"/>
              <w:rPr>
                <w:bCs/>
                <w:sz w:val="21"/>
                <w:szCs w:val="21"/>
              </w:rPr>
            </w:pPr>
            <w:r>
              <w:rPr>
                <w:rFonts w:hint="eastAsia"/>
                <w:bCs/>
                <w:sz w:val="21"/>
                <w:szCs w:val="21"/>
              </w:rPr>
              <w:t>Ⅱ</w:t>
            </w:r>
          </w:p>
        </w:tc>
        <w:tc>
          <w:tcPr>
            <w:tcW w:w="945" w:type="dxa"/>
            <w:vAlign w:val="center"/>
          </w:tcPr>
          <w:p>
            <w:pPr>
              <w:wordWrap/>
              <w:spacing w:line="240" w:lineRule="auto"/>
              <w:ind w:left="480" w:firstLine="0" w:firstLineChars="0"/>
              <w:jc w:val="center"/>
              <w:rPr>
                <w:bCs/>
                <w:sz w:val="21"/>
                <w:szCs w:val="21"/>
              </w:rPr>
            </w:pPr>
            <w:r>
              <w:rPr>
                <w:rFonts w:hint="eastAsia"/>
                <w:bCs/>
                <w:sz w:val="21"/>
                <w:szCs w:val="21"/>
              </w:rPr>
              <w:t>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wordWrap/>
              <w:spacing w:line="240" w:lineRule="auto"/>
              <w:ind w:left="480" w:firstLine="0" w:firstLineChars="0"/>
              <w:jc w:val="center"/>
              <w:rPr>
                <w:bCs/>
                <w:sz w:val="21"/>
                <w:szCs w:val="21"/>
              </w:rPr>
            </w:pPr>
            <w:r>
              <w:rPr>
                <w:rFonts w:hint="eastAsia"/>
                <w:bCs/>
                <w:sz w:val="21"/>
                <w:szCs w:val="21"/>
              </w:rPr>
              <w:t>2020年</w:t>
            </w:r>
          </w:p>
        </w:tc>
        <w:tc>
          <w:tcPr>
            <w:tcW w:w="885" w:type="dxa"/>
            <w:vAlign w:val="center"/>
          </w:tcPr>
          <w:p>
            <w:pPr>
              <w:wordWrap/>
              <w:spacing w:line="240" w:lineRule="auto"/>
              <w:ind w:left="480" w:firstLine="0" w:firstLineChars="0"/>
              <w:jc w:val="center"/>
              <w:rPr>
                <w:bCs/>
                <w:sz w:val="21"/>
                <w:szCs w:val="21"/>
              </w:rPr>
            </w:pPr>
            <w:r>
              <w:rPr>
                <w:rFonts w:hint="eastAsia"/>
                <w:bCs/>
                <w:sz w:val="21"/>
                <w:szCs w:val="21"/>
              </w:rPr>
              <w:t>Ⅰ</w:t>
            </w:r>
          </w:p>
        </w:tc>
        <w:tc>
          <w:tcPr>
            <w:tcW w:w="1005" w:type="dxa"/>
            <w:vAlign w:val="center"/>
          </w:tcPr>
          <w:p>
            <w:pPr>
              <w:wordWrap/>
              <w:spacing w:line="240" w:lineRule="auto"/>
              <w:ind w:left="480" w:firstLine="0" w:firstLineChars="0"/>
              <w:jc w:val="center"/>
              <w:rPr>
                <w:bCs/>
                <w:sz w:val="21"/>
                <w:szCs w:val="21"/>
              </w:rPr>
            </w:pPr>
            <w:r>
              <w:rPr>
                <w:rFonts w:hint="eastAsia"/>
                <w:bCs/>
                <w:sz w:val="21"/>
                <w:szCs w:val="21"/>
              </w:rPr>
              <w:t>Ⅰ</w:t>
            </w:r>
          </w:p>
        </w:tc>
        <w:tc>
          <w:tcPr>
            <w:tcW w:w="960" w:type="dxa"/>
            <w:vAlign w:val="center"/>
          </w:tcPr>
          <w:p>
            <w:pPr>
              <w:wordWrap/>
              <w:spacing w:line="240" w:lineRule="auto"/>
              <w:ind w:left="480" w:firstLine="0" w:firstLineChars="0"/>
              <w:jc w:val="center"/>
              <w:rPr>
                <w:bCs/>
                <w:sz w:val="21"/>
                <w:szCs w:val="21"/>
              </w:rPr>
            </w:pPr>
            <w:r>
              <w:rPr>
                <w:rFonts w:hint="eastAsia"/>
                <w:bCs/>
                <w:sz w:val="21"/>
                <w:szCs w:val="21"/>
              </w:rPr>
              <w:t>Ⅰ</w:t>
            </w:r>
          </w:p>
        </w:tc>
        <w:tc>
          <w:tcPr>
            <w:tcW w:w="990" w:type="dxa"/>
            <w:vAlign w:val="center"/>
          </w:tcPr>
          <w:p>
            <w:pPr>
              <w:wordWrap/>
              <w:spacing w:line="240" w:lineRule="auto"/>
              <w:ind w:left="480" w:firstLine="0" w:firstLineChars="0"/>
              <w:jc w:val="center"/>
              <w:rPr>
                <w:bCs/>
                <w:sz w:val="21"/>
                <w:szCs w:val="21"/>
              </w:rPr>
            </w:pPr>
            <w:r>
              <w:rPr>
                <w:rFonts w:hint="eastAsia"/>
                <w:bCs/>
                <w:sz w:val="21"/>
                <w:szCs w:val="21"/>
              </w:rPr>
              <w:t>Ⅰ</w:t>
            </w:r>
          </w:p>
        </w:tc>
        <w:tc>
          <w:tcPr>
            <w:tcW w:w="1050" w:type="dxa"/>
            <w:vAlign w:val="center"/>
          </w:tcPr>
          <w:p>
            <w:pPr>
              <w:wordWrap/>
              <w:spacing w:line="240" w:lineRule="auto"/>
              <w:ind w:left="480" w:firstLine="0" w:firstLineChars="0"/>
              <w:jc w:val="center"/>
              <w:rPr>
                <w:bCs/>
                <w:sz w:val="21"/>
                <w:szCs w:val="21"/>
              </w:rPr>
            </w:pPr>
            <w:r>
              <w:rPr>
                <w:rFonts w:hint="eastAsia"/>
                <w:bCs/>
                <w:sz w:val="21"/>
                <w:szCs w:val="21"/>
              </w:rPr>
              <w:t>Ⅰ</w:t>
            </w:r>
          </w:p>
        </w:tc>
        <w:tc>
          <w:tcPr>
            <w:tcW w:w="1020" w:type="dxa"/>
            <w:vAlign w:val="center"/>
          </w:tcPr>
          <w:p>
            <w:pPr>
              <w:wordWrap/>
              <w:spacing w:line="240" w:lineRule="auto"/>
              <w:ind w:left="480" w:firstLine="0" w:firstLineChars="0"/>
              <w:jc w:val="center"/>
              <w:rPr>
                <w:bCs/>
                <w:sz w:val="21"/>
                <w:szCs w:val="21"/>
              </w:rPr>
            </w:pPr>
            <w:r>
              <w:rPr>
                <w:rFonts w:hint="eastAsia"/>
                <w:bCs/>
                <w:sz w:val="21"/>
                <w:szCs w:val="21"/>
              </w:rPr>
              <w:t>Ⅱ</w:t>
            </w:r>
          </w:p>
        </w:tc>
        <w:tc>
          <w:tcPr>
            <w:tcW w:w="1005" w:type="dxa"/>
            <w:vAlign w:val="center"/>
          </w:tcPr>
          <w:p>
            <w:pPr>
              <w:wordWrap/>
              <w:spacing w:line="240" w:lineRule="auto"/>
              <w:ind w:left="480" w:firstLine="0" w:firstLineChars="0"/>
              <w:jc w:val="center"/>
              <w:rPr>
                <w:bCs/>
                <w:sz w:val="21"/>
                <w:szCs w:val="21"/>
              </w:rPr>
            </w:pPr>
            <w:r>
              <w:rPr>
                <w:rFonts w:hint="eastAsia"/>
                <w:bCs/>
                <w:sz w:val="21"/>
                <w:szCs w:val="21"/>
              </w:rPr>
              <w:t>Ⅰ</w:t>
            </w:r>
          </w:p>
        </w:tc>
        <w:tc>
          <w:tcPr>
            <w:tcW w:w="945" w:type="dxa"/>
            <w:vAlign w:val="center"/>
          </w:tcPr>
          <w:p>
            <w:pPr>
              <w:wordWrap/>
              <w:spacing w:line="240" w:lineRule="auto"/>
              <w:ind w:left="480" w:firstLine="0" w:firstLineChars="0"/>
              <w:jc w:val="center"/>
              <w:rPr>
                <w:bCs/>
                <w:sz w:val="21"/>
                <w:szCs w:val="21"/>
              </w:rPr>
            </w:pPr>
            <w:r>
              <w:rPr>
                <w:rFonts w:hint="eastAsia"/>
                <w:bCs/>
                <w:sz w:val="21"/>
                <w:szCs w:val="21"/>
              </w:rPr>
              <w:t>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wordWrap/>
              <w:spacing w:line="240" w:lineRule="auto"/>
              <w:ind w:left="480" w:firstLine="0" w:firstLineChars="0"/>
              <w:jc w:val="center"/>
              <w:rPr>
                <w:bCs/>
                <w:sz w:val="21"/>
                <w:szCs w:val="21"/>
              </w:rPr>
            </w:pPr>
            <w:r>
              <w:rPr>
                <w:rFonts w:hint="eastAsia"/>
                <w:bCs/>
                <w:sz w:val="21"/>
                <w:szCs w:val="21"/>
              </w:rPr>
              <w:t>水质变化情况</w:t>
            </w:r>
          </w:p>
        </w:tc>
        <w:tc>
          <w:tcPr>
            <w:tcW w:w="885" w:type="dxa"/>
            <w:vAlign w:val="center"/>
          </w:tcPr>
          <w:p>
            <w:pPr>
              <w:wordWrap/>
              <w:spacing w:line="240" w:lineRule="auto"/>
              <w:ind w:left="480" w:firstLine="0" w:firstLineChars="0"/>
              <w:jc w:val="center"/>
              <w:rPr>
                <w:bCs/>
                <w:sz w:val="21"/>
                <w:szCs w:val="21"/>
              </w:rPr>
            </w:pPr>
            <w:r>
              <w:rPr>
                <w:rFonts w:hint="eastAsia"/>
                <w:bCs/>
                <w:sz w:val="21"/>
                <w:szCs w:val="21"/>
              </w:rPr>
              <w:t>好转</w:t>
            </w:r>
          </w:p>
        </w:tc>
        <w:tc>
          <w:tcPr>
            <w:tcW w:w="1005" w:type="dxa"/>
            <w:vAlign w:val="center"/>
          </w:tcPr>
          <w:p>
            <w:pPr>
              <w:wordWrap/>
              <w:spacing w:line="240" w:lineRule="auto"/>
              <w:ind w:left="480" w:firstLine="0" w:firstLineChars="0"/>
              <w:jc w:val="center"/>
              <w:rPr>
                <w:bCs/>
                <w:sz w:val="21"/>
                <w:szCs w:val="21"/>
              </w:rPr>
            </w:pPr>
            <w:r>
              <w:rPr>
                <w:rFonts w:hint="eastAsia"/>
                <w:bCs/>
                <w:sz w:val="21"/>
                <w:szCs w:val="21"/>
              </w:rPr>
              <w:t>好转</w:t>
            </w:r>
          </w:p>
        </w:tc>
        <w:tc>
          <w:tcPr>
            <w:tcW w:w="960" w:type="dxa"/>
            <w:vAlign w:val="center"/>
          </w:tcPr>
          <w:p>
            <w:pPr>
              <w:wordWrap/>
              <w:spacing w:line="240" w:lineRule="auto"/>
              <w:ind w:left="480" w:firstLine="0" w:firstLineChars="0"/>
              <w:jc w:val="center"/>
              <w:rPr>
                <w:bCs/>
                <w:sz w:val="21"/>
                <w:szCs w:val="21"/>
              </w:rPr>
            </w:pPr>
            <w:r>
              <w:rPr>
                <w:rFonts w:hint="eastAsia"/>
                <w:bCs/>
                <w:sz w:val="21"/>
                <w:szCs w:val="21"/>
              </w:rPr>
              <w:t>好转</w:t>
            </w:r>
          </w:p>
        </w:tc>
        <w:tc>
          <w:tcPr>
            <w:tcW w:w="990" w:type="dxa"/>
            <w:vAlign w:val="center"/>
          </w:tcPr>
          <w:p>
            <w:pPr>
              <w:wordWrap/>
              <w:spacing w:line="240" w:lineRule="auto"/>
              <w:ind w:left="480" w:firstLine="0" w:firstLineChars="0"/>
              <w:jc w:val="center"/>
              <w:rPr>
                <w:bCs/>
                <w:sz w:val="21"/>
                <w:szCs w:val="21"/>
              </w:rPr>
            </w:pPr>
            <w:r>
              <w:rPr>
                <w:rFonts w:hint="eastAsia"/>
                <w:bCs/>
                <w:sz w:val="21"/>
                <w:szCs w:val="21"/>
              </w:rPr>
              <w:t>好转</w:t>
            </w:r>
          </w:p>
        </w:tc>
        <w:tc>
          <w:tcPr>
            <w:tcW w:w="1050" w:type="dxa"/>
            <w:vAlign w:val="center"/>
          </w:tcPr>
          <w:p>
            <w:pPr>
              <w:wordWrap/>
              <w:spacing w:line="240" w:lineRule="auto"/>
              <w:ind w:left="480" w:firstLine="0" w:firstLineChars="0"/>
              <w:jc w:val="center"/>
              <w:rPr>
                <w:bCs/>
                <w:sz w:val="21"/>
                <w:szCs w:val="21"/>
              </w:rPr>
            </w:pPr>
            <w:r>
              <w:rPr>
                <w:rFonts w:hint="eastAsia"/>
                <w:bCs/>
                <w:sz w:val="21"/>
                <w:szCs w:val="21"/>
              </w:rPr>
              <w:t>好转</w:t>
            </w:r>
          </w:p>
        </w:tc>
        <w:tc>
          <w:tcPr>
            <w:tcW w:w="1020" w:type="dxa"/>
            <w:vAlign w:val="center"/>
          </w:tcPr>
          <w:p>
            <w:pPr>
              <w:wordWrap/>
              <w:spacing w:line="240" w:lineRule="auto"/>
              <w:ind w:left="480" w:firstLine="0" w:firstLineChars="0"/>
              <w:jc w:val="center"/>
              <w:rPr>
                <w:bCs/>
                <w:sz w:val="21"/>
                <w:szCs w:val="21"/>
              </w:rPr>
            </w:pPr>
            <w:r>
              <w:rPr>
                <w:rFonts w:hint="eastAsia"/>
                <w:bCs/>
                <w:sz w:val="21"/>
                <w:szCs w:val="21"/>
              </w:rPr>
              <w:t>下降</w:t>
            </w:r>
          </w:p>
        </w:tc>
        <w:tc>
          <w:tcPr>
            <w:tcW w:w="1005" w:type="dxa"/>
            <w:vAlign w:val="center"/>
          </w:tcPr>
          <w:p>
            <w:pPr>
              <w:wordWrap/>
              <w:spacing w:line="240" w:lineRule="auto"/>
              <w:ind w:left="480" w:firstLine="0" w:firstLineChars="0"/>
              <w:jc w:val="center"/>
              <w:rPr>
                <w:bCs/>
                <w:sz w:val="21"/>
                <w:szCs w:val="21"/>
              </w:rPr>
            </w:pPr>
            <w:r>
              <w:rPr>
                <w:rFonts w:hint="eastAsia"/>
                <w:bCs/>
                <w:sz w:val="21"/>
                <w:szCs w:val="21"/>
              </w:rPr>
              <w:t>好转</w:t>
            </w:r>
          </w:p>
        </w:tc>
        <w:tc>
          <w:tcPr>
            <w:tcW w:w="945" w:type="dxa"/>
            <w:vAlign w:val="center"/>
          </w:tcPr>
          <w:p>
            <w:pPr>
              <w:wordWrap/>
              <w:spacing w:line="240" w:lineRule="auto"/>
              <w:ind w:left="480" w:firstLine="0" w:firstLineChars="0"/>
              <w:jc w:val="center"/>
              <w:rPr>
                <w:bCs/>
                <w:sz w:val="21"/>
                <w:szCs w:val="21"/>
              </w:rPr>
            </w:pPr>
            <w:r>
              <w:rPr>
                <w:rFonts w:hint="eastAsia"/>
                <w:bCs/>
                <w:sz w:val="21"/>
                <w:szCs w:val="21"/>
              </w:rPr>
              <w:t>不变</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wordWrap/>
              <w:spacing w:line="240" w:lineRule="auto"/>
              <w:ind w:left="480" w:firstLine="0" w:firstLineChars="0"/>
              <w:jc w:val="center"/>
              <w:rPr>
                <w:bCs/>
                <w:sz w:val="21"/>
                <w:szCs w:val="21"/>
              </w:rPr>
            </w:pPr>
            <w:r>
              <w:rPr>
                <w:rFonts w:hint="eastAsia"/>
                <w:bCs/>
                <w:sz w:val="21"/>
                <w:szCs w:val="21"/>
              </w:rPr>
              <w:t>规定类别</w:t>
            </w:r>
          </w:p>
        </w:tc>
        <w:tc>
          <w:tcPr>
            <w:tcW w:w="885" w:type="dxa"/>
            <w:vAlign w:val="center"/>
          </w:tcPr>
          <w:p>
            <w:pPr>
              <w:wordWrap/>
              <w:spacing w:line="240" w:lineRule="auto"/>
              <w:ind w:left="480" w:firstLine="0" w:firstLineChars="0"/>
              <w:jc w:val="center"/>
              <w:rPr>
                <w:bCs/>
                <w:sz w:val="21"/>
                <w:szCs w:val="21"/>
              </w:rPr>
            </w:pPr>
            <w:r>
              <w:rPr>
                <w:rFonts w:hint="eastAsia"/>
                <w:bCs/>
                <w:sz w:val="21"/>
                <w:szCs w:val="21"/>
              </w:rPr>
              <w:t>Ⅱ</w:t>
            </w:r>
          </w:p>
        </w:tc>
        <w:tc>
          <w:tcPr>
            <w:tcW w:w="1005" w:type="dxa"/>
            <w:vAlign w:val="center"/>
          </w:tcPr>
          <w:p>
            <w:pPr>
              <w:wordWrap/>
              <w:spacing w:line="240" w:lineRule="auto"/>
              <w:ind w:left="480" w:firstLine="0" w:firstLineChars="0"/>
              <w:jc w:val="center"/>
              <w:rPr>
                <w:bCs/>
                <w:sz w:val="21"/>
                <w:szCs w:val="21"/>
              </w:rPr>
            </w:pPr>
            <w:r>
              <w:rPr>
                <w:rFonts w:hint="eastAsia"/>
                <w:bCs/>
                <w:sz w:val="21"/>
                <w:szCs w:val="21"/>
              </w:rPr>
              <w:t>Ⅲ</w:t>
            </w:r>
          </w:p>
        </w:tc>
        <w:tc>
          <w:tcPr>
            <w:tcW w:w="960" w:type="dxa"/>
            <w:vAlign w:val="center"/>
          </w:tcPr>
          <w:p>
            <w:pPr>
              <w:wordWrap/>
              <w:spacing w:line="240" w:lineRule="auto"/>
              <w:ind w:left="480" w:firstLine="0" w:firstLineChars="0"/>
              <w:jc w:val="center"/>
              <w:rPr>
                <w:bCs/>
                <w:sz w:val="21"/>
                <w:szCs w:val="21"/>
              </w:rPr>
            </w:pPr>
            <w:r>
              <w:rPr>
                <w:rFonts w:hint="eastAsia"/>
                <w:bCs/>
                <w:sz w:val="21"/>
                <w:szCs w:val="21"/>
              </w:rPr>
              <w:t>Ⅲ</w:t>
            </w:r>
          </w:p>
        </w:tc>
        <w:tc>
          <w:tcPr>
            <w:tcW w:w="990" w:type="dxa"/>
            <w:vAlign w:val="center"/>
          </w:tcPr>
          <w:p>
            <w:pPr>
              <w:wordWrap/>
              <w:spacing w:line="240" w:lineRule="auto"/>
              <w:ind w:left="480" w:firstLine="0" w:firstLineChars="0"/>
              <w:jc w:val="center"/>
              <w:rPr>
                <w:bCs/>
                <w:sz w:val="21"/>
                <w:szCs w:val="21"/>
              </w:rPr>
            </w:pPr>
            <w:r>
              <w:rPr>
                <w:rFonts w:hint="eastAsia"/>
                <w:bCs/>
                <w:sz w:val="21"/>
                <w:szCs w:val="21"/>
              </w:rPr>
              <w:t>Ⅲ</w:t>
            </w:r>
          </w:p>
        </w:tc>
        <w:tc>
          <w:tcPr>
            <w:tcW w:w="1050" w:type="dxa"/>
            <w:vAlign w:val="center"/>
          </w:tcPr>
          <w:p>
            <w:pPr>
              <w:wordWrap/>
              <w:spacing w:line="240" w:lineRule="auto"/>
              <w:ind w:left="480" w:firstLine="0" w:firstLineChars="0"/>
              <w:jc w:val="center"/>
              <w:rPr>
                <w:bCs/>
                <w:sz w:val="21"/>
                <w:szCs w:val="21"/>
              </w:rPr>
            </w:pPr>
            <w:r>
              <w:rPr>
                <w:rFonts w:hint="eastAsia"/>
                <w:bCs/>
                <w:sz w:val="21"/>
                <w:szCs w:val="21"/>
              </w:rPr>
              <w:t>Ⅲ</w:t>
            </w:r>
          </w:p>
        </w:tc>
        <w:tc>
          <w:tcPr>
            <w:tcW w:w="1020" w:type="dxa"/>
            <w:vAlign w:val="center"/>
          </w:tcPr>
          <w:p>
            <w:pPr>
              <w:wordWrap/>
              <w:spacing w:line="240" w:lineRule="auto"/>
              <w:ind w:left="480" w:firstLine="0" w:firstLineChars="0"/>
              <w:jc w:val="center"/>
              <w:rPr>
                <w:bCs/>
                <w:sz w:val="21"/>
                <w:szCs w:val="21"/>
              </w:rPr>
            </w:pPr>
            <w:r>
              <w:rPr>
                <w:rFonts w:hint="eastAsia"/>
                <w:bCs/>
                <w:sz w:val="21"/>
                <w:szCs w:val="21"/>
              </w:rPr>
              <w:t>Ⅱ</w:t>
            </w:r>
          </w:p>
        </w:tc>
        <w:tc>
          <w:tcPr>
            <w:tcW w:w="1005" w:type="dxa"/>
            <w:vAlign w:val="center"/>
          </w:tcPr>
          <w:p>
            <w:pPr>
              <w:wordWrap/>
              <w:spacing w:line="240" w:lineRule="auto"/>
              <w:ind w:left="480" w:firstLine="0" w:firstLineChars="0"/>
              <w:jc w:val="center"/>
              <w:rPr>
                <w:bCs/>
                <w:sz w:val="21"/>
                <w:szCs w:val="21"/>
              </w:rPr>
            </w:pPr>
            <w:r>
              <w:rPr>
                <w:rFonts w:hint="eastAsia"/>
                <w:bCs/>
                <w:sz w:val="21"/>
                <w:szCs w:val="21"/>
              </w:rPr>
              <w:t>Ⅲ</w:t>
            </w:r>
          </w:p>
        </w:tc>
        <w:tc>
          <w:tcPr>
            <w:tcW w:w="945" w:type="dxa"/>
            <w:vAlign w:val="center"/>
          </w:tcPr>
          <w:p>
            <w:pPr>
              <w:wordWrap/>
              <w:spacing w:line="240" w:lineRule="auto"/>
              <w:ind w:left="480" w:firstLine="0" w:firstLineChars="0"/>
              <w:jc w:val="center"/>
              <w:rPr>
                <w:bCs/>
                <w:sz w:val="21"/>
                <w:szCs w:val="21"/>
              </w:rPr>
            </w:pPr>
            <w:r>
              <w:rPr>
                <w:rFonts w:hint="eastAsia"/>
                <w:bCs/>
                <w:sz w:val="21"/>
                <w:szCs w:val="21"/>
              </w:rPr>
              <w:t>Ⅱ</w:t>
            </w:r>
          </w:p>
        </w:tc>
      </w:tr>
    </w:tbl>
    <w:p>
      <w:pPr>
        <w:widowControl/>
        <w:ind w:firstLine="480"/>
        <w:rPr>
          <w:rFonts w:ascii="宋" w:hAnsi="宋" w:eastAsia="宋"/>
        </w:rPr>
      </w:pPr>
      <w:r>
        <w:rPr>
          <w:rFonts w:hint="eastAsia" w:ascii="宋" w:hAnsi="宋" w:eastAsia="宋"/>
        </w:rPr>
        <w:t>由上表</w:t>
      </w:r>
      <w:r>
        <w:rPr>
          <w:rFonts w:hint="eastAsia"/>
        </w:rPr>
        <w:t>可知，2019年和2020年所有断面水质均达到或优于地表水环境质量Ⅱ类标准。除白龙江姚渡断面和白龙湖坝前1000米断面外，其余断面水质类别由2019年的Ⅱ类水质上升到Ⅰ类，水质好转；白龙江姚渡断面水质类别由2019年的Ⅰ类水质降低到Ⅱ类，水质下降；白龙湖坝前1000米断面与上年相比水质同为Ⅰ类，未发生变化。且各区域断面</w:t>
      </w:r>
      <w:r>
        <w:rPr>
          <w:rFonts w:hint="eastAsia" w:ascii="宋" w:hAnsi="宋" w:eastAsia="宋"/>
        </w:rPr>
        <w:t>水质均达到了</w:t>
      </w:r>
      <w:r>
        <w:rPr>
          <w:bCs/>
        </w:rPr>
        <w:t>《地表水环境质量标准》</w:t>
      </w:r>
      <w:r>
        <w:rPr>
          <w:rFonts w:hint="eastAsia"/>
          <w:bCs/>
        </w:rPr>
        <w:t>（</w:t>
      </w:r>
      <w:r>
        <w:rPr>
          <w:bCs/>
        </w:rPr>
        <w:t>GB3838-2002</w:t>
      </w:r>
      <w:r>
        <w:rPr>
          <w:rFonts w:hint="eastAsia"/>
          <w:bCs/>
        </w:rPr>
        <w:t>）</w:t>
      </w:r>
      <w:r>
        <w:rPr>
          <w:rFonts w:hint="eastAsia" w:ascii="宋体" w:hAnsi="宋体" w:cs="宋体"/>
        </w:rPr>
        <w:t>Ⅲ类</w:t>
      </w:r>
      <w:r>
        <w:rPr>
          <w:bCs/>
        </w:rPr>
        <w:t>水域功能标准</w:t>
      </w:r>
      <w:r>
        <w:rPr>
          <w:rFonts w:hint="eastAsia" w:ascii="宋体" w:hAnsi="宋体" w:cs="宋体"/>
        </w:rPr>
        <w:t>。</w:t>
      </w:r>
    </w:p>
    <w:p>
      <w:pPr>
        <w:pStyle w:val="7"/>
      </w:pPr>
      <w:r>
        <w:t>4.2.3声环境现状评价</w:t>
      </w:r>
    </w:p>
    <w:p>
      <w:pPr>
        <w:ind w:firstLine="480"/>
      </w:pPr>
      <w:r>
        <w:t>四川</w:t>
      </w:r>
      <w:r>
        <w:rPr>
          <w:rFonts w:hint="eastAsia"/>
        </w:rPr>
        <w:t>恒宇环境节能</w:t>
      </w:r>
      <w:r>
        <w:t>检测有限公司于</w:t>
      </w:r>
      <w:r>
        <w:rPr>
          <w:rFonts w:hint="eastAsia"/>
        </w:rPr>
        <w:t>2021年1月4</w:t>
      </w:r>
      <w:r>
        <w:t>日</w:t>
      </w:r>
      <w:r>
        <w:rPr>
          <w:rFonts w:hint="eastAsia"/>
        </w:rPr>
        <w:t>~10日</w:t>
      </w:r>
      <w:r>
        <w:t>对本项目四周的声环境质量现状进行了监测。</w:t>
      </w:r>
    </w:p>
    <w:p>
      <w:pPr>
        <w:ind w:firstLine="480"/>
      </w:pPr>
      <w:r>
        <w:t>1、监测点位布设</w:t>
      </w:r>
    </w:p>
    <w:p>
      <w:pPr>
        <w:ind w:firstLine="480"/>
      </w:pPr>
      <w:r>
        <w:rPr>
          <w:rFonts w:hint="eastAsia"/>
        </w:rPr>
        <w:t>根据该项目噪声的影响特性以及环境敏感点的分布状况，本项目噪声监测设置6个监测点，监测点布置情况见下表，监测点位置详见环境质量现状监测布点图。</w:t>
      </w:r>
    </w:p>
    <w:p>
      <w:pPr>
        <w:wordWrap/>
        <w:spacing w:line="240" w:lineRule="auto"/>
        <w:ind w:firstLine="0" w:firstLineChars="0"/>
        <w:jc w:val="center"/>
        <w:rPr>
          <w:b/>
          <w:sz w:val="21"/>
          <w:szCs w:val="21"/>
        </w:rPr>
      </w:pPr>
      <w:r>
        <w:rPr>
          <w:rFonts w:hint="eastAsia"/>
          <w:b/>
          <w:sz w:val="21"/>
          <w:szCs w:val="21"/>
        </w:rPr>
        <w:t>表4-11  噪声监测点布置一览表</w:t>
      </w:r>
    </w:p>
    <w:tbl>
      <w:tblPr>
        <w:tblStyle w:val="32"/>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56"/>
        <w:gridCol w:w="3272"/>
        <w:gridCol w:w="465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5" w:hRule="atLeast"/>
          <w:tblHeader/>
          <w:jc w:val="center"/>
        </w:trPr>
        <w:tc>
          <w:tcPr>
            <w:tcW w:w="1356" w:type="dxa"/>
            <w:shd w:val="clear" w:color="auto" w:fill="D7D7D7"/>
            <w:vAlign w:val="center"/>
          </w:tcPr>
          <w:p>
            <w:pPr>
              <w:wordWrap/>
              <w:spacing w:line="240" w:lineRule="auto"/>
              <w:ind w:firstLine="0" w:firstLineChars="0"/>
              <w:jc w:val="center"/>
              <w:rPr>
                <w:bCs/>
                <w:sz w:val="21"/>
                <w:szCs w:val="21"/>
              </w:rPr>
            </w:pPr>
            <w:r>
              <w:rPr>
                <w:rFonts w:hint="eastAsia"/>
                <w:bCs/>
                <w:sz w:val="21"/>
                <w:szCs w:val="21"/>
              </w:rPr>
              <w:t>编号</w:t>
            </w:r>
          </w:p>
        </w:tc>
        <w:tc>
          <w:tcPr>
            <w:tcW w:w="3272" w:type="dxa"/>
            <w:shd w:val="clear" w:color="auto" w:fill="D7D7D7"/>
            <w:vAlign w:val="center"/>
          </w:tcPr>
          <w:p>
            <w:pPr>
              <w:wordWrap/>
              <w:spacing w:line="240" w:lineRule="auto"/>
              <w:ind w:firstLine="0" w:firstLineChars="0"/>
              <w:jc w:val="center"/>
              <w:rPr>
                <w:bCs/>
                <w:sz w:val="21"/>
                <w:szCs w:val="21"/>
              </w:rPr>
            </w:pPr>
            <w:r>
              <w:rPr>
                <w:rFonts w:hint="eastAsia"/>
                <w:bCs/>
                <w:sz w:val="21"/>
                <w:szCs w:val="21"/>
              </w:rPr>
              <w:t>监测点位</w:t>
            </w:r>
          </w:p>
        </w:tc>
        <w:tc>
          <w:tcPr>
            <w:tcW w:w="4658" w:type="dxa"/>
            <w:shd w:val="clear" w:color="auto" w:fill="D7D7D7"/>
            <w:vAlign w:val="center"/>
          </w:tcPr>
          <w:p>
            <w:pPr>
              <w:wordWrap/>
              <w:spacing w:line="240" w:lineRule="auto"/>
              <w:ind w:firstLine="0" w:firstLineChars="0"/>
              <w:jc w:val="center"/>
              <w:rPr>
                <w:bCs/>
                <w:sz w:val="21"/>
                <w:szCs w:val="21"/>
              </w:rPr>
            </w:pPr>
            <w:r>
              <w:rPr>
                <w:rFonts w:hint="eastAsia"/>
                <w:bCs/>
                <w:sz w:val="21"/>
                <w:szCs w:val="21"/>
              </w:rPr>
              <w:t>备注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356" w:type="dxa"/>
            <w:vAlign w:val="center"/>
          </w:tcPr>
          <w:p>
            <w:pPr>
              <w:wordWrap/>
              <w:spacing w:line="240" w:lineRule="auto"/>
              <w:ind w:firstLine="0" w:firstLineChars="0"/>
              <w:jc w:val="center"/>
              <w:rPr>
                <w:bCs/>
                <w:sz w:val="21"/>
                <w:szCs w:val="21"/>
              </w:rPr>
            </w:pPr>
            <w:r>
              <w:rPr>
                <w:rFonts w:hint="eastAsia"/>
                <w:bCs/>
                <w:sz w:val="21"/>
                <w:szCs w:val="21"/>
              </w:rPr>
              <w:t>1#</w:t>
            </w:r>
          </w:p>
        </w:tc>
        <w:tc>
          <w:tcPr>
            <w:tcW w:w="3272" w:type="dxa"/>
            <w:vAlign w:val="center"/>
          </w:tcPr>
          <w:p>
            <w:pPr>
              <w:wordWrap/>
              <w:spacing w:line="240" w:lineRule="auto"/>
              <w:ind w:firstLine="0" w:firstLineChars="0"/>
              <w:jc w:val="center"/>
              <w:rPr>
                <w:bCs/>
                <w:sz w:val="21"/>
                <w:szCs w:val="21"/>
              </w:rPr>
            </w:pPr>
            <w:r>
              <w:rPr>
                <w:rFonts w:hint="eastAsia"/>
                <w:bCs/>
                <w:sz w:val="21"/>
                <w:szCs w:val="21"/>
              </w:rPr>
              <w:t>养殖场厂界西北侧</w:t>
            </w:r>
          </w:p>
        </w:tc>
        <w:tc>
          <w:tcPr>
            <w:tcW w:w="4658" w:type="dxa"/>
            <w:vAlign w:val="center"/>
          </w:tcPr>
          <w:p>
            <w:pPr>
              <w:wordWrap/>
              <w:spacing w:line="240" w:lineRule="auto"/>
              <w:ind w:firstLine="0" w:firstLineChars="0"/>
              <w:jc w:val="center"/>
              <w:rPr>
                <w:bCs/>
                <w:sz w:val="21"/>
                <w:szCs w:val="21"/>
              </w:rPr>
            </w:pPr>
            <w:r>
              <w:rPr>
                <w:rFonts w:hint="eastAsia"/>
                <w:bCs/>
                <w:sz w:val="21"/>
                <w:szCs w:val="21"/>
              </w:rPr>
              <w:t>厂界噪声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356" w:type="dxa"/>
            <w:vAlign w:val="center"/>
          </w:tcPr>
          <w:p>
            <w:pPr>
              <w:wordWrap/>
              <w:spacing w:line="240" w:lineRule="auto"/>
              <w:ind w:firstLine="0" w:firstLineChars="0"/>
              <w:jc w:val="center"/>
              <w:rPr>
                <w:bCs/>
                <w:sz w:val="21"/>
                <w:szCs w:val="21"/>
              </w:rPr>
            </w:pPr>
            <w:r>
              <w:rPr>
                <w:rFonts w:hint="eastAsia"/>
                <w:bCs/>
                <w:sz w:val="21"/>
                <w:szCs w:val="21"/>
              </w:rPr>
              <w:t>2#</w:t>
            </w:r>
          </w:p>
        </w:tc>
        <w:tc>
          <w:tcPr>
            <w:tcW w:w="3272" w:type="dxa"/>
            <w:vAlign w:val="center"/>
          </w:tcPr>
          <w:p>
            <w:pPr>
              <w:wordWrap/>
              <w:spacing w:line="240" w:lineRule="auto"/>
              <w:ind w:firstLine="0" w:firstLineChars="0"/>
              <w:jc w:val="center"/>
              <w:rPr>
                <w:bCs/>
                <w:sz w:val="21"/>
                <w:szCs w:val="21"/>
              </w:rPr>
            </w:pPr>
            <w:r>
              <w:rPr>
                <w:rFonts w:hint="eastAsia"/>
                <w:bCs/>
                <w:sz w:val="21"/>
                <w:szCs w:val="21"/>
              </w:rPr>
              <w:t>养殖场厂界东北侧</w:t>
            </w:r>
          </w:p>
        </w:tc>
        <w:tc>
          <w:tcPr>
            <w:tcW w:w="4658" w:type="dxa"/>
            <w:vAlign w:val="center"/>
          </w:tcPr>
          <w:p>
            <w:pPr>
              <w:wordWrap/>
              <w:spacing w:line="240" w:lineRule="auto"/>
              <w:ind w:firstLine="0" w:firstLineChars="0"/>
              <w:jc w:val="center"/>
              <w:rPr>
                <w:bCs/>
                <w:sz w:val="21"/>
                <w:szCs w:val="21"/>
              </w:rPr>
            </w:pPr>
            <w:r>
              <w:rPr>
                <w:rFonts w:hint="eastAsia"/>
                <w:bCs/>
                <w:sz w:val="21"/>
                <w:szCs w:val="21"/>
              </w:rPr>
              <w:t>厂界噪声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356" w:type="dxa"/>
            <w:vAlign w:val="center"/>
          </w:tcPr>
          <w:p>
            <w:pPr>
              <w:wordWrap/>
              <w:spacing w:line="240" w:lineRule="auto"/>
              <w:ind w:firstLine="0" w:firstLineChars="0"/>
              <w:jc w:val="center"/>
              <w:rPr>
                <w:bCs/>
                <w:sz w:val="21"/>
                <w:szCs w:val="21"/>
              </w:rPr>
            </w:pPr>
            <w:r>
              <w:rPr>
                <w:rFonts w:hint="eastAsia"/>
                <w:bCs/>
                <w:sz w:val="21"/>
                <w:szCs w:val="21"/>
              </w:rPr>
              <w:t>3#</w:t>
            </w:r>
          </w:p>
        </w:tc>
        <w:tc>
          <w:tcPr>
            <w:tcW w:w="3272" w:type="dxa"/>
            <w:vAlign w:val="center"/>
          </w:tcPr>
          <w:p>
            <w:pPr>
              <w:wordWrap/>
              <w:spacing w:line="240" w:lineRule="auto"/>
              <w:ind w:firstLine="0" w:firstLineChars="0"/>
              <w:jc w:val="center"/>
              <w:rPr>
                <w:bCs/>
                <w:sz w:val="21"/>
                <w:szCs w:val="21"/>
              </w:rPr>
            </w:pPr>
            <w:r>
              <w:rPr>
                <w:rFonts w:hint="eastAsia"/>
                <w:bCs/>
                <w:sz w:val="21"/>
                <w:szCs w:val="21"/>
              </w:rPr>
              <w:t>养殖场厂界东侧</w:t>
            </w:r>
          </w:p>
        </w:tc>
        <w:tc>
          <w:tcPr>
            <w:tcW w:w="4658" w:type="dxa"/>
            <w:vAlign w:val="center"/>
          </w:tcPr>
          <w:p>
            <w:pPr>
              <w:wordWrap/>
              <w:spacing w:line="240" w:lineRule="auto"/>
              <w:ind w:firstLine="0" w:firstLineChars="0"/>
              <w:jc w:val="center"/>
              <w:rPr>
                <w:bCs/>
                <w:sz w:val="21"/>
                <w:szCs w:val="21"/>
              </w:rPr>
            </w:pPr>
            <w:r>
              <w:rPr>
                <w:rFonts w:hint="eastAsia"/>
                <w:bCs/>
                <w:sz w:val="21"/>
                <w:szCs w:val="21"/>
              </w:rPr>
              <w:t>厂界噪声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356" w:type="dxa"/>
            <w:vAlign w:val="center"/>
          </w:tcPr>
          <w:p>
            <w:pPr>
              <w:wordWrap/>
              <w:spacing w:line="240" w:lineRule="auto"/>
              <w:ind w:firstLine="0" w:firstLineChars="0"/>
              <w:jc w:val="center"/>
              <w:rPr>
                <w:bCs/>
                <w:sz w:val="21"/>
                <w:szCs w:val="21"/>
              </w:rPr>
            </w:pPr>
            <w:r>
              <w:rPr>
                <w:rFonts w:hint="eastAsia"/>
                <w:bCs/>
                <w:sz w:val="21"/>
                <w:szCs w:val="21"/>
              </w:rPr>
              <w:t>4#</w:t>
            </w:r>
          </w:p>
        </w:tc>
        <w:tc>
          <w:tcPr>
            <w:tcW w:w="3272" w:type="dxa"/>
            <w:vAlign w:val="center"/>
          </w:tcPr>
          <w:p>
            <w:pPr>
              <w:wordWrap/>
              <w:spacing w:line="240" w:lineRule="auto"/>
              <w:ind w:firstLine="0" w:firstLineChars="0"/>
              <w:jc w:val="center"/>
              <w:rPr>
                <w:bCs/>
                <w:sz w:val="21"/>
                <w:szCs w:val="21"/>
              </w:rPr>
            </w:pPr>
            <w:r>
              <w:rPr>
                <w:rFonts w:hint="eastAsia"/>
                <w:bCs/>
                <w:sz w:val="21"/>
                <w:szCs w:val="21"/>
              </w:rPr>
              <w:t>养殖场厂界南侧</w:t>
            </w:r>
          </w:p>
        </w:tc>
        <w:tc>
          <w:tcPr>
            <w:tcW w:w="4658" w:type="dxa"/>
            <w:vAlign w:val="center"/>
          </w:tcPr>
          <w:p>
            <w:pPr>
              <w:wordWrap/>
              <w:spacing w:line="240" w:lineRule="auto"/>
              <w:ind w:firstLine="0" w:firstLineChars="0"/>
              <w:jc w:val="center"/>
              <w:rPr>
                <w:bCs/>
                <w:sz w:val="21"/>
                <w:szCs w:val="21"/>
              </w:rPr>
            </w:pPr>
            <w:r>
              <w:rPr>
                <w:rFonts w:hint="eastAsia"/>
                <w:bCs/>
                <w:sz w:val="21"/>
                <w:szCs w:val="21"/>
              </w:rPr>
              <w:t>厂界噪声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356" w:type="dxa"/>
            <w:vAlign w:val="center"/>
          </w:tcPr>
          <w:p>
            <w:pPr>
              <w:wordWrap/>
              <w:spacing w:line="240" w:lineRule="auto"/>
              <w:ind w:firstLine="0" w:firstLineChars="0"/>
              <w:jc w:val="center"/>
              <w:rPr>
                <w:bCs/>
                <w:sz w:val="21"/>
                <w:szCs w:val="21"/>
              </w:rPr>
            </w:pPr>
            <w:r>
              <w:rPr>
                <w:rFonts w:hint="eastAsia"/>
                <w:bCs/>
                <w:sz w:val="21"/>
                <w:szCs w:val="21"/>
              </w:rPr>
              <w:t>5#</w:t>
            </w:r>
          </w:p>
        </w:tc>
        <w:tc>
          <w:tcPr>
            <w:tcW w:w="3272" w:type="dxa"/>
            <w:vAlign w:val="center"/>
          </w:tcPr>
          <w:p>
            <w:pPr>
              <w:wordWrap/>
              <w:spacing w:line="240" w:lineRule="auto"/>
              <w:ind w:firstLine="0" w:firstLineChars="0"/>
              <w:jc w:val="center"/>
              <w:rPr>
                <w:bCs/>
                <w:sz w:val="21"/>
                <w:szCs w:val="21"/>
              </w:rPr>
            </w:pPr>
            <w:r>
              <w:rPr>
                <w:rFonts w:hint="eastAsia"/>
                <w:bCs/>
                <w:sz w:val="21"/>
                <w:szCs w:val="21"/>
              </w:rPr>
              <w:t>养殖场厂界西侧</w:t>
            </w:r>
          </w:p>
        </w:tc>
        <w:tc>
          <w:tcPr>
            <w:tcW w:w="4658" w:type="dxa"/>
            <w:vAlign w:val="center"/>
          </w:tcPr>
          <w:p>
            <w:pPr>
              <w:wordWrap/>
              <w:spacing w:line="240" w:lineRule="auto"/>
              <w:ind w:firstLine="0" w:firstLineChars="0"/>
              <w:jc w:val="center"/>
              <w:rPr>
                <w:bCs/>
                <w:sz w:val="21"/>
                <w:szCs w:val="21"/>
              </w:rPr>
            </w:pPr>
            <w:r>
              <w:rPr>
                <w:rFonts w:hint="eastAsia"/>
                <w:bCs/>
                <w:sz w:val="21"/>
                <w:szCs w:val="21"/>
              </w:rPr>
              <w:t>厂界噪声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356" w:type="dxa"/>
            <w:vAlign w:val="center"/>
          </w:tcPr>
          <w:p>
            <w:pPr>
              <w:wordWrap/>
              <w:spacing w:line="240" w:lineRule="auto"/>
              <w:ind w:firstLine="0" w:firstLineChars="0"/>
              <w:jc w:val="center"/>
              <w:rPr>
                <w:bCs/>
                <w:sz w:val="21"/>
                <w:szCs w:val="21"/>
              </w:rPr>
            </w:pPr>
            <w:r>
              <w:rPr>
                <w:rFonts w:hint="eastAsia"/>
                <w:bCs/>
                <w:sz w:val="21"/>
                <w:szCs w:val="21"/>
              </w:rPr>
              <w:t>6#</w:t>
            </w:r>
          </w:p>
        </w:tc>
        <w:tc>
          <w:tcPr>
            <w:tcW w:w="3272" w:type="dxa"/>
            <w:vAlign w:val="center"/>
          </w:tcPr>
          <w:p>
            <w:pPr>
              <w:wordWrap/>
              <w:spacing w:line="240" w:lineRule="auto"/>
              <w:ind w:firstLine="0" w:firstLineChars="0"/>
              <w:jc w:val="center"/>
              <w:rPr>
                <w:bCs/>
                <w:sz w:val="21"/>
                <w:szCs w:val="21"/>
              </w:rPr>
            </w:pPr>
            <w:r>
              <w:rPr>
                <w:rFonts w:hint="eastAsia"/>
                <w:bCs/>
                <w:sz w:val="21"/>
                <w:szCs w:val="21"/>
              </w:rPr>
              <w:t>养殖场厂界西南侧敏感点</w:t>
            </w:r>
          </w:p>
        </w:tc>
        <w:tc>
          <w:tcPr>
            <w:tcW w:w="4658" w:type="dxa"/>
            <w:vAlign w:val="center"/>
          </w:tcPr>
          <w:p>
            <w:pPr>
              <w:wordWrap/>
              <w:spacing w:line="240" w:lineRule="auto"/>
              <w:ind w:firstLine="0" w:firstLineChars="0"/>
              <w:jc w:val="center"/>
              <w:rPr>
                <w:bCs/>
                <w:sz w:val="21"/>
                <w:szCs w:val="21"/>
              </w:rPr>
            </w:pPr>
            <w:r>
              <w:rPr>
                <w:rFonts w:hint="eastAsia"/>
                <w:bCs/>
                <w:sz w:val="21"/>
                <w:szCs w:val="21"/>
              </w:rPr>
              <w:t>敏感点噪声</w:t>
            </w:r>
          </w:p>
        </w:tc>
      </w:tr>
    </w:tbl>
    <w:p>
      <w:pPr>
        <w:ind w:firstLine="480"/>
      </w:pPr>
      <w:r>
        <w:t>2、</w:t>
      </w:r>
      <w:r>
        <w:rPr>
          <w:rFonts w:hint="eastAsia"/>
        </w:rPr>
        <w:t>监测时间及频率</w:t>
      </w:r>
    </w:p>
    <w:p>
      <w:pPr>
        <w:ind w:firstLine="480"/>
      </w:pPr>
      <w:r>
        <w:rPr>
          <w:rFonts w:hint="eastAsia"/>
        </w:rPr>
        <w:t>连续监测2天，分别在昼间（6：00~22：00）和夜间（22：00~次日6：00）各监测1次环境等效A声级。</w:t>
      </w:r>
    </w:p>
    <w:p>
      <w:pPr>
        <w:ind w:firstLine="480"/>
      </w:pPr>
      <w:r>
        <w:rPr>
          <w:rFonts w:hint="eastAsia"/>
        </w:rPr>
        <w:t>3、分析方法</w:t>
      </w:r>
    </w:p>
    <w:p>
      <w:pPr>
        <w:ind w:firstLine="480"/>
      </w:pPr>
      <w:r>
        <w:rPr>
          <w:rFonts w:hint="eastAsia"/>
        </w:rPr>
        <w:t>按《声环境质量标准》（GB3096-2008）中的要求进行监测，所用的监测仪器为AWA5680多功能声级仪。</w:t>
      </w:r>
    </w:p>
    <w:p>
      <w:pPr>
        <w:ind w:firstLine="480"/>
      </w:pPr>
      <w:r>
        <w:rPr>
          <w:rFonts w:hint="eastAsia"/>
        </w:rPr>
        <w:t>4、评价方法</w:t>
      </w:r>
    </w:p>
    <w:p>
      <w:pPr>
        <w:ind w:firstLine="480"/>
      </w:pPr>
      <w:r>
        <w:rPr>
          <w:rFonts w:hint="eastAsia"/>
        </w:rPr>
        <w:t>与评价标准比较。</w:t>
      </w:r>
    </w:p>
    <w:p>
      <w:pPr>
        <w:ind w:firstLine="480"/>
      </w:pPr>
      <w:r>
        <w:rPr>
          <w:rFonts w:hint="eastAsia"/>
        </w:rPr>
        <w:t>5、评价标准</w:t>
      </w:r>
    </w:p>
    <w:p>
      <w:pPr>
        <w:ind w:firstLine="480"/>
      </w:pPr>
      <w:r>
        <w:rPr>
          <w:rFonts w:hint="eastAsia"/>
        </w:rPr>
        <w:t>项目所在区域属于2类声环境功能区，声环境执行《声环境质量标准》（GB 1153096-20082类标准，具体标准限值见下表。</w:t>
      </w:r>
    </w:p>
    <w:p>
      <w:pPr>
        <w:wordWrap/>
        <w:spacing w:line="240" w:lineRule="auto"/>
        <w:ind w:firstLine="0" w:firstLineChars="0"/>
        <w:jc w:val="center"/>
        <w:rPr>
          <w:b/>
          <w:sz w:val="21"/>
          <w:szCs w:val="21"/>
        </w:rPr>
      </w:pPr>
      <w:r>
        <w:rPr>
          <w:rFonts w:hint="eastAsia"/>
          <w:b/>
          <w:sz w:val="21"/>
          <w:szCs w:val="21"/>
        </w:rPr>
        <w:t>表4-12 声环境质量标准 单位：dB（A）</w:t>
      </w:r>
    </w:p>
    <w:tbl>
      <w:tblPr>
        <w:tblStyle w:val="32"/>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3112"/>
        <w:gridCol w:w="3112"/>
        <w:gridCol w:w="311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112" w:type="dxa"/>
            <w:vMerge w:val="restart"/>
            <w:shd w:val="clear" w:color="auto" w:fill="D7D7D7"/>
            <w:vAlign w:val="center"/>
          </w:tcPr>
          <w:p>
            <w:pPr>
              <w:wordWrap/>
              <w:spacing w:line="240" w:lineRule="auto"/>
              <w:ind w:left="480" w:firstLine="0" w:firstLineChars="0"/>
              <w:jc w:val="center"/>
              <w:rPr>
                <w:bCs/>
                <w:sz w:val="21"/>
                <w:szCs w:val="21"/>
              </w:rPr>
            </w:pPr>
            <w:r>
              <w:rPr>
                <w:rFonts w:hint="eastAsia"/>
                <w:bCs/>
                <w:sz w:val="21"/>
                <w:szCs w:val="21"/>
              </w:rPr>
              <w:t>声功能区类别</w:t>
            </w:r>
          </w:p>
        </w:tc>
        <w:tc>
          <w:tcPr>
            <w:tcW w:w="6224" w:type="dxa"/>
            <w:gridSpan w:val="2"/>
            <w:shd w:val="clear" w:color="auto" w:fill="D7D7D7"/>
            <w:vAlign w:val="center"/>
          </w:tcPr>
          <w:p>
            <w:pPr>
              <w:wordWrap/>
              <w:spacing w:line="240" w:lineRule="auto"/>
              <w:ind w:left="480" w:firstLine="0" w:firstLineChars="0"/>
              <w:jc w:val="center"/>
              <w:rPr>
                <w:bCs/>
                <w:sz w:val="21"/>
                <w:szCs w:val="21"/>
              </w:rPr>
            </w:pPr>
            <w:r>
              <w:rPr>
                <w:rFonts w:hint="eastAsia"/>
                <w:bCs/>
                <w:sz w:val="21"/>
                <w:szCs w:val="21"/>
              </w:rPr>
              <w:t>标准限值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2" w:hRule="atLeast"/>
        </w:trPr>
        <w:tc>
          <w:tcPr>
            <w:tcW w:w="3112" w:type="dxa"/>
            <w:vMerge w:val="continue"/>
            <w:shd w:val="clear" w:color="auto" w:fill="D7D7D7"/>
            <w:vAlign w:val="center"/>
          </w:tcPr>
          <w:p>
            <w:pPr>
              <w:wordWrap/>
              <w:spacing w:line="240" w:lineRule="auto"/>
              <w:ind w:left="480" w:firstLine="0" w:firstLineChars="0"/>
              <w:jc w:val="center"/>
              <w:rPr>
                <w:bCs/>
                <w:sz w:val="21"/>
                <w:szCs w:val="21"/>
              </w:rPr>
            </w:pPr>
          </w:p>
        </w:tc>
        <w:tc>
          <w:tcPr>
            <w:tcW w:w="3112" w:type="dxa"/>
            <w:shd w:val="clear" w:color="auto" w:fill="D7D7D7"/>
            <w:vAlign w:val="center"/>
          </w:tcPr>
          <w:p>
            <w:pPr>
              <w:wordWrap/>
              <w:spacing w:line="240" w:lineRule="auto"/>
              <w:ind w:left="480" w:firstLine="0" w:firstLineChars="0"/>
              <w:jc w:val="center"/>
              <w:rPr>
                <w:bCs/>
                <w:sz w:val="21"/>
                <w:szCs w:val="21"/>
              </w:rPr>
            </w:pPr>
            <w:r>
              <w:rPr>
                <w:rFonts w:hint="eastAsia"/>
                <w:bCs/>
                <w:sz w:val="21"/>
                <w:szCs w:val="21"/>
              </w:rPr>
              <w:t>昼间</w:t>
            </w:r>
          </w:p>
        </w:tc>
        <w:tc>
          <w:tcPr>
            <w:tcW w:w="3112" w:type="dxa"/>
            <w:shd w:val="clear" w:color="auto" w:fill="D7D7D7"/>
            <w:vAlign w:val="center"/>
          </w:tcPr>
          <w:p>
            <w:pPr>
              <w:wordWrap/>
              <w:spacing w:line="240" w:lineRule="auto"/>
              <w:ind w:left="480" w:firstLine="0" w:firstLineChars="0"/>
              <w:jc w:val="center"/>
              <w:rPr>
                <w:bCs/>
                <w:sz w:val="21"/>
                <w:szCs w:val="21"/>
              </w:rPr>
            </w:pPr>
            <w:r>
              <w:rPr>
                <w:rFonts w:hint="eastAsia"/>
                <w:bCs/>
                <w:sz w:val="21"/>
                <w:szCs w:val="21"/>
              </w:rPr>
              <w:t>夜间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112" w:type="dxa"/>
            <w:vAlign w:val="center"/>
          </w:tcPr>
          <w:p>
            <w:pPr>
              <w:wordWrap/>
              <w:spacing w:line="240" w:lineRule="auto"/>
              <w:ind w:left="480" w:firstLine="0" w:firstLineChars="0"/>
              <w:jc w:val="center"/>
              <w:rPr>
                <w:bCs/>
                <w:sz w:val="21"/>
                <w:szCs w:val="21"/>
              </w:rPr>
            </w:pPr>
            <w:r>
              <w:rPr>
                <w:rFonts w:hint="eastAsia"/>
                <w:bCs/>
                <w:sz w:val="21"/>
                <w:szCs w:val="21"/>
              </w:rPr>
              <w:t>2类</w:t>
            </w:r>
          </w:p>
        </w:tc>
        <w:tc>
          <w:tcPr>
            <w:tcW w:w="3112" w:type="dxa"/>
            <w:vAlign w:val="center"/>
          </w:tcPr>
          <w:p>
            <w:pPr>
              <w:wordWrap/>
              <w:spacing w:line="240" w:lineRule="auto"/>
              <w:ind w:left="480" w:firstLine="0" w:firstLineChars="0"/>
              <w:jc w:val="center"/>
              <w:rPr>
                <w:bCs/>
                <w:sz w:val="21"/>
                <w:szCs w:val="21"/>
              </w:rPr>
            </w:pPr>
            <w:r>
              <w:rPr>
                <w:rFonts w:hint="eastAsia"/>
                <w:bCs/>
                <w:sz w:val="21"/>
                <w:szCs w:val="21"/>
              </w:rPr>
              <w:t>60</w:t>
            </w:r>
          </w:p>
        </w:tc>
        <w:tc>
          <w:tcPr>
            <w:tcW w:w="3112" w:type="dxa"/>
            <w:vAlign w:val="center"/>
          </w:tcPr>
          <w:p>
            <w:pPr>
              <w:wordWrap/>
              <w:spacing w:line="240" w:lineRule="auto"/>
              <w:ind w:left="480" w:firstLine="0" w:firstLineChars="0"/>
              <w:jc w:val="center"/>
              <w:rPr>
                <w:bCs/>
                <w:sz w:val="21"/>
                <w:szCs w:val="21"/>
              </w:rPr>
            </w:pPr>
            <w:r>
              <w:rPr>
                <w:rFonts w:hint="eastAsia"/>
                <w:bCs/>
                <w:sz w:val="21"/>
                <w:szCs w:val="21"/>
              </w:rPr>
              <w:t>50</w:t>
            </w:r>
          </w:p>
        </w:tc>
      </w:tr>
    </w:tbl>
    <w:p>
      <w:pPr>
        <w:ind w:firstLine="480"/>
      </w:pPr>
      <w:r>
        <w:rPr>
          <w:rFonts w:hint="eastAsia"/>
        </w:rPr>
        <w:t>6、监测及</w:t>
      </w:r>
      <w:r>
        <w:t>评价结果</w:t>
      </w:r>
    </w:p>
    <w:p>
      <w:pPr>
        <w:ind w:firstLine="480"/>
      </w:pPr>
      <w:r>
        <w:rPr>
          <w:rFonts w:hint="eastAsia"/>
        </w:rPr>
        <w:t>噪声</w:t>
      </w:r>
      <w:r>
        <w:t>监测结果评价见下表。</w:t>
      </w:r>
    </w:p>
    <w:p>
      <w:pPr>
        <w:wordWrap/>
        <w:spacing w:line="240" w:lineRule="auto"/>
        <w:ind w:firstLine="0" w:firstLineChars="0"/>
        <w:jc w:val="center"/>
        <w:rPr>
          <w:b/>
          <w:sz w:val="21"/>
          <w:szCs w:val="21"/>
        </w:rPr>
      </w:pPr>
      <w:r>
        <w:rPr>
          <w:rFonts w:hint="eastAsia"/>
          <w:b/>
          <w:sz w:val="21"/>
          <w:szCs w:val="21"/>
        </w:rPr>
        <w:t>表4-13  声环境监测结果评价表  单位：dB（A）</w:t>
      </w:r>
    </w:p>
    <w:tbl>
      <w:tblPr>
        <w:tblStyle w:val="32"/>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66"/>
        <w:gridCol w:w="1695"/>
        <w:gridCol w:w="1620"/>
        <w:gridCol w:w="2205"/>
        <w:gridCol w:w="245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66" w:type="dxa"/>
            <w:shd w:val="clear" w:color="auto" w:fill="D7D7D7"/>
            <w:vAlign w:val="center"/>
          </w:tcPr>
          <w:p>
            <w:pPr>
              <w:wordWrap/>
              <w:spacing w:line="240" w:lineRule="auto"/>
              <w:ind w:left="480" w:firstLine="0" w:firstLineChars="0"/>
              <w:jc w:val="center"/>
              <w:rPr>
                <w:bCs/>
                <w:sz w:val="21"/>
                <w:szCs w:val="21"/>
              </w:rPr>
            </w:pPr>
            <w:r>
              <w:rPr>
                <w:rFonts w:hint="eastAsia"/>
                <w:bCs/>
                <w:sz w:val="21"/>
                <w:szCs w:val="21"/>
              </w:rPr>
              <w:t>检测点位</w:t>
            </w:r>
          </w:p>
        </w:tc>
        <w:tc>
          <w:tcPr>
            <w:tcW w:w="1695" w:type="dxa"/>
            <w:shd w:val="clear" w:color="auto" w:fill="D7D7D7"/>
            <w:vAlign w:val="center"/>
          </w:tcPr>
          <w:p>
            <w:pPr>
              <w:wordWrap/>
              <w:spacing w:line="240" w:lineRule="auto"/>
              <w:ind w:left="480" w:firstLine="0" w:firstLineChars="0"/>
              <w:jc w:val="center"/>
              <w:rPr>
                <w:bCs/>
                <w:sz w:val="21"/>
                <w:szCs w:val="21"/>
              </w:rPr>
            </w:pPr>
            <w:r>
              <w:rPr>
                <w:rFonts w:hint="eastAsia"/>
                <w:bCs/>
                <w:sz w:val="21"/>
                <w:szCs w:val="21"/>
              </w:rPr>
              <w:t>检测时间</w:t>
            </w:r>
          </w:p>
        </w:tc>
        <w:tc>
          <w:tcPr>
            <w:tcW w:w="1620" w:type="dxa"/>
            <w:shd w:val="clear" w:color="auto" w:fill="D7D7D7"/>
            <w:vAlign w:val="center"/>
          </w:tcPr>
          <w:p>
            <w:pPr>
              <w:wordWrap/>
              <w:spacing w:line="240" w:lineRule="auto"/>
              <w:ind w:left="480" w:firstLine="0" w:firstLineChars="0"/>
              <w:jc w:val="center"/>
              <w:rPr>
                <w:bCs/>
                <w:sz w:val="21"/>
                <w:szCs w:val="21"/>
              </w:rPr>
            </w:pPr>
            <w:r>
              <w:rPr>
                <w:rFonts w:hint="eastAsia"/>
                <w:bCs/>
                <w:sz w:val="21"/>
                <w:szCs w:val="21"/>
              </w:rPr>
              <w:t>检测时段</w:t>
            </w:r>
          </w:p>
        </w:tc>
        <w:tc>
          <w:tcPr>
            <w:tcW w:w="2205" w:type="dxa"/>
            <w:shd w:val="clear" w:color="auto" w:fill="D7D7D7"/>
            <w:vAlign w:val="center"/>
          </w:tcPr>
          <w:p>
            <w:pPr>
              <w:wordWrap/>
              <w:spacing w:line="240" w:lineRule="auto"/>
              <w:ind w:left="480" w:firstLine="0" w:firstLineChars="0"/>
              <w:jc w:val="center"/>
              <w:rPr>
                <w:bCs/>
                <w:sz w:val="21"/>
                <w:szCs w:val="21"/>
              </w:rPr>
            </w:pPr>
            <w:r>
              <w:rPr>
                <w:rFonts w:hint="eastAsia"/>
                <w:bCs/>
                <w:sz w:val="21"/>
                <w:szCs w:val="21"/>
              </w:rPr>
              <w:t>主要声源</w:t>
            </w:r>
          </w:p>
        </w:tc>
        <w:tc>
          <w:tcPr>
            <w:tcW w:w="2450" w:type="dxa"/>
            <w:shd w:val="clear" w:color="auto" w:fill="D7D7D7"/>
            <w:vAlign w:val="center"/>
          </w:tcPr>
          <w:p>
            <w:pPr>
              <w:wordWrap/>
              <w:spacing w:line="240" w:lineRule="auto"/>
              <w:ind w:left="480" w:firstLine="0" w:firstLineChars="0"/>
              <w:jc w:val="center"/>
              <w:rPr>
                <w:bCs/>
                <w:sz w:val="21"/>
                <w:szCs w:val="21"/>
              </w:rPr>
            </w:pPr>
            <w:r>
              <w:rPr>
                <w:rFonts w:hint="eastAsia"/>
                <w:bCs/>
                <w:sz w:val="21"/>
                <w:szCs w:val="21"/>
              </w:rPr>
              <w:t>检测结果</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66" w:type="dxa"/>
            <w:vMerge w:val="restart"/>
            <w:vAlign w:val="center"/>
          </w:tcPr>
          <w:p>
            <w:pPr>
              <w:wordWrap/>
              <w:spacing w:line="240" w:lineRule="auto"/>
              <w:ind w:left="480" w:firstLine="0" w:firstLineChars="0"/>
              <w:jc w:val="center"/>
              <w:rPr>
                <w:bCs/>
                <w:sz w:val="21"/>
                <w:szCs w:val="21"/>
              </w:rPr>
            </w:pPr>
            <w:r>
              <w:rPr>
                <w:rFonts w:hint="eastAsia"/>
                <w:bCs/>
                <w:sz w:val="21"/>
                <w:szCs w:val="21"/>
              </w:rPr>
              <w:t>1#</w:t>
            </w:r>
          </w:p>
        </w:tc>
        <w:tc>
          <w:tcPr>
            <w:tcW w:w="1695" w:type="dxa"/>
            <w:vMerge w:val="restart"/>
            <w:vAlign w:val="center"/>
          </w:tcPr>
          <w:p>
            <w:pPr>
              <w:wordWrap/>
              <w:spacing w:line="240" w:lineRule="auto"/>
              <w:ind w:left="480" w:firstLine="0" w:firstLineChars="0"/>
              <w:jc w:val="center"/>
              <w:rPr>
                <w:bCs/>
                <w:sz w:val="21"/>
                <w:szCs w:val="21"/>
              </w:rPr>
            </w:pPr>
            <w:r>
              <w:rPr>
                <w:rFonts w:hint="eastAsia"/>
                <w:bCs/>
                <w:sz w:val="21"/>
                <w:szCs w:val="21"/>
              </w:rPr>
              <w:t>1月4日</w:t>
            </w:r>
          </w:p>
        </w:tc>
        <w:tc>
          <w:tcPr>
            <w:tcW w:w="1620" w:type="dxa"/>
            <w:vAlign w:val="center"/>
          </w:tcPr>
          <w:p>
            <w:pPr>
              <w:wordWrap/>
              <w:spacing w:line="240" w:lineRule="auto"/>
              <w:ind w:left="480" w:firstLine="0" w:firstLineChars="0"/>
              <w:jc w:val="center"/>
              <w:rPr>
                <w:bCs/>
                <w:sz w:val="21"/>
                <w:szCs w:val="21"/>
              </w:rPr>
            </w:pPr>
            <w:r>
              <w:rPr>
                <w:rFonts w:hint="eastAsia"/>
                <w:bCs/>
                <w:sz w:val="21"/>
                <w:szCs w:val="21"/>
              </w:rPr>
              <w:t>昼间</w:t>
            </w:r>
          </w:p>
        </w:tc>
        <w:tc>
          <w:tcPr>
            <w:tcW w:w="2205" w:type="dxa"/>
            <w:vAlign w:val="center"/>
          </w:tcPr>
          <w:p>
            <w:pPr>
              <w:wordWrap/>
              <w:spacing w:line="240" w:lineRule="auto"/>
              <w:ind w:left="480" w:firstLine="0" w:firstLineChars="0"/>
              <w:jc w:val="center"/>
              <w:rPr>
                <w:bCs/>
                <w:sz w:val="21"/>
                <w:szCs w:val="21"/>
              </w:rPr>
            </w:pPr>
            <w:r>
              <w:rPr>
                <w:rFonts w:hint="eastAsia"/>
                <w:bCs/>
                <w:sz w:val="21"/>
                <w:szCs w:val="21"/>
              </w:rPr>
              <w:t>社会噪声</w:t>
            </w:r>
          </w:p>
        </w:tc>
        <w:tc>
          <w:tcPr>
            <w:tcW w:w="2450" w:type="dxa"/>
            <w:vAlign w:val="center"/>
          </w:tcPr>
          <w:p>
            <w:pPr>
              <w:wordWrap/>
              <w:spacing w:line="240" w:lineRule="auto"/>
              <w:ind w:left="480" w:firstLine="0" w:firstLineChars="0"/>
              <w:jc w:val="center"/>
              <w:rPr>
                <w:bCs/>
                <w:sz w:val="21"/>
                <w:szCs w:val="21"/>
              </w:rPr>
            </w:pPr>
            <w:r>
              <w:rPr>
                <w:rFonts w:hint="eastAsia"/>
                <w:bCs/>
                <w:sz w:val="21"/>
                <w:szCs w:val="21"/>
              </w:rPr>
              <w:t>48.0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66" w:type="dxa"/>
            <w:vMerge w:val="continue"/>
            <w:vAlign w:val="center"/>
          </w:tcPr>
          <w:p>
            <w:pPr>
              <w:wordWrap/>
              <w:spacing w:line="240" w:lineRule="auto"/>
              <w:ind w:left="480" w:firstLine="0" w:firstLineChars="0"/>
              <w:jc w:val="center"/>
              <w:rPr>
                <w:bCs/>
                <w:sz w:val="21"/>
                <w:szCs w:val="21"/>
              </w:rPr>
            </w:pPr>
          </w:p>
        </w:tc>
        <w:tc>
          <w:tcPr>
            <w:tcW w:w="1695" w:type="dxa"/>
            <w:vMerge w:val="continue"/>
            <w:vAlign w:val="center"/>
          </w:tcPr>
          <w:p>
            <w:pPr>
              <w:wordWrap/>
              <w:spacing w:line="240" w:lineRule="auto"/>
              <w:ind w:left="480" w:firstLine="0" w:firstLineChars="0"/>
              <w:jc w:val="center"/>
              <w:rPr>
                <w:bCs/>
                <w:sz w:val="21"/>
                <w:szCs w:val="21"/>
              </w:rPr>
            </w:pPr>
          </w:p>
        </w:tc>
        <w:tc>
          <w:tcPr>
            <w:tcW w:w="1620" w:type="dxa"/>
            <w:vAlign w:val="center"/>
          </w:tcPr>
          <w:p>
            <w:pPr>
              <w:wordWrap/>
              <w:spacing w:line="240" w:lineRule="auto"/>
              <w:ind w:left="480" w:firstLine="0" w:firstLineChars="0"/>
              <w:jc w:val="center"/>
              <w:rPr>
                <w:bCs/>
                <w:sz w:val="21"/>
                <w:szCs w:val="21"/>
              </w:rPr>
            </w:pPr>
            <w:r>
              <w:rPr>
                <w:rFonts w:hint="eastAsia"/>
                <w:bCs/>
                <w:sz w:val="21"/>
                <w:szCs w:val="21"/>
              </w:rPr>
              <w:t>夜间</w:t>
            </w:r>
          </w:p>
        </w:tc>
        <w:tc>
          <w:tcPr>
            <w:tcW w:w="2205" w:type="dxa"/>
            <w:vAlign w:val="center"/>
          </w:tcPr>
          <w:p>
            <w:pPr>
              <w:wordWrap/>
              <w:spacing w:line="240" w:lineRule="auto"/>
              <w:ind w:left="480" w:firstLine="0" w:firstLineChars="0"/>
              <w:jc w:val="center"/>
              <w:rPr>
                <w:bCs/>
                <w:sz w:val="21"/>
                <w:szCs w:val="21"/>
              </w:rPr>
            </w:pPr>
            <w:r>
              <w:rPr>
                <w:rFonts w:hint="eastAsia"/>
                <w:bCs/>
                <w:sz w:val="21"/>
                <w:szCs w:val="21"/>
              </w:rPr>
              <w:t>自然噪声</w:t>
            </w:r>
          </w:p>
        </w:tc>
        <w:tc>
          <w:tcPr>
            <w:tcW w:w="2450" w:type="dxa"/>
            <w:vAlign w:val="center"/>
          </w:tcPr>
          <w:p>
            <w:pPr>
              <w:wordWrap/>
              <w:spacing w:line="240" w:lineRule="auto"/>
              <w:ind w:left="480" w:firstLine="0" w:firstLineChars="0"/>
              <w:jc w:val="center"/>
              <w:rPr>
                <w:bCs/>
                <w:sz w:val="21"/>
                <w:szCs w:val="21"/>
              </w:rPr>
            </w:pPr>
            <w:r>
              <w:rPr>
                <w:rFonts w:hint="eastAsia"/>
                <w:bCs/>
                <w:sz w:val="21"/>
                <w:szCs w:val="21"/>
              </w:rPr>
              <w:t>39.3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66" w:type="dxa"/>
            <w:vMerge w:val="continue"/>
            <w:vAlign w:val="center"/>
          </w:tcPr>
          <w:p>
            <w:pPr>
              <w:wordWrap/>
              <w:spacing w:line="240" w:lineRule="auto"/>
              <w:ind w:left="480" w:firstLine="0" w:firstLineChars="0"/>
              <w:jc w:val="center"/>
              <w:rPr>
                <w:bCs/>
                <w:sz w:val="21"/>
                <w:szCs w:val="21"/>
              </w:rPr>
            </w:pPr>
          </w:p>
        </w:tc>
        <w:tc>
          <w:tcPr>
            <w:tcW w:w="1695" w:type="dxa"/>
            <w:vMerge w:val="restart"/>
            <w:vAlign w:val="center"/>
          </w:tcPr>
          <w:p>
            <w:pPr>
              <w:wordWrap/>
              <w:spacing w:line="240" w:lineRule="auto"/>
              <w:ind w:left="480" w:firstLine="0" w:firstLineChars="0"/>
              <w:jc w:val="center"/>
              <w:rPr>
                <w:bCs/>
                <w:sz w:val="21"/>
                <w:szCs w:val="21"/>
              </w:rPr>
            </w:pPr>
            <w:r>
              <w:rPr>
                <w:rFonts w:hint="eastAsia"/>
                <w:bCs/>
                <w:sz w:val="21"/>
                <w:szCs w:val="21"/>
              </w:rPr>
              <w:t>1月5日</w:t>
            </w:r>
          </w:p>
        </w:tc>
        <w:tc>
          <w:tcPr>
            <w:tcW w:w="1620" w:type="dxa"/>
            <w:vAlign w:val="center"/>
          </w:tcPr>
          <w:p>
            <w:pPr>
              <w:wordWrap/>
              <w:spacing w:line="240" w:lineRule="auto"/>
              <w:ind w:left="480" w:firstLine="0" w:firstLineChars="0"/>
              <w:jc w:val="center"/>
              <w:rPr>
                <w:bCs/>
                <w:sz w:val="21"/>
                <w:szCs w:val="21"/>
              </w:rPr>
            </w:pPr>
            <w:r>
              <w:rPr>
                <w:rFonts w:hint="eastAsia"/>
                <w:bCs/>
                <w:sz w:val="21"/>
                <w:szCs w:val="21"/>
              </w:rPr>
              <w:t>昼间</w:t>
            </w:r>
          </w:p>
        </w:tc>
        <w:tc>
          <w:tcPr>
            <w:tcW w:w="2205" w:type="dxa"/>
            <w:vAlign w:val="center"/>
          </w:tcPr>
          <w:p>
            <w:pPr>
              <w:wordWrap/>
              <w:spacing w:line="240" w:lineRule="auto"/>
              <w:ind w:left="480" w:firstLine="0" w:firstLineChars="0"/>
              <w:jc w:val="center"/>
              <w:rPr>
                <w:bCs/>
                <w:sz w:val="21"/>
                <w:szCs w:val="21"/>
              </w:rPr>
            </w:pPr>
            <w:r>
              <w:rPr>
                <w:rFonts w:hint="eastAsia"/>
                <w:bCs/>
                <w:sz w:val="21"/>
                <w:szCs w:val="21"/>
              </w:rPr>
              <w:t>社会噪声</w:t>
            </w:r>
          </w:p>
        </w:tc>
        <w:tc>
          <w:tcPr>
            <w:tcW w:w="2450" w:type="dxa"/>
            <w:vAlign w:val="center"/>
          </w:tcPr>
          <w:p>
            <w:pPr>
              <w:wordWrap/>
              <w:spacing w:line="240" w:lineRule="auto"/>
              <w:ind w:left="480" w:firstLine="0" w:firstLineChars="0"/>
              <w:jc w:val="center"/>
              <w:rPr>
                <w:bCs/>
                <w:sz w:val="21"/>
                <w:szCs w:val="21"/>
              </w:rPr>
            </w:pPr>
            <w:r>
              <w:rPr>
                <w:rFonts w:hint="eastAsia"/>
                <w:bCs/>
                <w:sz w:val="21"/>
                <w:szCs w:val="21"/>
              </w:rPr>
              <w:t>49.6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66" w:type="dxa"/>
            <w:vMerge w:val="continue"/>
            <w:vAlign w:val="center"/>
          </w:tcPr>
          <w:p>
            <w:pPr>
              <w:wordWrap/>
              <w:spacing w:line="240" w:lineRule="auto"/>
              <w:ind w:left="480" w:firstLine="0" w:firstLineChars="0"/>
              <w:jc w:val="center"/>
              <w:rPr>
                <w:bCs/>
                <w:sz w:val="21"/>
                <w:szCs w:val="21"/>
              </w:rPr>
            </w:pPr>
          </w:p>
        </w:tc>
        <w:tc>
          <w:tcPr>
            <w:tcW w:w="1695" w:type="dxa"/>
            <w:vMerge w:val="continue"/>
            <w:vAlign w:val="center"/>
          </w:tcPr>
          <w:p>
            <w:pPr>
              <w:wordWrap/>
              <w:spacing w:line="240" w:lineRule="auto"/>
              <w:ind w:left="480" w:firstLine="0" w:firstLineChars="0"/>
              <w:jc w:val="center"/>
              <w:rPr>
                <w:bCs/>
                <w:sz w:val="21"/>
                <w:szCs w:val="21"/>
              </w:rPr>
            </w:pPr>
          </w:p>
        </w:tc>
        <w:tc>
          <w:tcPr>
            <w:tcW w:w="1620" w:type="dxa"/>
            <w:vAlign w:val="center"/>
          </w:tcPr>
          <w:p>
            <w:pPr>
              <w:wordWrap/>
              <w:spacing w:line="240" w:lineRule="auto"/>
              <w:ind w:left="480" w:firstLine="0" w:firstLineChars="0"/>
              <w:jc w:val="center"/>
              <w:rPr>
                <w:bCs/>
                <w:sz w:val="21"/>
                <w:szCs w:val="21"/>
              </w:rPr>
            </w:pPr>
            <w:r>
              <w:rPr>
                <w:rFonts w:hint="eastAsia"/>
                <w:bCs/>
                <w:sz w:val="21"/>
                <w:szCs w:val="21"/>
              </w:rPr>
              <w:t>夜间</w:t>
            </w:r>
          </w:p>
        </w:tc>
        <w:tc>
          <w:tcPr>
            <w:tcW w:w="2205" w:type="dxa"/>
            <w:vAlign w:val="center"/>
          </w:tcPr>
          <w:p>
            <w:pPr>
              <w:wordWrap/>
              <w:spacing w:line="240" w:lineRule="auto"/>
              <w:ind w:left="480" w:firstLine="0" w:firstLineChars="0"/>
              <w:jc w:val="center"/>
              <w:rPr>
                <w:bCs/>
                <w:sz w:val="21"/>
                <w:szCs w:val="21"/>
              </w:rPr>
            </w:pPr>
            <w:r>
              <w:rPr>
                <w:rFonts w:hint="eastAsia"/>
                <w:bCs/>
                <w:sz w:val="21"/>
                <w:szCs w:val="21"/>
              </w:rPr>
              <w:t>自然噪声</w:t>
            </w:r>
          </w:p>
        </w:tc>
        <w:tc>
          <w:tcPr>
            <w:tcW w:w="2450" w:type="dxa"/>
            <w:vAlign w:val="center"/>
          </w:tcPr>
          <w:p>
            <w:pPr>
              <w:wordWrap/>
              <w:spacing w:line="240" w:lineRule="auto"/>
              <w:ind w:left="480" w:firstLine="0" w:firstLineChars="0"/>
              <w:jc w:val="center"/>
              <w:rPr>
                <w:bCs/>
                <w:sz w:val="21"/>
                <w:szCs w:val="21"/>
              </w:rPr>
            </w:pPr>
            <w:r>
              <w:rPr>
                <w:rFonts w:hint="eastAsia"/>
                <w:bCs/>
                <w:sz w:val="21"/>
                <w:szCs w:val="21"/>
              </w:rPr>
              <w:t>40.4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66" w:type="dxa"/>
            <w:vMerge w:val="restart"/>
            <w:vAlign w:val="center"/>
          </w:tcPr>
          <w:p>
            <w:pPr>
              <w:wordWrap/>
              <w:spacing w:line="240" w:lineRule="auto"/>
              <w:ind w:left="480" w:firstLine="0" w:firstLineChars="0"/>
              <w:jc w:val="center"/>
              <w:rPr>
                <w:bCs/>
                <w:sz w:val="21"/>
                <w:szCs w:val="21"/>
              </w:rPr>
            </w:pPr>
            <w:r>
              <w:rPr>
                <w:rFonts w:hint="eastAsia"/>
                <w:bCs/>
                <w:sz w:val="21"/>
                <w:szCs w:val="21"/>
              </w:rPr>
              <w:t>2#</w:t>
            </w:r>
          </w:p>
        </w:tc>
        <w:tc>
          <w:tcPr>
            <w:tcW w:w="1695" w:type="dxa"/>
            <w:vMerge w:val="restart"/>
            <w:vAlign w:val="center"/>
          </w:tcPr>
          <w:p>
            <w:pPr>
              <w:wordWrap/>
              <w:spacing w:line="240" w:lineRule="auto"/>
              <w:ind w:left="480" w:firstLine="0" w:firstLineChars="0"/>
              <w:jc w:val="center"/>
              <w:rPr>
                <w:bCs/>
                <w:sz w:val="21"/>
                <w:szCs w:val="21"/>
              </w:rPr>
            </w:pPr>
            <w:r>
              <w:rPr>
                <w:rFonts w:hint="eastAsia"/>
                <w:bCs/>
                <w:sz w:val="21"/>
                <w:szCs w:val="21"/>
              </w:rPr>
              <w:t>1月4日</w:t>
            </w:r>
          </w:p>
          <w:p>
            <w:pPr>
              <w:wordWrap/>
              <w:spacing w:line="240" w:lineRule="auto"/>
              <w:ind w:left="480" w:firstLine="0" w:firstLineChars="0"/>
              <w:jc w:val="center"/>
              <w:rPr>
                <w:bCs/>
                <w:sz w:val="21"/>
                <w:szCs w:val="21"/>
              </w:rPr>
            </w:pPr>
          </w:p>
        </w:tc>
        <w:tc>
          <w:tcPr>
            <w:tcW w:w="1620" w:type="dxa"/>
            <w:vAlign w:val="center"/>
          </w:tcPr>
          <w:p>
            <w:pPr>
              <w:wordWrap/>
              <w:spacing w:line="240" w:lineRule="auto"/>
              <w:ind w:left="480" w:firstLine="0" w:firstLineChars="0"/>
              <w:jc w:val="center"/>
              <w:rPr>
                <w:bCs/>
                <w:sz w:val="21"/>
                <w:szCs w:val="21"/>
              </w:rPr>
            </w:pPr>
            <w:r>
              <w:rPr>
                <w:rFonts w:hint="eastAsia"/>
                <w:bCs/>
                <w:sz w:val="21"/>
                <w:szCs w:val="21"/>
              </w:rPr>
              <w:t>昼间</w:t>
            </w:r>
          </w:p>
        </w:tc>
        <w:tc>
          <w:tcPr>
            <w:tcW w:w="2205" w:type="dxa"/>
            <w:vAlign w:val="center"/>
          </w:tcPr>
          <w:p>
            <w:pPr>
              <w:wordWrap/>
              <w:spacing w:line="240" w:lineRule="auto"/>
              <w:ind w:left="480" w:firstLine="0" w:firstLineChars="0"/>
              <w:jc w:val="center"/>
              <w:rPr>
                <w:bCs/>
                <w:sz w:val="21"/>
                <w:szCs w:val="21"/>
              </w:rPr>
            </w:pPr>
            <w:r>
              <w:rPr>
                <w:rFonts w:hint="eastAsia"/>
                <w:bCs/>
                <w:sz w:val="21"/>
                <w:szCs w:val="21"/>
              </w:rPr>
              <w:t>社会噪声</w:t>
            </w:r>
          </w:p>
        </w:tc>
        <w:tc>
          <w:tcPr>
            <w:tcW w:w="2450" w:type="dxa"/>
            <w:vAlign w:val="center"/>
          </w:tcPr>
          <w:p>
            <w:pPr>
              <w:wordWrap/>
              <w:spacing w:line="240" w:lineRule="auto"/>
              <w:ind w:left="480" w:firstLine="0" w:firstLineChars="0"/>
              <w:jc w:val="center"/>
              <w:rPr>
                <w:bCs/>
                <w:sz w:val="21"/>
                <w:szCs w:val="21"/>
              </w:rPr>
            </w:pPr>
            <w:r>
              <w:rPr>
                <w:rFonts w:hint="eastAsia"/>
                <w:bCs/>
                <w:sz w:val="21"/>
                <w:szCs w:val="21"/>
              </w:rPr>
              <w:t>48.6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66" w:type="dxa"/>
            <w:vMerge w:val="continue"/>
            <w:vAlign w:val="center"/>
          </w:tcPr>
          <w:p>
            <w:pPr>
              <w:wordWrap/>
              <w:spacing w:line="240" w:lineRule="auto"/>
              <w:ind w:left="480" w:firstLine="0" w:firstLineChars="0"/>
              <w:jc w:val="center"/>
              <w:rPr>
                <w:bCs/>
                <w:sz w:val="21"/>
                <w:szCs w:val="21"/>
              </w:rPr>
            </w:pPr>
          </w:p>
        </w:tc>
        <w:tc>
          <w:tcPr>
            <w:tcW w:w="1695" w:type="dxa"/>
            <w:vMerge w:val="continue"/>
            <w:vAlign w:val="center"/>
          </w:tcPr>
          <w:p>
            <w:pPr>
              <w:wordWrap/>
              <w:spacing w:line="240" w:lineRule="auto"/>
              <w:ind w:left="480" w:firstLine="0" w:firstLineChars="0"/>
              <w:jc w:val="center"/>
              <w:rPr>
                <w:bCs/>
                <w:sz w:val="21"/>
                <w:szCs w:val="21"/>
              </w:rPr>
            </w:pPr>
          </w:p>
        </w:tc>
        <w:tc>
          <w:tcPr>
            <w:tcW w:w="1620" w:type="dxa"/>
            <w:vAlign w:val="center"/>
          </w:tcPr>
          <w:p>
            <w:pPr>
              <w:wordWrap/>
              <w:spacing w:line="240" w:lineRule="auto"/>
              <w:ind w:left="480" w:firstLine="0" w:firstLineChars="0"/>
              <w:jc w:val="center"/>
              <w:rPr>
                <w:bCs/>
                <w:sz w:val="21"/>
                <w:szCs w:val="21"/>
              </w:rPr>
            </w:pPr>
            <w:r>
              <w:rPr>
                <w:rFonts w:hint="eastAsia"/>
                <w:bCs/>
                <w:sz w:val="21"/>
                <w:szCs w:val="21"/>
              </w:rPr>
              <w:t>夜间</w:t>
            </w:r>
          </w:p>
        </w:tc>
        <w:tc>
          <w:tcPr>
            <w:tcW w:w="2205" w:type="dxa"/>
            <w:vAlign w:val="center"/>
          </w:tcPr>
          <w:p>
            <w:pPr>
              <w:wordWrap/>
              <w:spacing w:line="240" w:lineRule="auto"/>
              <w:ind w:left="480" w:firstLine="0" w:firstLineChars="0"/>
              <w:jc w:val="center"/>
              <w:rPr>
                <w:bCs/>
                <w:sz w:val="21"/>
                <w:szCs w:val="21"/>
              </w:rPr>
            </w:pPr>
            <w:r>
              <w:rPr>
                <w:rFonts w:hint="eastAsia"/>
                <w:bCs/>
                <w:sz w:val="21"/>
                <w:szCs w:val="21"/>
              </w:rPr>
              <w:t>自然噪声</w:t>
            </w:r>
          </w:p>
        </w:tc>
        <w:tc>
          <w:tcPr>
            <w:tcW w:w="2450" w:type="dxa"/>
            <w:vAlign w:val="center"/>
          </w:tcPr>
          <w:p>
            <w:pPr>
              <w:wordWrap/>
              <w:spacing w:line="240" w:lineRule="auto"/>
              <w:ind w:left="480" w:firstLine="0" w:firstLineChars="0"/>
              <w:jc w:val="center"/>
              <w:rPr>
                <w:bCs/>
                <w:sz w:val="21"/>
                <w:szCs w:val="21"/>
              </w:rPr>
            </w:pPr>
            <w:r>
              <w:rPr>
                <w:rFonts w:hint="eastAsia"/>
                <w:bCs/>
                <w:sz w:val="21"/>
                <w:szCs w:val="21"/>
              </w:rPr>
              <w:t>40.1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66" w:type="dxa"/>
            <w:vMerge w:val="continue"/>
            <w:vAlign w:val="center"/>
          </w:tcPr>
          <w:p>
            <w:pPr>
              <w:wordWrap/>
              <w:spacing w:line="240" w:lineRule="auto"/>
              <w:ind w:left="480" w:firstLine="0" w:firstLineChars="0"/>
              <w:jc w:val="center"/>
              <w:rPr>
                <w:bCs/>
                <w:sz w:val="21"/>
                <w:szCs w:val="21"/>
              </w:rPr>
            </w:pPr>
          </w:p>
        </w:tc>
        <w:tc>
          <w:tcPr>
            <w:tcW w:w="1695" w:type="dxa"/>
            <w:vMerge w:val="restart"/>
            <w:vAlign w:val="center"/>
          </w:tcPr>
          <w:p>
            <w:pPr>
              <w:wordWrap/>
              <w:spacing w:line="240" w:lineRule="auto"/>
              <w:ind w:left="480" w:firstLine="0" w:firstLineChars="0"/>
              <w:jc w:val="center"/>
              <w:rPr>
                <w:bCs/>
                <w:sz w:val="21"/>
                <w:szCs w:val="21"/>
              </w:rPr>
            </w:pPr>
            <w:r>
              <w:rPr>
                <w:rFonts w:hint="eastAsia"/>
                <w:bCs/>
                <w:sz w:val="21"/>
                <w:szCs w:val="21"/>
              </w:rPr>
              <w:t>1月5日</w:t>
            </w:r>
          </w:p>
        </w:tc>
        <w:tc>
          <w:tcPr>
            <w:tcW w:w="1620" w:type="dxa"/>
            <w:vAlign w:val="center"/>
          </w:tcPr>
          <w:p>
            <w:pPr>
              <w:wordWrap/>
              <w:spacing w:line="240" w:lineRule="auto"/>
              <w:ind w:left="480" w:firstLine="0" w:firstLineChars="0"/>
              <w:jc w:val="center"/>
              <w:rPr>
                <w:bCs/>
                <w:sz w:val="21"/>
                <w:szCs w:val="21"/>
              </w:rPr>
            </w:pPr>
            <w:r>
              <w:rPr>
                <w:rFonts w:hint="eastAsia"/>
                <w:bCs/>
                <w:sz w:val="21"/>
                <w:szCs w:val="21"/>
              </w:rPr>
              <w:t>昼间</w:t>
            </w:r>
          </w:p>
        </w:tc>
        <w:tc>
          <w:tcPr>
            <w:tcW w:w="2205" w:type="dxa"/>
            <w:vAlign w:val="center"/>
          </w:tcPr>
          <w:p>
            <w:pPr>
              <w:wordWrap/>
              <w:spacing w:line="240" w:lineRule="auto"/>
              <w:ind w:left="480" w:firstLine="0" w:firstLineChars="0"/>
              <w:jc w:val="center"/>
              <w:rPr>
                <w:bCs/>
                <w:sz w:val="21"/>
                <w:szCs w:val="21"/>
              </w:rPr>
            </w:pPr>
            <w:r>
              <w:rPr>
                <w:rFonts w:hint="eastAsia"/>
                <w:bCs/>
                <w:sz w:val="21"/>
                <w:szCs w:val="21"/>
              </w:rPr>
              <w:t>社会噪声</w:t>
            </w:r>
          </w:p>
        </w:tc>
        <w:tc>
          <w:tcPr>
            <w:tcW w:w="2450" w:type="dxa"/>
            <w:vAlign w:val="center"/>
          </w:tcPr>
          <w:p>
            <w:pPr>
              <w:wordWrap/>
              <w:spacing w:line="240" w:lineRule="auto"/>
              <w:ind w:left="480" w:firstLine="0" w:firstLineChars="0"/>
              <w:jc w:val="center"/>
              <w:rPr>
                <w:bCs/>
                <w:sz w:val="21"/>
                <w:szCs w:val="21"/>
              </w:rPr>
            </w:pPr>
            <w:r>
              <w:rPr>
                <w:rFonts w:hint="eastAsia"/>
                <w:bCs/>
                <w:sz w:val="21"/>
                <w:szCs w:val="21"/>
              </w:rPr>
              <w:t>49.2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66" w:type="dxa"/>
            <w:vMerge w:val="continue"/>
            <w:vAlign w:val="center"/>
          </w:tcPr>
          <w:p>
            <w:pPr>
              <w:wordWrap/>
              <w:spacing w:line="240" w:lineRule="auto"/>
              <w:ind w:left="480" w:firstLine="0" w:firstLineChars="0"/>
              <w:jc w:val="center"/>
              <w:rPr>
                <w:bCs/>
                <w:sz w:val="21"/>
                <w:szCs w:val="21"/>
              </w:rPr>
            </w:pPr>
          </w:p>
        </w:tc>
        <w:tc>
          <w:tcPr>
            <w:tcW w:w="1695" w:type="dxa"/>
            <w:vMerge w:val="continue"/>
            <w:vAlign w:val="center"/>
          </w:tcPr>
          <w:p>
            <w:pPr>
              <w:wordWrap/>
              <w:spacing w:line="240" w:lineRule="auto"/>
              <w:ind w:left="480" w:firstLine="0" w:firstLineChars="0"/>
              <w:jc w:val="center"/>
              <w:rPr>
                <w:bCs/>
                <w:sz w:val="21"/>
                <w:szCs w:val="21"/>
              </w:rPr>
            </w:pPr>
          </w:p>
        </w:tc>
        <w:tc>
          <w:tcPr>
            <w:tcW w:w="1620" w:type="dxa"/>
            <w:vAlign w:val="center"/>
          </w:tcPr>
          <w:p>
            <w:pPr>
              <w:wordWrap/>
              <w:spacing w:line="240" w:lineRule="auto"/>
              <w:ind w:left="480" w:firstLine="0" w:firstLineChars="0"/>
              <w:jc w:val="center"/>
              <w:rPr>
                <w:bCs/>
                <w:sz w:val="21"/>
                <w:szCs w:val="21"/>
              </w:rPr>
            </w:pPr>
            <w:r>
              <w:rPr>
                <w:rFonts w:hint="eastAsia"/>
                <w:bCs/>
                <w:sz w:val="21"/>
                <w:szCs w:val="21"/>
              </w:rPr>
              <w:t>夜间</w:t>
            </w:r>
          </w:p>
        </w:tc>
        <w:tc>
          <w:tcPr>
            <w:tcW w:w="2205" w:type="dxa"/>
            <w:vAlign w:val="center"/>
          </w:tcPr>
          <w:p>
            <w:pPr>
              <w:wordWrap/>
              <w:spacing w:line="240" w:lineRule="auto"/>
              <w:ind w:left="480" w:firstLine="0" w:firstLineChars="0"/>
              <w:jc w:val="center"/>
              <w:rPr>
                <w:bCs/>
                <w:sz w:val="21"/>
                <w:szCs w:val="21"/>
              </w:rPr>
            </w:pPr>
            <w:r>
              <w:rPr>
                <w:rFonts w:hint="eastAsia"/>
                <w:bCs/>
                <w:sz w:val="21"/>
                <w:szCs w:val="21"/>
              </w:rPr>
              <w:t>自然噪声</w:t>
            </w:r>
          </w:p>
        </w:tc>
        <w:tc>
          <w:tcPr>
            <w:tcW w:w="2450" w:type="dxa"/>
            <w:vAlign w:val="center"/>
          </w:tcPr>
          <w:p>
            <w:pPr>
              <w:wordWrap/>
              <w:spacing w:line="240" w:lineRule="auto"/>
              <w:ind w:left="480" w:firstLine="0" w:firstLineChars="0"/>
              <w:jc w:val="center"/>
              <w:rPr>
                <w:bCs/>
                <w:sz w:val="21"/>
                <w:szCs w:val="21"/>
              </w:rPr>
            </w:pPr>
            <w:r>
              <w:rPr>
                <w:rFonts w:hint="eastAsia"/>
                <w:bCs/>
                <w:sz w:val="21"/>
                <w:szCs w:val="21"/>
              </w:rPr>
              <w:t>39.0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66" w:type="dxa"/>
            <w:vMerge w:val="restart"/>
            <w:vAlign w:val="center"/>
          </w:tcPr>
          <w:p>
            <w:pPr>
              <w:wordWrap/>
              <w:spacing w:line="240" w:lineRule="auto"/>
              <w:ind w:left="480" w:firstLine="0" w:firstLineChars="0"/>
              <w:jc w:val="center"/>
              <w:rPr>
                <w:bCs/>
                <w:sz w:val="21"/>
                <w:szCs w:val="21"/>
              </w:rPr>
            </w:pPr>
            <w:r>
              <w:rPr>
                <w:rFonts w:hint="eastAsia"/>
                <w:bCs/>
                <w:sz w:val="21"/>
                <w:szCs w:val="21"/>
              </w:rPr>
              <w:t>3#</w:t>
            </w:r>
          </w:p>
        </w:tc>
        <w:tc>
          <w:tcPr>
            <w:tcW w:w="1695" w:type="dxa"/>
            <w:vMerge w:val="restart"/>
            <w:vAlign w:val="center"/>
          </w:tcPr>
          <w:p>
            <w:pPr>
              <w:wordWrap/>
              <w:spacing w:line="240" w:lineRule="auto"/>
              <w:ind w:left="480" w:firstLine="0" w:firstLineChars="0"/>
              <w:jc w:val="center"/>
              <w:rPr>
                <w:bCs/>
                <w:sz w:val="21"/>
                <w:szCs w:val="21"/>
              </w:rPr>
            </w:pPr>
            <w:r>
              <w:rPr>
                <w:rFonts w:hint="eastAsia"/>
                <w:bCs/>
                <w:sz w:val="21"/>
                <w:szCs w:val="21"/>
              </w:rPr>
              <w:t>1月4日</w:t>
            </w:r>
          </w:p>
        </w:tc>
        <w:tc>
          <w:tcPr>
            <w:tcW w:w="1620" w:type="dxa"/>
            <w:vAlign w:val="center"/>
          </w:tcPr>
          <w:p>
            <w:pPr>
              <w:wordWrap/>
              <w:spacing w:line="240" w:lineRule="auto"/>
              <w:ind w:left="480" w:firstLine="0" w:firstLineChars="0"/>
              <w:jc w:val="center"/>
              <w:rPr>
                <w:bCs/>
                <w:sz w:val="21"/>
                <w:szCs w:val="21"/>
              </w:rPr>
            </w:pPr>
            <w:r>
              <w:rPr>
                <w:rFonts w:hint="eastAsia"/>
                <w:bCs/>
                <w:sz w:val="21"/>
                <w:szCs w:val="21"/>
              </w:rPr>
              <w:t>昼间</w:t>
            </w:r>
          </w:p>
        </w:tc>
        <w:tc>
          <w:tcPr>
            <w:tcW w:w="2205" w:type="dxa"/>
            <w:vAlign w:val="center"/>
          </w:tcPr>
          <w:p>
            <w:pPr>
              <w:wordWrap/>
              <w:spacing w:line="240" w:lineRule="auto"/>
              <w:ind w:left="480" w:firstLine="0" w:firstLineChars="0"/>
              <w:jc w:val="center"/>
              <w:rPr>
                <w:bCs/>
                <w:sz w:val="21"/>
                <w:szCs w:val="21"/>
              </w:rPr>
            </w:pPr>
            <w:r>
              <w:rPr>
                <w:rFonts w:hint="eastAsia"/>
                <w:bCs/>
                <w:sz w:val="21"/>
                <w:szCs w:val="21"/>
              </w:rPr>
              <w:t>社会噪声</w:t>
            </w:r>
          </w:p>
        </w:tc>
        <w:tc>
          <w:tcPr>
            <w:tcW w:w="2450" w:type="dxa"/>
            <w:vAlign w:val="center"/>
          </w:tcPr>
          <w:p>
            <w:pPr>
              <w:wordWrap/>
              <w:spacing w:line="240" w:lineRule="auto"/>
              <w:ind w:left="480" w:firstLine="0" w:firstLineChars="0"/>
              <w:jc w:val="center"/>
              <w:rPr>
                <w:bCs/>
                <w:sz w:val="21"/>
                <w:szCs w:val="21"/>
              </w:rPr>
            </w:pPr>
            <w:r>
              <w:rPr>
                <w:rFonts w:hint="eastAsia"/>
                <w:bCs/>
                <w:sz w:val="21"/>
                <w:szCs w:val="21"/>
              </w:rPr>
              <w:t>46.6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66" w:type="dxa"/>
            <w:vMerge w:val="continue"/>
            <w:vAlign w:val="center"/>
          </w:tcPr>
          <w:p>
            <w:pPr>
              <w:wordWrap/>
              <w:spacing w:line="240" w:lineRule="auto"/>
              <w:ind w:left="480" w:firstLine="0" w:firstLineChars="0"/>
              <w:jc w:val="center"/>
              <w:rPr>
                <w:bCs/>
                <w:sz w:val="21"/>
                <w:szCs w:val="21"/>
              </w:rPr>
            </w:pPr>
          </w:p>
        </w:tc>
        <w:tc>
          <w:tcPr>
            <w:tcW w:w="1695" w:type="dxa"/>
            <w:vMerge w:val="continue"/>
            <w:vAlign w:val="center"/>
          </w:tcPr>
          <w:p>
            <w:pPr>
              <w:wordWrap/>
              <w:spacing w:line="240" w:lineRule="auto"/>
              <w:ind w:left="480" w:firstLine="0" w:firstLineChars="0"/>
              <w:jc w:val="center"/>
              <w:rPr>
                <w:bCs/>
                <w:sz w:val="21"/>
                <w:szCs w:val="21"/>
              </w:rPr>
            </w:pPr>
          </w:p>
        </w:tc>
        <w:tc>
          <w:tcPr>
            <w:tcW w:w="1620" w:type="dxa"/>
            <w:vAlign w:val="center"/>
          </w:tcPr>
          <w:p>
            <w:pPr>
              <w:wordWrap/>
              <w:spacing w:line="240" w:lineRule="auto"/>
              <w:ind w:left="480" w:firstLine="0" w:firstLineChars="0"/>
              <w:jc w:val="center"/>
              <w:rPr>
                <w:bCs/>
                <w:sz w:val="21"/>
                <w:szCs w:val="21"/>
              </w:rPr>
            </w:pPr>
            <w:r>
              <w:rPr>
                <w:rFonts w:hint="eastAsia"/>
                <w:bCs/>
                <w:sz w:val="21"/>
                <w:szCs w:val="21"/>
              </w:rPr>
              <w:t>夜间</w:t>
            </w:r>
          </w:p>
        </w:tc>
        <w:tc>
          <w:tcPr>
            <w:tcW w:w="2205" w:type="dxa"/>
            <w:vAlign w:val="center"/>
          </w:tcPr>
          <w:p>
            <w:pPr>
              <w:wordWrap/>
              <w:spacing w:line="240" w:lineRule="auto"/>
              <w:ind w:left="480" w:firstLine="0" w:firstLineChars="0"/>
              <w:jc w:val="center"/>
              <w:rPr>
                <w:bCs/>
                <w:sz w:val="21"/>
                <w:szCs w:val="21"/>
              </w:rPr>
            </w:pPr>
            <w:r>
              <w:rPr>
                <w:rFonts w:hint="eastAsia"/>
                <w:bCs/>
                <w:sz w:val="21"/>
                <w:szCs w:val="21"/>
              </w:rPr>
              <w:t>自然噪声</w:t>
            </w:r>
          </w:p>
        </w:tc>
        <w:tc>
          <w:tcPr>
            <w:tcW w:w="2450" w:type="dxa"/>
            <w:vAlign w:val="center"/>
          </w:tcPr>
          <w:p>
            <w:pPr>
              <w:wordWrap/>
              <w:spacing w:line="240" w:lineRule="auto"/>
              <w:ind w:left="480" w:firstLine="0" w:firstLineChars="0"/>
              <w:jc w:val="center"/>
              <w:rPr>
                <w:bCs/>
                <w:sz w:val="21"/>
                <w:szCs w:val="21"/>
              </w:rPr>
            </w:pPr>
            <w:r>
              <w:rPr>
                <w:rFonts w:hint="eastAsia"/>
                <w:bCs/>
                <w:sz w:val="21"/>
                <w:szCs w:val="21"/>
              </w:rPr>
              <w:t>39.1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66" w:type="dxa"/>
            <w:vMerge w:val="continue"/>
            <w:vAlign w:val="center"/>
          </w:tcPr>
          <w:p>
            <w:pPr>
              <w:wordWrap/>
              <w:spacing w:line="240" w:lineRule="auto"/>
              <w:ind w:left="480" w:firstLine="0" w:firstLineChars="0"/>
              <w:jc w:val="center"/>
              <w:rPr>
                <w:bCs/>
                <w:sz w:val="21"/>
                <w:szCs w:val="21"/>
              </w:rPr>
            </w:pPr>
          </w:p>
        </w:tc>
        <w:tc>
          <w:tcPr>
            <w:tcW w:w="1695" w:type="dxa"/>
            <w:vMerge w:val="restart"/>
            <w:vAlign w:val="center"/>
          </w:tcPr>
          <w:p>
            <w:pPr>
              <w:wordWrap/>
              <w:spacing w:line="240" w:lineRule="auto"/>
              <w:ind w:left="480" w:firstLine="0" w:firstLineChars="0"/>
              <w:jc w:val="center"/>
              <w:rPr>
                <w:bCs/>
                <w:sz w:val="21"/>
                <w:szCs w:val="21"/>
              </w:rPr>
            </w:pPr>
            <w:r>
              <w:rPr>
                <w:rFonts w:hint="eastAsia"/>
                <w:bCs/>
                <w:sz w:val="21"/>
                <w:szCs w:val="21"/>
              </w:rPr>
              <w:t>1月5日</w:t>
            </w:r>
          </w:p>
        </w:tc>
        <w:tc>
          <w:tcPr>
            <w:tcW w:w="1620" w:type="dxa"/>
            <w:vAlign w:val="center"/>
          </w:tcPr>
          <w:p>
            <w:pPr>
              <w:wordWrap/>
              <w:spacing w:line="240" w:lineRule="auto"/>
              <w:ind w:left="480" w:firstLine="0" w:firstLineChars="0"/>
              <w:jc w:val="center"/>
              <w:rPr>
                <w:bCs/>
                <w:sz w:val="21"/>
                <w:szCs w:val="21"/>
              </w:rPr>
            </w:pPr>
            <w:r>
              <w:rPr>
                <w:rFonts w:hint="eastAsia"/>
                <w:bCs/>
                <w:sz w:val="21"/>
                <w:szCs w:val="21"/>
              </w:rPr>
              <w:t>昼间</w:t>
            </w:r>
          </w:p>
        </w:tc>
        <w:tc>
          <w:tcPr>
            <w:tcW w:w="2205" w:type="dxa"/>
            <w:vAlign w:val="center"/>
          </w:tcPr>
          <w:p>
            <w:pPr>
              <w:wordWrap/>
              <w:spacing w:line="240" w:lineRule="auto"/>
              <w:ind w:left="480" w:firstLine="0" w:firstLineChars="0"/>
              <w:jc w:val="center"/>
              <w:rPr>
                <w:bCs/>
                <w:sz w:val="21"/>
                <w:szCs w:val="21"/>
              </w:rPr>
            </w:pPr>
            <w:r>
              <w:rPr>
                <w:rFonts w:hint="eastAsia"/>
                <w:bCs/>
                <w:sz w:val="21"/>
                <w:szCs w:val="21"/>
              </w:rPr>
              <w:t>社会噪声</w:t>
            </w:r>
          </w:p>
        </w:tc>
        <w:tc>
          <w:tcPr>
            <w:tcW w:w="2450" w:type="dxa"/>
            <w:vAlign w:val="center"/>
          </w:tcPr>
          <w:p>
            <w:pPr>
              <w:wordWrap/>
              <w:spacing w:line="240" w:lineRule="auto"/>
              <w:ind w:left="480" w:firstLine="0" w:firstLineChars="0"/>
              <w:jc w:val="center"/>
              <w:rPr>
                <w:bCs/>
                <w:sz w:val="21"/>
                <w:szCs w:val="21"/>
              </w:rPr>
            </w:pPr>
            <w:r>
              <w:rPr>
                <w:rFonts w:hint="eastAsia"/>
                <w:bCs/>
                <w:sz w:val="21"/>
                <w:szCs w:val="21"/>
              </w:rPr>
              <w:t>48.1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66" w:type="dxa"/>
            <w:vMerge w:val="continue"/>
            <w:vAlign w:val="center"/>
          </w:tcPr>
          <w:p>
            <w:pPr>
              <w:wordWrap/>
              <w:spacing w:line="240" w:lineRule="auto"/>
              <w:ind w:left="480" w:firstLine="0" w:firstLineChars="0"/>
              <w:jc w:val="center"/>
              <w:rPr>
                <w:bCs/>
                <w:sz w:val="21"/>
                <w:szCs w:val="21"/>
              </w:rPr>
            </w:pPr>
          </w:p>
        </w:tc>
        <w:tc>
          <w:tcPr>
            <w:tcW w:w="1695" w:type="dxa"/>
            <w:vMerge w:val="continue"/>
            <w:vAlign w:val="center"/>
          </w:tcPr>
          <w:p>
            <w:pPr>
              <w:wordWrap/>
              <w:spacing w:line="240" w:lineRule="auto"/>
              <w:ind w:left="480" w:firstLine="0" w:firstLineChars="0"/>
              <w:jc w:val="center"/>
              <w:rPr>
                <w:bCs/>
                <w:sz w:val="21"/>
                <w:szCs w:val="21"/>
              </w:rPr>
            </w:pPr>
          </w:p>
        </w:tc>
        <w:tc>
          <w:tcPr>
            <w:tcW w:w="1620" w:type="dxa"/>
            <w:vAlign w:val="center"/>
          </w:tcPr>
          <w:p>
            <w:pPr>
              <w:wordWrap/>
              <w:spacing w:line="240" w:lineRule="auto"/>
              <w:ind w:left="480" w:firstLine="0" w:firstLineChars="0"/>
              <w:jc w:val="center"/>
              <w:rPr>
                <w:bCs/>
                <w:sz w:val="21"/>
                <w:szCs w:val="21"/>
              </w:rPr>
            </w:pPr>
            <w:r>
              <w:rPr>
                <w:rFonts w:hint="eastAsia"/>
                <w:bCs/>
                <w:sz w:val="21"/>
                <w:szCs w:val="21"/>
              </w:rPr>
              <w:t>夜间</w:t>
            </w:r>
          </w:p>
        </w:tc>
        <w:tc>
          <w:tcPr>
            <w:tcW w:w="2205" w:type="dxa"/>
            <w:vAlign w:val="center"/>
          </w:tcPr>
          <w:p>
            <w:pPr>
              <w:wordWrap/>
              <w:spacing w:line="240" w:lineRule="auto"/>
              <w:ind w:left="480" w:firstLine="0" w:firstLineChars="0"/>
              <w:jc w:val="center"/>
              <w:rPr>
                <w:bCs/>
                <w:sz w:val="21"/>
                <w:szCs w:val="21"/>
              </w:rPr>
            </w:pPr>
            <w:r>
              <w:rPr>
                <w:rFonts w:hint="eastAsia"/>
                <w:bCs/>
                <w:sz w:val="21"/>
                <w:szCs w:val="21"/>
              </w:rPr>
              <w:t>自然噪声</w:t>
            </w:r>
          </w:p>
        </w:tc>
        <w:tc>
          <w:tcPr>
            <w:tcW w:w="2450" w:type="dxa"/>
            <w:vAlign w:val="center"/>
          </w:tcPr>
          <w:p>
            <w:pPr>
              <w:wordWrap/>
              <w:spacing w:line="240" w:lineRule="auto"/>
              <w:ind w:left="480" w:firstLine="0" w:firstLineChars="0"/>
              <w:jc w:val="center"/>
              <w:rPr>
                <w:bCs/>
                <w:sz w:val="21"/>
                <w:szCs w:val="21"/>
              </w:rPr>
            </w:pPr>
            <w:r>
              <w:rPr>
                <w:rFonts w:hint="eastAsia"/>
                <w:bCs/>
                <w:sz w:val="21"/>
                <w:szCs w:val="21"/>
              </w:rPr>
              <w:t>39.6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66" w:type="dxa"/>
            <w:vMerge w:val="restart"/>
            <w:vAlign w:val="center"/>
          </w:tcPr>
          <w:p>
            <w:pPr>
              <w:wordWrap/>
              <w:spacing w:line="240" w:lineRule="auto"/>
              <w:ind w:left="480" w:firstLine="0" w:firstLineChars="0"/>
              <w:jc w:val="center"/>
              <w:rPr>
                <w:bCs/>
                <w:sz w:val="21"/>
                <w:szCs w:val="21"/>
              </w:rPr>
            </w:pPr>
            <w:r>
              <w:rPr>
                <w:rFonts w:hint="eastAsia"/>
                <w:bCs/>
                <w:sz w:val="21"/>
                <w:szCs w:val="21"/>
              </w:rPr>
              <w:t>4#</w:t>
            </w:r>
          </w:p>
        </w:tc>
        <w:tc>
          <w:tcPr>
            <w:tcW w:w="1695" w:type="dxa"/>
            <w:vMerge w:val="restart"/>
            <w:vAlign w:val="center"/>
          </w:tcPr>
          <w:p>
            <w:pPr>
              <w:wordWrap/>
              <w:spacing w:line="240" w:lineRule="auto"/>
              <w:ind w:left="480" w:firstLine="0" w:firstLineChars="0"/>
              <w:jc w:val="center"/>
              <w:rPr>
                <w:bCs/>
                <w:sz w:val="21"/>
                <w:szCs w:val="21"/>
              </w:rPr>
            </w:pPr>
            <w:r>
              <w:rPr>
                <w:rFonts w:hint="eastAsia"/>
                <w:bCs/>
                <w:sz w:val="21"/>
                <w:szCs w:val="21"/>
              </w:rPr>
              <w:t>1月4日</w:t>
            </w:r>
          </w:p>
        </w:tc>
        <w:tc>
          <w:tcPr>
            <w:tcW w:w="1620" w:type="dxa"/>
            <w:vAlign w:val="center"/>
          </w:tcPr>
          <w:p>
            <w:pPr>
              <w:wordWrap/>
              <w:spacing w:line="240" w:lineRule="auto"/>
              <w:ind w:left="480" w:firstLine="0" w:firstLineChars="0"/>
              <w:jc w:val="center"/>
              <w:rPr>
                <w:bCs/>
                <w:sz w:val="21"/>
                <w:szCs w:val="21"/>
              </w:rPr>
            </w:pPr>
            <w:r>
              <w:rPr>
                <w:rFonts w:hint="eastAsia"/>
                <w:bCs/>
                <w:sz w:val="21"/>
                <w:szCs w:val="21"/>
              </w:rPr>
              <w:t>昼间</w:t>
            </w:r>
          </w:p>
        </w:tc>
        <w:tc>
          <w:tcPr>
            <w:tcW w:w="2205" w:type="dxa"/>
            <w:vAlign w:val="center"/>
          </w:tcPr>
          <w:p>
            <w:pPr>
              <w:wordWrap/>
              <w:spacing w:line="240" w:lineRule="auto"/>
              <w:ind w:left="480" w:firstLine="0" w:firstLineChars="0"/>
              <w:jc w:val="center"/>
              <w:rPr>
                <w:bCs/>
                <w:sz w:val="21"/>
                <w:szCs w:val="21"/>
              </w:rPr>
            </w:pPr>
            <w:r>
              <w:rPr>
                <w:rFonts w:hint="eastAsia"/>
                <w:bCs/>
                <w:sz w:val="21"/>
                <w:szCs w:val="21"/>
              </w:rPr>
              <w:t>社会噪声</w:t>
            </w:r>
          </w:p>
        </w:tc>
        <w:tc>
          <w:tcPr>
            <w:tcW w:w="2450" w:type="dxa"/>
            <w:vAlign w:val="center"/>
          </w:tcPr>
          <w:p>
            <w:pPr>
              <w:wordWrap/>
              <w:spacing w:line="240" w:lineRule="auto"/>
              <w:ind w:left="480" w:firstLine="0" w:firstLineChars="0"/>
              <w:jc w:val="center"/>
              <w:rPr>
                <w:bCs/>
                <w:sz w:val="21"/>
                <w:szCs w:val="21"/>
              </w:rPr>
            </w:pPr>
            <w:r>
              <w:rPr>
                <w:rFonts w:hint="eastAsia"/>
                <w:bCs/>
                <w:sz w:val="21"/>
                <w:szCs w:val="21"/>
              </w:rPr>
              <w:t>47.3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66" w:type="dxa"/>
            <w:vMerge w:val="continue"/>
            <w:vAlign w:val="center"/>
          </w:tcPr>
          <w:p>
            <w:pPr>
              <w:wordWrap/>
              <w:spacing w:line="240" w:lineRule="auto"/>
              <w:ind w:left="480" w:firstLine="0" w:firstLineChars="0"/>
              <w:jc w:val="center"/>
              <w:rPr>
                <w:bCs/>
                <w:sz w:val="21"/>
                <w:szCs w:val="21"/>
              </w:rPr>
            </w:pPr>
          </w:p>
        </w:tc>
        <w:tc>
          <w:tcPr>
            <w:tcW w:w="1695" w:type="dxa"/>
            <w:vMerge w:val="continue"/>
            <w:vAlign w:val="center"/>
          </w:tcPr>
          <w:p>
            <w:pPr>
              <w:wordWrap/>
              <w:spacing w:line="240" w:lineRule="auto"/>
              <w:ind w:left="480" w:firstLine="0" w:firstLineChars="0"/>
              <w:jc w:val="center"/>
              <w:rPr>
                <w:bCs/>
                <w:sz w:val="21"/>
                <w:szCs w:val="21"/>
              </w:rPr>
            </w:pPr>
          </w:p>
        </w:tc>
        <w:tc>
          <w:tcPr>
            <w:tcW w:w="1620" w:type="dxa"/>
            <w:vAlign w:val="center"/>
          </w:tcPr>
          <w:p>
            <w:pPr>
              <w:wordWrap/>
              <w:spacing w:line="240" w:lineRule="auto"/>
              <w:ind w:left="480" w:firstLine="0" w:firstLineChars="0"/>
              <w:jc w:val="center"/>
              <w:rPr>
                <w:bCs/>
                <w:sz w:val="21"/>
                <w:szCs w:val="21"/>
              </w:rPr>
            </w:pPr>
            <w:r>
              <w:rPr>
                <w:rFonts w:hint="eastAsia"/>
                <w:bCs/>
                <w:sz w:val="21"/>
                <w:szCs w:val="21"/>
              </w:rPr>
              <w:t>夜间</w:t>
            </w:r>
          </w:p>
        </w:tc>
        <w:tc>
          <w:tcPr>
            <w:tcW w:w="2205" w:type="dxa"/>
            <w:vAlign w:val="center"/>
          </w:tcPr>
          <w:p>
            <w:pPr>
              <w:wordWrap/>
              <w:spacing w:line="240" w:lineRule="auto"/>
              <w:ind w:left="480" w:firstLine="0" w:firstLineChars="0"/>
              <w:jc w:val="center"/>
              <w:rPr>
                <w:bCs/>
                <w:sz w:val="21"/>
                <w:szCs w:val="21"/>
              </w:rPr>
            </w:pPr>
            <w:r>
              <w:rPr>
                <w:rFonts w:hint="eastAsia"/>
                <w:bCs/>
                <w:sz w:val="21"/>
                <w:szCs w:val="21"/>
              </w:rPr>
              <w:t>自然噪声</w:t>
            </w:r>
          </w:p>
        </w:tc>
        <w:tc>
          <w:tcPr>
            <w:tcW w:w="2450" w:type="dxa"/>
            <w:vAlign w:val="center"/>
          </w:tcPr>
          <w:p>
            <w:pPr>
              <w:wordWrap/>
              <w:spacing w:line="240" w:lineRule="auto"/>
              <w:ind w:left="480" w:firstLine="0" w:firstLineChars="0"/>
              <w:jc w:val="center"/>
              <w:rPr>
                <w:bCs/>
                <w:sz w:val="21"/>
                <w:szCs w:val="21"/>
              </w:rPr>
            </w:pPr>
            <w:r>
              <w:rPr>
                <w:rFonts w:hint="eastAsia"/>
                <w:bCs/>
                <w:sz w:val="21"/>
                <w:szCs w:val="21"/>
              </w:rPr>
              <w:t>38.9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66" w:type="dxa"/>
            <w:vMerge w:val="continue"/>
            <w:vAlign w:val="center"/>
          </w:tcPr>
          <w:p>
            <w:pPr>
              <w:wordWrap/>
              <w:spacing w:line="240" w:lineRule="auto"/>
              <w:ind w:left="480" w:firstLine="0" w:firstLineChars="0"/>
              <w:jc w:val="center"/>
              <w:rPr>
                <w:bCs/>
                <w:sz w:val="21"/>
                <w:szCs w:val="21"/>
              </w:rPr>
            </w:pPr>
          </w:p>
        </w:tc>
        <w:tc>
          <w:tcPr>
            <w:tcW w:w="1695" w:type="dxa"/>
            <w:vMerge w:val="restart"/>
            <w:vAlign w:val="center"/>
          </w:tcPr>
          <w:p>
            <w:pPr>
              <w:wordWrap/>
              <w:spacing w:line="240" w:lineRule="auto"/>
              <w:ind w:left="480" w:firstLine="0" w:firstLineChars="0"/>
              <w:jc w:val="center"/>
              <w:rPr>
                <w:bCs/>
                <w:sz w:val="21"/>
                <w:szCs w:val="21"/>
              </w:rPr>
            </w:pPr>
            <w:r>
              <w:rPr>
                <w:rFonts w:hint="eastAsia"/>
                <w:bCs/>
                <w:sz w:val="21"/>
                <w:szCs w:val="21"/>
              </w:rPr>
              <w:t>1月5日</w:t>
            </w:r>
          </w:p>
        </w:tc>
        <w:tc>
          <w:tcPr>
            <w:tcW w:w="1620" w:type="dxa"/>
            <w:vAlign w:val="center"/>
          </w:tcPr>
          <w:p>
            <w:pPr>
              <w:wordWrap/>
              <w:spacing w:line="240" w:lineRule="auto"/>
              <w:ind w:left="480" w:firstLine="0" w:firstLineChars="0"/>
              <w:jc w:val="center"/>
              <w:rPr>
                <w:bCs/>
                <w:sz w:val="21"/>
                <w:szCs w:val="21"/>
              </w:rPr>
            </w:pPr>
            <w:r>
              <w:rPr>
                <w:rFonts w:hint="eastAsia"/>
                <w:bCs/>
                <w:sz w:val="21"/>
                <w:szCs w:val="21"/>
              </w:rPr>
              <w:t>昼间</w:t>
            </w:r>
          </w:p>
        </w:tc>
        <w:tc>
          <w:tcPr>
            <w:tcW w:w="2205" w:type="dxa"/>
            <w:vAlign w:val="center"/>
          </w:tcPr>
          <w:p>
            <w:pPr>
              <w:wordWrap/>
              <w:spacing w:line="240" w:lineRule="auto"/>
              <w:ind w:left="480" w:firstLine="0" w:firstLineChars="0"/>
              <w:jc w:val="center"/>
              <w:rPr>
                <w:bCs/>
                <w:sz w:val="21"/>
                <w:szCs w:val="21"/>
              </w:rPr>
            </w:pPr>
            <w:r>
              <w:rPr>
                <w:rFonts w:hint="eastAsia"/>
                <w:bCs/>
                <w:sz w:val="21"/>
                <w:szCs w:val="21"/>
              </w:rPr>
              <w:t>社会噪声</w:t>
            </w:r>
          </w:p>
        </w:tc>
        <w:tc>
          <w:tcPr>
            <w:tcW w:w="2450" w:type="dxa"/>
            <w:vAlign w:val="center"/>
          </w:tcPr>
          <w:p>
            <w:pPr>
              <w:wordWrap/>
              <w:spacing w:line="240" w:lineRule="auto"/>
              <w:ind w:left="480" w:firstLine="0" w:firstLineChars="0"/>
              <w:jc w:val="center"/>
              <w:rPr>
                <w:bCs/>
                <w:sz w:val="21"/>
                <w:szCs w:val="21"/>
              </w:rPr>
            </w:pPr>
            <w:r>
              <w:rPr>
                <w:rFonts w:hint="eastAsia"/>
                <w:bCs/>
                <w:sz w:val="21"/>
                <w:szCs w:val="21"/>
              </w:rPr>
              <w:t>48.3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66" w:type="dxa"/>
            <w:vMerge w:val="continue"/>
            <w:vAlign w:val="center"/>
          </w:tcPr>
          <w:p>
            <w:pPr>
              <w:wordWrap/>
              <w:spacing w:line="240" w:lineRule="auto"/>
              <w:ind w:left="480" w:firstLine="0" w:firstLineChars="0"/>
              <w:jc w:val="center"/>
              <w:rPr>
                <w:bCs/>
                <w:sz w:val="21"/>
                <w:szCs w:val="21"/>
              </w:rPr>
            </w:pPr>
          </w:p>
        </w:tc>
        <w:tc>
          <w:tcPr>
            <w:tcW w:w="1695" w:type="dxa"/>
            <w:vMerge w:val="continue"/>
            <w:vAlign w:val="center"/>
          </w:tcPr>
          <w:p>
            <w:pPr>
              <w:wordWrap/>
              <w:spacing w:line="240" w:lineRule="auto"/>
              <w:ind w:left="480" w:firstLine="0" w:firstLineChars="0"/>
              <w:jc w:val="center"/>
              <w:rPr>
                <w:bCs/>
                <w:sz w:val="21"/>
                <w:szCs w:val="21"/>
              </w:rPr>
            </w:pPr>
          </w:p>
        </w:tc>
        <w:tc>
          <w:tcPr>
            <w:tcW w:w="1620" w:type="dxa"/>
            <w:vAlign w:val="center"/>
          </w:tcPr>
          <w:p>
            <w:pPr>
              <w:wordWrap/>
              <w:spacing w:line="240" w:lineRule="auto"/>
              <w:ind w:left="480" w:firstLine="0" w:firstLineChars="0"/>
              <w:jc w:val="center"/>
              <w:rPr>
                <w:bCs/>
                <w:sz w:val="21"/>
                <w:szCs w:val="21"/>
              </w:rPr>
            </w:pPr>
            <w:r>
              <w:rPr>
                <w:rFonts w:hint="eastAsia"/>
                <w:bCs/>
                <w:sz w:val="21"/>
                <w:szCs w:val="21"/>
              </w:rPr>
              <w:t>夜间</w:t>
            </w:r>
          </w:p>
        </w:tc>
        <w:tc>
          <w:tcPr>
            <w:tcW w:w="2205" w:type="dxa"/>
            <w:vAlign w:val="center"/>
          </w:tcPr>
          <w:p>
            <w:pPr>
              <w:wordWrap/>
              <w:spacing w:line="240" w:lineRule="auto"/>
              <w:ind w:left="480" w:firstLine="0" w:firstLineChars="0"/>
              <w:jc w:val="center"/>
              <w:rPr>
                <w:bCs/>
                <w:sz w:val="21"/>
                <w:szCs w:val="21"/>
              </w:rPr>
            </w:pPr>
            <w:r>
              <w:rPr>
                <w:rFonts w:hint="eastAsia"/>
                <w:bCs/>
                <w:sz w:val="21"/>
                <w:szCs w:val="21"/>
              </w:rPr>
              <w:t>自然噪声</w:t>
            </w:r>
          </w:p>
        </w:tc>
        <w:tc>
          <w:tcPr>
            <w:tcW w:w="2450" w:type="dxa"/>
            <w:vAlign w:val="center"/>
          </w:tcPr>
          <w:p>
            <w:pPr>
              <w:wordWrap/>
              <w:spacing w:line="240" w:lineRule="auto"/>
              <w:ind w:left="480" w:firstLine="0" w:firstLineChars="0"/>
              <w:jc w:val="center"/>
              <w:rPr>
                <w:bCs/>
                <w:sz w:val="21"/>
                <w:szCs w:val="21"/>
              </w:rPr>
            </w:pPr>
            <w:r>
              <w:rPr>
                <w:rFonts w:hint="eastAsia"/>
                <w:bCs/>
                <w:sz w:val="21"/>
                <w:szCs w:val="21"/>
              </w:rPr>
              <w:t>39.5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66" w:type="dxa"/>
            <w:vMerge w:val="restart"/>
            <w:vAlign w:val="center"/>
          </w:tcPr>
          <w:p>
            <w:pPr>
              <w:wordWrap/>
              <w:spacing w:line="240" w:lineRule="auto"/>
              <w:ind w:left="480" w:firstLine="0" w:firstLineChars="0"/>
              <w:jc w:val="center"/>
              <w:rPr>
                <w:bCs/>
                <w:sz w:val="21"/>
                <w:szCs w:val="21"/>
              </w:rPr>
            </w:pPr>
            <w:r>
              <w:rPr>
                <w:rFonts w:hint="eastAsia"/>
                <w:bCs/>
                <w:sz w:val="21"/>
                <w:szCs w:val="21"/>
              </w:rPr>
              <w:t>5#</w:t>
            </w:r>
          </w:p>
        </w:tc>
        <w:tc>
          <w:tcPr>
            <w:tcW w:w="1695" w:type="dxa"/>
            <w:vMerge w:val="restart"/>
            <w:vAlign w:val="center"/>
          </w:tcPr>
          <w:p>
            <w:pPr>
              <w:wordWrap/>
              <w:spacing w:line="240" w:lineRule="auto"/>
              <w:ind w:left="480" w:firstLine="0" w:firstLineChars="0"/>
              <w:jc w:val="center"/>
              <w:rPr>
                <w:bCs/>
                <w:sz w:val="21"/>
                <w:szCs w:val="21"/>
              </w:rPr>
            </w:pPr>
            <w:r>
              <w:rPr>
                <w:rFonts w:hint="eastAsia"/>
                <w:bCs/>
                <w:sz w:val="21"/>
                <w:szCs w:val="21"/>
              </w:rPr>
              <w:t>1月4日</w:t>
            </w:r>
          </w:p>
        </w:tc>
        <w:tc>
          <w:tcPr>
            <w:tcW w:w="1620" w:type="dxa"/>
            <w:vAlign w:val="center"/>
          </w:tcPr>
          <w:p>
            <w:pPr>
              <w:wordWrap/>
              <w:spacing w:line="240" w:lineRule="auto"/>
              <w:ind w:left="480" w:firstLine="0" w:firstLineChars="0"/>
              <w:jc w:val="center"/>
              <w:rPr>
                <w:bCs/>
                <w:sz w:val="21"/>
                <w:szCs w:val="21"/>
              </w:rPr>
            </w:pPr>
            <w:r>
              <w:rPr>
                <w:rFonts w:hint="eastAsia"/>
                <w:bCs/>
                <w:sz w:val="21"/>
                <w:szCs w:val="21"/>
              </w:rPr>
              <w:t>昼间</w:t>
            </w:r>
          </w:p>
        </w:tc>
        <w:tc>
          <w:tcPr>
            <w:tcW w:w="2205" w:type="dxa"/>
            <w:vAlign w:val="center"/>
          </w:tcPr>
          <w:p>
            <w:pPr>
              <w:wordWrap/>
              <w:spacing w:line="240" w:lineRule="auto"/>
              <w:ind w:left="480" w:firstLine="0" w:firstLineChars="0"/>
              <w:jc w:val="center"/>
              <w:rPr>
                <w:bCs/>
                <w:sz w:val="21"/>
                <w:szCs w:val="21"/>
              </w:rPr>
            </w:pPr>
            <w:r>
              <w:rPr>
                <w:rFonts w:hint="eastAsia"/>
                <w:bCs/>
                <w:sz w:val="21"/>
                <w:szCs w:val="21"/>
              </w:rPr>
              <w:t>社会噪声</w:t>
            </w:r>
          </w:p>
        </w:tc>
        <w:tc>
          <w:tcPr>
            <w:tcW w:w="2450" w:type="dxa"/>
            <w:vAlign w:val="center"/>
          </w:tcPr>
          <w:p>
            <w:pPr>
              <w:wordWrap/>
              <w:spacing w:line="240" w:lineRule="auto"/>
              <w:ind w:left="480" w:firstLine="0" w:firstLineChars="0"/>
              <w:jc w:val="center"/>
              <w:rPr>
                <w:bCs/>
                <w:sz w:val="21"/>
                <w:szCs w:val="21"/>
              </w:rPr>
            </w:pPr>
            <w:r>
              <w:rPr>
                <w:rFonts w:hint="eastAsia"/>
                <w:bCs/>
                <w:sz w:val="21"/>
                <w:szCs w:val="21"/>
              </w:rPr>
              <w:t>46.0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66" w:type="dxa"/>
            <w:vMerge w:val="continue"/>
            <w:vAlign w:val="center"/>
          </w:tcPr>
          <w:p>
            <w:pPr>
              <w:wordWrap/>
              <w:spacing w:line="240" w:lineRule="auto"/>
              <w:ind w:left="480" w:firstLine="0" w:firstLineChars="0"/>
              <w:jc w:val="center"/>
              <w:rPr>
                <w:bCs/>
                <w:sz w:val="21"/>
                <w:szCs w:val="21"/>
              </w:rPr>
            </w:pPr>
          </w:p>
        </w:tc>
        <w:tc>
          <w:tcPr>
            <w:tcW w:w="1695" w:type="dxa"/>
            <w:vMerge w:val="continue"/>
            <w:vAlign w:val="center"/>
          </w:tcPr>
          <w:p>
            <w:pPr>
              <w:wordWrap/>
              <w:spacing w:line="240" w:lineRule="auto"/>
              <w:ind w:left="480" w:firstLine="0" w:firstLineChars="0"/>
              <w:jc w:val="center"/>
              <w:rPr>
                <w:bCs/>
                <w:sz w:val="21"/>
                <w:szCs w:val="21"/>
              </w:rPr>
            </w:pPr>
          </w:p>
        </w:tc>
        <w:tc>
          <w:tcPr>
            <w:tcW w:w="1620" w:type="dxa"/>
            <w:vAlign w:val="center"/>
          </w:tcPr>
          <w:p>
            <w:pPr>
              <w:wordWrap/>
              <w:spacing w:line="240" w:lineRule="auto"/>
              <w:ind w:left="480" w:firstLine="0" w:firstLineChars="0"/>
              <w:jc w:val="center"/>
              <w:rPr>
                <w:bCs/>
                <w:sz w:val="21"/>
                <w:szCs w:val="21"/>
              </w:rPr>
            </w:pPr>
            <w:r>
              <w:rPr>
                <w:rFonts w:hint="eastAsia"/>
                <w:bCs/>
                <w:sz w:val="21"/>
                <w:szCs w:val="21"/>
              </w:rPr>
              <w:t>夜间</w:t>
            </w:r>
          </w:p>
        </w:tc>
        <w:tc>
          <w:tcPr>
            <w:tcW w:w="2205" w:type="dxa"/>
            <w:vAlign w:val="center"/>
          </w:tcPr>
          <w:p>
            <w:pPr>
              <w:wordWrap/>
              <w:spacing w:line="240" w:lineRule="auto"/>
              <w:ind w:left="480" w:firstLine="0" w:firstLineChars="0"/>
              <w:jc w:val="center"/>
              <w:rPr>
                <w:bCs/>
                <w:sz w:val="21"/>
                <w:szCs w:val="21"/>
              </w:rPr>
            </w:pPr>
            <w:r>
              <w:rPr>
                <w:rFonts w:hint="eastAsia"/>
                <w:bCs/>
                <w:sz w:val="21"/>
                <w:szCs w:val="21"/>
              </w:rPr>
              <w:t>自然噪声</w:t>
            </w:r>
          </w:p>
        </w:tc>
        <w:tc>
          <w:tcPr>
            <w:tcW w:w="2450" w:type="dxa"/>
            <w:vAlign w:val="center"/>
          </w:tcPr>
          <w:p>
            <w:pPr>
              <w:wordWrap/>
              <w:spacing w:line="240" w:lineRule="auto"/>
              <w:ind w:left="480" w:firstLine="0" w:firstLineChars="0"/>
              <w:jc w:val="center"/>
              <w:rPr>
                <w:bCs/>
                <w:sz w:val="21"/>
                <w:szCs w:val="21"/>
              </w:rPr>
            </w:pPr>
            <w:r>
              <w:rPr>
                <w:rFonts w:hint="eastAsia"/>
                <w:bCs/>
                <w:sz w:val="21"/>
                <w:szCs w:val="21"/>
              </w:rPr>
              <w:t>38.6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66" w:type="dxa"/>
            <w:vMerge w:val="continue"/>
            <w:vAlign w:val="center"/>
          </w:tcPr>
          <w:p>
            <w:pPr>
              <w:wordWrap/>
              <w:spacing w:line="240" w:lineRule="auto"/>
              <w:ind w:left="480" w:firstLine="0" w:firstLineChars="0"/>
              <w:jc w:val="center"/>
              <w:rPr>
                <w:bCs/>
                <w:sz w:val="21"/>
                <w:szCs w:val="21"/>
              </w:rPr>
            </w:pPr>
          </w:p>
        </w:tc>
        <w:tc>
          <w:tcPr>
            <w:tcW w:w="1695" w:type="dxa"/>
            <w:vMerge w:val="restart"/>
            <w:vAlign w:val="center"/>
          </w:tcPr>
          <w:p>
            <w:pPr>
              <w:wordWrap/>
              <w:spacing w:line="240" w:lineRule="auto"/>
              <w:ind w:left="480" w:firstLine="0" w:firstLineChars="0"/>
              <w:jc w:val="center"/>
              <w:rPr>
                <w:bCs/>
                <w:sz w:val="21"/>
                <w:szCs w:val="21"/>
              </w:rPr>
            </w:pPr>
            <w:r>
              <w:rPr>
                <w:rFonts w:hint="eastAsia"/>
                <w:bCs/>
                <w:sz w:val="21"/>
                <w:szCs w:val="21"/>
              </w:rPr>
              <w:t>1月5日</w:t>
            </w:r>
          </w:p>
        </w:tc>
        <w:tc>
          <w:tcPr>
            <w:tcW w:w="1620" w:type="dxa"/>
            <w:vAlign w:val="center"/>
          </w:tcPr>
          <w:p>
            <w:pPr>
              <w:wordWrap/>
              <w:spacing w:line="240" w:lineRule="auto"/>
              <w:ind w:left="480" w:firstLine="0" w:firstLineChars="0"/>
              <w:jc w:val="center"/>
              <w:rPr>
                <w:bCs/>
                <w:sz w:val="21"/>
                <w:szCs w:val="21"/>
              </w:rPr>
            </w:pPr>
            <w:r>
              <w:rPr>
                <w:rFonts w:hint="eastAsia"/>
                <w:bCs/>
                <w:sz w:val="21"/>
                <w:szCs w:val="21"/>
              </w:rPr>
              <w:t>昼间</w:t>
            </w:r>
          </w:p>
        </w:tc>
        <w:tc>
          <w:tcPr>
            <w:tcW w:w="2205" w:type="dxa"/>
            <w:vAlign w:val="center"/>
          </w:tcPr>
          <w:p>
            <w:pPr>
              <w:wordWrap/>
              <w:spacing w:line="240" w:lineRule="auto"/>
              <w:ind w:left="480" w:firstLine="0" w:firstLineChars="0"/>
              <w:jc w:val="center"/>
              <w:rPr>
                <w:bCs/>
                <w:sz w:val="21"/>
                <w:szCs w:val="21"/>
              </w:rPr>
            </w:pPr>
            <w:r>
              <w:rPr>
                <w:rFonts w:hint="eastAsia"/>
                <w:bCs/>
                <w:sz w:val="21"/>
                <w:szCs w:val="21"/>
              </w:rPr>
              <w:t>社会噪声</w:t>
            </w:r>
          </w:p>
        </w:tc>
        <w:tc>
          <w:tcPr>
            <w:tcW w:w="2450" w:type="dxa"/>
            <w:vAlign w:val="center"/>
          </w:tcPr>
          <w:p>
            <w:pPr>
              <w:wordWrap/>
              <w:spacing w:line="240" w:lineRule="auto"/>
              <w:ind w:left="480" w:firstLine="0" w:firstLineChars="0"/>
              <w:jc w:val="center"/>
              <w:rPr>
                <w:bCs/>
                <w:sz w:val="21"/>
                <w:szCs w:val="21"/>
              </w:rPr>
            </w:pPr>
            <w:r>
              <w:rPr>
                <w:rFonts w:hint="eastAsia"/>
                <w:bCs/>
                <w:sz w:val="21"/>
                <w:szCs w:val="21"/>
              </w:rPr>
              <w:t>46.9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66" w:type="dxa"/>
            <w:vMerge w:val="continue"/>
            <w:vAlign w:val="center"/>
          </w:tcPr>
          <w:p>
            <w:pPr>
              <w:wordWrap/>
              <w:spacing w:line="240" w:lineRule="auto"/>
              <w:ind w:left="480" w:firstLine="0" w:firstLineChars="0"/>
              <w:jc w:val="center"/>
              <w:rPr>
                <w:bCs/>
                <w:sz w:val="21"/>
                <w:szCs w:val="21"/>
              </w:rPr>
            </w:pPr>
          </w:p>
        </w:tc>
        <w:tc>
          <w:tcPr>
            <w:tcW w:w="1695" w:type="dxa"/>
            <w:vMerge w:val="continue"/>
            <w:vAlign w:val="center"/>
          </w:tcPr>
          <w:p>
            <w:pPr>
              <w:wordWrap/>
              <w:spacing w:line="240" w:lineRule="auto"/>
              <w:ind w:left="480" w:firstLine="0" w:firstLineChars="0"/>
              <w:jc w:val="center"/>
              <w:rPr>
                <w:bCs/>
                <w:sz w:val="21"/>
                <w:szCs w:val="21"/>
              </w:rPr>
            </w:pPr>
          </w:p>
        </w:tc>
        <w:tc>
          <w:tcPr>
            <w:tcW w:w="1620" w:type="dxa"/>
            <w:vAlign w:val="center"/>
          </w:tcPr>
          <w:p>
            <w:pPr>
              <w:wordWrap/>
              <w:spacing w:line="240" w:lineRule="auto"/>
              <w:ind w:left="480" w:firstLine="0" w:firstLineChars="0"/>
              <w:jc w:val="center"/>
              <w:rPr>
                <w:bCs/>
                <w:sz w:val="21"/>
                <w:szCs w:val="21"/>
              </w:rPr>
            </w:pPr>
            <w:r>
              <w:rPr>
                <w:rFonts w:hint="eastAsia"/>
                <w:bCs/>
                <w:sz w:val="21"/>
                <w:szCs w:val="21"/>
              </w:rPr>
              <w:t>夜间</w:t>
            </w:r>
          </w:p>
        </w:tc>
        <w:tc>
          <w:tcPr>
            <w:tcW w:w="2205" w:type="dxa"/>
            <w:vAlign w:val="center"/>
          </w:tcPr>
          <w:p>
            <w:pPr>
              <w:wordWrap/>
              <w:spacing w:line="240" w:lineRule="auto"/>
              <w:ind w:left="480" w:firstLine="0" w:firstLineChars="0"/>
              <w:jc w:val="center"/>
              <w:rPr>
                <w:bCs/>
                <w:sz w:val="21"/>
                <w:szCs w:val="21"/>
              </w:rPr>
            </w:pPr>
            <w:r>
              <w:rPr>
                <w:rFonts w:hint="eastAsia"/>
                <w:bCs/>
                <w:sz w:val="21"/>
                <w:szCs w:val="21"/>
              </w:rPr>
              <w:t>自然噪声</w:t>
            </w:r>
          </w:p>
        </w:tc>
        <w:tc>
          <w:tcPr>
            <w:tcW w:w="2450" w:type="dxa"/>
            <w:vAlign w:val="center"/>
          </w:tcPr>
          <w:p>
            <w:pPr>
              <w:wordWrap/>
              <w:spacing w:line="240" w:lineRule="auto"/>
              <w:ind w:left="480" w:firstLine="0" w:firstLineChars="0"/>
              <w:jc w:val="center"/>
              <w:rPr>
                <w:bCs/>
                <w:sz w:val="21"/>
                <w:szCs w:val="21"/>
              </w:rPr>
            </w:pPr>
            <w:r>
              <w:rPr>
                <w:rFonts w:hint="eastAsia"/>
                <w:bCs/>
                <w:sz w:val="21"/>
                <w:szCs w:val="21"/>
              </w:rPr>
              <w:t>40.7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66" w:type="dxa"/>
            <w:vMerge w:val="restart"/>
            <w:vAlign w:val="center"/>
          </w:tcPr>
          <w:p>
            <w:pPr>
              <w:wordWrap/>
              <w:spacing w:line="240" w:lineRule="auto"/>
              <w:ind w:left="480" w:firstLine="0" w:firstLineChars="0"/>
              <w:jc w:val="center"/>
              <w:rPr>
                <w:bCs/>
                <w:sz w:val="21"/>
                <w:szCs w:val="21"/>
              </w:rPr>
            </w:pPr>
            <w:r>
              <w:rPr>
                <w:rFonts w:hint="eastAsia"/>
                <w:bCs/>
                <w:sz w:val="21"/>
                <w:szCs w:val="21"/>
              </w:rPr>
              <w:t>6#</w:t>
            </w:r>
          </w:p>
        </w:tc>
        <w:tc>
          <w:tcPr>
            <w:tcW w:w="1695" w:type="dxa"/>
            <w:vMerge w:val="restart"/>
            <w:vAlign w:val="center"/>
          </w:tcPr>
          <w:p>
            <w:pPr>
              <w:wordWrap/>
              <w:spacing w:line="240" w:lineRule="auto"/>
              <w:ind w:left="480" w:firstLine="0" w:firstLineChars="0"/>
              <w:jc w:val="center"/>
              <w:rPr>
                <w:bCs/>
                <w:sz w:val="21"/>
                <w:szCs w:val="21"/>
              </w:rPr>
            </w:pPr>
            <w:r>
              <w:rPr>
                <w:rFonts w:hint="eastAsia"/>
                <w:bCs/>
                <w:sz w:val="21"/>
                <w:szCs w:val="21"/>
              </w:rPr>
              <w:t>1月4日</w:t>
            </w:r>
          </w:p>
        </w:tc>
        <w:tc>
          <w:tcPr>
            <w:tcW w:w="1620" w:type="dxa"/>
            <w:vAlign w:val="center"/>
          </w:tcPr>
          <w:p>
            <w:pPr>
              <w:wordWrap/>
              <w:spacing w:line="240" w:lineRule="auto"/>
              <w:ind w:left="480" w:firstLine="0" w:firstLineChars="0"/>
              <w:jc w:val="center"/>
              <w:rPr>
                <w:bCs/>
                <w:sz w:val="21"/>
                <w:szCs w:val="21"/>
              </w:rPr>
            </w:pPr>
            <w:r>
              <w:rPr>
                <w:rFonts w:hint="eastAsia"/>
                <w:bCs/>
                <w:sz w:val="21"/>
                <w:szCs w:val="21"/>
              </w:rPr>
              <w:t>昼间</w:t>
            </w:r>
          </w:p>
        </w:tc>
        <w:tc>
          <w:tcPr>
            <w:tcW w:w="2205" w:type="dxa"/>
            <w:vAlign w:val="center"/>
          </w:tcPr>
          <w:p>
            <w:pPr>
              <w:wordWrap/>
              <w:spacing w:line="240" w:lineRule="auto"/>
              <w:ind w:left="480" w:firstLine="0" w:firstLineChars="0"/>
              <w:jc w:val="center"/>
              <w:rPr>
                <w:bCs/>
                <w:sz w:val="21"/>
                <w:szCs w:val="21"/>
              </w:rPr>
            </w:pPr>
            <w:r>
              <w:rPr>
                <w:rFonts w:hint="eastAsia"/>
                <w:bCs/>
                <w:sz w:val="21"/>
                <w:szCs w:val="21"/>
              </w:rPr>
              <w:t>社会噪声</w:t>
            </w:r>
          </w:p>
        </w:tc>
        <w:tc>
          <w:tcPr>
            <w:tcW w:w="2450" w:type="dxa"/>
            <w:vAlign w:val="center"/>
          </w:tcPr>
          <w:p>
            <w:pPr>
              <w:wordWrap/>
              <w:spacing w:line="240" w:lineRule="auto"/>
              <w:ind w:left="480" w:firstLine="0" w:firstLineChars="0"/>
              <w:jc w:val="center"/>
              <w:rPr>
                <w:bCs/>
                <w:sz w:val="21"/>
                <w:szCs w:val="21"/>
              </w:rPr>
            </w:pPr>
            <w:r>
              <w:rPr>
                <w:rFonts w:hint="eastAsia"/>
                <w:bCs/>
                <w:sz w:val="21"/>
                <w:szCs w:val="21"/>
              </w:rPr>
              <w:t>44.9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66" w:type="dxa"/>
            <w:vMerge w:val="continue"/>
            <w:vAlign w:val="center"/>
          </w:tcPr>
          <w:p>
            <w:pPr>
              <w:wordWrap/>
              <w:spacing w:line="240" w:lineRule="auto"/>
              <w:ind w:left="480" w:firstLine="0" w:firstLineChars="0"/>
              <w:jc w:val="center"/>
              <w:rPr>
                <w:bCs/>
                <w:sz w:val="21"/>
                <w:szCs w:val="21"/>
              </w:rPr>
            </w:pPr>
          </w:p>
        </w:tc>
        <w:tc>
          <w:tcPr>
            <w:tcW w:w="1695" w:type="dxa"/>
            <w:vMerge w:val="continue"/>
            <w:vAlign w:val="center"/>
          </w:tcPr>
          <w:p>
            <w:pPr>
              <w:wordWrap/>
              <w:spacing w:line="240" w:lineRule="auto"/>
              <w:ind w:left="480" w:firstLine="0" w:firstLineChars="0"/>
              <w:jc w:val="center"/>
              <w:rPr>
                <w:bCs/>
                <w:sz w:val="21"/>
                <w:szCs w:val="21"/>
              </w:rPr>
            </w:pPr>
          </w:p>
        </w:tc>
        <w:tc>
          <w:tcPr>
            <w:tcW w:w="1620" w:type="dxa"/>
            <w:vAlign w:val="center"/>
          </w:tcPr>
          <w:p>
            <w:pPr>
              <w:wordWrap/>
              <w:spacing w:line="240" w:lineRule="auto"/>
              <w:ind w:left="480" w:firstLine="0" w:firstLineChars="0"/>
              <w:jc w:val="center"/>
              <w:rPr>
                <w:bCs/>
                <w:sz w:val="21"/>
                <w:szCs w:val="21"/>
              </w:rPr>
            </w:pPr>
            <w:r>
              <w:rPr>
                <w:rFonts w:hint="eastAsia"/>
                <w:bCs/>
                <w:sz w:val="21"/>
                <w:szCs w:val="21"/>
              </w:rPr>
              <w:t>夜间</w:t>
            </w:r>
          </w:p>
        </w:tc>
        <w:tc>
          <w:tcPr>
            <w:tcW w:w="2205" w:type="dxa"/>
            <w:vAlign w:val="center"/>
          </w:tcPr>
          <w:p>
            <w:pPr>
              <w:wordWrap/>
              <w:spacing w:line="240" w:lineRule="auto"/>
              <w:ind w:left="480" w:firstLine="0" w:firstLineChars="0"/>
              <w:jc w:val="center"/>
              <w:rPr>
                <w:bCs/>
                <w:sz w:val="21"/>
                <w:szCs w:val="21"/>
              </w:rPr>
            </w:pPr>
            <w:r>
              <w:rPr>
                <w:rFonts w:hint="eastAsia"/>
                <w:bCs/>
                <w:sz w:val="21"/>
                <w:szCs w:val="21"/>
              </w:rPr>
              <w:t>自然噪声</w:t>
            </w:r>
          </w:p>
        </w:tc>
        <w:tc>
          <w:tcPr>
            <w:tcW w:w="2450" w:type="dxa"/>
            <w:vAlign w:val="center"/>
          </w:tcPr>
          <w:p>
            <w:pPr>
              <w:wordWrap/>
              <w:spacing w:line="240" w:lineRule="auto"/>
              <w:ind w:left="480" w:firstLine="0" w:firstLineChars="0"/>
              <w:jc w:val="center"/>
              <w:rPr>
                <w:bCs/>
                <w:sz w:val="21"/>
                <w:szCs w:val="21"/>
              </w:rPr>
            </w:pPr>
            <w:r>
              <w:rPr>
                <w:rFonts w:hint="eastAsia"/>
                <w:bCs/>
                <w:sz w:val="21"/>
                <w:szCs w:val="21"/>
              </w:rPr>
              <w:t>38.1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66" w:type="dxa"/>
            <w:vMerge w:val="continue"/>
            <w:vAlign w:val="center"/>
          </w:tcPr>
          <w:p>
            <w:pPr>
              <w:wordWrap/>
              <w:spacing w:line="240" w:lineRule="auto"/>
              <w:ind w:left="480" w:firstLine="0" w:firstLineChars="0"/>
              <w:jc w:val="center"/>
              <w:rPr>
                <w:bCs/>
                <w:sz w:val="21"/>
                <w:szCs w:val="21"/>
              </w:rPr>
            </w:pPr>
          </w:p>
        </w:tc>
        <w:tc>
          <w:tcPr>
            <w:tcW w:w="1695" w:type="dxa"/>
            <w:vMerge w:val="restart"/>
            <w:vAlign w:val="center"/>
          </w:tcPr>
          <w:p>
            <w:pPr>
              <w:wordWrap/>
              <w:spacing w:line="240" w:lineRule="auto"/>
              <w:ind w:left="480" w:firstLine="0" w:firstLineChars="0"/>
              <w:jc w:val="center"/>
              <w:rPr>
                <w:bCs/>
                <w:sz w:val="21"/>
                <w:szCs w:val="21"/>
              </w:rPr>
            </w:pPr>
            <w:r>
              <w:rPr>
                <w:rFonts w:hint="eastAsia"/>
                <w:bCs/>
                <w:sz w:val="21"/>
                <w:szCs w:val="21"/>
              </w:rPr>
              <w:t>1月5日</w:t>
            </w:r>
          </w:p>
        </w:tc>
        <w:tc>
          <w:tcPr>
            <w:tcW w:w="1620" w:type="dxa"/>
            <w:vAlign w:val="center"/>
          </w:tcPr>
          <w:p>
            <w:pPr>
              <w:wordWrap/>
              <w:spacing w:line="240" w:lineRule="auto"/>
              <w:ind w:left="480" w:firstLine="0" w:firstLineChars="0"/>
              <w:jc w:val="center"/>
              <w:rPr>
                <w:bCs/>
                <w:sz w:val="21"/>
                <w:szCs w:val="21"/>
              </w:rPr>
            </w:pPr>
            <w:r>
              <w:rPr>
                <w:rFonts w:hint="eastAsia"/>
                <w:bCs/>
                <w:sz w:val="21"/>
                <w:szCs w:val="21"/>
              </w:rPr>
              <w:t>昼间</w:t>
            </w:r>
          </w:p>
        </w:tc>
        <w:tc>
          <w:tcPr>
            <w:tcW w:w="2205" w:type="dxa"/>
            <w:vAlign w:val="center"/>
          </w:tcPr>
          <w:p>
            <w:pPr>
              <w:wordWrap/>
              <w:spacing w:line="240" w:lineRule="auto"/>
              <w:ind w:left="480" w:firstLine="0" w:firstLineChars="0"/>
              <w:jc w:val="center"/>
              <w:rPr>
                <w:bCs/>
                <w:sz w:val="21"/>
                <w:szCs w:val="21"/>
              </w:rPr>
            </w:pPr>
            <w:r>
              <w:rPr>
                <w:rFonts w:hint="eastAsia"/>
                <w:bCs/>
                <w:sz w:val="21"/>
                <w:szCs w:val="21"/>
              </w:rPr>
              <w:t>社会噪声</w:t>
            </w:r>
          </w:p>
        </w:tc>
        <w:tc>
          <w:tcPr>
            <w:tcW w:w="2450" w:type="dxa"/>
            <w:vAlign w:val="center"/>
          </w:tcPr>
          <w:p>
            <w:pPr>
              <w:wordWrap/>
              <w:spacing w:line="240" w:lineRule="auto"/>
              <w:ind w:left="480" w:firstLine="0" w:firstLineChars="0"/>
              <w:jc w:val="center"/>
              <w:rPr>
                <w:bCs/>
                <w:sz w:val="21"/>
                <w:szCs w:val="21"/>
              </w:rPr>
            </w:pPr>
            <w:r>
              <w:rPr>
                <w:rFonts w:hint="eastAsia"/>
                <w:bCs/>
                <w:sz w:val="21"/>
                <w:szCs w:val="21"/>
              </w:rPr>
              <w:t>45.6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66" w:type="dxa"/>
            <w:vMerge w:val="continue"/>
            <w:vAlign w:val="center"/>
          </w:tcPr>
          <w:p>
            <w:pPr>
              <w:wordWrap/>
              <w:spacing w:line="240" w:lineRule="auto"/>
              <w:ind w:left="480" w:firstLine="0" w:firstLineChars="0"/>
              <w:jc w:val="center"/>
              <w:rPr>
                <w:bCs/>
                <w:sz w:val="21"/>
                <w:szCs w:val="21"/>
              </w:rPr>
            </w:pPr>
          </w:p>
        </w:tc>
        <w:tc>
          <w:tcPr>
            <w:tcW w:w="1695" w:type="dxa"/>
            <w:vMerge w:val="continue"/>
            <w:vAlign w:val="center"/>
          </w:tcPr>
          <w:p>
            <w:pPr>
              <w:wordWrap/>
              <w:spacing w:line="240" w:lineRule="auto"/>
              <w:ind w:left="480" w:firstLine="0" w:firstLineChars="0"/>
              <w:jc w:val="center"/>
              <w:rPr>
                <w:bCs/>
                <w:sz w:val="21"/>
                <w:szCs w:val="21"/>
              </w:rPr>
            </w:pPr>
          </w:p>
        </w:tc>
        <w:tc>
          <w:tcPr>
            <w:tcW w:w="1620" w:type="dxa"/>
            <w:vAlign w:val="center"/>
          </w:tcPr>
          <w:p>
            <w:pPr>
              <w:wordWrap/>
              <w:spacing w:line="240" w:lineRule="auto"/>
              <w:ind w:left="480" w:firstLine="0" w:firstLineChars="0"/>
              <w:jc w:val="center"/>
              <w:rPr>
                <w:bCs/>
                <w:sz w:val="21"/>
                <w:szCs w:val="21"/>
              </w:rPr>
            </w:pPr>
            <w:r>
              <w:rPr>
                <w:rFonts w:hint="eastAsia"/>
                <w:bCs/>
                <w:sz w:val="21"/>
                <w:szCs w:val="21"/>
              </w:rPr>
              <w:t>夜间</w:t>
            </w:r>
          </w:p>
        </w:tc>
        <w:tc>
          <w:tcPr>
            <w:tcW w:w="2205" w:type="dxa"/>
            <w:vAlign w:val="center"/>
          </w:tcPr>
          <w:p>
            <w:pPr>
              <w:wordWrap/>
              <w:spacing w:line="240" w:lineRule="auto"/>
              <w:ind w:left="480" w:firstLine="0" w:firstLineChars="0"/>
              <w:jc w:val="center"/>
              <w:rPr>
                <w:bCs/>
                <w:sz w:val="21"/>
                <w:szCs w:val="21"/>
              </w:rPr>
            </w:pPr>
            <w:r>
              <w:rPr>
                <w:rFonts w:hint="eastAsia"/>
                <w:bCs/>
                <w:sz w:val="21"/>
                <w:szCs w:val="21"/>
              </w:rPr>
              <w:t>自然噪声</w:t>
            </w:r>
          </w:p>
        </w:tc>
        <w:tc>
          <w:tcPr>
            <w:tcW w:w="2450" w:type="dxa"/>
            <w:vAlign w:val="center"/>
          </w:tcPr>
          <w:p>
            <w:pPr>
              <w:wordWrap/>
              <w:spacing w:line="240" w:lineRule="auto"/>
              <w:ind w:left="480" w:firstLine="0" w:firstLineChars="0"/>
              <w:jc w:val="center"/>
              <w:rPr>
                <w:bCs/>
                <w:sz w:val="21"/>
                <w:szCs w:val="21"/>
              </w:rPr>
            </w:pPr>
            <w:r>
              <w:rPr>
                <w:rFonts w:hint="eastAsia"/>
                <w:bCs/>
                <w:sz w:val="21"/>
                <w:szCs w:val="21"/>
              </w:rPr>
              <w:t>37.4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336" w:type="dxa"/>
            <w:gridSpan w:val="5"/>
            <w:vAlign w:val="center"/>
          </w:tcPr>
          <w:p>
            <w:pPr>
              <w:wordWrap/>
              <w:spacing w:line="240" w:lineRule="auto"/>
              <w:ind w:left="480" w:firstLine="0" w:firstLineChars="0"/>
              <w:rPr>
                <w:bCs/>
                <w:sz w:val="21"/>
                <w:szCs w:val="21"/>
              </w:rPr>
            </w:pPr>
            <w:r>
              <w:rPr>
                <w:bCs/>
                <w:sz w:val="21"/>
                <w:szCs w:val="21"/>
              </w:rPr>
              <w:t>备注：</w:t>
            </w:r>
            <w:r>
              <w:rPr>
                <w:rFonts w:hint="eastAsia"/>
                <w:bCs/>
                <w:sz w:val="21"/>
                <w:szCs w:val="21"/>
              </w:rPr>
              <w:t>1</w:t>
            </w:r>
            <w:r>
              <w:rPr>
                <w:bCs/>
                <w:sz w:val="21"/>
                <w:szCs w:val="21"/>
              </w:rPr>
              <w:t>月</w:t>
            </w:r>
            <w:r>
              <w:rPr>
                <w:rFonts w:hint="eastAsia"/>
                <w:bCs/>
                <w:sz w:val="21"/>
                <w:szCs w:val="21"/>
              </w:rPr>
              <w:t>4</w:t>
            </w:r>
            <w:r>
              <w:rPr>
                <w:bCs/>
                <w:sz w:val="21"/>
                <w:szCs w:val="21"/>
              </w:rPr>
              <w:t>日，天气</w:t>
            </w:r>
            <w:r>
              <w:rPr>
                <w:rFonts w:hint="eastAsia"/>
                <w:bCs/>
                <w:sz w:val="21"/>
                <w:szCs w:val="21"/>
              </w:rPr>
              <w:t>晴</w:t>
            </w:r>
            <w:r>
              <w:rPr>
                <w:bCs/>
                <w:sz w:val="21"/>
                <w:szCs w:val="21"/>
              </w:rPr>
              <w:t>，风速</w:t>
            </w:r>
            <w:r>
              <w:rPr>
                <w:rFonts w:hint="eastAsia"/>
                <w:bCs/>
                <w:sz w:val="21"/>
                <w:szCs w:val="21"/>
              </w:rPr>
              <w:t>1.1</w:t>
            </w:r>
            <w:r>
              <w:rPr>
                <w:bCs/>
                <w:sz w:val="21"/>
                <w:szCs w:val="21"/>
              </w:rPr>
              <w:t>米/秒。</w:t>
            </w:r>
            <w:r>
              <w:rPr>
                <w:rFonts w:hint="eastAsia"/>
                <w:bCs/>
                <w:sz w:val="21"/>
                <w:szCs w:val="21"/>
              </w:rPr>
              <w:t>1</w:t>
            </w:r>
            <w:r>
              <w:rPr>
                <w:bCs/>
                <w:sz w:val="21"/>
                <w:szCs w:val="21"/>
              </w:rPr>
              <w:t>月</w:t>
            </w:r>
            <w:r>
              <w:rPr>
                <w:rFonts w:hint="eastAsia"/>
                <w:bCs/>
                <w:sz w:val="21"/>
                <w:szCs w:val="21"/>
              </w:rPr>
              <w:t>5</w:t>
            </w:r>
            <w:r>
              <w:rPr>
                <w:bCs/>
                <w:sz w:val="21"/>
                <w:szCs w:val="21"/>
              </w:rPr>
              <w:t>日，天气</w:t>
            </w:r>
            <w:r>
              <w:rPr>
                <w:rFonts w:hint="eastAsia"/>
                <w:bCs/>
                <w:sz w:val="21"/>
                <w:szCs w:val="21"/>
              </w:rPr>
              <w:t>晴</w:t>
            </w:r>
            <w:r>
              <w:rPr>
                <w:bCs/>
                <w:sz w:val="21"/>
                <w:szCs w:val="21"/>
              </w:rPr>
              <w:t>，风速</w:t>
            </w:r>
            <w:r>
              <w:rPr>
                <w:rFonts w:hint="eastAsia"/>
                <w:bCs/>
                <w:sz w:val="21"/>
                <w:szCs w:val="21"/>
              </w:rPr>
              <w:t>1.3</w:t>
            </w:r>
            <w:r>
              <w:rPr>
                <w:bCs/>
                <w:sz w:val="21"/>
                <w:szCs w:val="21"/>
              </w:rPr>
              <w:t>米/秒</w:t>
            </w:r>
          </w:p>
        </w:tc>
      </w:tr>
    </w:tbl>
    <w:p>
      <w:pPr>
        <w:ind w:firstLine="480"/>
      </w:pPr>
      <w:r>
        <w:t>由上表可以看出：评价区域内昼间及夜间噪声值均满足《声环境质量标准》）（GB3096-2008）中2类声环境功能区的标准限值要求，说明评价区域内声环境质量较好。</w:t>
      </w:r>
    </w:p>
    <w:p>
      <w:pPr>
        <w:pStyle w:val="7"/>
      </w:pPr>
      <w:r>
        <w:t>4.2.4地下水环境现状评价</w:t>
      </w:r>
    </w:p>
    <w:p>
      <w:pPr>
        <w:ind w:firstLine="480"/>
      </w:pPr>
      <w:r>
        <w:rPr>
          <w:rFonts w:hint="eastAsia"/>
        </w:rPr>
        <w:t>四川恒宇环境节能检测有限公司于2021年1月4日~10日</w:t>
      </w:r>
      <w:r>
        <w:t>对本项目地下水环境质量现状进行了监测。</w:t>
      </w:r>
    </w:p>
    <w:p>
      <w:pPr>
        <w:ind w:left="480" w:leftChars="200" w:firstLine="0" w:firstLineChars="0"/>
      </w:pPr>
      <w:r>
        <w:rPr>
          <w:rFonts w:hint="eastAsia"/>
        </w:rPr>
        <w:t>1、</w:t>
      </w:r>
      <w:r>
        <w:t>监测点位布设</w:t>
      </w:r>
    </w:p>
    <w:p>
      <w:pPr>
        <w:ind w:firstLine="480"/>
      </w:pPr>
      <w:r>
        <w:rPr>
          <w:rFonts w:hint="eastAsia"/>
        </w:rPr>
        <w:t>地下水水质监测点位布设见下表。</w:t>
      </w:r>
    </w:p>
    <w:p>
      <w:pPr>
        <w:wordWrap/>
        <w:spacing w:line="240" w:lineRule="auto"/>
        <w:ind w:firstLine="0" w:firstLineChars="0"/>
        <w:jc w:val="center"/>
        <w:rPr>
          <w:b/>
          <w:sz w:val="21"/>
          <w:szCs w:val="21"/>
        </w:rPr>
      </w:pPr>
      <w:r>
        <w:rPr>
          <w:rFonts w:hint="eastAsia"/>
          <w:b/>
          <w:sz w:val="21"/>
          <w:szCs w:val="21"/>
        </w:rPr>
        <w:t>表4-14 地下水水质环境质量现状监测点布置一览表</w:t>
      </w:r>
    </w:p>
    <w:tbl>
      <w:tblPr>
        <w:tblStyle w:val="32"/>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251"/>
        <w:gridCol w:w="2730"/>
        <w:gridCol w:w="435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c>
          <w:tcPr>
            <w:tcW w:w="2251" w:type="dxa"/>
            <w:shd w:val="clear" w:color="auto" w:fill="D7D7D7"/>
            <w:vAlign w:val="center"/>
          </w:tcPr>
          <w:p>
            <w:pPr>
              <w:wordWrap/>
              <w:spacing w:line="240" w:lineRule="auto"/>
              <w:ind w:left="480" w:firstLine="0" w:firstLineChars="0"/>
              <w:jc w:val="center"/>
              <w:rPr>
                <w:bCs/>
                <w:sz w:val="21"/>
                <w:szCs w:val="21"/>
              </w:rPr>
            </w:pPr>
            <w:r>
              <w:rPr>
                <w:rFonts w:hint="eastAsia"/>
                <w:bCs/>
                <w:sz w:val="21"/>
                <w:szCs w:val="21"/>
              </w:rPr>
              <w:t>监测类别</w:t>
            </w:r>
          </w:p>
        </w:tc>
        <w:tc>
          <w:tcPr>
            <w:tcW w:w="2730" w:type="dxa"/>
            <w:shd w:val="clear" w:color="auto" w:fill="D7D7D7"/>
            <w:vAlign w:val="center"/>
          </w:tcPr>
          <w:p>
            <w:pPr>
              <w:wordWrap/>
              <w:spacing w:line="240" w:lineRule="auto"/>
              <w:ind w:left="480" w:firstLine="0" w:firstLineChars="0"/>
              <w:jc w:val="center"/>
              <w:rPr>
                <w:bCs/>
                <w:sz w:val="21"/>
                <w:szCs w:val="21"/>
              </w:rPr>
            </w:pPr>
            <w:r>
              <w:rPr>
                <w:rFonts w:hint="eastAsia"/>
                <w:bCs/>
                <w:sz w:val="21"/>
                <w:szCs w:val="21"/>
              </w:rPr>
              <w:t>监测点位编号</w:t>
            </w:r>
          </w:p>
        </w:tc>
        <w:tc>
          <w:tcPr>
            <w:tcW w:w="4355" w:type="dxa"/>
            <w:shd w:val="clear" w:color="auto" w:fill="D7D7D7"/>
            <w:vAlign w:val="center"/>
          </w:tcPr>
          <w:p>
            <w:pPr>
              <w:wordWrap/>
              <w:spacing w:line="240" w:lineRule="auto"/>
              <w:ind w:left="480" w:firstLine="0" w:firstLineChars="0"/>
              <w:jc w:val="center"/>
              <w:rPr>
                <w:bCs/>
                <w:sz w:val="21"/>
                <w:szCs w:val="21"/>
              </w:rPr>
            </w:pPr>
            <w:r>
              <w:rPr>
                <w:rFonts w:hint="eastAsia"/>
                <w:bCs/>
                <w:sz w:val="21"/>
                <w:szCs w:val="21"/>
              </w:rPr>
              <w:t>监测点位位置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251" w:type="dxa"/>
            <w:vMerge w:val="restart"/>
            <w:vAlign w:val="center"/>
          </w:tcPr>
          <w:p>
            <w:pPr>
              <w:wordWrap/>
              <w:spacing w:line="240" w:lineRule="auto"/>
              <w:ind w:left="480" w:firstLine="0" w:firstLineChars="0"/>
              <w:jc w:val="center"/>
              <w:rPr>
                <w:bCs/>
                <w:sz w:val="21"/>
                <w:szCs w:val="21"/>
              </w:rPr>
            </w:pPr>
            <w:r>
              <w:rPr>
                <w:rFonts w:hint="eastAsia"/>
                <w:bCs/>
                <w:sz w:val="21"/>
                <w:szCs w:val="21"/>
              </w:rPr>
              <w:t>地下水</w:t>
            </w:r>
          </w:p>
        </w:tc>
        <w:tc>
          <w:tcPr>
            <w:tcW w:w="2730" w:type="dxa"/>
            <w:vAlign w:val="center"/>
          </w:tcPr>
          <w:p>
            <w:pPr>
              <w:wordWrap/>
              <w:spacing w:line="240" w:lineRule="auto"/>
              <w:ind w:left="480" w:firstLine="0" w:firstLineChars="0"/>
              <w:jc w:val="center"/>
              <w:rPr>
                <w:bCs/>
                <w:sz w:val="21"/>
                <w:szCs w:val="21"/>
              </w:rPr>
            </w:pPr>
            <w:r>
              <w:rPr>
                <w:rFonts w:hint="eastAsia"/>
                <w:bCs/>
                <w:sz w:val="21"/>
                <w:szCs w:val="21"/>
              </w:rPr>
              <w:t>1#</w:t>
            </w:r>
          </w:p>
        </w:tc>
        <w:tc>
          <w:tcPr>
            <w:tcW w:w="4355" w:type="dxa"/>
            <w:vAlign w:val="center"/>
          </w:tcPr>
          <w:p>
            <w:pPr>
              <w:wordWrap/>
              <w:spacing w:line="240" w:lineRule="auto"/>
              <w:ind w:left="480" w:firstLine="0" w:firstLineChars="0"/>
              <w:jc w:val="center"/>
              <w:rPr>
                <w:bCs/>
                <w:sz w:val="21"/>
                <w:szCs w:val="21"/>
              </w:rPr>
            </w:pPr>
            <w:r>
              <w:rPr>
                <w:rFonts w:hint="eastAsia"/>
                <w:bCs/>
                <w:sz w:val="21"/>
                <w:szCs w:val="21"/>
              </w:rPr>
              <w:t>项目南侧1km范围内</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251" w:type="dxa"/>
            <w:vMerge w:val="continue"/>
            <w:vAlign w:val="center"/>
          </w:tcPr>
          <w:p>
            <w:pPr>
              <w:wordWrap/>
              <w:spacing w:line="240" w:lineRule="auto"/>
              <w:ind w:left="480" w:firstLine="0" w:firstLineChars="0"/>
              <w:jc w:val="center"/>
              <w:rPr>
                <w:bCs/>
                <w:sz w:val="21"/>
                <w:szCs w:val="21"/>
              </w:rPr>
            </w:pPr>
          </w:p>
        </w:tc>
        <w:tc>
          <w:tcPr>
            <w:tcW w:w="2730" w:type="dxa"/>
            <w:vAlign w:val="center"/>
          </w:tcPr>
          <w:p>
            <w:pPr>
              <w:wordWrap/>
              <w:spacing w:line="240" w:lineRule="auto"/>
              <w:ind w:left="480" w:firstLine="0" w:firstLineChars="0"/>
              <w:jc w:val="center"/>
              <w:rPr>
                <w:bCs/>
                <w:sz w:val="21"/>
                <w:szCs w:val="21"/>
              </w:rPr>
            </w:pPr>
            <w:r>
              <w:rPr>
                <w:rFonts w:hint="eastAsia"/>
                <w:bCs/>
                <w:sz w:val="21"/>
                <w:szCs w:val="21"/>
              </w:rPr>
              <w:t>2#</w:t>
            </w:r>
          </w:p>
        </w:tc>
        <w:tc>
          <w:tcPr>
            <w:tcW w:w="4355" w:type="dxa"/>
            <w:vAlign w:val="center"/>
          </w:tcPr>
          <w:p>
            <w:pPr>
              <w:wordWrap/>
              <w:spacing w:line="240" w:lineRule="auto"/>
              <w:ind w:left="480" w:firstLine="0" w:firstLineChars="0"/>
              <w:jc w:val="center"/>
              <w:rPr>
                <w:bCs/>
                <w:sz w:val="21"/>
                <w:szCs w:val="21"/>
              </w:rPr>
            </w:pPr>
            <w:r>
              <w:rPr>
                <w:rFonts w:hint="eastAsia"/>
                <w:sz w:val="21"/>
                <w:szCs w:val="21"/>
              </w:rPr>
              <w:t>项目东北侧1km范围内</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c>
          <w:tcPr>
            <w:tcW w:w="2251" w:type="dxa"/>
            <w:vMerge w:val="continue"/>
            <w:vAlign w:val="center"/>
          </w:tcPr>
          <w:p>
            <w:pPr>
              <w:wordWrap/>
              <w:spacing w:line="240" w:lineRule="auto"/>
              <w:ind w:left="480" w:firstLine="0" w:firstLineChars="0"/>
              <w:jc w:val="center"/>
              <w:rPr>
                <w:bCs/>
                <w:sz w:val="21"/>
                <w:szCs w:val="21"/>
              </w:rPr>
            </w:pPr>
          </w:p>
        </w:tc>
        <w:tc>
          <w:tcPr>
            <w:tcW w:w="2730" w:type="dxa"/>
            <w:vAlign w:val="center"/>
          </w:tcPr>
          <w:p>
            <w:pPr>
              <w:wordWrap/>
              <w:spacing w:line="240" w:lineRule="auto"/>
              <w:ind w:left="480" w:firstLine="0" w:firstLineChars="0"/>
              <w:jc w:val="center"/>
              <w:rPr>
                <w:bCs/>
                <w:sz w:val="21"/>
                <w:szCs w:val="21"/>
              </w:rPr>
            </w:pPr>
            <w:r>
              <w:rPr>
                <w:rFonts w:hint="eastAsia"/>
                <w:bCs/>
                <w:sz w:val="21"/>
                <w:szCs w:val="21"/>
              </w:rPr>
              <w:t>3#</w:t>
            </w:r>
          </w:p>
        </w:tc>
        <w:tc>
          <w:tcPr>
            <w:tcW w:w="4355" w:type="dxa"/>
            <w:vAlign w:val="center"/>
          </w:tcPr>
          <w:p>
            <w:pPr>
              <w:wordWrap/>
              <w:spacing w:line="240" w:lineRule="auto"/>
              <w:ind w:left="480" w:firstLine="0" w:firstLineChars="0"/>
              <w:jc w:val="center"/>
              <w:rPr>
                <w:bCs/>
                <w:sz w:val="21"/>
                <w:szCs w:val="21"/>
              </w:rPr>
            </w:pPr>
            <w:r>
              <w:rPr>
                <w:rFonts w:hint="eastAsia"/>
                <w:sz w:val="21"/>
                <w:szCs w:val="21"/>
              </w:rPr>
              <w:t>项目西北侧1km范围</w:t>
            </w:r>
          </w:p>
        </w:tc>
      </w:tr>
    </w:tbl>
    <w:p>
      <w:pPr>
        <w:ind w:firstLine="480"/>
      </w:pPr>
      <w:r>
        <w:rPr>
          <w:rFonts w:hint="eastAsia"/>
        </w:rPr>
        <w:t>地下水水位检测点位布设见下表。</w:t>
      </w:r>
    </w:p>
    <w:p>
      <w:pPr>
        <w:wordWrap/>
        <w:spacing w:line="240" w:lineRule="auto"/>
        <w:ind w:firstLine="0" w:firstLineChars="0"/>
        <w:jc w:val="center"/>
        <w:rPr>
          <w:b/>
          <w:sz w:val="21"/>
          <w:szCs w:val="21"/>
        </w:rPr>
      </w:pPr>
      <w:r>
        <w:rPr>
          <w:rFonts w:hint="eastAsia"/>
          <w:b/>
          <w:sz w:val="21"/>
          <w:szCs w:val="21"/>
        </w:rPr>
        <w:t>表4-15 地下水水位检测项目、点位及频次信息表</w:t>
      </w:r>
    </w:p>
    <w:tbl>
      <w:tblPr>
        <w:tblStyle w:val="32"/>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531"/>
        <w:gridCol w:w="3465"/>
        <w:gridCol w:w="1695"/>
        <w:gridCol w:w="264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c>
          <w:tcPr>
            <w:tcW w:w="1531" w:type="dxa"/>
            <w:shd w:val="clear" w:color="auto" w:fill="D7D7D7"/>
            <w:vAlign w:val="center"/>
          </w:tcPr>
          <w:p>
            <w:pPr>
              <w:wordWrap/>
              <w:spacing w:line="240" w:lineRule="auto"/>
              <w:ind w:left="480" w:firstLine="0" w:firstLineChars="0"/>
              <w:jc w:val="center"/>
              <w:rPr>
                <w:bCs/>
                <w:sz w:val="21"/>
                <w:szCs w:val="21"/>
              </w:rPr>
            </w:pPr>
            <w:r>
              <w:rPr>
                <w:rFonts w:hint="eastAsia"/>
                <w:bCs/>
                <w:sz w:val="21"/>
                <w:szCs w:val="21"/>
              </w:rPr>
              <w:t>检测类别</w:t>
            </w:r>
          </w:p>
        </w:tc>
        <w:tc>
          <w:tcPr>
            <w:tcW w:w="3465" w:type="dxa"/>
            <w:shd w:val="clear" w:color="auto" w:fill="D7D7D7"/>
            <w:vAlign w:val="center"/>
          </w:tcPr>
          <w:p>
            <w:pPr>
              <w:wordWrap/>
              <w:spacing w:line="240" w:lineRule="auto"/>
              <w:ind w:left="480" w:firstLine="0" w:firstLineChars="0"/>
              <w:jc w:val="center"/>
              <w:rPr>
                <w:bCs/>
                <w:sz w:val="21"/>
                <w:szCs w:val="21"/>
              </w:rPr>
            </w:pPr>
            <w:r>
              <w:rPr>
                <w:rFonts w:hint="eastAsia"/>
                <w:bCs/>
                <w:sz w:val="21"/>
                <w:szCs w:val="21"/>
              </w:rPr>
              <w:t>检测点位</w:t>
            </w:r>
          </w:p>
        </w:tc>
        <w:tc>
          <w:tcPr>
            <w:tcW w:w="1695" w:type="dxa"/>
            <w:shd w:val="clear" w:color="auto" w:fill="D7D7D7"/>
            <w:vAlign w:val="center"/>
          </w:tcPr>
          <w:p>
            <w:pPr>
              <w:wordWrap/>
              <w:spacing w:line="240" w:lineRule="auto"/>
              <w:ind w:left="480" w:firstLine="0" w:firstLineChars="0"/>
              <w:jc w:val="center"/>
              <w:rPr>
                <w:bCs/>
                <w:sz w:val="21"/>
                <w:szCs w:val="21"/>
              </w:rPr>
            </w:pPr>
            <w:r>
              <w:rPr>
                <w:rFonts w:hint="eastAsia"/>
                <w:bCs/>
                <w:sz w:val="21"/>
                <w:szCs w:val="21"/>
              </w:rPr>
              <w:t>检测项目</w:t>
            </w:r>
          </w:p>
        </w:tc>
        <w:tc>
          <w:tcPr>
            <w:tcW w:w="2645" w:type="dxa"/>
            <w:shd w:val="clear" w:color="auto" w:fill="D7D7D7"/>
            <w:vAlign w:val="center"/>
          </w:tcPr>
          <w:p>
            <w:pPr>
              <w:wordWrap/>
              <w:spacing w:line="240" w:lineRule="auto"/>
              <w:ind w:left="480" w:firstLine="0" w:firstLineChars="0"/>
              <w:jc w:val="center"/>
              <w:rPr>
                <w:bCs/>
                <w:sz w:val="21"/>
                <w:szCs w:val="21"/>
              </w:rPr>
            </w:pPr>
            <w:r>
              <w:rPr>
                <w:rFonts w:hint="eastAsia"/>
                <w:bCs/>
                <w:sz w:val="21"/>
                <w:szCs w:val="21"/>
              </w:rPr>
              <w:t>检测频次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531" w:type="dxa"/>
            <w:vMerge w:val="restart"/>
            <w:vAlign w:val="center"/>
          </w:tcPr>
          <w:p>
            <w:pPr>
              <w:wordWrap/>
              <w:spacing w:line="240" w:lineRule="auto"/>
              <w:ind w:left="480" w:firstLine="0" w:firstLineChars="0"/>
              <w:jc w:val="center"/>
              <w:rPr>
                <w:bCs/>
                <w:sz w:val="21"/>
                <w:szCs w:val="21"/>
              </w:rPr>
            </w:pPr>
            <w:r>
              <w:rPr>
                <w:rFonts w:hint="eastAsia"/>
                <w:bCs/>
                <w:sz w:val="21"/>
                <w:szCs w:val="21"/>
              </w:rPr>
              <w:t>地下水</w:t>
            </w:r>
          </w:p>
        </w:tc>
        <w:tc>
          <w:tcPr>
            <w:tcW w:w="3465" w:type="dxa"/>
            <w:vAlign w:val="center"/>
          </w:tcPr>
          <w:p>
            <w:pPr>
              <w:wordWrap/>
              <w:spacing w:line="240" w:lineRule="auto"/>
              <w:ind w:left="480" w:firstLine="0" w:firstLineChars="0"/>
              <w:jc w:val="center"/>
              <w:rPr>
                <w:bCs/>
                <w:sz w:val="21"/>
                <w:szCs w:val="21"/>
              </w:rPr>
            </w:pPr>
            <w:r>
              <w:rPr>
                <w:rFonts w:hint="eastAsia"/>
                <w:bCs/>
                <w:sz w:val="21"/>
                <w:szCs w:val="21"/>
              </w:rPr>
              <w:t>1#项目南侧1km范围内</w:t>
            </w:r>
          </w:p>
        </w:tc>
        <w:tc>
          <w:tcPr>
            <w:tcW w:w="1695" w:type="dxa"/>
            <w:vMerge w:val="restart"/>
            <w:vAlign w:val="center"/>
          </w:tcPr>
          <w:p>
            <w:pPr>
              <w:wordWrap/>
              <w:spacing w:line="240" w:lineRule="auto"/>
              <w:ind w:left="480" w:firstLine="0" w:firstLineChars="0"/>
              <w:jc w:val="center"/>
              <w:rPr>
                <w:bCs/>
                <w:sz w:val="21"/>
                <w:szCs w:val="21"/>
              </w:rPr>
            </w:pPr>
            <w:r>
              <w:rPr>
                <w:rFonts w:hint="eastAsia"/>
                <w:bCs/>
                <w:sz w:val="21"/>
                <w:szCs w:val="21"/>
              </w:rPr>
              <w:t>水位</w:t>
            </w:r>
          </w:p>
        </w:tc>
        <w:tc>
          <w:tcPr>
            <w:tcW w:w="2645" w:type="dxa"/>
            <w:vMerge w:val="restart"/>
            <w:vAlign w:val="center"/>
          </w:tcPr>
          <w:p>
            <w:pPr>
              <w:wordWrap/>
              <w:spacing w:line="240" w:lineRule="auto"/>
              <w:ind w:left="480" w:firstLine="0" w:firstLineChars="0"/>
              <w:jc w:val="center"/>
              <w:rPr>
                <w:bCs/>
                <w:sz w:val="21"/>
                <w:szCs w:val="21"/>
              </w:rPr>
            </w:pPr>
            <w:r>
              <w:rPr>
                <w:rFonts w:hint="eastAsia"/>
                <w:bCs/>
                <w:sz w:val="21"/>
                <w:szCs w:val="21"/>
              </w:rPr>
              <w:t>检测一次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531" w:type="dxa"/>
            <w:vMerge w:val="continue"/>
            <w:vAlign w:val="center"/>
          </w:tcPr>
          <w:p>
            <w:pPr>
              <w:wordWrap/>
              <w:spacing w:line="240" w:lineRule="auto"/>
              <w:ind w:left="480" w:firstLine="0" w:firstLineChars="0"/>
              <w:jc w:val="center"/>
              <w:rPr>
                <w:bCs/>
                <w:sz w:val="21"/>
                <w:szCs w:val="21"/>
              </w:rPr>
            </w:pPr>
          </w:p>
        </w:tc>
        <w:tc>
          <w:tcPr>
            <w:tcW w:w="3465" w:type="dxa"/>
            <w:vAlign w:val="center"/>
          </w:tcPr>
          <w:p>
            <w:pPr>
              <w:wordWrap/>
              <w:spacing w:line="240" w:lineRule="auto"/>
              <w:ind w:left="480" w:firstLine="0" w:firstLineChars="0"/>
              <w:jc w:val="center"/>
              <w:rPr>
                <w:bCs/>
                <w:sz w:val="21"/>
                <w:szCs w:val="21"/>
              </w:rPr>
            </w:pPr>
            <w:r>
              <w:rPr>
                <w:rFonts w:hint="eastAsia"/>
                <w:bCs/>
                <w:sz w:val="21"/>
                <w:szCs w:val="21"/>
              </w:rPr>
              <w:t>2#</w:t>
            </w:r>
            <w:r>
              <w:rPr>
                <w:rFonts w:hint="eastAsia"/>
                <w:sz w:val="21"/>
                <w:szCs w:val="21"/>
              </w:rPr>
              <w:t>项目东北侧1km范围内</w:t>
            </w:r>
          </w:p>
        </w:tc>
        <w:tc>
          <w:tcPr>
            <w:tcW w:w="1695" w:type="dxa"/>
            <w:vMerge w:val="continue"/>
            <w:vAlign w:val="center"/>
          </w:tcPr>
          <w:p>
            <w:pPr>
              <w:wordWrap/>
              <w:spacing w:line="240" w:lineRule="auto"/>
              <w:ind w:left="480" w:firstLine="0" w:firstLineChars="0"/>
              <w:jc w:val="center"/>
              <w:rPr>
                <w:bCs/>
                <w:sz w:val="21"/>
                <w:szCs w:val="21"/>
              </w:rPr>
            </w:pPr>
          </w:p>
        </w:tc>
        <w:tc>
          <w:tcPr>
            <w:tcW w:w="2645" w:type="dxa"/>
            <w:vMerge w:val="continue"/>
            <w:vAlign w:val="center"/>
          </w:tcPr>
          <w:p>
            <w:pPr>
              <w:wordWrap/>
              <w:spacing w:line="240" w:lineRule="auto"/>
              <w:ind w:left="480" w:firstLine="0" w:firstLineChars="0"/>
              <w:jc w:val="center"/>
              <w:rPr>
                <w:bCs/>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531" w:type="dxa"/>
            <w:vMerge w:val="continue"/>
            <w:vAlign w:val="center"/>
          </w:tcPr>
          <w:p>
            <w:pPr>
              <w:wordWrap/>
              <w:spacing w:line="240" w:lineRule="auto"/>
              <w:ind w:left="480" w:firstLine="0" w:firstLineChars="0"/>
              <w:jc w:val="center"/>
              <w:rPr>
                <w:bCs/>
                <w:sz w:val="21"/>
                <w:szCs w:val="21"/>
              </w:rPr>
            </w:pPr>
          </w:p>
        </w:tc>
        <w:tc>
          <w:tcPr>
            <w:tcW w:w="3465" w:type="dxa"/>
            <w:vAlign w:val="center"/>
          </w:tcPr>
          <w:p>
            <w:pPr>
              <w:wordWrap/>
              <w:spacing w:line="240" w:lineRule="auto"/>
              <w:ind w:left="480" w:firstLine="0" w:firstLineChars="0"/>
              <w:jc w:val="center"/>
              <w:rPr>
                <w:bCs/>
                <w:sz w:val="21"/>
                <w:szCs w:val="21"/>
              </w:rPr>
            </w:pPr>
            <w:r>
              <w:rPr>
                <w:rFonts w:hint="eastAsia"/>
                <w:bCs/>
                <w:sz w:val="21"/>
                <w:szCs w:val="21"/>
              </w:rPr>
              <w:t>3#</w:t>
            </w:r>
            <w:r>
              <w:rPr>
                <w:rFonts w:hint="eastAsia"/>
                <w:sz w:val="21"/>
                <w:szCs w:val="21"/>
              </w:rPr>
              <w:t>项目西北侧1km范围</w:t>
            </w:r>
          </w:p>
        </w:tc>
        <w:tc>
          <w:tcPr>
            <w:tcW w:w="1695" w:type="dxa"/>
            <w:vMerge w:val="continue"/>
            <w:vAlign w:val="center"/>
          </w:tcPr>
          <w:p>
            <w:pPr>
              <w:wordWrap/>
              <w:spacing w:line="240" w:lineRule="auto"/>
              <w:ind w:left="480" w:firstLine="0" w:firstLineChars="0"/>
              <w:jc w:val="center"/>
              <w:rPr>
                <w:bCs/>
                <w:sz w:val="21"/>
                <w:szCs w:val="21"/>
              </w:rPr>
            </w:pPr>
          </w:p>
        </w:tc>
        <w:tc>
          <w:tcPr>
            <w:tcW w:w="2645" w:type="dxa"/>
            <w:vMerge w:val="continue"/>
            <w:vAlign w:val="center"/>
          </w:tcPr>
          <w:p>
            <w:pPr>
              <w:wordWrap/>
              <w:spacing w:line="240" w:lineRule="auto"/>
              <w:ind w:left="480" w:firstLine="0" w:firstLineChars="0"/>
              <w:jc w:val="center"/>
              <w:rPr>
                <w:bCs/>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531" w:type="dxa"/>
            <w:vMerge w:val="continue"/>
            <w:vAlign w:val="center"/>
          </w:tcPr>
          <w:p>
            <w:pPr>
              <w:wordWrap/>
              <w:spacing w:line="240" w:lineRule="auto"/>
              <w:ind w:left="480" w:firstLine="0" w:firstLineChars="0"/>
              <w:jc w:val="center"/>
              <w:rPr>
                <w:bCs/>
                <w:sz w:val="21"/>
                <w:szCs w:val="21"/>
              </w:rPr>
            </w:pPr>
          </w:p>
        </w:tc>
        <w:tc>
          <w:tcPr>
            <w:tcW w:w="3465" w:type="dxa"/>
            <w:vAlign w:val="center"/>
          </w:tcPr>
          <w:p>
            <w:pPr>
              <w:pStyle w:val="29"/>
              <w:snapToGrid w:val="0"/>
              <w:spacing w:before="0" w:beforeAutospacing="0" w:after="0" w:afterAutospacing="0" w:line="240" w:lineRule="auto"/>
              <w:ind w:left="480" w:firstLine="420"/>
              <w:rPr>
                <w:rFonts w:ascii="Times New Roman" w:hAnsi="Times New Roman" w:cs="Times New Roman"/>
                <w:bCs/>
                <w:sz w:val="21"/>
                <w:szCs w:val="21"/>
              </w:rPr>
            </w:pPr>
            <w:r>
              <w:rPr>
                <w:rFonts w:hint="eastAsia" w:ascii="Times New Roman" w:hAnsi="Times New Roman" w:cs="Times New Roman"/>
                <w:sz w:val="21"/>
                <w:szCs w:val="21"/>
              </w:rPr>
              <w:t>4#：项目北侧1km范围内</w:t>
            </w:r>
          </w:p>
        </w:tc>
        <w:tc>
          <w:tcPr>
            <w:tcW w:w="1695" w:type="dxa"/>
            <w:vMerge w:val="continue"/>
            <w:vAlign w:val="center"/>
          </w:tcPr>
          <w:p>
            <w:pPr>
              <w:wordWrap/>
              <w:spacing w:line="240" w:lineRule="auto"/>
              <w:ind w:left="480" w:firstLine="0" w:firstLineChars="0"/>
              <w:jc w:val="center"/>
              <w:rPr>
                <w:bCs/>
                <w:sz w:val="21"/>
                <w:szCs w:val="21"/>
              </w:rPr>
            </w:pPr>
          </w:p>
        </w:tc>
        <w:tc>
          <w:tcPr>
            <w:tcW w:w="2645" w:type="dxa"/>
            <w:vMerge w:val="continue"/>
            <w:vAlign w:val="center"/>
          </w:tcPr>
          <w:p>
            <w:pPr>
              <w:wordWrap/>
              <w:spacing w:line="240" w:lineRule="auto"/>
              <w:ind w:left="480" w:firstLine="0" w:firstLineChars="0"/>
              <w:jc w:val="center"/>
              <w:rPr>
                <w:bCs/>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531" w:type="dxa"/>
            <w:vMerge w:val="continue"/>
            <w:vAlign w:val="center"/>
          </w:tcPr>
          <w:p>
            <w:pPr>
              <w:wordWrap/>
              <w:spacing w:line="240" w:lineRule="auto"/>
              <w:ind w:left="480" w:firstLine="0" w:firstLineChars="0"/>
              <w:jc w:val="center"/>
              <w:rPr>
                <w:bCs/>
                <w:sz w:val="21"/>
                <w:szCs w:val="21"/>
              </w:rPr>
            </w:pPr>
          </w:p>
        </w:tc>
        <w:tc>
          <w:tcPr>
            <w:tcW w:w="3465" w:type="dxa"/>
            <w:vAlign w:val="center"/>
          </w:tcPr>
          <w:p>
            <w:pPr>
              <w:wordWrap/>
              <w:spacing w:line="240" w:lineRule="auto"/>
              <w:ind w:left="480" w:firstLine="0" w:firstLineChars="0"/>
              <w:jc w:val="center"/>
              <w:rPr>
                <w:bCs/>
                <w:sz w:val="21"/>
                <w:szCs w:val="21"/>
              </w:rPr>
            </w:pPr>
            <w:r>
              <w:rPr>
                <w:rFonts w:hint="eastAsia"/>
                <w:sz w:val="21"/>
                <w:szCs w:val="21"/>
              </w:rPr>
              <w:t>5#：项目北侧1km范围内</w:t>
            </w:r>
          </w:p>
        </w:tc>
        <w:tc>
          <w:tcPr>
            <w:tcW w:w="1695" w:type="dxa"/>
            <w:vMerge w:val="continue"/>
            <w:vAlign w:val="center"/>
          </w:tcPr>
          <w:p>
            <w:pPr>
              <w:wordWrap/>
              <w:spacing w:line="240" w:lineRule="auto"/>
              <w:ind w:left="480" w:firstLine="0" w:firstLineChars="0"/>
              <w:jc w:val="center"/>
              <w:rPr>
                <w:bCs/>
                <w:sz w:val="21"/>
                <w:szCs w:val="21"/>
              </w:rPr>
            </w:pPr>
          </w:p>
        </w:tc>
        <w:tc>
          <w:tcPr>
            <w:tcW w:w="2645" w:type="dxa"/>
            <w:vMerge w:val="continue"/>
            <w:vAlign w:val="center"/>
          </w:tcPr>
          <w:p>
            <w:pPr>
              <w:wordWrap/>
              <w:spacing w:line="240" w:lineRule="auto"/>
              <w:ind w:left="480" w:firstLine="0" w:firstLineChars="0"/>
              <w:jc w:val="center"/>
              <w:rPr>
                <w:bCs/>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531" w:type="dxa"/>
            <w:vMerge w:val="continue"/>
            <w:vAlign w:val="center"/>
          </w:tcPr>
          <w:p>
            <w:pPr>
              <w:wordWrap/>
              <w:spacing w:line="240" w:lineRule="auto"/>
              <w:ind w:left="480" w:firstLine="0" w:firstLineChars="0"/>
              <w:jc w:val="center"/>
              <w:rPr>
                <w:bCs/>
                <w:sz w:val="21"/>
                <w:szCs w:val="21"/>
              </w:rPr>
            </w:pPr>
          </w:p>
        </w:tc>
        <w:tc>
          <w:tcPr>
            <w:tcW w:w="3465" w:type="dxa"/>
            <w:vAlign w:val="center"/>
          </w:tcPr>
          <w:p>
            <w:pPr>
              <w:wordWrap/>
              <w:spacing w:line="240" w:lineRule="auto"/>
              <w:ind w:left="480" w:firstLine="0" w:firstLineChars="0"/>
              <w:jc w:val="center"/>
              <w:rPr>
                <w:bCs/>
                <w:sz w:val="21"/>
                <w:szCs w:val="21"/>
              </w:rPr>
            </w:pPr>
            <w:r>
              <w:rPr>
                <w:rFonts w:hint="eastAsia"/>
                <w:sz w:val="21"/>
                <w:szCs w:val="21"/>
              </w:rPr>
              <w:t>6#：项目厂区内地下水井</w:t>
            </w:r>
          </w:p>
        </w:tc>
        <w:tc>
          <w:tcPr>
            <w:tcW w:w="1695" w:type="dxa"/>
            <w:vMerge w:val="continue"/>
            <w:vAlign w:val="center"/>
          </w:tcPr>
          <w:p>
            <w:pPr>
              <w:wordWrap/>
              <w:spacing w:line="240" w:lineRule="auto"/>
              <w:ind w:left="480" w:firstLine="0" w:firstLineChars="0"/>
              <w:jc w:val="center"/>
              <w:rPr>
                <w:bCs/>
                <w:sz w:val="21"/>
                <w:szCs w:val="21"/>
              </w:rPr>
            </w:pPr>
          </w:p>
        </w:tc>
        <w:tc>
          <w:tcPr>
            <w:tcW w:w="2645" w:type="dxa"/>
            <w:vMerge w:val="continue"/>
            <w:vAlign w:val="center"/>
          </w:tcPr>
          <w:p>
            <w:pPr>
              <w:wordWrap/>
              <w:spacing w:line="240" w:lineRule="auto"/>
              <w:ind w:left="480" w:firstLine="0" w:firstLineChars="0"/>
              <w:jc w:val="center"/>
              <w:rPr>
                <w:bCs/>
                <w:sz w:val="21"/>
                <w:szCs w:val="21"/>
              </w:rPr>
            </w:pPr>
          </w:p>
        </w:tc>
      </w:tr>
    </w:tbl>
    <w:p>
      <w:pPr>
        <w:ind w:firstLine="480"/>
      </w:pPr>
      <w:r>
        <w:rPr>
          <w:rFonts w:hint="eastAsia"/>
        </w:rPr>
        <w:t>2、监测因子</w:t>
      </w:r>
    </w:p>
    <w:p>
      <w:pPr>
        <w:ind w:firstLine="480"/>
      </w:pPr>
      <w:r>
        <w:t>PH、K+、Na+、Ca</w:t>
      </w:r>
      <w:r>
        <w:rPr>
          <w:vertAlign w:val="superscript"/>
        </w:rPr>
        <w:t>2+</w:t>
      </w:r>
      <w:r>
        <w:t>、Mg</w:t>
      </w:r>
      <w:r>
        <w:rPr>
          <w:vertAlign w:val="superscript"/>
        </w:rPr>
        <w:t>2+</w:t>
      </w:r>
      <w:r>
        <w:t>、CO</w:t>
      </w:r>
      <w:r>
        <w:rPr>
          <w:vertAlign w:val="subscript"/>
        </w:rPr>
        <w:t>3</w:t>
      </w:r>
      <w:r>
        <w:rPr>
          <w:vertAlign w:val="superscript"/>
        </w:rPr>
        <w:t>2-</w:t>
      </w:r>
      <w:r>
        <w:t>、HCO</w:t>
      </w:r>
      <w:r>
        <w:rPr>
          <w:vertAlign w:val="superscript"/>
        </w:rPr>
        <w:t>3-</w:t>
      </w:r>
      <w:r>
        <w:t>、氯化物、硫酸盐、氨氮、总硬度、溶解性总固体、耗氧量、硝酸盐（以N计）、亚硝酸盐（以N计）、总大肠菌群、挥发性酚类、氰化物、砷、汞、铬（六价）、铅、氟化物、镉、铁、锰、细菌总数</w:t>
      </w:r>
      <w:r>
        <w:rPr>
          <w:rFonts w:hint="eastAsia"/>
        </w:rPr>
        <w:t>。</w:t>
      </w:r>
    </w:p>
    <w:p>
      <w:pPr>
        <w:ind w:firstLine="480"/>
      </w:pPr>
      <w:r>
        <w:rPr>
          <w:rFonts w:hint="eastAsia"/>
        </w:rPr>
        <w:t>3、监测时间及频次</w:t>
      </w:r>
    </w:p>
    <w:p>
      <w:pPr>
        <w:ind w:firstLine="480"/>
      </w:pPr>
      <w:r>
        <w:rPr>
          <w:rFonts w:hint="eastAsia"/>
        </w:rPr>
        <w:t>采样时间1天，监测1次</w:t>
      </w:r>
    </w:p>
    <w:p>
      <w:pPr>
        <w:ind w:firstLine="480"/>
      </w:pPr>
      <w:r>
        <w:rPr>
          <w:rFonts w:hint="eastAsia"/>
        </w:rPr>
        <w:t>4、监测技术要求</w:t>
      </w:r>
    </w:p>
    <w:p>
      <w:pPr>
        <w:ind w:firstLine="480"/>
      </w:pPr>
      <w:r>
        <w:rPr>
          <w:rFonts w:hint="eastAsia"/>
        </w:rPr>
        <w:t>地下水的采样、分析、质控、监测数据处理均按国家环保部颁布的相关技术规范要求执行，详见下表。</w:t>
      </w:r>
    </w:p>
    <w:p>
      <w:pPr>
        <w:wordWrap/>
        <w:spacing w:line="240" w:lineRule="auto"/>
        <w:ind w:firstLine="0" w:firstLineChars="0"/>
        <w:jc w:val="center"/>
        <w:rPr>
          <w:b/>
          <w:bCs/>
          <w:sz w:val="21"/>
          <w:szCs w:val="21"/>
        </w:rPr>
      </w:pPr>
      <w:r>
        <w:rPr>
          <w:rFonts w:hint="eastAsia"/>
          <w:b/>
          <w:bCs/>
          <w:sz w:val="21"/>
          <w:szCs w:val="21"/>
        </w:rPr>
        <w:t>表4-16 水质监测及分析一览表</w:t>
      </w:r>
    </w:p>
    <w:tbl>
      <w:tblPr>
        <w:tblStyle w:val="32"/>
        <w:tblW w:w="9478"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70"/>
        <w:gridCol w:w="2840"/>
        <w:gridCol w:w="2152"/>
        <w:gridCol w:w="1133"/>
        <w:gridCol w:w="138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970" w:type="dxa"/>
            <w:shd w:val="clear" w:color="auto" w:fill="D7D7D7"/>
            <w:vAlign w:val="center"/>
          </w:tcPr>
          <w:p>
            <w:pPr>
              <w:wordWrap/>
              <w:spacing w:line="240" w:lineRule="auto"/>
              <w:ind w:left="480" w:firstLine="0" w:firstLineChars="0"/>
              <w:jc w:val="center"/>
              <w:rPr>
                <w:sz w:val="21"/>
                <w:szCs w:val="21"/>
              </w:rPr>
            </w:pPr>
            <w:r>
              <w:rPr>
                <w:sz w:val="21"/>
                <w:szCs w:val="21"/>
              </w:rPr>
              <w:t>项目</w:t>
            </w:r>
          </w:p>
        </w:tc>
        <w:tc>
          <w:tcPr>
            <w:tcW w:w="2840" w:type="dxa"/>
            <w:shd w:val="clear" w:color="auto" w:fill="D7D7D7"/>
            <w:vAlign w:val="center"/>
          </w:tcPr>
          <w:p>
            <w:pPr>
              <w:wordWrap/>
              <w:spacing w:line="240" w:lineRule="auto"/>
              <w:ind w:left="480" w:firstLine="0" w:firstLineChars="0"/>
              <w:jc w:val="center"/>
              <w:rPr>
                <w:sz w:val="21"/>
                <w:szCs w:val="21"/>
              </w:rPr>
            </w:pPr>
            <w:r>
              <w:rPr>
                <w:sz w:val="21"/>
                <w:szCs w:val="21"/>
              </w:rPr>
              <w:t>检测方法</w:t>
            </w:r>
          </w:p>
        </w:tc>
        <w:tc>
          <w:tcPr>
            <w:tcW w:w="2152" w:type="dxa"/>
            <w:shd w:val="clear" w:color="auto" w:fill="D7D7D7"/>
            <w:vAlign w:val="center"/>
          </w:tcPr>
          <w:p>
            <w:pPr>
              <w:wordWrap/>
              <w:spacing w:line="240" w:lineRule="auto"/>
              <w:ind w:left="480" w:firstLine="0" w:firstLineChars="0"/>
              <w:jc w:val="center"/>
              <w:rPr>
                <w:sz w:val="21"/>
                <w:szCs w:val="21"/>
              </w:rPr>
            </w:pPr>
            <w:r>
              <w:rPr>
                <w:sz w:val="21"/>
                <w:szCs w:val="21"/>
              </w:rPr>
              <w:t>方法来源</w:t>
            </w:r>
          </w:p>
        </w:tc>
        <w:tc>
          <w:tcPr>
            <w:tcW w:w="1133" w:type="dxa"/>
            <w:shd w:val="clear" w:color="auto" w:fill="D7D7D7"/>
            <w:vAlign w:val="center"/>
          </w:tcPr>
          <w:p>
            <w:pPr>
              <w:wordWrap/>
              <w:spacing w:line="240" w:lineRule="auto"/>
              <w:ind w:left="480" w:firstLine="0" w:firstLineChars="0"/>
              <w:jc w:val="center"/>
              <w:rPr>
                <w:sz w:val="21"/>
                <w:szCs w:val="21"/>
              </w:rPr>
            </w:pPr>
            <w:r>
              <w:rPr>
                <w:sz w:val="21"/>
                <w:szCs w:val="21"/>
              </w:rPr>
              <w:t>检出限</w:t>
            </w:r>
          </w:p>
        </w:tc>
        <w:tc>
          <w:tcPr>
            <w:tcW w:w="1383" w:type="dxa"/>
            <w:shd w:val="clear" w:color="auto" w:fill="D7D7D7"/>
            <w:vAlign w:val="center"/>
          </w:tcPr>
          <w:p>
            <w:pPr>
              <w:wordWrap/>
              <w:spacing w:line="240" w:lineRule="auto"/>
              <w:ind w:left="480" w:firstLine="0" w:firstLineChars="0"/>
              <w:jc w:val="center"/>
              <w:rPr>
                <w:sz w:val="21"/>
                <w:szCs w:val="21"/>
              </w:rPr>
            </w:pPr>
            <w:r>
              <w:rPr>
                <w:sz w:val="21"/>
                <w:szCs w:val="21"/>
              </w:rPr>
              <w:t>单位</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970" w:type="dxa"/>
            <w:vAlign w:val="center"/>
          </w:tcPr>
          <w:p>
            <w:pPr>
              <w:wordWrap/>
              <w:spacing w:line="240" w:lineRule="auto"/>
              <w:ind w:left="480" w:firstLine="0" w:firstLineChars="0"/>
              <w:jc w:val="center"/>
              <w:rPr>
                <w:sz w:val="21"/>
                <w:szCs w:val="21"/>
              </w:rPr>
            </w:pPr>
            <w:r>
              <w:rPr>
                <w:rFonts w:hint="eastAsia"/>
                <w:sz w:val="21"/>
                <w:szCs w:val="21"/>
              </w:rPr>
              <w:t>PH</w:t>
            </w:r>
          </w:p>
        </w:tc>
        <w:tc>
          <w:tcPr>
            <w:tcW w:w="2840" w:type="dxa"/>
            <w:vAlign w:val="center"/>
          </w:tcPr>
          <w:p>
            <w:pPr>
              <w:wordWrap/>
              <w:spacing w:line="240" w:lineRule="auto"/>
              <w:ind w:left="480" w:firstLine="0" w:firstLineChars="0"/>
              <w:jc w:val="center"/>
              <w:rPr>
                <w:sz w:val="21"/>
                <w:szCs w:val="21"/>
              </w:rPr>
            </w:pPr>
            <w:r>
              <w:rPr>
                <w:rFonts w:hint="eastAsia"/>
                <w:sz w:val="21"/>
                <w:szCs w:val="21"/>
              </w:rPr>
              <w:t>玻璃电极法</w:t>
            </w:r>
          </w:p>
        </w:tc>
        <w:tc>
          <w:tcPr>
            <w:tcW w:w="2152" w:type="dxa"/>
            <w:vAlign w:val="center"/>
          </w:tcPr>
          <w:p>
            <w:pPr>
              <w:wordWrap/>
              <w:spacing w:line="240" w:lineRule="auto"/>
              <w:ind w:left="480" w:firstLine="0" w:firstLineChars="0"/>
              <w:jc w:val="center"/>
              <w:rPr>
                <w:sz w:val="21"/>
                <w:szCs w:val="21"/>
              </w:rPr>
            </w:pPr>
            <w:r>
              <w:rPr>
                <w:sz w:val="21"/>
                <w:szCs w:val="21"/>
              </w:rPr>
              <w:t>GB6920-86</w:t>
            </w:r>
          </w:p>
        </w:tc>
        <w:tc>
          <w:tcPr>
            <w:tcW w:w="1133" w:type="dxa"/>
            <w:vAlign w:val="center"/>
          </w:tcPr>
          <w:p>
            <w:pPr>
              <w:wordWrap/>
              <w:spacing w:line="240" w:lineRule="auto"/>
              <w:ind w:left="480" w:firstLine="0" w:firstLineChars="0"/>
              <w:jc w:val="center"/>
              <w:rPr>
                <w:sz w:val="21"/>
                <w:szCs w:val="21"/>
              </w:rPr>
            </w:pPr>
            <w:r>
              <w:rPr>
                <w:rFonts w:hint="eastAsia"/>
                <w:sz w:val="21"/>
                <w:szCs w:val="21"/>
              </w:rPr>
              <w:t>/</w:t>
            </w:r>
          </w:p>
        </w:tc>
        <w:tc>
          <w:tcPr>
            <w:tcW w:w="1383" w:type="dxa"/>
            <w:vAlign w:val="center"/>
          </w:tcPr>
          <w:p>
            <w:pPr>
              <w:wordWrap/>
              <w:spacing w:line="240" w:lineRule="auto"/>
              <w:ind w:left="480" w:firstLine="0" w:firstLineChars="0"/>
              <w:jc w:val="center"/>
              <w:rPr>
                <w:sz w:val="21"/>
                <w:szCs w:val="21"/>
              </w:rPr>
            </w:pPr>
            <w:r>
              <w:rPr>
                <w:rFonts w:hint="eastAsia"/>
                <w:sz w:val="21"/>
                <w:szCs w:val="21"/>
              </w:rPr>
              <w:t>无量纲</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970" w:type="dxa"/>
            <w:vAlign w:val="center"/>
          </w:tcPr>
          <w:p>
            <w:pPr>
              <w:wordWrap/>
              <w:spacing w:line="240" w:lineRule="auto"/>
              <w:ind w:left="480" w:firstLine="0" w:firstLineChars="0"/>
              <w:jc w:val="center"/>
              <w:rPr>
                <w:sz w:val="21"/>
                <w:szCs w:val="21"/>
              </w:rPr>
            </w:pPr>
            <w:r>
              <w:rPr>
                <w:rFonts w:hint="eastAsia"/>
                <w:sz w:val="21"/>
                <w:szCs w:val="21"/>
              </w:rPr>
              <w:t>K</w:t>
            </w:r>
            <w:r>
              <w:rPr>
                <w:sz w:val="21"/>
                <w:szCs w:val="21"/>
                <w:vertAlign w:val="superscript"/>
              </w:rPr>
              <w:t>+</w:t>
            </w:r>
          </w:p>
        </w:tc>
        <w:tc>
          <w:tcPr>
            <w:tcW w:w="2840" w:type="dxa"/>
            <w:vMerge w:val="restart"/>
            <w:vAlign w:val="center"/>
          </w:tcPr>
          <w:p>
            <w:pPr>
              <w:wordWrap/>
              <w:spacing w:line="240" w:lineRule="auto"/>
              <w:ind w:left="480" w:firstLine="0" w:firstLineChars="0"/>
              <w:jc w:val="center"/>
              <w:rPr>
                <w:sz w:val="21"/>
                <w:szCs w:val="21"/>
              </w:rPr>
            </w:pPr>
            <w:r>
              <w:rPr>
                <w:rFonts w:hint="eastAsia"/>
                <w:sz w:val="21"/>
                <w:szCs w:val="21"/>
              </w:rPr>
              <w:t>火焰原子吸收分光光度法</w:t>
            </w:r>
          </w:p>
        </w:tc>
        <w:tc>
          <w:tcPr>
            <w:tcW w:w="2152" w:type="dxa"/>
            <w:vMerge w:val="restart"/>
            <w:vAlign w:val="center"/>
          </w:tcPr>
          <w:p>
            <w:pPr>
              <w:wordWrap/>
              <w:spacing w:line="240" w:lineRule="auto"/>
              <w:ind w:left="480" w:firstLine="0" w:firstLineChars="0"/>
              <w:jc w:val="center"/>
              <w:rPr>
                <w:sz w:val="21"/>
                <w:szCs w:val="21"/>
              </w:rPr>
            </w:pPr>
            <w:r>
              <w:rPr>
                <w:rFonts w:hint="eastAsia"/>
                <w:sz w:val="21"/>
                <w:szCs w:val="21"/>
              </w:rPr>
              <w:t>GB11904-89</w:t>
            </w:r>
          </w:p>
        </w:tc>
        <w:tc>
          <w:tcPr>
            <w:tcW w:w="1133" w:type="dxa"/>
            <w:vAlign w:val="center"/>
          </w:tcPr>
          <w:p>
            <w:pPr>
              <w:wordWrap/>
              <w:spacing w:line="240" w:lineRule="auto"/>
              <w:ind w:left="480" w:firstLine="0" w:firstLineChars="0"/>
              <w:jc w:val="center"/>
              <w:rPr>
                <w:sz w:val="21"/>
                <w:szCs w:val="21"/>
              </w:rPr>
            </w:pPr>
            <w:r>
              <w:rPr>
                <w:rFonts w:hint="eastAsia"/>
                <w:sz w:val="21"/>
                <w:szCs w:val="21"/>
              </w:rPr>
              <w:t>0.05</w:t>
            </w:r>
          </w:p>
        </w:tc>
        <w:tc>
          <w:tcPr>
            <w:tcW w:w="1383" w:type="dxa"/>
            <w:vAlign w:val="center"/>
          </w:tcPr>
          <w:p>
            <w:pPr>
              <w:wordWrap/>
              <w:spacing w:line="240" w:lineRule="auto"/>
              <w:ind w:left="480" w:firstLine="0" w:firstLineChars="0"/>
              <w:jc w:val="center"/>
              <w:rPr>
                <w:sz w:val="21"/>
                <w:szCs w:val="21"/>
              </w:rPr>
            </w:pPr>
            <w:r>
              <w:rPr>
                <w:rFonts w:hint="eastAsia"/>
                <w:sz w:val="21"/>
                <w:szCs w:val="21"/>
              </w:rPr>
              <w:t>mg/L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970" w:type="dxa"/>
            <w:vAlign w:val="center"/>
          </w:tcPr>
          <w:p>
            <w:pPr>
              <w:wordWrap/>
              <w:spacing w:line="240" w:lineRule="auto"/>
              <w:ind w:left="480" w:firstLine="0" w:firstLineChars="0"/>
              <w:jc w:val="center"/>
              <w:rPr>
                <w:sz w:val="21"/>
                <w:szCs w:val="21"/>
              </w:rPr>
            </w:pPr>
            <w:r>
              <w:rPr>
                <w:rFonts w:hint="eastAsia"/>
                <w:sz w:val="21"/>
                <w:szCs w:val="21"/>
              </w:rPr>
              <w:t>Na</w:t>
            </w:r>
            <w:r>
              <w:rPr>
                <w:sz w:val="21"/>
                <w:szCs w:val="21"/>
                <w:vertAlign w:val="superscript"/>
              </w:rPr>
              <w:t>+</w:t>
            </w:r>
          </w:p>
        </w:tc>
        <w:tc>
          <w:tcPr>
            <w:tcW w:w="2840" w:type="dxa"/>
            <w:vMerge w:val="continue"/>
          </w:tcPr>
          <w:p>
            <w:pPr>
              <w:wordWrap/>
              <w:spacing w:line="240" w:lineRule="auto"/>
              <w:ind w:left="480" w:firstLine="0" w:firstLineChars="0"/>
              <w:jc w:val="center"/>
              <w:rPr>
                <w:sz w:val="21"/>
                <w:szCs w:val="21"/>
              </w:rPr>
            </w:pPr>
          </w:p>
        </w:tc>
        <w:tc>
          <w:tcPr>
            <w:tcW w:w="2152" w:type="dxa"/>
            <w:vMerge w:val="continue"/>
          </w:tcPr>
          <w:p>
            <w:pPr>
              <w:wordWrap/>
              <w:spacing w:line="240" w:lineRule="auto"/>
              <w:ind w:left="480" w:firstLine="0" w:firstLineChars="0"/>
              <w:jc w:val="center"/>
              <w:rPr>
                <w:sz w:val="21"/>
                <w:szCs w:val="21"/>
              </w:rPr>
            </w:pPr>
          </w:p>
        </w:tc>
        <w:tc>
          <w:tcPr>
            <w:tcW w:w="1133" w:type="dxa"/>
            <w:vAlign w:val="center"/>
          </w:tcPr>
          <w:p>
            <w:pPr>
              <w:wordWrap/>
              <w:spacing w:line="240" w:lineRule="auto"/>
              <w:ind w:left="480" w:firstLine="0" w:firstLineChars="0"/>
              <w:jc w:val="center"/>
              <w:rPr>
                <w:sz w:val="21"/>
                <w:szCs w:val="21"/>
              </w:rPr>
            </w:pPr>
            <w:r>
              <w:rPr>
                <w:rFonts w:hint="eastAsia"/>
                <w:sz w:val="21"/>
                <w:szCs w:val="21"/>
              </w:rPr>
              <w:t>0.01</w:t>
            </w:r>
          </w:p>
        </w:tc>
        <w:tc>
          <w:tcPr>
            <w:tcW w:w="1383" w:type="dxa"/>
            <w:vAlign w:val="center"/>
          </w:tcPr>
          <w:p>
            <w:pPr>
              <w:wordWrap/>
              <w:spacing w:line="240" w:lineRule="auto"/>
              <w:ind w:left="480" w:firstLine="0" w:firstLineChars="0"/>
              <w:jc w:val="center"/>
              <w:rPr>
                <w:sz w:val="21"/>
                <w:szCs w:val="21"/>
              </w:rPr>
            </w:pPr>
            <w:r>
              <w:rPr>
                <w:rFonts w:hint="eastAsia"/>
                <w:sz w:val="21"/>
                <w:szCs w:val="21"/>
              </w:rPr>
              <w:t>mg/L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970" w:type="dxa"/>
            <w:vAlign w:val="center"/>
          </w:tcPr>
          <w:p>
            <w:pPr>
              <w:wordWrap/>
              <w:spacing w:line="240" w:lineRule="auto"/>
              <w:ind w:left="480" w:firstLine="0" w:firstLineChars="0"/>
              <w:jc w:val="center"/>
              <w:rPr>
                <w:sz w:val="21"/>
                <w:szCs w:val="21"/>
              </w:rPr>
            </w:pPr>
            <w:r>
              <w:rPr>
                <w:rFonts w:hint="eastAsia"/>
                <w:sz w:val="21"/>
                <w:szCs w:val="21"/>
              </w:rPr>
              <w:t>Ca</w:t>
            </w:r>
            <w:r>
              <w:rPr>
                <w:sz w:val="21"/>
                <w:szCs w:val="21"/>
                <w:vertAlign w:val="superscript"/>
              </w:rPr>
              <w:t>2+</w:t>
            </w:r>
          </w:p>
        </w:tc>
        <w:tc>
          <w:tcPr>
            <w:tcW w:w="2840" w:type="dxa"/>
            <w:vMerge w:val="continue"/>
          </w:tcPr>
          <w:p>
            <w:pPr>
              <w:wordWrap/>
              <w:spacing w:line="240" w:lineRule="auto"/>
              <w:ind w:left="480" w:firstLine="0" w:firstLineChars="0"/>
              <w:jc w:val="center"/>
              <w:rPr>
                <w:sz w:val="21"/>
                <w:szCs w:val="21"/>
              </w:rPr>
            </w:pPr>
          </w:p>
        </w:tc>
        <w:tc>
          <w:tcPr>
            <w:tcW w:w="2152" w:type="dxa"/>
            <w:vMerge w:val="restart"/>
            <w:vAlign w:val="center"/>
          </w:tcPr>
          <w:p>
            <w:pPr>
              <w:wordWrap/>
              <w:spacing w:line="240" w:lineRule="auto"/>
              <w:ind w:left="480" w:firstLine="0" w:firstLineChars="0"/>
              <w:jc w:val="center"/>
              <w:rPr>
                <w:sz w:val="21"/>
                <w:szCs w:val="21"/>
              </w:rPr>
            </w:pPr>
            <w:r>
              <w:rPr>
                <w:rFonts w:hint="eastAsia"/>
                <w:sz w:val="21"/>
                <w:szCs w:val="21"/>
              </w:rPr>
              <w:t>GB 11905-89</w:t>
            </w:r>
          </w:p>
        </w:tc>
        <w:tc>
          <w:tcPr>
            <w:tcW w:w="1133" w:type="dxa"/>
            <w:vAlign w:val="center"/>
          </w:tcPr>
          <w:p>
            <w:pPr>
              <w:wordWrap/>
              <w:spacing w:line="240" w:lineRule="auto"/>
              <w:ind w:left="480" w:firstLine="0" w:firstLineChars="0"/>
              <w:jc w:val="center"/>
              <w:rPr>
                <w:sz w:val="21"/>
                <w:szCs w:val="21"/>
              </w:rPr>
            </w:pPr>
            <w:r>
              <w:rPr>
                <w:rFonts w:hint="eastAsia"/>
                <w:sz w:val="21"/>
                <w:szCs w:val="21"/>
              </w:rPr>
              <w:t>0.02</w:t>
            </w:r>
          </w:p>
        </w:tc>
        <w:tc>
          <w:tcPr>
            <w:tcW w:w="1383" w:type="dxa"/>
            <w:vAlign w:val="center"/>
          </w:tcPr>
          <w:p>
            <w:pPr>
              <w:wordWrap/>
              <w:spacing w:line="240" w:lineRule="auto"/>
              <w:ind w:left="480" w:firstLine="0" w:firstLineChars="0"/>
              <w:jc w:val="center"/>
              <w:rPr>
                <w:sz w:val="21"/>
                <w:szCs w:val="21"/>
              </w:rPr>
            </w:pPr>
            <w:r>
              <w:rPr>
                <w:rFonts w:hint="eastAsia"/>
                <w:sz w:val="21"/>
                <w:szCs w:val="21"/>
              </w:rPr>
              <w:t>mg/L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970" w:type="dxa"/>
            <w:vAlign w:val="center"/>
          </w:tcPr>
          <w:p>
            <w:pPr>
              <w:wordWrap/>
              <w:spacing w:line="240" w:lineRule="auto"/>
              <w:ind w:left="480" w:firstLine="0" w:firstLineChars="0"/>
              <w:jc w:val="center"/>
              <w:rPr>
                <w:sz w:val="21"/>
                <w:szCs w:val="21"/>
              </w:rPr>
            </w:pPr>
            <w:r>
              <w:rPr>
                <w:rFonts w:hint="eastAsia"/>
                <w:sz w:val="21"/>
                <w:szCs w:val="21"/>
              </w:rPr>
              <w:t>Mg</w:t>
            </w:r>
            <w:r>
              <w:rPr>
                <w:sz w:val="21"/>
                <w:szCs w:val="21"/>
                <w:vertAlign w:val="superscript"/>
              </w:rPr>
              <w:t>2+</w:t>
            </w:r>
          </w:p>
        </w:tc>
        <w:tc>
          <w:tcPr>
            <w:tcW w:w="2840" w:type="dxa"/>
            <w:vMerge w:val="continue"/>
          </w:tcPr>
          <w:p>
            <w:pPr>
              <w:wordWrap/>
              <w:spacing w:line="240" w:lineRule="auto"/>
              <w:ind w:left="480" w:firstLine="0" w:firstLineChars="0"/>
              <w:jc w:val="center"/>
              <w:rPr>
                <w:sz w:val="21"/>
                <w:szCs w:val="21"/>
              </w:rPr>
            </w:pPr>
          </w:p>
        </w:tc>
        <w:tc>
          <w:tcPr>
            <w:tcW w:w="2152" w:type="dxa"/>
            <w:vMerge w:val="continue"/>
          </w:tcPr>
          <w:p>
            <w:pPr>
              <w:wordWrap/>
              <w:spacing w:line="240" w:lineRule="auto"/>
              <w:ind w:left="480" w:firstLine="0" w:firstLineChars="0"/>
              <w:jc w:val="center"/>
              <w:rPr>
                <w:sz w:val="21"/>
                <w:szCs w:val="21"/>
              </w:rPr>
            </w:pPr>
          </w:p>
        </w:tc>
        <w:tc>
          <w:tcPr>
            <w:tcW w:w="1133" w:type="dxa"/>
            <w:vAlign w:val="center"/>
          </w:tcPr>
          <w:p>
            <w:pPr>
              <w:wordWrap/>
              <w:spacing w:line="240" w:lineRule="auto"/>
              <w:ind w:left="480" w:firstLine="0" w:firstLineChars="0"/>
              <w:jc w:val="center"/>
              <w:rPr>
                <w:sz w:val="21"/>
                <w:szCs w:val="21"/>
              </w:rPr>
            </w:pPr>
            <w:r>
              <w:rPr>
                <w:rFonts w:hint="eastAsia"/>
                <w:sz w:val="21"/>
                <w:szCs w:val="21"/>
              </w:rPr>
              <w:t>0.002</w:t>
            </w:r>
          </w:p>
        </w:tc>
        <w:tc>
          <w:tcPr>
            <w:tcW w:w="1383" w:type="dxa"/>
            <w:vAlign w:val="center"/>
          </w:tcPr>
          <w:p>
            <w:pPr>
              <w:wordWrap/>
              <w:spacing w:line="240" w:lineRule="auto"/>
              <w:ind w:left="480" w:firstLine="0" w:firstLineChars="0"/>
              <w:jc w:val="center"/>
              <w:rPr>
                <w:sz w:val="21"/>
                <w:szCs w:val="21"/>
              </w:rPr>
            </w:pPr>
            <w:r>
              <w:rPr>
                <w:rFonts w:hint="eastAsia"/>
                <w:sz w:val="21"/>
                <w:szCs w:val="21"/>
              </w:rPr>
              <w:t>mg/L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970" w:type="dxa"/>
            <w:vAlign w:val="center"/>
          </w:tcPr>
          <w:p>
            <w:pPr>
              <w:wordWrap/>
              <w:spacing w:line="240" w:lineRule="auto"/>
              <w:ind w:left="480" w:firstLine="0" w:firstLineChars="0"/>
              <w:jc w:val="center"/>
              <w:rPr>
                <w:sz w:val="21"/>
                <w:szCs w:val="21"/>
              </w:rPr>
            </w:pPr>
            <w:r>
              <w:rPr>
                <w:rFonts w:hint="eastAsia"/>
                <w:sz w:val="21"/>
                <w:szCs w:val="21"/>
              </w:rPr>
              <w:t>CO</w:t>
            </w:r>
            <w:r>
              <w:rPr>
                <w:sz w:val="21"/>
                <w:szCs w:val="21"/>
                <w:vertAlign w:val="subscript"/>
              </w:rPr>
              <w:t>3</w:t>
            </w:r>
            <w:r>
              <w:rPr>
                <w:sz w:val="21"/>
                <w:szCs w:val="21"/>
                <w:vertAlign w:val="superscript"/>
              </w:rPr>
              <w:t>2-</w:t>
            </w:r>
          </w:p>
        </w:tc>
        <w:tc>
          <w:tcPr>
            <w:tcW w:w="2840" w:type="dxa"/>
            <w:vMerge w:val="restart"/>
            <w:vAlign w:val="center"/>
          </w:tcPr>
          <w:p>
            <w:pPr>
              <w:wordWrap/>
              <w:spacing w:line="240" w:lineRule="auto"/>
              <w:ind w:left="480" w:firstLine="0" w:firstLineChars="0"/>
              <w:jc w:val="center"/>
              <w:rPr>
                <w:sz w:val="21"/>
                <w:szCs w:val="21"/>
              </w:rPr>
            </w:pPr>
            <w:r>
              <w:rPr>
                <w:rFonts w:hint="eastAsia"/>
                <w:sz w:val="21"/>
                <w:szCs w:val="21"/>
              </w:rPr>
              <w:t>滴定法</w:t>
            </w:r>
          </w:p>
        </w:tc>
        <w:tc>
          <w:tcPr>
            <w:tcW w:w="2152" w:type="dxa"/>
            <w:vMerge w:val="restart"/>
            <w:vAlign w:val="center"/>
          </w:tcPr>
          <w:p>
            <w:pPr>
              <w:wordWrap/>
              <w:spacing w:line="240" w:lineRule="auto"/>
              <w:ind w:left="480" w:firstLine="0" w:firstLineChars="0"/>
              <w:jc w:val="center"/>
              <w:rPr>
                <w:sz w:val="21"/>
                <w:szCs w:val="21"/>
              </w:rPr>
            </w:pPr>
            <w:r>
              <w:rPr>
                <w:rFonts w:hint="eastAsia"/>
                <w:sz w:val="21"/>
                <w:szCs w:val="21"/>
              </w:rPr>
              <w:t>DZ/T  0064.49-93</w:t>
            </w:r>
          </w:p>
        </w:tc>
        <w:tc>
          <w:tcPr>
            <w:tcW w:w="1133" w:type="dxa"/>
            <w:vAlign w:val="center"/>
          </w:tcPr>
          <w:p>
            <w:pPr>
              <w:wordWrap/>
              <w:spacing w:line="240" w:lineRule="auto"/>
              <w:ind w:left="480" w:firstLine="0" w:firstLineChars="0"/>
              <w:jc w:val="center"/>
              <w:rPr>
                <w:sz w:val="21"/>
                <w:szCs w:val="21"/>
              </w:rPr>
            </w:pPr>
            <w:r>
              <w:rPr>
                <w:rFonts w:hint="eastAsia"/>
                <w:sz w:val="21"/>
                <w:szCs w:val="21"/>
              </w:rPr>
              <w:t>5</w:t>
            </w:r>
          </w:p>
        </w:tc>
        <w:tc>
          <w:tcPr>
            <w:tcW w:w="1383" w:type="dxa"/>
            <w:vAlign w:val="center"/>
          </w:tcPr>
          <w:p>
            <w:pPr>
              <w:wordWrap/>
              <w:spacing w:line="240" w:lineRule="auto"/>
              <w:ind w:left="480" w:firstLine="0" w:firstLineChars="0"/>
              <w:jc w:val="center"/>
              <w:rPr>
                <w:sz w:val="21"/>
                <w:szCs w:val="21"/>
              </w:rPr>
            </w:pPr>
            <w:r>
              <w:rPr>
                <w:rFonts w:hint="eastAsia"/>
                <w:sz w:val="21"/>
                <w:szCs w:val="21"/>
              </w:rPr>
              <w:t>mg/L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970" w:type="dxa"/>
            <w:vAlign w:val="center"/>
          </w:tcPr>
          <w:p>
            <w:pPr>
              <w:wordWrap/>
              <w:spacing w:line="240" w:lineRule="auto"/>
              <w:ind w:left="480" w:firstLine="0" w:firstLineChars="0"/>
              <w:jc w:val="center"/>
              <w:rPr>
                <w:sz w:val="21"/>
                <w:szCs w:val="21"/>
              </w:rPr>
            </w:pPr>
            <w:r>
              <w:rPr>
                <w:rFonts w:hint="eastAsia"/>
                <w:sz w:val="21"/>
                <w:szCs w:val="21"/>
              </w:rPr>
              <w:t>HCO</w:t>
            </w:r>
            <w:r>
              <w:rPr>
                <w:sz w:val="21"/>
                <w:szCs w:val="21"/>
                <w:vertAlign w:val="superscript"/>
              </w:rPr>
              <w:t>3-</w:t>
            </w:r>
          </w:p>
        </w:tc>
        <w:tc>
          <w:tcPr>
            <w:tcW w:w="2840" w:type="dxa"/>
            <w:vMerge w:val="continue"/>
          </w:tcPr>
          <w:p>
            <w:pPr>
              <w:wordWrap/>
              <w:spacing w:line="240" w:lineRule="auto"/>
              <w:ind w:left="480" w:firstLine="0" w:firstLineChars="0"/>
              <w:jc w:val="center"/>
              <w:rPr>
                <w:sz w:val="21"/>
                <w:szCs w:val="21"/>
              </w:rPr>
            </w:pPr>
          </w:p>
        </w:tc>
        <w:tc>
          <w:tcPr>
            <w:tcW w:w="2152" w:type="dxa"/>
            <w:vMerge w:val="continue"/>
          </w:tcPr>
          <w:p>
            <w:pPr>
              <w:wordWrap/>
              <w:spacing w:line="240" w:lineRule="auto"/>
              <w:ind w:left="480" w:firstLine="0" w:firstLineChars="0"/>
              <w:jc w:val="center"/>
              <w:rPr>
                <w:sz w:val="21"/>
                <w:szCs w:val="21"/>
              </w:rPr>
            </w:pPr>
          </w:p>
        </w:tc>
        <w:tc>
          <w:tcPr>
            <w:tcW w:w="1133" w:type="dxa"/>
            <w:vAlign w:val="center"/>
          </w:tcPr>
          <w:p>
            <w:pPr>
              <w:wordWrap/>
              <w:spacing w:line="240" w:lineRule="auto"/>
              <w:ind w:left="480" w:firstLine="0" w:firstLineChars="0"/>
              <w:jc w:val="center"/>
              <w:rPr>
                <w:sz w:val="21"/>
                <w:szCs w:val="21"/>
              </w:rPr>
            </w:pPr>
            <w:r>
              <w:rPr>
                <w:rFonts w:hint="eastAsia"/>
                <w:sz w:val="21"/>
                <w:szCs w:val="21"/>
              </w:rPr>
              <w:t>5</w:t>
            </w:r>
          </w:p>
        </w:tc>
        <w:tc>
          <w:tcPr>
            <w:tcW w:w="1383" w:type="dxa"/>
            <w:vAlign w:val="center"/>
          </w:tcPr>
          <w:p>
            <w:pPr>
              <w:wordWrap/>
              <w:spacing w:line="240" w:lineRule="auto"/>
              <w:ind w:left="480" w:firstLine="0" w:firstLineChars="0"/>
              <w:jc w:val="center"/>
              <w:rPr>
                <w:sz w:val="21"/>
                <w:szCs w:val="21"/>
              </w:rPr>
            </w:pPr>
            <w:r>
              <w:rPr>
                <w:rFonts w:hint="eastAsia"/>
                <w:sz w:val="21"/>
                <w:szCs w:val="21"/>
              </w:rPr>
              <w:t>mg/L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970" w:type="dxa"/>
            <w:vAlign w:val="center"/>
          </w:tcPr>
          <w:p>
            <w:pPr>
              <w:wordWrap/>
              <w:spacing w:line="240" w:lineRule="auto"/>
              <w:ind w:left="480" w:firstLine="0" w:firstLineChars="0"/>
              <w:jc w:val="center"/>
              <w:rPr>
                <w:sz w:val="21"/>
                <w:szCs w:val="21"/>
              </w:rPr>
            </w:pPr>
            <w:r>
              <w:rPr>
                <w:rFonts w:hint="eastAsia"/>
                <w:sz w:val="21"/>
                <w:szCs w:val="21"/>
              </w:rPr>
              <w:t>氨氮</w:t>
            </w:r>
          </w:p>
        </w:tc>
        <w:tc>
          <w:tcPr>
            <w:tcW w:w="2840" w:type="dxa"/>
            <w:vAlign w:val="center"/>
          </w:tcPr>
          <w:p>
            <w:pPr>
              <w:wordWrap/>
              <w:spacing w:line="240" w:lineRule="auto"/>
              <w:ind w:left="480" w:firstLine="0" w:firstLineChars="0"/>
              <w:jc w:val="center"/>
              <w:rPr>
                <w:sz w:val="21"/>
                <w:szCs w:val="21"/>
              </w:rPr>
            </w:pPr>
            <w:r>
              <w:rPr>
                <w:rFonts w:hint="eastAsia"/>
                <w:sz w:val="21"/>
                <w:szCs w:val="21"/>
              </w:rPr>
              <w:t>纳氏试剂分光光度法</w:t>
            </w:r>
          </w:p>
        </w:tc>
        <w:tc>
          <w:tcPr>
            <w:tcW w:w="2152" w:type="dxa"/>
            <w:vAlign w:val="center"/>
          </w:tcPr>
          <w:p>
            <w:pPr>
              <w:wordWrap/>
              <w:spacing w:line="240" w:lineRule="auto"/>
              <w:ind w:left="480" w:firstLine="0" w:firstLineChars="0"/>
              <w:jc w:val="center"/>
              <w:rPr>
                <w:sz w:val="21"/>
                <w:szCs w:val="21"/>
              </w:rPr>
            </w:pPr>
            <w:r>
              <w:rPr>
                <w:rFonts w:hint="eastAsia"/>
                <w:sz w:val="21"/>
                <w:szCs w:val="21"/>
              </w:rPr>
              <w:t>HJ 535-2009</w:t>
            </w:r>
          </w:p>
        </w:tc>
        <w:tc>
          <w:tcPr>
            <w:tcW w:w="1133" w:type="dxa"/>
            <w:vAlign w:val="center"/>
          </w:tcPr>
          <w:p>
            <w:pPr>
              <w:wordWrap/>
              <w:spacing w:line="240" w:lineRule="auto"/>
              <w:ind w:left="480" w:firstLine="0" w:firstLineChars="0"/>
              <w:jc w:val="center"/>
              <w:rPr>
                <w:sz w:val="21"/>
                <w:szCs w:val="21"/>
              </w:rPr>
            </w:pPr>
            <w:r>
              <w:rPr>
                <w:rFonts w:hint="eastAsia"/>
                <w:sz w:val="21"/>
                <w:szCs w:val="21"/>
              </w:rPr>
              <w:t>0.025</w:t>
            </w:r>
          </w:p>
        </w:tc>
        <w:tc>
          <w:tcPr>
            <w:tcW w:w="1383" w:type="dxa"/>
            <w:vAlign w:val="center"/>
          </w:tcPr>
          <w:p>
            <w:pPr>
              <w:wordWrap/>
              <w:spacing w:line="240" w:lineRule="auto"/>
              <w:ind w:left="480" w:firstLine="0" w:firstLineChars="0"/>
              <w:jc w:val="center"/>
              <w:rPr>
                <w:sz w:val="21"/>
                <w:szCs w:val="21"/>
              </w:rPr>
            </w:pPr>
            <w:r>
              <w:rPr>
                <w:rFonts w:hint="eastAsia"/>
                <w:sz w:val="21"/>
                <w:szCs w:val="21"/>
              </w:rPr>
              <w:t>mg/L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970" w:type="dxa"/>
            <w:vAlign w:val="center"/>
          </w:tcPr>
          <w:p>
            <w:pPr>
              <w:wordWrap/>
              <w:spacing w:line="240" w:lineRule="auto"/>
              <w:ind w:left="480" w:firstLine="0" w:firstLineChars="0"/>
              <w:jc w:val="center"/>
              <w:rPr>
                <w:sz w:val="21"/>
                <w:szCs w:val="21"/>
              </w:rPr>
            </w:pPr>
            <w:r>
              <w:rPr>
                <w:rFonts w:hint="eastAsia"/>
                <w:sz w:val="21"/>
                <w:szCs w:val="21"/>
              </w:rPr>
              <w:t>总硬度</w:t>
            </w:r>
          </w:p>
        </w:tc>
        <w:tc>
          <w:tcPr>
            <w:tcW w:w="2840" w:type="dxa"/>
            <w:vAlign w:val="center"/>
          </w:tcPr>
          <w:p>
            <w:pPr>
              <w:wordWrap/>
              <w:spacing w:line="240" w:lineRule="auto"/>
              <w:ind w:left="480" w:firstLine="0" w:firstLineChars="0"/>
              <w:jc w:val="center"/>
              <w:rPr>
                <w:sz w:val="21"/>
                <w:szCs w:val="21"/>
              </w:rPr>
            </w:pPr>
            <w:r>
              <w:rPr>
                <w:rFonts w:hint="eastAsia"/>
                <w:sz w:val="21"/>
                <w:szCs w:val="21"/>
              </w:rPr>
              <w:t>EDTA滴定法</w:t>
            </w:r>
          </w:p>
        </w:tc>
        <w:tc>
          <w:tcPr>
            <w:tcW w:w="2152" w:type="dxa"/>
            <w:vAlign w:val="center"/>
          </w:tcPr>
          <w:p>
            <w:pPr>
              <w:wordWrap/>
              <w:spacing w:line="240" w:lineRule="auto"/>
              <w:ind w:left="480" w:firstLine="0" w:firstLineChars="0"/>
              <w:jc w:val="center"/>
              <w:rPr>
                <w:sz w:val="21"/>
                <w:szCs w:val="21"/>
              </w:rPr>
            </w:pPr>
            <w:r>
              <w:rPr>
                <w:rFonts w:hint="eastAsia"/>
                <w:sz w:val="21"/>
                <w:szCs w:val="21"/>
              </w:rPr>
              <w:t>GB7477-87</w:t>
            </w:r>
          </w:p>
        </w:tc>
        <w:tc>
          <w:tcPr>
            <w:tcW w:w="1133" w:type="dxa"/>
            <w:vAlign w:val="center"/>
          </w:tcPr>
          <w:p>
            <w:pPr>
              <w:wordWrap/>
              <w:spacing w:line="240" w:lineRule="auto"/>
              <w:ind w:left="480" w:firstLine="0" w:firstLineChars="0"/>
              <w:jc w:val="center"/>
              <w:rPr>
                <w:sz w:val="21"/>
                <w:szCs w:val="21"/>
              </w:rPr>
            </w:pPr>
            <w:r>
              <w:rPr>
                <w:rFonts w:hint="eastAsia"/>
                <w:sz w:val="21"/>
                <w:szCs w:val="21"/>
              </w:rPr>
              <w:t>0.05</w:t>
            </w:r>
          </w:p>
        </w:tc>
        <w:tc>
          <w:tcPr>
            <w:tcW w:w="1383" w:type="dxa"/>
            <w:vAlign w:val="center"/>
          </w:tcPr>
          <w:p>
            <w:pPr>
              <w:wordWrap/>
              <w:spacing w:line="240" w:lineRule="auto"/>
              <w:ind w:left="480" w:firstLine="0" w:firstLineChars="0"/>
              <w:jc w:val="center"/>
              <w:rPr>
                <w:sz w:val="21"/>
                <w:szCs w:val="21"/>
              </w:rPr>
            </w:pPr>
            <w:r>
              <w:rPr>
                <w:rFonts w:hint="eastAsia"/>
                <w:sz w:val="21"/>
                <w:szCs w:val="21"/>
              </w:rPr>
              <w:t>mmol/L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970" w:type="dxa"/>
            <w:vAlign w:val="center"/>
          </w:tcPr>
          <w:p>
            <w:pPr>
              <w:wordWrap/>
              <w:spacing w:line="240" w:lineRule="auto"/>
              <w:ind w:left="480" w:firstLine="0" w:firstLineChars="0"/>
              <w:jc w:val="center"/>
              <w:rPr>
                <w:sz w:val="21"/>
                <w:szCs w:val="21"/>
              </w:rPr>
            </w:pPr>
            <w:r>
              <w:rPr>
                <w:rFonts w:hint="eastAsia"/>
                <w:sz w:val="21"/>
                <w:szCs w:val="21"/>
              </w:rPr>
              <w:t>溶解性总固体</w:t>
            </w:r>
          </w:p>
        </w:tc>
        <w:tc>
          <w:tcPr>
            <w:tcW w:w="2840" w:type="dxa"/>
            <w:vAlign w:val="center"/>
          </w:tcPr>
          <w:p>
            <w:pPr>
              <w:wordWrap/>
              <w:spacing w:line="240" w:lineRule="auto"/>
              <w:ind w:left="480" w:firstLine="0" w:firstLineChars="0"/>
              <w:jc w:val="center"/>
              <w:rPr>
                <w:sz w:val="21"/>
                <w:szCs w:val="21"/>
              </w:rPr>
            </w:pPr>
            <w:r>
              <w:rPr>
                <w:rFonts w:hint="eastAsia"/>
                <w:sz w:val="21"/>
                <w:szCs w:val="21"/>
              </w:rPr>
              <w:t>称量法</w:t>
            </w:r>
          </w:p>
        </w:tc>
        <w:tc>
          <w:tcPr>
            <w:tcW w:w="2152" w:type="dxa"/>
            <w:vAlign w:val="center"/>
          </w:tcPr>
          <w:p>
            <w:pPr>
              <w:wordWrap/>
              <w:spacing w:line="240" w:lineRule="auto"/>
              <w:ind w:left="480" w:firstLine="0" w:firstLineChars="0"/>
              <w:jc w:val="center"/>
              <w:rPr>
                <w:sz w:val="21"/>
                <w:szCs w:val="21"/>
              </w:rPr>
            </w:pPr>
            <w:r>
              <w:rPr>
                <w:rFonts w:hint="eastAsia"/>
                <w:sz w:val="21"/>
                <w:szCs w:val="21"/>
              </w:rPr>
              <w:t>GB5750.4-2006</w:t>
            </w:r>
          </w:p>
        </w:tc>
        <w:tc>
          <w:tcPr>
            <w:tcW w:w="1133" w:type="dxa"/>
            <w:vAlign w:val="center"/>
          </w:tcPr>
          <w:p>
            <w:pPr>
              <w:wordWrap/>
              <w:spacing w:line="240" w:lineRule="auto"/>
              <w:ind w:left="480" w:firstLine="0" w:firstLineChars="0"/>
              <w:jc w:val="center"/>
              <w:rPr>
                <w:sz w:val="21"/>
                <w:szCs w:val="21"/>
              </w:rPr>
            </w:pPr>
            <w:r>
              <w:rPr>
                <w:rFonts w:hint="eastAsia"/>
                <w:sz w:val="21"/>
                <w:szCs w:val="21"/>
              </w:rPr>
              <w:t>4</w:t>
            </w:r>
          </w:p>
        </w:tc>
        <w:tc>
          <w:tcPr>
            <w:tcW w:w="1383" w:type="dxa"/>
            <w:vAlign w:val="center"/>
          </w:tcPr>
          <w:p>
            <w:pPr>
              <w:wordWrap/>
              <w:spacing w:line="240" w:lineRule="auto"/>
              <w:ind w:left="480" w:firstLine="0" w:firstLineChars="0"/>
              <w:jc w:val="center"/>
              <w:rPr>
                <w:sz w:val="21"/>
                <w:szCs w:val="21"/>
              </w:rPr>
            </w:pPr>
            <w:r>
              <w:rPr>
                <w:rFonts w:hint="eastAsia"/>
                <w:sz w:val="21"/>
                <w:szCs w:val="21"/>
              </w:rPr>
              <w:t>mg/L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970" w:type="dxa"/>
            <w:vAlign w:val="center"/>
          </w:tcPr>
          <w:p>
            <w:pPr>
              <w:wordWrap/>
              <w:spacing w:line="240" w:lineRule="auto"/>
              <w:ind w:left="480" w:firstLine="0" w:firstLineChars="0"/>
              <w:jc w:val="center"/>
              <w:rPr>
                <w:sz w:val="21"/>
                <w:szCs w:val="21"/>
              </w:rPr>
            </w:pPr>
            <w:r>
              <w:rPr>
                <w:rFonts w:hint="eastAsia"/>
                <w:sz w:val="21"/>
                <w:szCs w:val="21"/>
              </w:rPr>
              <w:t>挥发性酚类</w:t>
            </w:r>
          </w:p>
        </w:tc>
        <w:tc>
          <w:tcPr>
            <w:tcW w:w="2840" w:type="dxa"/>
            <w:vAlign w:val="center"/>
          </w:tcPr>
          <w:p>
            <w:pPr>
              <w:wordWrap/>
              <w:spacing w:line="240" w:lineRule="auto"/>
              <w:ind w:left="480" w:firstLine="0" w:firstLineChars="0"/>
              <w:jc w:val="center"/>
              <w:rPr>
                <w:sz w:val="21"/>
                <w:szCs w:val="21"/>
              </w:rPr>
            </w:pPr>
            <w:r>
              <w:rPr>
                <w:rFonts w:hint="eastAsia"/>
                <w:sz w:val="21"/>
                <w:szCs w:val="21"/>
              </w:rPr>
              <w:t>4-氨基安替比林萃取光度法</w:t>
            </w:r>
          </w:p>
        </w:tc>
        <w:tc>
          <w:tcPr>
            <w:tcW w:w="2152" w:type="dxa"/>
            <w:vAlign w:val="center"/>
          </w:tcPr>
          <w:p>
            <w:pPr>
              <w:wordWrap/>
              <w:spacing w:line="240" w:lineRule="auto"/>
              <w:ind w:left="480" w:firstLine="0" w:firstLineChars="0"/>
              <w:jc w:val="center"/>
              <w:rPr>
                <w:sz w:val="21"/>
                <w:szCs w:val="21"/>
              </w:rPr>
            </w:pPr>
            <w:r>
              <w:rPr>
                <w:rFonts w:hint="eastAsia"/>
                <w:sz w:val="21"/>
                <w:szCs w:val="21"/>
              </w:rPr>
              <w:t>HJ 503-2009</w:t>
            </w:r>
          </w:p>
        </w:tc>
        <w:tc>
          <w:tcPr>
            <w:tcW w:w="1133" w:type="dxa"/>
            <w:vAlign w:val="center"/>
          </w:tcPr>
          <w:p>
            <w:pPr>
              <w:wordWrap/>
              <w:spacing w:line="240" w:lineRule="auto"/>
              <w:ind w:left="480" w:firstLine="0" w:firstLineChars="0"/>
              <w:jc w:val="center"/>
              <w:rPr>
                <w:sz w:val="21"/>
                <w:szCs w:val="21"/>
              </w:rPr>
            </w:pPr>
            <w:r>
              <w:rPr>
                <w:rFonts w:hint="eastAsia"/>
                <w:sz w:val="21"/>
                <w:szCs w:val="21"/>
              </w:rPr>
              <w:t>0.0003</w:t>
            </w:r>
          </w:p>
        </w:tc>
        <w:tc>
          <w:tcPr>
            <w:tcW w:w="1383" w:type="dxa"/>
            <w:vAlign w:val="center"/>
          </w:tcPr>
          <w:p>
            <w:pPr>
              <w:wordWrap/>
              <w:spacing w:line="240" w:lineRule="auto"/>
              <w:ind w:left="480" w:firstLine="0" w:firstLineChars="0"/>
              <w:jc w:val="center"/>
              <w:rPr>
                <w:sz w:val="21"/>
                <w:szCs w:val="21"/>
              </w:rPr>
            </w:pPr>
            <w:r>
              <w:rPr>
                <w:rFonts w:hint="eastAsia"/>
                <w:sz w:val="21"/>
                <w:szCs w:val="21"/>
              </w:rPr>
              <w:t>mg/L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970" w:type="dxa"/>
            <w:vAlign w:val="center"/>
          </w:tcPr>
          <w:p>
            <w:pPr>
              <w:wordWrap/>
              <w:spacing w:line="240" w:lineRule="auto"/>
              <w:ind w:left="480" w:firstLine="0" w:firstLineChars="0"/>
              <w:jc w:val="center"/>
              <w:rPr>
                <w:sz w:val="21"/>
                <w:szCs w:val="21"/>
              </w:rPr>
            </w:pPr>
            <w:r>
              <w:rPr>
                <w:rFonts w:hint="eastAsia"/>
                <w:sz w:val="21"/>
                <w:szCs w:val="21"/>
              </w:rPr>
              <w:t>氰化物</w:t>
            </w:r>
          </w:p>
        </w:tc>
        <w:tc>
          <w:tcPr>
            <w:tcW w:w="2840" w:type="dxa"/>
            <w:vAlign w:val="center"/>
          </w:tcPr>
          <w:p>
            <w:pPr>
              <w:wordWrap/>
              <w:spacing w:line="240" w:lineRule="auto"/>
              <w:ind w:left="480" w:firstLine="0" w:firstLineChars="0"/>
              <w:jc w:val="center"/>
              <w:rPr>
                <w:sz w:val="21"/>
                <w:szCs w:val="21"/>
              </w:rPr>
            </w:pPr>
            <w:r>
              <w:rPr>
                <w:rFonts w:hint="eastAsia"/>
                <w:sz w:val="21"/>
                <w:szCs w:val="21"/>
              </w:rPr>
              <w:t>异烟酸-巴比妥酸分光光度法</w:t>
            </w:r>
          </w:p>
        </w:tc>
        <w:tc>
          <w:tcPr>
            <w:tcW w:w="2152" w:type="dxa"/>
            <w:vAlign w:val="center"/>
          </w:tcPr>
          <w:p>
            <w:pPr>
              <w:wordWrap/>
              <w:spacing w:line="240" w:lineRule="auto"/>
              <w:ind w:left="480" w:firstLine="0" w:firstLineChars="0"/>
              <w:jc w:val="center"/>
              <w:rPr>
                <w:sz w:val="21"/>
                <w:szCs w:val="21"/>
              </w:rPr>
            </w:pPr>
            <w:r>
              <w:rPr>
                <w:rFonts w:hint="eastAsia"/>
                <w:sz w:val="21"/>
                <w:szCs w:val="21"/>
              </w:rPr>
              <w:t>HJ 484-2009</w:t>
            </w:r>
          </w:p>
        </w:tc>
        <w:tc>
          <w:tcPr>
            <w:tcW w:w="1133" w:type="dxa"/>
            <w:vAlign w:val="center"/>
          </w:tcPr>
          <w:p>
            <w:pPr>
              <w:wordWrap/>
              <w:spacing w:line="240" w:lineRule="auto"/>
              <w:ind w:left="480" w:firstLine="0" w:firstLineChars="0"/>
              <w:jc w:val="center"/>
              <w:rPr>
                <w:sz w:val="21"/>
                <w:szCs w:val="21"/>
              </w:rPr>
            </w:pPr>
            <w:r>
              <w:rPr>
                <w:rFonts w:hint="eastAsia"/>
                <w:sz w:val="21"/>
                <w:szCs w:val="21"/>
              </w:rPr>
              <w:t>0.001</w:t>
            </w:r>
          </w:p>
        </w:tc>
        <w:tc>
          <w:tcPr>
            <w:tcW w:w="1383" w:type="dxa"/>
            <w:vAlign w:val="center"/>
          </w:tcPr>
          <w:p>
            <w:pPr>
              <w:wordWrap/>
              <w:spacing w:line="240" w:lineRule="auto"/>
              <w:ind w:left="480" w:firstLine="0" w:firstLineChars="0"/>
              <w:jc w:val="center"/>
              <w:rPr>
                <w:sz w:val="21"/>
                <w:szCs w:val="21"/>
              </w:rPr>
            </w:pPr>
            <w:r>
              <w:rPr>
                <w:rFonts w:hint="eastAsia"/>
                <w:sz w:val="21"/>
                <w:szCs w:val="21"/>
              </w:rPr>
              <w:t>mg/L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970" w:type="dxa"/>
            <w:vAlign w:val="center"/>
          </w:tcPr>
          <w:p>
            <w:pPr>
              <w:wordWrap/>
              <w:spacing w:line="240" w:lineRule="auto"/>
              <w:ind w:left="480" w:firstLine="0" w:firstLineChars="0"/>
              <w:jc w:val="center"/>
              <w:rPr>
                <w:sz w:val="21"/>
                <w:szCs w:val="21"/>
              </w:rPr>
            </w:pPr>
            <w:r>
              <w:rPr>
                <w:rFonts w:hint="eastAsia"/>
                <w:sz w:val="21"/>
                <w:szCs w:val="21"/>
              </w:rPr>
              <w:t>砷</w:t>
            </w:r>
          </w:p>
        </w:tc>
        <w:tc>
          <w:tcPr>
            <w:tcW w:w="2840" w:type="dxa"/>
            <w:vMerge w:val="restart"/>
            <w:vAlign w:val="center"/>
          </w:tcPr>
          <w:p>
            <w:pPr>
              <w:wordWrap/>
              <w:spacing w:line="240" w:lineRule="auto"/>
              <w:ind w:left="480" w:firstLine="0" w:firstLineChars="0"/>
              <w:jc w:val="center"/>
              <w:rPr>
                <w:sz w:val="21"/>
                <w:szCs w:val="21"/>
              </w:rPr>
            </w:pPr>
            <w:r>
              <w:rPr>
                <w:rFonts w:hint="eastAsia"/>
                <w:sz w:val="21"/>
                <w:szCs w:val="21"/>
              </w:rPr>
              <w:t>原子荧光分光光度法</w:t>
            </w:r>
          </w:p>
        </w:tc>
        <w:tc>
          <w:tcPr>
            <w:tcW w:w="2152" w:type="dxa"/>
            <w:vMerge w:val="restart"/>
            <w:vAlign w:val="center"/>
          </w:tcPr>
          <w:p>
            <w:pPr>
              <w:wordWrap/>
              <w:spacing w:line="240" w:lineRule="auto"/>
              <w:ind w:left="480" w:firstLine="0" w:firstLineChars="0"/>
              <w:jc w:val="center"/>
              <w:rPr>
                <w:sz w:val="21"/>
                <w:szCs w:val="21"/>
              </w:rPr>
            </w:pPr>
            <w:r>
              <w:rPr>
                <w:rFonts w:hint="eastAsia"/>
                <w:sz w:val="21"/>
                <w:szCs w:val="21"/>
              </w:rPr>
              <w:t>HJ 694-2014</w:t>
            </w:r>
          </w:p>
        </w:tc>
        <w:tc>
          <w:tcPr>
            <w:tcW w:w="1133" w:type="dxa"/>
            <w:vAlign w:val="center"/>
          </w:tcPr>
          <w:p>
            <w:pPr>
              <w:wordWrap/>
              <w:spacing w:line="240" w:lineRule="auto"/>
              <w:ind w:left="480" w:firstLine="0" w:firstLineChars="0"/>
              <w:jc w:val="center"/>
              <w:rPr>
                <w:sz w:val="21"/>
                <w:szCs w:val="21"/>
              </w:rPr>
            </w:pPr>
            <w:r>
              <w:rPr>
                <w:rFonts w:hint="eastAsia"/>
                <w:sz w:val="21"/>
                <w:szCs w:val="21"/>
              </w:rPr>
              <w:t>0.0003</w:t>
            </w:r>
          </w:p>
        </w:tc>
        <w:tc>
          <w:tcPr>
            <w:tcW w:w="1383" w:type="dxa"/>
            <w:vAlign w:val="center"/>
          </w:tcPr>
          <w:p>
            <w:pPr>
              <w:wordWrap/>
              <w:spacing w:line="240" w:lineRule="auto"/>
              <w:ind w:left="480" w:firstLine="0" w:firstLineChars="0"/>
              <w:jc w:val="center"/>
              <w:rPr>
                <w:sz w:val="21"/>
                <w:szCs w:val="21"/>
              </w:rPr>
            </w:pPr>
            <w:r>
              <w:rPr>
                <w:rFonts w:hint="eastAsia"/>
                <w:sz w:val="21"/>
                <w:szCs w:val="21"/>
              </w:rPr>
              <w:t>mg/L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970" w:type="dxa"/>
            <w:vAlign w:val="center"/>
          </w:tcPr>
          <w:p>
            <w:pPr>
              <w:wordWrap/>
              <w:spacing w:line="240" w:lineRule="auto"/>
              <w:ind w:left="480" w:firstLine="0" w:firstLineChars="0"/>
              <w:jc w:val="center"/>
              <w:rPr>
                <w:sz w:val="21"/>
                <w:szCs w:val="21"/>
              </w:rPr>
            </w:pPr>
            <w:r>
              <w:rPr>
                <w:rFonts w:hint="eastAsia"/>
                <w:sz w:val="21"/>
                <w:szCs w:val="21"/>
              </w:rPr>
              <w:t>汞</w:t>
            </w:r>
          </w:p>
        </w:tc>
        <w:tc>
          <w:tcPr>
            <w:tcW w:w="2840" w:type="dxa"/>
            <w:vMerge w:val="continue"/>
          </w:tcPr>
          <w:p>
            <w:pPr>
              <w:wordWrap/>
              <w:spacing w:line="240" w:lineRule="auto"/>
              <w:ind w:left="480" w:firstLine="0" w:firstLineChars="0"/>
              <w:jc w:val="center"/>
              <w:rPr>
                <w:sz w:val="21"/>
                <w:szCs w:val="21"/>
              </w:rPr>
            </w:pPr>
          </w:p>
        </w:tc>
        <w:tc>
          <w:tcPr>
            <w:tcW w:w="2152" w:type="dxa"/>
            <w:vMerge w:val="continue"/>
          </w:tcPr>
          <w:p>
            <w:pPr>
              <w:wordWrap/>
              <w:spacing w:line="240" w:lineRule="auto"/>
              <w:ind w:left="480" w:firstLine="0" w:firstLineChars="0"/>
              <w:jc w:val="center"/>
              <w:rPr>
                <w:sz w:val="21"/>
                <w:szCs w:val="21"/>
              </w:rPr>
            </w:pPr>
          </w:p>
        </w:tc>
        <w:tc>
          <w:tcPr>
            <w:tcW w:w="1133" w:type="dxa"/>
            <w:vAlign w:val="center"/>
          </w:tcPr>
          <w:p>
            <w:pPr>
              <w:wordWrap/>
              <w:spacing w:line="240" w:lineRule="auto"/>
              <w:ind w:left="480" w:firstLine="0" w:firstLineChars="0"/>
              <w:jc w:val="center"/>
              <w:rPr>
                <w:sz w:val="21"/>
                <w:szCs w:val="21"/>
              </w:rPr>
            </w:pPr>
            <w:r>
              <w:rPr>
                <w:rFonts w:hint="eastAsia"/>
                <w:sz w:val="21"/>
                <w:szCs w:val="21"/>
              </w:rPr>
              <w:t>0.00004</w:t>
            </w:r>
          </w:p>
        </w:tc>
        <w:tc>
          <w:tcPr>
            <w:tcW w:w="1383" w:type="dxa"/>
            <w:vAlign w:val="center"/>
          </w:tcPr>
          <w:p>
            <w:pPr>
              <w:wordWrap/>
              <w:spacing w:line="240" w:lineRule="auto"/>
              <w:ind w:left="480" w:firstLine="0" w:firstLineChars="0"/>
              <w:jc w:val="center"/>
              <w:rPr>
                <w:sz w:val="21"/>
                <w:szCs w:val="21"/>
              </w:rPr>
            </w:pPr>
            <w:r>
              <w:rPr>
                <w:rFonts w:hint="eastAsia"/>
                <w:sz w:val="21"/>
                <w:szCs w:val="21"/>
              </w:rPr>
              <w:t>mg/L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970" w:type="dxa"/>
            <w:vAlign w:val="center"/>
          </w:tcPr>
          <w:p>
            <w:pPr>
              <w:wordWrap/>
              <w:spacing w:line="240" w:lineRule="auto"/>
              <w:ind w:left="480" w:firstLine="0" w:firstLineChars="0"/>
              <w:jc w:val="center"/>
              <w:rPr>
                <w:sz w:val="21"/>
                <w:szCs w:val="21"/>
              </w:rPr>
            </w:pPr>
            <w:r>
              <w:rPr>
                <w:rFonts w:hint="eastAsia"/>
                <w:sz w:val="21"/>
                <w:szCs w:val="21"/>
              </w:rPr>
              <w:t>镉</w:t>
            </w:r>
          </w:p>
        </w:tc>
        <w:tc>
          <w:tcPr>
            <w:tcW w:w="2840" w:type="dxa"/>
            <w:vMerge w:val="restart"/>
            <w:vAlign w:val="center"/>
          </w:tcPr>
          <w:p>
            <w:pPr>
              <w:wordWrap/>
              <w:spacing w:line="240" w:lineRule="auto"/>
              <w:ind w:left="480" w:firstLine="0" w:firstLineChars="0"/>
              <w:jc w:val="center"/>
              <w:rPr>
                <w:sz w:val="21"/>
                <w:szCs w:val="21"/>
              </w:rPr>
            </w:pPr>
            <w:r>
              <w:rPr>
                <w:rFonts w:hint="eastAsia"/>
                <w:sz w:val="21"/>
                <w:szCs w:val="21"/>
              </w:rPr>
              <w:t>石墨炉原子吸收分光光度法</w:t>
            </w:r>
          </w:p>
        </w:tc>
        <w:tc>
          <w:tcPr>
            <w:tcW w:w="2152" w:type="dxa"/>
            <w:vMerge w:val="restart"/>
            <w:vAlign w:val="center"/>
          </w:tcPr>
          <w:p>
            <w:pPr>
              <w:wordWrap/>
              <w:spacing w:line="240" w:lineRule="auto"/>
              <w:ind w:left="480" w:firstLine="0" w:firstLineChars="0"/>
              <w:jc w:val="center"/>
              <w:rPr>
                <w:sz w:val="21"/>
                <w:szCs w:val="21"/>
              </w:rPr>
            </w:pPr>
            <w:r>
              <w:rPr>
                <w:rFonts w:hint="eastAsia"/>
                <w:sz w:val="21"/>
                <w:szCs w:val="21"/>
              </w:rPr>
              <w:t>《水和废水监测分析方法》第四版</w:t>
            </w:r>
          </w:p>
        </w:tc>
        <w:tc>
          <w:tcPr>
            <w:tcW w:w="1133" w:type="dxa"/>
            <w:vAlign w:val="center"/>
          </w:tcPr>
          <w:p>
            <w:pPr>
              <w:wordWrap/>
              <w:spacing w:line="240" w:lineRule="auto"/>
              <w:ind w:left="480" w:firstLine="0" w:firstLineChars="0"/>
              <w:jc w:val="center"/>
              <w:rPr>
                <w:sz w:val="21"/>
                <w:szCs w:val="21"/>
              </w:rPr>
            </w:pPr>
            <w:r>
              <w:rPr>
                <w:rFonts w:hint="eastAsia"/>
                <w:sz w:val="21"/>
                <w:szCs w:val="21"/>
              </w:rPr>
              <w:t>0.0001</w:t>
            </w:r>
          </w:p>
        </w:tc>
        <w:tc>
          <w:tcPr>
            <w:tcW w:w="1383" w:type="dxa"/>
            <w:vAlign w:val="center"/>
          </w:tcPr>
          <w:p>
            <w:pPr>
              <w:wordWrap/>
              <w:spacing w:line="240" w:lineRule="auto"/>
              <w:ind w:left="480" w:firstLine="0" w:firstLineChars="0"/>
              <w:jc w:val="center"/>
              <w:rPr>
                <w:sz w:val="21"/>
                <w:szCs w:val="21"/>
              </w:rPr>
            </w:pPr>
            <w:r>
              <w:rPr>
                <w:rFonts w:hint="eastAsia"/>
                <w:sz w:val="21"/>
                <w:szCs w:val="21"/>
              </w:rPr>
              <w:t>mg/L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970" w:type="dxa"/>
            <w:vAlign w:val="center"/>
          </w:tcPr>
          <w:p>
            <w:pPr>
              <w:wordWrap/>
              <w:spacing w:line="240" w:lineRule="auto"/>
              <w:ind w:left="480" w:firstLine="0" w:firstLineChars="0"/>
              <w:jc w:val="center"/>
              <w:rPr>
                <w:sz w:val="21"/>
                <w:szCs w:val="21"/>
              </w:rPr>
            </w:pPr>
            <w:r>
              <w:rPr>
                <w:rFonts w:hint="eastAsia"/>
                <w:sz w:val="21"/>
                <w:szCs w:val="21"/>
              </w:rPr>
              <w:t>铅</w:t>
            </w:r>
          </w:p>
        </w:tc>
        <w:tc>
          <w:tcPr>
            <w:tcW w:w="2840" w:type="dxa"/>
            <w:vMerge w:val="continue"/>
          </w:tcPr>
          <w:p>
            <w:pPr>
              <w:wordWrap/>
              <w:spacing w:line="240" w:lineRule="auto"/>
              <w:ind w:left="480" w:firstLine="0" w:firstLineChars="0"/>
              <w:jc w:val="center"/>
              <w:rPr>
                <w:sz w:val="21"/>
                <w:szCs w:val="21"/>
              </w:rPr>
            </w:pPr>
          </w:p>
        </w:tc>
        <w:tc>
          <w:tcPr>
            <w:tcW w:w="2152" w:type="dxa"/>
            <w:vMerge w:val="continue"/>
          </w:tcPr>
          <w:p>
            <w:pPr>
              <w:wordWrap/>
              <w:spacing w:line="240" w:lineRule="auto"/>
              <w:ind w:left="480" w:firstLine="0" w:firstLineChars="0"/>
              <w:jc w:val="center"/>
              <w:rPr>
                <w:sz w:val="21"/>
                <w:szCs w:val="21"/>
              </w:rPr>
            </w:pPr>
          </w:p>
        </w:tc>
        <w:tc>
          <w:tcPr>
            <w:tcW w:w="1133" w:type="dxa"/>
            <w:vAlign w:val="center"/>
          </w:tcPr>
          <w:p>
            <w:pPr>
              <w:wordWrap/>
              <w:spacing w:line="240" w:lineRule="auto"/>
              <w:ind w:left="480" w:firstLine="0" w:firstLineChars="0"/>
              <w:jc w:val="center"/>
              <w:rPr>
                <w:sz w:val="21"/>
                <w:szCs w:val="21"/>
              </w:rPr>
            </w:pPr>
            <w:r>
              <w:rPr>
                <w:rFonts w:hint="eastAsia"/>
                <w:sz w:val="21"/>
                <w:szCs w:val="21"/>
              </w:rPr>
              <w:t>0.001</w:t>
            </w:r>
          </w:p>
        </w:tc>
        <w:tc>
          <w:tcPr>
            <w:tcW w:w="1383" w:type="dxa"/>
            <w:vAlign w:val="center"/>
          </w:tcPr>
          <w:p>
            <w:pPr>
              <w:wordWrap/>
              <w:spacing w:line="240" w:lineRule="auto"/>
              <w:ind w:left="480" w:firstLine="0" w:firstLineChars="0"/>
              <w:jc w:val="center"/>
              <w:rPr>
                <w:sz w:val="21"/>
                <w:szCs w:val="21"/>
              </w:rPr>
            </w:pPr>
            <w:r>
              <w:rPr>
                <w:rFonts w:hint="eastAsia"/>
                <w:sz w:val="21"/>
                <w:szCs w:val="21"/>
              </w:rPr>
              <w:t>mg/L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970" w:type="dxa"/>
            <w:vAlign w:val="center"/>
          </w:tcPr>
          <w:p>
            <w:pPr>
              <w:wordWrap/>
              <w:spacing w:line="240" w:lineRule="auto"/>
              <w:ind w:left="480" w:firstLine="0" w:firstLineChars="0"/>
              <w:jc w:val="center"/>
              <w:rPr>
                <w:sz w:val="21"/>
                <w:szCs w:val="21"/>
              </w:rPr>
            </w:pPr>
            <w:r>
              <w:rPr>
                <w:rFonts w:hint="eastAsia"/>
                <w:sz w:val="21"/>
                <w:szCs w:val="21"/>
              </w:rPr>
              <w:t>铁</w:t>
            </w:r>
          </w:p>
        </w:tc>
        <w:tc>
          <w:tcPr>
            <w:tcW w:w="2840" w:type="dxa"/>
            <w:vMerge w:val="restart"/>
            <w:vAlign w:val="center"/>
          </w:tcPr>
          <w:p>
            <w:pPr>
              <w:wordWrap/>
              <w:spacing w:line="240" w:lineRule="auto"/>
              <w:ind w:left="480" w:firstLine="0" w:firstLineChars="0"/>
              <w:jc w:val="center"/>
              <w:rPr>
                <w:sz w:val="21"/>
                <w:szCs w:val="21"/>
              </w:rPr>
            </w:pPr>
            <w:r>
              <w:rPr>
                <w:rFonts w:hint="eastAsia"/>
                <w:sz w:val="21"/>
                <w:szCs w:val="21"/>
              </w:rPr>
              <w:t>火焰原子吸收分光光度法</w:t>
            </w:r>
          </w:p>
        </w:tc>
        <w:tc>
          <w:tcPr>
            <w:tcW w:w="2152" w:type="dxa"/>
            <w:vMerge w:val="restart"/>
            <w:vAlign w:val="center"/>
          </w:tcPr>
          <w:p>
            <w:pPr>
              <w:wordWrap/>
              <w:spacing w:line="240" w:lineRule="auto"/>
              <w:ind w:left="480" w:firstLine="0" w:firstLineChars="0"/>
              <w:jc w:val="center"/>
              <w:rPr>
                <w:sz w:val="21"/>
                <w:szCs w:val="21"/>
              </w:rPr>
            </w:pPr>
            <w:r>
              <w:rPr>
                <w:rFonts w:hint="eastAsia"/>
                <w:sz w:val="21"/>
                <w:szCs w:val="21"/>
              </w:rPr>
              <w:t>GB11911-89</w:t>
            </w:r>
          </w:p>
        </w:tc>
        <w:tc>
          <w:tcPr>
            <w:tcW w:w="1133" w:type="dxa"/>
            <w:vAlign w:val="center"/>
          </w:tcPr>
          <w:p>
            <w:pPr>
              <w:wordWrap/>
              <w:spacing w:line="240" w:lineRule="auto"/>
              <w:ind w:left="480" w:firstLine="0" w:firstLineChars="0"/>
              <w:jc w:val="center"/>
              <w:rPr>
                <w:sz w:val="21"/>
                <w:szCs w:val="21"/>
              </w:rPr>
            </w:pPr>
            <w:r>
              <w:rPr>
                <w:rFonts w:hint="eastAsia"/>
                <w:sz w:val="21"/>
                <w:szCs w:val="21"/>
              </w:rPr>
              <w:t>0.03</w:t>
            </w:r>
          </w:p>
        </w:tc>
        <w:tc>
          <w:tcPr>
            <w:tcW w:w="1383" w:type="dxa"/>
            <w:vAlign w:val="center"/>
          </w:tcPr>
          <w:p>
            <w:pPr>
              <w:wordWrap/>
              <w:spacing w:line="240" w:lineRule="auto"/>
              <w:ind w:left="480" w:firstLine="0" w:firstLineChars="0"/>
              <w:jc w:val="center"/>
              <w:rPr>
                <w:sz w:val="21"/>
                <w:szCs w:val="21"/>
              </w:rPr>
            </w:pPr>
            <w:r>
              <w:rPr>
                <w:rFonts w:hint="eastAsia"/>
                <w:sz w:val="21"/>
                <w:szCs w:val="21"/>
              </w:rPr>
              <w:t>mg/L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970" w:type="dxa"/>
            <w:vAlign w:val="center"/>
          </w:tcPr>
          <w:p>
            <w:pPr>
              <w:wordWrap/>
              <w:spacing w:line="240" w:lineRule="auto"/>
              <w:ind w:left="480" w:firstLine="0" w:firstLineChars="0"/>
              <w:jc w:val="center"/>
              <w:rPr>
                <w:sz w:val="21"/>
                <w:szCs w:val="21"/>
              </w:rPr>
            </w:pPr>
            <w:r>
              <w:rPr>
                <w:rFonts w:hint="eastAsia"/>
                <w:sz w:val="21"/>
                <w:szCs w:val="21"/>
              </w:rPr>
              <w:t>锰</w:t>
            </w:r>
          </w:p>
        </w:tc>
        <w:tc>
          <w:tcPr>
            <w:tcW w:w="2840" w:type="dxa"/>
            <w:vMerge w:val="continue"/>
          </w:tcPr>
          <w:p>
            <w:pPr>
              <w:wordWrap/>
              <w:spacing w:line="240" w:lineRule="auto"/>
              <w:ind w:left="480" w:firstLine="0" w:firstLineChars="0"/>
              <w:jc w:val="center"/>
              <w:rPr>
                <w:sz w:val="21"/>
                <w:szCs w:val="21"/>
              </w:rPr>
            </w:pPr>
          </w:p>
        </w:tc>
        <w:tc>
          <w:tcPr>
            <w:tcW w:w="2152" w:type="dxa"/>
            <w:vMerge w:val="continue"/>
          </w:tcPr>
          <w:p>
            <w:pPr>
              <w:wordWrap/>
              <w:spacing w:line="240" w:lineRule="auto"/>
              <w:ind w:left="480" w:firstLine="0" w:firstLineChars="0"/>
              <w:jc w:val="center"/>
              <w:rPr>
                <w:sz w:val="21"/>
                <w:szCs w:val="21"/>
              </w:rPr>
            </w:pPr>
          </w:p>
        </w:tc>
        <w:tc>
          <w:tcPr>
            <w:tcW w:w="1133" w:type="dxa"/>
            <w:vAlign w:val="center"/>
          </w:tcPr>
          <w:p>
            <w:pPr>
              <w:wordWrap/>
              <w:spacing w:line="240" w:lineRule="auto"/>
              <w:ind w:left="480" w:firstLine="0" w:firstLineChars="0"/>
              <w:jc w:val="center"/>
              <w:rPr>
                <w:sz w:val="21"/>
                <w:szCs w:val="21"/>
              </w:rPr>
            </w:pPr>
            <w:r>
              <w:rPr>
                <w:rFonts w:hint="eastAsia"/>
                <w:sz w:val="21"/>
                <w:szCs w:val="21"/>
              </w:rPr>
              <w:t>0.01</w:t>
            </w:r>
          </w:p>
        </w:tc>
        <w:tc>
          <w:tcPr>
            <w:tcW w:w="1383" w:type="dxa"/>
            <w:vAlign w:val="center"/>
          </w:tcPr>
          <w:p>
            <w:pPr>
              <w:wordWrap/>
              <w:spacing w:line="240" w:lineRule="auto"/>
              <w:ind w:left="480" w:firstLine="0" w:firstLineChars="0"/>
              <w:jc w:val="center"/>
              <w:rPr>
                <w:sz w:val="21"/>
                <w:szCs w:val="21"/>
              </w:rPr>
            </w:pPr>
            <w:r>
              <w:rPr>
                <w:rFonts w:hint="eastAsia"/>
                <w:sz w:val="21"/>
                <w:szCs w:val="21"/>
              </w:rPr>
              <w:t>mg/L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970" w:type="dxa"/>
            <w:vAlign w:val="center"/>
          </w:tcPr>
          <w:p>
            <w:pPr>
              <w:wordWrap/>
              <w:spacing w:line="240" w:lineRule="auto"/>
              <w:ind w:left="480" w:firstLine="0" w:firstLineChars="0"/>
              <w:jc w:val="center"/>
              <w:rPr>
                <w:sz w:val="21"/>
                <w:szCs w:val="21"/>
              </w:rPr>
            </w:pPr>
            <w:r>
              <w:rPr>
                <w:rFonts w:hint="eastAsia"/>
                <w:sz w:val="21"/>
                <w:szCs w:val="21"/>
              </w:rPr>
              <w:t>铬（六价）</w:t>
            </w:r>
          </w:p>
        </w:tc>
        <w:tc>
          <w:tcPr>
            <w:tcW w:w="2840" w:type="dxa"/>
            <w:vAlign w:val="center"/>
          </w:tcPr>
          <w:p>
            <w:pPr>
              <w:wordWrap/>
              <w:spacing w:line="240" w:lineRule="auto"/>
              <w:ind w:left="480" w:firstLine="0" w:firstLineChars="0"/>
              <w:jc w:val="center"/>
              <w:rPr>
                <w:sz w:val="21"/>
                <w:szCs w:val="21"/>
              </w:rPr>
            </w:pPr>
            <w:r>
              <w:rPr>
                <w:rFonts w:hint="eastAsia"/>
                <w:sz w:val="21"/>
                <w:szCs w:val="21"/>
              </w:rPr>
              <w:t>二苯碳酰二肼分光光度法</w:t>
            </w:r>
          </w:p>
        </w:tc>
        <w:tc>
          <w:tcPr>
            <w:tcW w:w="2152" w:type="dxa"/>
            <w:vAlign w:val="center"/>
          </w:tcPr>
          <w:p>
            <w:pPr>
              <w:wordWrap/>
              <w:spacing w:line="240" w:lineRule="auto"/>
              <w:ind w:left="480" w:firstLine="0" w:firstLineChars="0"/>
              <w:jc w:val="center"/>
              <w:rPr>
                <w:sz w:val="21"/>
                <w:szCs w:val="21"/>
              </w:rPr>
            </w:pPr>
            <w:r>
              <w:rPr>
                <w:rFonts w:hint="eastAsia"/>
                <w:sz w:val="21"/>
                <w:szCs w:val="21"/>
              </w:rPr>
              <w:t>GB 7467-87</w:t>
            </w:r>
          </w:p>
        </w:tc>
        <w:tc>
          <w:tcPr>
            <w:tcW w:w="1133" w:type="dxa"/>
            <w:vAlign w:val="center"/>
          </w:tcPr>
          <w:p>
            <w:pPr>
              <w:wordWrap/>
              <w:spacing w:line="240" w:lineRule="auto"/>
              <w:ind w:left="480" w:firstLine="0" w:firstLineChars="0"/>
              <w:jc w:val="center"/>
              <w:rPr>
                <w:sz w:val="21"/>
                <w:szCs w:val="21"/>
              </w:rPr>
            </w:pPr>
            <w:r>
              <w:rPr>
                <w:rFonts w:hint="eastAsia"/>
                <w:sz w:val="21"/>
                <w:szCs w:val="21"/>
              </w:rPr>
              <w:t>0.004</w:t>
            </w:r>
          </w:p>
        </w:tc>
        <w:tc>
          <w:tcPr>
            <w:tcW w:w="1383" w:type="dxa"/>
            <w:vAlign w:val="center"/>
          </w:tcPr>
          <w:p>
            <w:pPr>
              <w:wordWrap/>
              <w:spacing w:line="240" w:lineRule="auto"/>
              <w:ind w:left="480" w:firstLine="0" w:firstLineChars="0"/>
              <w:jc w:val="center"/>
              <w:rPr>
                <w:sz w:val="21"/>
                <w:szCs w:val="21"/>
              </w:rPr>
            </w:pPr>
            <w:r>
              <w:rPr>
                <w:sz w:val="21"/>
                <w:szCs w:val="21"/>
              </w:rPr>
              <w:t>mg/L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970" w:type="dxa"/>
            <w:vAlign w:val="center"/>
          </w:tcPr>
          <w:p>
            <w:pPr>
              <w:wordWrap/>
              <w:spacing w:line="240" w:lineRule="auto"/>
              <w:ind w:left="480" w:firstLine="0" w:firstLineChars="0"/>
              <w:jc w:val="center"/>
              <w:rPr>
                <w:sz w:val="21"/>
                <w:szCs w:val="21"/>
              </w:rPr>
            </w:pPr>
            <w:r>
              <w:rPr>
                <w:rFonts w:hint="eastAsia"/>
                <w:sz w:val="21"/>
                <w:szCs w:val="21"/>
              </w:rPr>
              <w:t>耗氧量</w:t>
            </w:r>
          </w:p>
        </w:tc>
        <w:tc>
          <w:tcPr>
            <w:tcW w:w="2840" w:type="dxa"/>
            <w:vAlign w:val="center"/>
          </w:tcPr>
          <w:p>
            <w:pPr>
              <w:wordWrap/>
              <w:spacing w:line="240" w:lineRule="auto"/>
              <w:ind w:left="480" w:firstLine="0" w:firstLineChars="0"/>
              <w:jc w:val="center"/>
              <w:rPr>
                <w:sz w:val="21"/>
                <w:szCs w:val="21"/>
              </w:rPr>
            </w:pPr>
            <w:r>
              <w:rPr>
                <w:rFonts w:hint="eastAsia"/>
                <w:sz w:val="21"/>
                <w:szCs w:val="21"/>
              </w:rPr>
              <w:t>酸性高锰酸钾法</w:t>
            </w:r>
          </w:p>
        </w:tc>
        <w:tc>
          <w:tcPr>
            <w:tcW w:w="2152" w:type="dxa"/>
            <w:vAlign w:val="center"/>
          </w:tcPr>
          <w:p>
            <w:pPr>
              <w:wordWrap/>
              <w:spacing w:line="240" w:lineRule="auto"/>
              <w:ind w:left="480" w:firstLine="0" w:firstLineChars="0"/>
              <w:jc w:val="center"/>
              <w:rPr>
                <w:sz w:val="21"/>
                <w:szCs w:val="21"/>
              </w:rPr>
            </w:pPr>
            <w:r>
              <w:rPr>
                <w:sz w:val="21"/>
                <w:szCs w:val="21"/>
              </w:rPr>
              <w:t>GB11892-89</w:t>
            </w:r>
          </w:p>
        </w:tc>
        <w:tc>
          <w:tcPr>
            <w:tcW w:w="1133" w:type="dxa"/>
            <w:vAlign w:val="center"/>
          </w:tcPr>
          <w:p>
            <w:pPr>
              <w:wordWrap/>
              <w:spacing w:line="240" w:lineRule="auto"/>
              <w:ind w:left="480" w:firstLine="0" w:firstLineChars="0"/>
              <w:jc w:val="center"/>
              <w:rPr>
                <w:sz w:val="21"/>
                <w:szCs w:val="21"/>
              </w:rPr>
            </w:pPr>
            <w:r>
              <w:rPr>
                <w:sz w:val="21"/>
                <w:szCs w:val="21"/>
              </w:rPr>
              <w:t>0.5</w:t>
            </w:r>
          </w:p>
        </w:tc>
        <w:tc>
          <w:tcPr>
            <w:tcW w:w="1383" w:type="dxa"/>
            <w:vAlign w:val="center"/>
          </w:tcPr>
          <w:p>
            <w:pPr>
              <w:wordWrap/>
              <w:spacing w:line="240" w:lineRule="auto"/>
              <w:ind w:left="480" w:firstLine="0" w:firstLineChars="0"/>
              <w:jc w:val="center"/>
              <w:rPr>
                <w:sz w:val="21"/>
                <w:szCs w:val="21"/>
              </w:rPr>
            </w:pPr>
            <w:r>
              <w:rPr>
                <w:rFonts w:hint="eastAsia"/>
                <w:sz w:val="21"/>
                <w:szCs w:val="21"/>
              </w:rPr>
              <w:t>mg/L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970" w:type="dxa"/>
            <w:vAlign w:val="center"/>
          </w:tcPr>
          <w:p>
            <w:pPr>
              <w:wordWrap/>
              <w:spacing w:line="240" w:lineRule="auto"/>
              <w:ind w:left="480" w:firstLine="0" w:firstLineChars="0"/>
              <w:jc w:val="center"/>
              <w:rPr>
                <w:sz w:val="21"/>
                <w:szCs w:val="21"/>
              </w:rPr>
            </w:pPr>
            <w:r>
              <w:rPr>
                <w:rFonts w:hint="eastAsia"/>
                <w:sz w:val="21"/>
                <w:szCs w:val="21"/>
              </w:rPr>
              <w:t>氟化物</w:t>
            </w:r>
          </w:p>
        </w:tc>
        <w:tc>
          <w:tcPr>
            <w:tcW w:w="2840" w:type="dxa"/>
            <w:vMerge w:val="restart"/>
            <w:vAlign w:val="center"/>
          </w:tcPr>
          <w:p>
            <w:pPr>
              <w:wordWrap/>
              <w:spacing w:line="240" w:lineRule="auto"/>
              <w:ind w:left="480" w:firstLine="0" w:firstLineChars="0"/>
              <w:jc w:val="center"/>
              <w:rPr>
                <w:sz w:val="21"/>
                <w:szCs w:val="21"/>
              </w:rPr>
            </w:pPr>
            <w:r>
              <w:rPr>
                <w:rFonts w:hint="eastAsia"/>
                <w:sz w:val="21"/>
                <w:szCs w:val="21"/>
              </w:rPr>
              <w:t>离子色谱法</w:t>
            </w:r>
          </w:p>
        </w:tc>
        <w:tc>
          <w:tcPr>
            <w:tcW w:w="2152" w:type="dxa"/>
            <w:vMerge w:val="restart"/>
            <w:vAlign w:val="center"/>
          </w:tcPr>
          <w:p>
            <w:pPr>
              <w:wordWrap/>
              <w:spacing w:line="240" w:lineRule="auto"/>
              <w:ind w:left="480" w:firstLine="0" w:firstLineChars="0"/>
              <w:jc w:val="center"/>
              <w:rPr>
                <w:sz w:val="21"/>
                <w:szCs w:val="21"/>
              </w:rPr>
            </w:pPr>
            <w:r>
              <w:rPr>
                <w:rFonts w:hint="eastAsia"/>
                <w:sz w:val="21"/>
                <w:szCs w:val="21"/>
              </w:rPr>
              <w:t>HJ 84-2016</w:t>
            </w:r>
          </w:p>
        </w:tc>
        <w:tc>
          <w:tcPr>
            <w:tcW w:w="1133" w:type="dxa"/>
            <w:vAlign w:val="center"/>
          </w:tcPr>
          <w:p>
            <w:pPr>
              <w:wordWrap/>
              <w:spacing w:line="240" w:lineRule="auto"/>
              <w:ind w:left="480" w:firstLine="0" w:firstLineChars="0"/>
              <w:jc w:val="center"/>
              <w:rPr>
                <w:sz w:val="21"/>
                <w:szCs w:val="21"/>
              </w:rPr>
            </w:pPr>
            <w:r>
              <w:rPr>
                <w:rFonts w:hint="eastAsia"/>
                <w:sz w:val="21"/>
                <w:szCs w:val="21"/>
              </w:rPr>
              <w:t>0.006</w:t>
            </w:r>
          </w:p>
        </w:tc>
        <w:tc>
          <w:tcPr>
            <w:tcW w:w="1383" w:type="dxa"/>
            <w:vAlign w:val="center"/>
          </w:tcPr>
          <w:p>
            <w:pPr>
              <w:wordWrap/>
              <w:spacing w:line="240" w:lineRule="auto"/>
              <w:ind w:left="480" w:firstLine="0" w:firstLineChars="0"/>
              <w:jc w:val="center"/>
              <w:rPr>
                <w:sz w:val="21"/>
                <w:szCs w:val="21"/>
              </w:rPr>
            </w:pPr>
            <w:r>
              <w:rPr>
                <w:sz w:val="21"/>
                <w:szCs w:val="21"/>
              </w:rPr>
              <w:t>mg/L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970" w:type="dxa"/>
            <w:vAlign w:val="center"/>
          </w:tcPr>
          <w:p>
            <w:pPr>
              <w:wordWrap/>
              <w:spacing w:line="240" w:lineRule="auto"/>
              <w:ind w:left="480" w:firstLine="0" w:firstLineChars="0"/>
              <w:jc w:val="center"/>
              <w:rPr>
                <w:sz w:val="21"/>
                <w:szCs w:val="21"/>
              </w:rPr>
            </w:pPr>
            <w:r>
              <w:rPr>
                <w:rFonts w:hint="eastAsia"/>
                <w:sz w:val="21"/>
                <w:szCs w:val="21"/>
              </w:rPr>
              <w:t>氯化物</w:t>
            </w:r>
          </w:p>
        </w:tc>
        <w:tc>
          <w:tcPr>
            <w:tcW w:w="2840" w:type="dxa"/>
            <w:vMerge w:val="continue"/>
          </w:tcPr>
          <w:p>
            <w:pPr>
              <w:wordWrap/>
              <w:spacing w:line="240" w:lineRule="auto"/>
              <w:ind w:left="480" w:firstLine="0" w:firstLineChars="0"/>
              <w:jc w:val="center"/>
              <w:rPr>
                <w:sz w:val="21"/>
                <w:szCs w:val="21"/>
              </w:rPr>
            </w:pPr>
          </w:p>
        </w:tc>
        <w:tc>
          <w:tcPr>
            <w:tcW w:w="2152" w:type="dxa"/>
            <w:vMerge w:val="continue"/>
          </w:tcPr>
          <w:p>
            <w:pPr>
              <w:wordWrap/>
              <w:spacing w:line="240" w:lineRule="auto"/>
              <w:ind w:left="480" w:firstLine="0" w:firstLineChars="0"/>
              <w:jc w:val="center"/>
              <w:rPr>
                <w:sz w:val="21"/>
                <w:szCs w:val="21"/>
              </w:rPr>
            </w:pPr>
          </w:p>
        </w:tc>
        <w:tc>
          <w:tcPr>
            <w:tcW w:w="1133" w:type="dxa"/>
            <w:vAlign w:val="center"/>
          </w:tcPr>
          <w:p>
            <w:pPr>
              <w:wordWrap/>
              <w:spacing w:line="240" w:lineRule="auto"/>
              <w:ind w:left="480" w:firstLine="0" w:firstLineChars="0"/>
              <w:jc w:val="center"/>
              <w:rPr>
                <w:sz w:val="21"/>
                <w:szCs w:val="21"/>
              </w:rPr>
            </w:pPr>
            <w:r>
              <w:rPr>
                <w:rFonts w:hint="eastAsia"/>
                <w:sz w:val="21"/>
                <w:szCs w:val="21"/>
              </w:rPr>
              <w:t>0.007</w:t>
            </w:r>
          </w:p>
        </w:tc>
        <w:tc>
          <w:tcPr>
            <w:tcW w:w="1383" w:type="dxa"/>
            <w:vAlign w:val="center"/>
          </w:tcPr>
          <w:p>
            <w:pPr>
              <w:wordWrap/>
              <w:spacing w:line="240" w:lineRule="auto"/>
              <w:ind w:left="480" w:firstLine="0" w:firstLineChars="0"/>
              <w:jc w:val="center"/>
              <w:rPr>
                <w:sz w:val="21"/>
                <w:szCs w:val="21"/>
              </w:rPr>
            </w:pPr>
            <w:r>
              <w:rPr>
                <w:sz w:val="21"/>
                <w:szCs w:val="21"/>
              </w:rPr>
              <w:t>mg/L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970" w:type="dxa"/>
            <w:vAlign w:val="center"/>
          </w:tcPr>
          <w:p>
            <w:pPr>
              <w:wordWrap/>
              <w:spacing w:line="240" w:lineRule="auto"/>
              <w:ind w:left="480" w:firstLine="0" w:firstLineChars="0"/>
              <w:jc w:val="center"/>
              <w:rPr>
                <w:sz w:val="21"/>
                <w:szCs w:val="21"/>
              </w:rPr>
            </w:pPr>
            <w:r>
              <w:rPr>
                <w:rFonts w:hint="eastAsia"/>
                <w:sz w:val="21"/>
                <w:szCs w:val="21"/>
              </w:rPr>
              <w:t>硫酸盐</w:t>
            </w:r>
          </w:p>
        </w:tc>
        <w:tc>
          <w:tcPr>
            <w:tcW w:w="2840" w:type="dxa"/>
            <w:vMerge w:val="continue"/>
          </w:tcPr>
          <w:p>
            <w:pPr>
              <w:wordWrap/>
              <w:spacing w:line="240" w:lineRule="auto"/>
              <w:ind w:left="480" w:firstLine="0" w:firstLineChars="0"/>
              <w:jc w:val="center"/>
              <w:rPr>
                <w:sz w:val="21"/>
                <w:szCs w:val="21"/>
              </w:rPr>
            </w:pPr>
          </w:p>
        </w:tc>
        <w:tc>
          <w:tcPr>
            <w:tcW w:w="2152" w:type="dxa"/>
            <w:vMerge w:val="continue"/>
          </w:tcPr>
          <w:p>
            <w:pPr>
              <w:wordWrap/>
              <w:spacing w:line="240" w:lineRule="auto"/>
              <w:ind w:left="480" w:firstLine="0" w:firstLineChars="0"/>
              <w:jc w:val="center"/>
              <w:rPr>
                <w:sz w:val="21"/>
                <w:szCs w:val="21"/>
              </w:rPr>
            </w:pPr>
          </w:p>
        </w:tc>
        <w:tc>
          <w:tcPr>
            <w:tcW w:w="1133" w:type="dxa"/>
            <w:vAlign w:val="center"/>
          </w:tcPr>
          <w:p>
            <w:pPr>
              <w:wordWrap/>
              <w:spacing w:line="240" w:lineRule="auto"/>
              <w:ind w:left="480" w:firstLine="0" w:firstLineChars="0"/>
              <w:jc w:val="center"/>
              <w:rPr>
                <w:sz w:val="21"/>
                <w:szCs w:val="21"/>
              </w:rPr>
            </w:pPr>
            <w:r>
              <w:rPr>
                <w:rFonts w:hint="eastAsia"/>
                <w:sz w:val="21"/>
                <w:szCs w:val="21"/>
              </w:rPr>
              <w:t>0.018</w:t>
            </w:r>
          </w:p>
        </w:tc>
        <w:tc>
          <w:tcPr>
            <w:tcW w:w="1383" w:type="dxa"/>
            <w:vAlign w:val="center"/>
          </w:tcPr>
          <w:p>
            <w:pPr>
              <w:wordWrap/>
              <w:spacing w:line="240" w:lineRule="auto"/>
              <w:ind w:left="480" w:firstLine="0" w:firstLineChars="0"/>
              <w:jc w:val="center"/>
              <w:rPr>
                <w:sz w:val="21"/>
                <w:szCs w:val="21"/>
              </w:rPr>
            </w:pPr>
            <w:r>
              <w:rPr>
                <w:sz w:val="21"/>
                <w:szCs w:val="21"/>
              </w:rPr>
              <w:t>mg/L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970" w:type="dxa"/>
            <w:vAlign w:val="center"/>
          </w:tcPr>
          <w:p>
            <w:pPr>
              <w:wordWrap/>
              <w:spacing w:line="240" w:lineRule="auto"/>
              <w:ind w:left="480" w:firstLine="0" w:firstLineChars="0"/>
              <w:jc w:val="center"/>
              <w:rPr>
                <w:sz w:val="21"/>
                <w:szCs w:val="21"/>
              </w:rPr>
            </w:pPr>
            <w:r>
              <w:rPr>
                <w:rFonts w:hint="eastAsia"/>
                <w:sz w:val="21"/>
                <w:szCs w:val="21"/>
              </w:rPr>
              <w:t>硝酸盐（以N计）</w:t>
            </w:r>
          </w:p>
        </w:tc>
        <w:tc>
          <w:tcPr>
            <w:tcW w:w="2840" w:type="dxa"/>
            <w:vMerge w:val="continue"/>
          </w:tcPr>
          <w:p>
            <w:pPr>
              <w:wordWrap/>
              <w:spacing w:line="240" w:lineRule="auto"/>
              <w:ind w:left="480" w:firstLine="0" w:firstLineChars="0"/>
              <w:jc w:val="center"/>
              <w:rPr>
                <w:sz w:val="21"/>
                <w:szCs w:val="21"/>
              </w:rPr>
            </w:pPr>
          </w:p>
        </w:tc>
        <w:tc>
          <w:tcPr>
            <w:tcW w:w="2152" w:type="dxa"/>
            <w:vMerge w:val="continue"/>
          </w:tcPr>
          <w:p>
            <w:pPr>
              <w:wordWrap/>
              <w:spacing w:line="240" w:lineRule="auto"/>
              <w:ind w:left="480" w:firstLine="0" w:firstLineChars="0"/>
              <w:jc w:val="center"/>
              <w:rPr>
                <w:sz w:val="21"/>
                <w:szCs w:val="21"/>
              </w:rPr>
            </w:pPr>
          </w:p>
        </w:tc>
        <w:tc>
          <w:tcPr>
            <w:tcW w:w="1133" w:type="dxa"/>
            <w:vAlign w:val="center"/>
          </w:tcPr>
          <w:p>
            <w:pPr>
              <w:wordWrap/>
              <w:spacing w:line="240" w:lineRule="auto"/>
              <w:ind w:left="480" w:firstLine="0" w:firstLineChars="0"/>
              <w:jc w:val="center"/>
              <w:rPr>
                <w:sz w:val="21"/>
                <w:szCs w:val="21"/>
              </w:rPr>
            </w:pPr>
            <w:r>
              <w:rPr>
                <w:rFonts w:hint="eastAsia"/>
                <w:sz w:val="21"/>
                <w:szCs w:val="21"/>
              </w:rPr>
              <w:t>0.004</w:t>
            </w:r>
          </w:p>
        </w:tc>
        <w:tc>
          <w:tcPr>
            <w:tcW w:w="1383" w:type="dxa"/>
            <w:vAlign w:val="center"/>
          </w:tcPr>
          <w:p>
            <w:pPr>
              <w:wordWrap/>
              <w:spacing w:line="240" w:lineRule="auto"/>
              <w:ind w:left="480" w:firstLine="0" w:firstLineChars="0"/>
              <w:jc w:val="center"/>
              <w:rPr>
                <w:sz w:val="21"/>
                <w:szCs w:val="21"/>
              </w:rPr>
            </w:pPr>
            <w:r>
              <w:rPr>
                <w:sz w:val="21"/>
                <w:szCs w:val="21"/>
              </w:rPr>
              <w:t>mg/L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970" w:type="dxa"/>
            <w:vAlign w:val="center"/>
          </w:tcPr>
          <w:p>
            <w:pPr>
              <w:wordWrap/>
              <w:spacing w:line="240" w:lineRule="auto"/>
              <w:ind w:left="480" w:firstLine="0" w:firstLineChars="0"/>
              <w:jc w:val="center"/>
              <w:rPr>
                <w:sz w:val="21"/>
                <w:szCs w:val="21"/>
              </w:rPr>
            </w:pPr>
            <w:r>
              <w:rPr>
                <w:rFonts w:hint="eastAsia"/>
                <w:sz w:val="21"/>
                <w:szCs w:val="21"/>
              </w:rPr>
              <w:t>亚硝酸盐（以N计）</w:t>
            </w:r>
          </w:p>
        </w:tc>
        <w:tc>
          <w:tcPr>
            <w:tcW w:w="2840" w:type="dxa"/>
            <w:vMerge w:val="continue"/>
          </w:tcPr>
          <w:p>
            <w:pPr>
              <w:wordWrap/>
              <w:spacing w:line="240" w:lineRule="auto"/>
              <w:ind w:left="480" w:firstLine="0" w:firstLineChars="0"/>
              <w:jc w:val="center"/>
              <w:rPr>
                <w:sz w:val="21"/>
                <w:szCs w:val="21"/>
              </w:rPr>
            </w:pPr>
          </w:p>
        </w:tc>
        <w:tc>
          <w:tcPr>
            <w:tcW w:w="2152" w:type="dxa"/>
            <w:vMerge w:val="continue"/>
          </w:tcPr>
          <w:p>
            <w:pPr>
              <w:wordWrap/>
              <w:spacing w:line="240" w:lineRule="auto"/>
              <w:ind w:left="480" w:firstLine="0" w:firstLineChars="0"/>
              <w:jc w:val="center"/>
              <w:rPr>
                <w:sz w:val="21"/>
                <w:szCs w:val="21"/>
              </w:rPr>
            </w:pPr>
          </w:p>
        </w:tc>
        <w:tc>
          <w:tcPr>
            <w:tcW w:w="1133" w:type="dxa"/>
            <w:vAlign w:val="center"/>
          </w:tcPr>
          <w:p>
            <w:pPr>
              <w:wordWrap/>
              <w:spacing w:line="240" w:lineRule="auto"/>
              <w:ind w:left="480" w:firstLine="0" w:firstLineChars="0"/>
              <w:jc w:val="center"/>
              <w:rPr>
                <w:sz w:val="21"/>
                <w:szCs w:val="21"/>
              </w:rPr>
            </w:pPr>
            <w:r>
              <w:rPr>
                <w:rFonts w:hint="eastAsia"/>
                <w:sz w:val="21"/>
                <w:szCs w:val="21"/>
              </w:rPr>
              <w:t>0.005</w:t>
            </w:r>
          </w:p>
        </w:tc>
        <w:tc>
          <w:tcPr>
            <w:tcW w:w="1383" w:type="dxa"/>
            <w:vAlign w:val="center"/>
          </w:tcPr>
          <w:p>
            <w:pPr>
              <w:wordWrap/>
              <w:spacing w:line="240" w:lineRule="auto"/>
              <w:ind w:left="480" w:firstLine="0" w:firstLineChars="0"/>
              <w:jc w:val="center"/>
              <w:rPr>
                <w:sz w:val="21"/>
                <w:szCs w:val="21"/>
              </w:rPr>
            </w:pPr>
            <w:r>
              <w:rPr>
                <w:sz w:val="21"/>
                <w:szCs w:val="21"/>
              </w:rPr>
              <w:t>mg/L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970" w:type="dxa"/>
            <w:vAlign w:val="center"/>
          </w:tcPr>
          <w:p>
            <w:pPr>
              <w:wordWrap/>
              <w:spacing w:line="240" w:lineRule="auto"/>
              <w:ind w:left="480" w:firstLine="0" w:firstLineChars="0"/>
              <w:jc w:val="center"/>
              <w:rPr>
                <w:sz w:val="21"/>
                <w:szCs w:val="21"/>
              </w:rPr>
            </w:pPr>
            <w:r>
              <w:rPr>
                <w:rFonts w:hint="eastAsia"/>
                <w:sz w:val="21"/>
                <w:szCs w:val="21"/>
              </w:rPr>
              <w:t>细菌总数</w:t>
            </w:r>
          </w:p>
        </w:tc>
        <w:tc>
          <w:tcPr>
            <w:tcW w:w="2840" w:type="dxa"/>
            <w:vAlign w:val="center"/>
          </w:tcPr>
          <w:p>
            <w:pPr>
              <w:wordWrap/>
              <w:spacing w:line="240" w:lineRule="auto"/>
              <w:ind w:left="480" w:firstLine="0" w:firstLineChars="0"/>
              <w:jc w:val="center"/>
              <w:rPr>
                <w:sz w:val="21"/>
                <w:szCs w:val="21"/>
              </w:rPr>
            </w:pPr>
            <w:r>
              <w:rPr>
                <w:rFonts w:hint="eastAsia"/>
                <w:sz w:val="21"/>
                <w:szCs w:val="21"/>
              </w:rPr>
              <w:t>平皿计数法</w:t>
            </w:r>
          </w:p>
        </w:tc>
        <w:tc>
          <w:tcPr>
            <w:tcW w:w="2152" w:type="dxa"/>
            <w:vAlign w:val="center"/>
          </w:tcPr>
          <w:p>
            <w:pPr>
              <w:wordWrap/>
              <w:spacing w:line="240" w:lineRule="auto"/>
              <w:ind w:left="480" w:firstLine="0" w:firstLineChars="0"/>
              <w:jc w:val="center"/>
              <w:rPr>
                <w:sz w:val="21"/>
                <w:szCs w:val="21"/>
              </w:rPr>
            </w:pPr>
            <w:r>
              <w:rPr>
                <w:rFonts w:hint="eastAsia"/>
                <w:sz w:val="21"/>
                <w:szCs w:val="21"/>
              </w:rPr>
              <w:t>GB/T 5750.12-2006</w:t>
            </w:r>
          </w:p>
        </w:tc>
        <w:tc>
          <w:tcPr>
            <w:tcW w:w="1133" w:type="dxa"/>
            <w:vAlign w:val="center"/>
          </w:tcPr>
          <w:p>
            <w:pPr>
              <w:wordWrap/>
              <w:spacing w:line="240" w:lineRule="auto"/>
              <w:ind w:left="480" w:firstLine="0" w:firstLineChars="0"/>
              <w:jc w:val="center"/>
              <w:rPr>
                <w:sz w:val="21"/>
                <w:szCs w:val="21"/>
              </w:rPr>
            </w:pPr>
            <w:r>
              <w:rPr>
                <w:rFonts w:hint="eastAsia"/>
                <w:sz w:val="21"/>
                <w:szCs w:val="21"/>
              </w:rPr>
              <w:t>/</w:t>
            </w:r>
          </w:p>
        </w:tc>
        <w:tc>
          <w:tcPr>
            <w:tcW w:w="1383" w:type="dxa"/>
            <w:vAlign w:val="center"/>
          </w:tcPr>
          <w:p>
            <w:pPr>
              <w:wordWrap/>
              <w:spacing w:line="240" w:lineRule="auto"/>
              <w:ind w:left="480" w:firstLine="0" w:firstLineChars="0"/>
              <w:jc w:val="center"/>
              <w:rPr>
                <w:sz w:val="21"/>
                <w:szCs w:val="21"/>
              </w:rPr>
            </w:pPr>
            <w:r>
              <w:rPr>
                <w:rFonts w:hint="eastAsia"/>
                <w:sz w:val="21"/>
                <w:szCs w:val="21"/>
              </w:rPr>
              <w:t>CFU/ml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970" w:type="dxa"/>
            <w:vAlign w:val="center"/>
          </w:tcPr>
          <w:p>
            <w:pPr>
              <w:wordWrap/>
              <w:spacing w:line="240" w:lineRule="auto"/>
              <w:ind w:left="480" w:firstLine="0" w:firstLineChars="0"/>
              <w:jc w:val="center"/>
              <w:rPr>
                <w:sz w:val="21"/>
                <w:szCs w:val="21"/>
              </w:rPr>
            </w:pPr>
            <w:r>
              <w:rPr>
                <w:rFonts w:hint="eastAsia"/>
                <w:sz w:val="21"/>
                <w:szCs w:val="21"/>
              </w:rPr>
              <w:t>总大肠菌群</w:t>
            </w:r>
          </w:p>
        </w:tc>
        <w:tc>
          <w:tcPr>
            <w:tcW w:w="2840" w:type="dxa"/>
            <w:vAlign w:val="center"/>
          </w:tcPr>
          <w:p>
            <w:pPr>
              <w:wordWrap/>
              <w:spacing w:line="240" w:lineRule="auto"/>
              <w:ind w:left="480" w:firstLine="0" w:firstLineChars="0"/>
              <w:jc w:val="center"/>
              <w:rPr>
                <w:sz w:val="21"/>
                <w:szCs w:val="21"/>
              </w:rPr>
            </w:pPr>
            <w:r>
              <w:rPr>
                <w:rFonts w:hint="eastAsia"/>
                <w:sz w:val="21"/>
                <w:szCs w:val="21"/>
              </w:rPr>
              <w:t>酶底物法</w:t>
            </w:r>
          </w:p>
        </w:tc>
        <w:tc>
          <w:tcPr>
            <w:tcW w:w="2152" w:type="dxa"/>
            <w:vAlign w:val="center"/>
          </w:tcPr>
          <w:p>
            <w:pPr>
              <w:wordWrap/>
              <w:spacing w:line="240" w:lineRule="auto"/>
              <w:ind w:left="480" w:firstLine="0" w:firstLineChars="0"/>
              <w:jc w:val="center"/>
              <w:rPr>
                <w:sz w:val="21"/>
                <w:szCs w:val="21"/>
              </w:rPr>
            </w:pPr>
            <w:r>
              <w:rPr>
                <w:rFonts w:hint="eastAsia"/>
                <w:sz w:val="21"/>
                <w:szCs w:val="21"/>
              </w:rPr>
              <w:t>GB/T 5750.12-2006</w:t>
            </w:r>
          </w:p>
        </w:tc>
        <w:tc>
          <w:tcPr>
            <w:tcW w:w="1133" w:type="dxa"/>
            <w:vAlign w:val="center"/>
          </w:tcPr>
          <w:p>
            <w:pPr>
              <w:wordWrap/>
              <w:spacing w:line="240" w:lineRule="auto"/>
              <w:ind w:left="480" w:firstLine="0" w:firstLineChars="0"/>
              <w:jc w:val="center"/>
              <w:rPr>
                <w:sz w:val="21"/>
                <w:szCs w:val="21"/>
              </w:rPr>
            </w:pPr>
            <w:r>
              <w:rPr>
                <w:sz w:val="21"/>
                <w:szCs w:val="21"/>
              </w:rPr>
              <w:t>&lt;</w:t>
            </w:r>
            <w:r>
              <w:rPr>
                <w:rFonts w:hint="eastAsia"/>
                <w:sz w:val="21"/>
                <w:szCs w:val="21"/>
              </w:rPr>
              <w:t>1</w:t>
            </w:r>
          </w:p>
        </w:tc>
        <w:tc>
          <w:tcPr>
            <w:tcW w:w="1383" w:type="dxa"/>
            <w:vAlign w:val="center"/>
          </w:tcPr>
          <w:p>
            <w:pPr>
              <w:wordWrap/>
              <w:spacing w:line="240" w:lineRule="auto"/>
              <w:ind w:left="480" w:firstLine="0" w:firstLineChars="0"/>
              <w:jc w:val="center"/>
              <w:rPr>
                <w:sz w:val="21"/>
                <w:szCs w:val="21"/>
              </w:rPr>
            </w:pPr>
            <w:r>
              <w:rPr>
                <w:rFonts w:hint="eastAsia"/>
                <w:sz w:val="21"/>
                <w:szCs w:val="21"/>
              </w:rPr>
              <w:t>MPN/100ml</w:t>
            </w:r>
          </w:p>
        </w:tc>
      </w:tr>
    </w:tbl>
    <w:p>
      <w:pPr>
        <w:ind w:firstLine="480"/>
      </w:pPr>
      <w:r>
        <w:rPr>
          <w:rFonts w:hint="eastAsia"/>
        </w:rPr>
        <w:t>5、评价方法</w:t>
      </w:r>
    </w:p>
    <w:p>
      <w:pPr>
        <w:ind w:firstLine="480"/>
      </w:pPr>
      <w:r>
        <w:rPr>
          <w:rFonts w:hint="eastAsia"/>
        </w:rPr>
        <w:t>采用《环境影响评价技术导则 地下水环境》（</w:t>
      </w:r>
      <w:r>
        <w:t>HJ610-2016</w:t>
      </w:r>
      <w:r>
        <w:rPr>
          <w:rFonts w:hint="eastAsia"/>
        </w:rPr>
        <w:t xml:space="preserve">）给出的标准指数法进行评价。对于评价标准为定值的水质因子，其指数计算方法见公式为： </w:t>
      </w:r>
    </w:p>
    <w:p>
      <w:pPr>
        <w:widowControl/>
        <w:ind w:firstLine="480"/>
        <w:jc w:val="center"/>
      </w:pPr>
      <w:r>
        <w:rPr>
          <w:color w:val="0070C0"/>
          <w:kern w:val="0"/>
          <w:position w:val="-30"/>
          <w:lang w:bidi="ar"/>
        </w:rPr>
        <w:object>
          <v:shape id="_x0000_i1036" o:spt="75" type="#_x0000_t75" style="height:34pt;width:41pt;" o:ole="t" filled="f" o:preferrelative="t" stroked="f" coordsize="21600,21600">
            <v:path/>
            <v:fill on="f" focussize="0,0"/>
            <v:stroke on="f" joinstyle="miter"/>
            <v:imagedata r:id="rId33" o:title=""/>
            <o:lock v:ext="edit" aspectratio="t"/>
            <w10:wrap type="none"/>
            <w10:anchorlock/>
          </v:shape>
          <o:OLEObject Type="Embed" ProgID="Equation.KSEE3" ShapeID="_x0000_i1036" DrawAspect="Content" ObjectID="_1468075736" r:id="rId32">
            <o:LockedField>false</o:LockedField>
          </o:OLEObject>
        </w:object>
      </w:r>
    </w:p>
    <w:p>
      <w:pPr>
        <w:ind w:firstLine="480"/>
      </w:pPr>
      <w:r>
        <w:rPr>
          <w:rFonts w:hint="eastAsia"/>
        </w:rPr>
        <w:t>式中：</w:t>
      </w:r>
      <w:r>
        <w:t>P</w:t>
      </w:r>
      <w:r>
        <w:rPr>
          <w:vertAlign w:val="subscript"/>
        </w:rPr>
        <w:t>i</w:t>
      </w:r>
      <w:r>
        <w:t>——</w:t>
      </w:r>
      <w:r>
        <w:rPr>
          <w:rFonts w:hint="eastAsia"/>
        </w:rPr>
        <w:t>第</w:t>
      </w:r>
      <w:r>
        <w:t>i</w:t>
      </w:r>
      <w:r>
        <w:rPr>
          <w:rFonts w:hint="eastAsia"/>
        </w:rPr>
        <w:t>水质因子的标准指数，量纲为</w:t>
      </w:r>
      <w:r>
        <w:t>1</w:t>
      </w:r>
      <w:r>
        <w:rPr>
          <w:rFonts w:hint="eastAsia"/>
        </w:rPr>
        <w:t xml:space="preserve">； </w:t>
      </w:r>
    </w:p>
    <w:p>
      <w:pPr>
        <w:ind w:firstLine="1200" w:firstLineChars="500"/>
      </w:pPr>
      <w:r>
        <w:t>C</w:t>
      </w:r>
      <w:r>
        <w:rPr>
          <w:vertAlign w:val="subscript"/>
        </w:rPr>
        <w:t>i</w:t>
      </w:r>
      <w:r>
        <w:t>——</w:t>
      </w:r>
      <w:r>
        <w:rPr>
          <w:rFonts w:hint="eastAsia"/>
        </w:rPr>
        <w:t>第</w:t>
      </w:r>
      <w:r>
        <w:t>i</w:t>
      </w:r>
      <w:r>
        <w:rPr>
          <w:rFonts w:hint="eastAsia"/>
        </w:rPr>
        <w:t>水质因子的监测质量浓度值，</w:t>
      </w:r>
      <w:r>
        <w:t>mg/L</w:t>
      </w:r>
      <w:r>
        <w:rPr>
          <w:rFonts w:hint="eastAsia"/>
        </w:rPr>
        <w:t xml:space="preserve">； </w:t>
      </w:r>
    </w:p>
    <w:p>
      <w:pPr>
        <w:ind w:firstLine="1200" w:firstLineChars="500"/>
      </w:pPr>
      <w:r>
        <w:t>C</w:t>
      </w:r>
      <w:r>
        <w:rPr>
          <w:vertAlign w:val="subscript"/>
        </w:rPr>
        <w:t>si</w:t>
      </w:r>
      <w:r>
        <w:t>——</w:t>
      </w:r>
      <w:r>
        <w:rPr>
          <w:rFonts w:hint="eastAsia"/>
        </w:rPr>
        <w:t>第i种污染物在GB/T14848-2017中III类分类指标值，</w:t>
      </w:r>
      <w:r>
        <w:t>mg/L</w:t>
      </w:r>
      <w:r>
        <w:rPr>
          <w:rFonts w:hint="eastAsia"/>
        </w:rPr>
        <w:t xml:space="preserve">。 </w:t>
      </w:r>
    </w:p>
    <w:p>
      <w:pPr>
        <w:ind w:firstLine="480"/>
      </w:pPr>
      <w:r>
        <w:t xml:space="preserve">pH </w:t>
      </w:r>
      <w:r>
        <w:rPr>
          <w:rFonts w:hint="eastAsia"/>
        </w:rPr>
        <w:t xml:space="preserve">的标准指数计算方法为： </w:t>
      </w:r>
    </w:p>
    <w:p>
      <w:pPr>
        <w:ind w:firstLine="480"/>
        <w:jc w:val="center"/>
      </w:pPr>
      <w:r>
        <w:rPr>
          <w:rFonts w:hint="eastAsia"/>
          <w:position w:val="-30"/>
        </w:rPr>
        <w:object>
          <v:shape id="_x0000_i1037" o:spt="75" type="#_x0000_t75" style="height:34pt;width:83pt;" o:ole="t" filled="f" o:preferrelative="t" stroked="f" coordsize="21600,21600">
            <v:path/>
            <v:fill on="f" focussize="0,0"/>
            <v:stroke on="f" joinstyle="miter"/>
            <v:imagedata r:id="rId35" o:title=""/>
            <o:lock v:ext="edit" aspectratio="t"/>
            <w10:wrap type="none"/>
            <w10:anchorlock/>
          </v:shape>
          <o:OLEObject Type="Embed" ProgID="Equation.KSEE3" ShapeID="_x0000_i1037" DrawAspect="Content" ObjectID="_1468075737" r:id="rId34">
            <o:LockedField>false</o:LockedField>
          </o:OLEObject>
        </w:object>
      </w:r>
      <w:r>
        <w:rPr>
          <w:rFonts w:hint="eastAsia"/>
        </w:rPr>
        <w:t xml:space="preserve">  pH</w:t>
      </w:r>
      <w:r>
        <w:rPr>
          <w:rFonts w:ascii="Arial" w:hAnsi="Arial" w:cs="Arial"/>
        </w:rPr>
        <w:t>≤</w:t>
      </w:r>
      <w:r>
        <w:rPr>
          <w:rFonts w:hint="eastAsia"/>
        </w:rPr>
        <w:t>7.0</w:t>
      </w:r>
    </w:p>
    <w:p>
      <w:pPr>
        <w:ind w:firstLine="480"/>
        <w:jc w:val="center"/>
      </w:pPr>
      <w:r>
        <w:rPr>
          <w:rFonts w:hint="eastAsia"/>
          <w:position w:val="-30"/>
        </w:rPr>
        <w:object>
          <v:shape id="_x0000_i1038" o:spt="75" type="#_x0000_t75" style="height:34pt;width:83pt;" o:ole="t" filled="f" o:preferrelative="t" stroked="f" coordsize="21600,21600">
            <v:path/>
            <v:fill on="f" focussize="0,0"/>
            <v:stroke on="f" joinstyle="miter"/>
            <v:imagedata r:id="rId37" o:title=""/>
            <o:lock v:ext="edit" aspectratio="t"/>
            <w10:wrap type="none"/>
            <w10:anchorlock/>
          </v:shape>
          <o:OLEObject Type="Embed" ProgID="Equation.KSEE3" ShapeID="_x0000_i1038" DrawAspect="Content" ObjectID="_1468075738" r:id="rId36">
            <o:LockedField>false</o:LockedField>
          </o:OLEObject>
        </w:object>
      </w:r>
      <w:r>
        <w:rPr>
          <w:rFonts w:hint="eastAsia"/>
        </w:rPr>
        <w:t xml:space="preserve">  pH</w:t>
      </w:r>
      <w:r>
        <w:rPr>
          <w:rFonts w:hint="eastAsia" w:ascii="微软雅黑" w:hAnsi="微软雅黑" w:eastAsia="微软雅黑" w:cs="微软雅黑"/>
        </w:rPr>
        <w:t>&gt;</w:t>
      </w:r>
      <w:r>
        <w:rPr>
          <w:rFonts w:hint="eastAsia"/>
        </w:rPr>
        <w:t>7.0</w:t>
      </w:r>
    </w:p>
    <w:p>
      <w:pPr>
        <w:ind w:firstLine="480"/>
      </w:pPr>
      <w:r>
        <w:rPr>
          <w:rFonts w:hint="eastAsia"/>
        </w:rPr>
        <w:t>式中：</w:t>
      </w:r>
      <w:r>
        <w:t>P</w:t>
      </w:r>
      <w:r>
        <w:rPr>
          <w:vertAlign w:val="subscript"/>
        </w:rPr>
        <w:t>pH</w:t>
      </w:r>
      <w:r>
        <w:rPr>
          <w:rFonts w:hint="eastAsia"/>
        </w:rPr>
        <w:t>——</w:t>
      </w:r>
      <w:r>
        <w:t>pH</w:t>
      </w:r>
      <w:r>
        <w:rPr>
          <w:rFonts w:hint="eastAsia"/>
        </w:rPr>
        <w:t>值水质指数，量纲为</w:t>
      </w:r>
      <w:r>
        <w:t>1</w:t>
      </w:r>
      <w:r>
        <w:rPr>
          <w:rFonts w:hint="eastAsia"/>
        </w:rPr>
        <w:t xml:space="preserve">； </w:t>
      </w:r>
    </w:p>
    <w:p>
      <w:pPr>
        <w:ind w:firstLine="1200" w:firstLineChars="500"/>
      </w:pPr>
      <w:r>
        <w:t>pH</w:t>
      </w:r>
      <w:r>
        <w:rPr>
          <w:rFonts w:hint="eastAsia"/>
        </w:rPr>
        <w:t>——</w:t>
      </w:r>
      <w:r>
        <w:t>pH</w:t>
      </w:r>
      <w:r>
        <w:rPr>
          <w:rFonts w:hint="eastAsia"/>
        </w:rPr>
        <w:t xml:space="preserve">值实测值； </w:t>
      </w:r>
    </w:p>
    <w:p>
      <w:pPr>
        <w:ind w:firstLine="1200" w:firstLineChars="500"/>
      </w:pPr>
      <w:r>
        <w:t>pH</w:t>
      </w:r>
      <w:r>
        <w:rPr>
          <w:vertAlign w:val="subscript"/>
        </w:rPr>
        <w:t>su</w:t>
      </w:r>
      <w:r>
        <w:rPr>
          <w:rFonts w:hint="eastAsia"/>
        </w:rPr>
        <w:t>——地表水水质标准中规定的</w:t>
      </w:r>
      <w:r>
        <w:t>pH</w:t>
      </w:r>
      <w:r>
        <w:rPr>
          <w:rFonts w:hint="eastAsia"/>
        </w:rPr>
        <w:t xml:space="preserve">值下限； </w:t>
      </w:r>
    </w:p>
    <w:p>
      <w:pPr>
        <w:ind w:firstLine="1200" w:firstLineChars="500"/>
      </w:pPr>
      <w:r>
        <w:t>pH</w:t>
      </w:r>
      <w:r>
        <w:rPr>
          <w:vertAlign w:val="subscript"/>
        </w:rPr>
        <w:t>sd</w:t>
      </w:r>
      <w:r>
        <w:rPr>
          <w:rFonts w:hint="eastAsia"/>
        </w:rPr>
        <w:t>——地表水水质标准中规定的</w:t>
      </w:r>
      <w:r>
        <w:t>pH</w:t>
      </w:r>
      <w:r>
        <w:rPr>
          <w:rFonts w:hint="eastAsia"/>
        </w:rPr>
        <w:t xml:space="preserve">值上限。 </w:t>
      </w:r>
    </w:p>
    <w:p>
      <w:pPr>
        <w:ind w:firstLine="480"/>
      </w:pPr>
      <w:r>
        <w:rPr>
          <w:rFonts w:hint="eastAsia"/>
        </w:rPr>
        <w:t>水质参数的标准指数</w:t>
      </w:r>
      <w:r>
        <w:t>&gt;1</w:t>
      </w:r>
      <w:r>
        <w:rPr>
          <w:rFonts w:hint="eastAsia"/>
        </w:rPr>
        <w:t>，表明该水质因子已超标，标准指数越大，污染越严重。</w:t>
      </w:r>
      <w:r>
        <w:rPr>
          <w:rFonts w:hint="eastAsia" w:ascii="宋体" w:hAnsi="宋体" w:cs="宋体"/>
          <w:color w:val="0070C0"/>
          <w:kern w:val="0"/>
          <w:lang w:bidi="ar"/>
        </w:rPr>
        <w:t xml:space="preserve"> </w:t>
      </w:r>
    </w:p>
    <w:p>
      <w:pPr>
        <w:ind w:firstLine="480"/>
      </w:pPr>
      <w:r>
        <w:rPr>
          <w:rFonts w:hint="eastAsia"/>
        </w:rPr>
        <w:t>6、评价标准</w:t>
      </w:r>
    </w:p>
    <w:p>
      <w:pPr>
        <w:ind w:firstLine="480"/>
      </w:pPr>
      <w:r>
        <w:rPr>
          <w:rFonts w:hint="eastAsia"/>
        </w:rPr>
        <w:t>项目所在区域地下水属于</w:t>
      </w:r>
      <w:r>
        <w:t>Ⅲ</w:t>
      </w:r>
      <w:r>
        <w:rPr>
          <w:rFonts w:hint="eastAsia"/>
        </w:rPr>
        <w:t>类功能区，水质执行《地下水质量标准》（</w:t>
      </w:r>
      <w:r>
        <w:t>GB/T14848-2017</w:t>
      </w:r>
      <w:r>
        <w:rPr>
          <w:rFonts w:hint="eastAsia"/>
        </w:rPr>
        <w:t>）</w:t>
      </w:r>
      <w:r>
        <w:t>Ⅲ</w:t>
      </w:r>
      <w:r>
        <w:rPr>
          <w:rFonts w:hint="eastAsia"/>
        </w:rPr>
        <w:t>类标准，具体标准限值见下表。</w:t>
      </w:r>
    </w:p>
    <w:p>
      <w:pPr>
        <w:wordWrap/>
        <w:spacing w:line="240" w:lineRule="auto"/>
        <w:ind w:firstLine="0" w:firstLineChars="0"/>
        <w:jc w:val="center"/>
        <w:rPr>
          <w:b/>
          <w:sz w:val="21"/>
          <w:szCs w:val="21"/>
        </w:rPr>
      </w:pPr>
      <w:r>
        <w:rPr>
          <w:rFonts w:hint="eastAsia"/>
          <w:b/>
          <w:sz w:val="21"/>
          <w:szCs w:val="21"/>
        </w:rPr>
        <w:t>表4-17  地下水质量标准  单位：mg/L(pH值、总大肠菌群除外）</w:t>
      </w:r>
    </w:p>
    <w:tbl>
      <w:tblPr>
        <w:tblStyle w:val="32"/>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334"/>
        <w:gridCol w:w="2334"/>
        <w:gridCol w:w="2334"/>
        <w:gridCol w:w="233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334" w:type="dxa"/>
            <w:shd w:val="clear" w:color="auto" w:fill="D7D7D7"/>
          </w:tcPr>
          <w:p>
            <w:pPr>
              <w:pStyle w:val="63"/>
              <w:rPr>
                <w:rFonts w:cs="Times New Roman"/>
                <w:b w:val="0"/>
                <w:spacing w:val="0"/>
                <w:kern w:val="0"/>
              </w:rPr>
            </w:pPr>
            <w:r>
              <w:rPr>
                <w:rFonts w:hint="eastAsia" w:cs="Times New Roman"/>
                <w:b w:val="0"/>
                <w:spacing w:val="0"/>
                <w:kern w:val="0"/>
              </w:rPr>
              <w:t>项目</w:t>
            </w:r>
          </w:p>
        </w:tc>
        <w:tc>
          <w:tcPr>
            <w:tcW w:w="2334" w:type="dxa"/>
            <w:shd w:val="clear" w:color="auto" w:fill="D7D7D7"/>
          </w:tcPr>
          <w:p>
            <w:pPr>
              <w:pStyle w:val="63"/>
              <w:rPr>
                <w:rFonts w:cs="Times New Roman"/>
                <w:b w:val="0"/>
                <w:spacing w:val="0"/>
                <w:kern w:val="0"/>
              </w:rPr>
            </w:pPr>
            <w:r>
              <w:rPr>
                <w:rFonts w:hint="eastAsia" w:cs="Times New Roman"/>
                <w:b w:val="0"/>
                <w:spacing w:val="0"/>
                <w:kern w:val="0"/>
              </w:rPr>
              <w:t>标准值</w:t>
            </w:r>
          </w:p>
        </w:tc>
        <w:tc>
          <w:tcPr>
            <w:tcW w:w="2334" w:type="dxa"/>
            <w:shd w:val="clear" w:color="auto" w:fill="D7D7D7"/>
          </w:tcPr>
          <w:p>
            <w:pPr>
              <w:pStyle w:val="63"/>
              <w:rPr>
                <w:rFonts w:cs="Times New Roman"/>
                <w:b w:val="0"/>
                <w:spacing w:val="0"/>
                <w:kern w:val="0"/>
              </w:rPr>
            </w:pPr>
            <w:r>
              <w:rPr>
                <w:rFonts w:hint="eastAsia" w:cs="Times New Roman"/>
                <w:b w:val="0"/>
                <w:spacing w:val="0"/>
                <w:kern w:val="0"/>
              </w:rPr>
              <w:t>项目</w:t>
            </w:r>
          </w:p>
        </w:tc>
        <w:tc>
          <w:tcPr>
            <w:tcW w:w="2334" w:type="dxa"/>
            <w:shd w:val="clear" w:color="auto" w:fill="D7D7D7"/>
          </w:tcPr>
          <w:p>
            <w:pPr>
              <w:pStyle w:val="63"/>
              <w:rPr>
                <w:rFonts w:cs="Times New Roman"/>
                <w:b w:val="0"/>
                <w:spacing w:val="0"/>
                <w:kern w:val="0"/>
              </w:rPr>
            </w:pPr>
            <w:r>
              <w:rPr>
                <w:rFonts w:hint="eastAsia" w:cs="Times New Roman"/>
                <w:b w:val="0"/>
                <w:spacing w:val="0"/>
                <w:kern w:val="0"/>
              </w:rPr>
              <w:t>标准值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334" w:type="dxa"/>
            <w:vAlign w:val="center"/>
          </w:tcPr>
          <w:p>
            <w:pPr>
              <w:pStyle w:val="63"/>
              <w:rPr>
                <w:rFonts w:cs="Times New Roman"/>
                <w:b w:val="0"/>
                <w:spacing w:val="0"/>
                <w:kern w:val="0"/>
              </w:rPr>
            </w:pPr>
            <w:r>
              <w:rPr>
                <w:rFonts w:cs="Times New Roman"/>
                <w:b w:val="0"/>
                <w:spacing w:val="0"/>
                <w:kern w:val="0"/>
              </w:rPr>
              <w:t>pH</w:t>
            </w:r>
          </w:p>
        </w:tc>
        <w:tc>
          <w:tcPr>
            <w:tcW w:w="2334" w:type="dxa"/>
            <w:vAlign w:val="center"/>
          </w:tcPr>
          <w:p>
            <w:pPr>
              <w:pStyle w:val="63"/>
              <w:rPr>
                <w:rFonts w:cs="Times New Roman"/>
                <w:b w:val="0"/>
                <w:spacing w:val="0"/>
                <w:kern w:val="0"/>
              </w:rPr>
            </w:pPr>
            <w:r>
              <w:rPr>
                <w:rFonts w:cs="Times New Roman"/>
                <w:b w:val="0"/>
                <w:spacing w:val="0"/>
                <w:kern w:val="0"/>
              </w:rPr>
              <w:t>6.5~8.5</w:t>
            </w:r>
          </w:p>
        </w:tc>
        <w:tc>
          <w:tcPr>
            <w:tcW w:w="2334" w:type="dxa"/>
            <w:vAlign w:val="center"/>
          </w:tcPr>
          <w:p>
            <w:pPr>
              <w:pStyle w:val="63"/>
              <w:rPr>
                <w:rFonts w:cs="Times New Roman"/>
                <w:b w:val="0"/>
                <w:spacing w:val="0"/>
                <w:kern w:val="0"/>
              </w:rPr>
            </w:pPr>
            <w:r>
              <w:rPr>
                <w:rFonts w:cs="Times New Roman"/>
                <w:b w:val="0"/>
                <w:spacing w:val="0"/>
                <w:kern w:val="0"/>
              </w:rPr>
              <w:t>氨氮</w:t>
            </w:r>
          </w:p>
        </w:tc>
        <w:tc>
          <w:tcPr>
            <w:tcW w:w="2334" w:type="dxa"/>
            <w:vAlign w:val="center"/>
          </w:tcPr>
          <w:p>
            <w:pPr>
              <w:pStyle w:val="63"/>
              <w:rPr>
                <w:rFonts w:cs="Times New Roman"/>
                <w:b w:val="0"/>
                <w:spacing w:val="0"/>
                <w:kern w:val="0"/>
              </w:rPr>
            </w:pPr>
            <w:r>
              <w:rPr>
                <w:rFonts w:ascii="Arial" w:hAnsi="Arial" w:cs="Arial"/>
                <w:b w:val="0"/>
                <w:spacing w:val="0"/>
                <w:kern w:val="0"/>
              </w:rPr>
              <w:t>≤</w:t>
            </w:r>
            <w:r>
              <w:rPr>
                <w:rFonts w:cs="Times New Roman"/>
                <w:b w:val="0"/>
                <w:spacing w:val="0"/>
                <w:kern w:val="0"/>
              </w:rPr>
              <w:t>0.2mg/L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334" w:type="dxa"/>
            <w:vAlign w:val="center"/>
          </w:tcPr>
          <w:p>
            <w:pPr>
              <w:pStyle w:val="63"/>
              <w:rPr>
                <w:rFonts w:cs="Times New Roman"/>
                <w:b w:val="0"/>
                <w:spacing w:val="0"/>
                <w:kern w:val="0"/>
              </w:rPr>
            </w:pPr>
            <w:r>
              <w:rPr>
                <w:rFonts w:cs="Times New Roman"/>
                <w:b w:val="0"/>
                <w:spacing w:val="0"/>
                <w:kern w:val="0"/>
              </w:rPr>
              <w:t>总硬度</w:t>
            </w:r>
          </w:p>
        </w:tc>
        <w:tc>
          <w:tcPr>
            <w:tcW w:w="2334" w:type="dxa"/>
            <w:vAlign w:val="center"/>
          </w:tcPr>
          <w:p>
            <w:pPr>
              <w:pStyle w:val="63"/>
              <w:rPr>
                <w:rFonts w:cs="Times New Roman"/>
                <w:b w:val="0"/>
                <w:spacing w:val="0"/>
                <w:kern w:val="0"/>
              </w:rPr>
            </w:pPr>
            <w:r>
              <w:rPr>
                <w:rFonts w:ascii="Arial" w:hAnsi="Arial" w:cs="Arial"/>
                <w:b w:val="0"/>
                <w:spacing w:val="0"/>
                <w:kern w:val="0"/>
              </w:rPr>
              <w:t>≤</w:t>
            </w:r>
            <w:r>
              <w:rPr>
                <w:rFonts w:cs="Times New Roman"/>
                <w:b w:val="0"/>
                <w:spacing w:val="0"/>
                <w:kern w:val="0"/>
              </w:rPr>
              <w:t>450mg/L</w:t>
            </w:r>
          </w:p>
        </w:tc>
        <w:tc>
          <w:tcPr>
            <w:tcW w:w="2334" w:type="dxa"/>
            <w:vAlign w:val="center"/>
          </w:tcPr>
          <w:p>
            <w:pPr>
              <w:pStyle w:val="63"/>
              <w:rPr>
                <w:rFonts w:cs="Times New Roman"/>
                <w:b w:val="0"/>
                <w:spacing w:val="0"/>
                <w:kern w:val="0"/>
              </w:rPr>
            </w:pPr>
            <w:r>
              <w:rPr>
                <w:rFonts w:hint="eastAsia" w:cs="Times New Roman"/>
                <w:b w:val="0"/>
                <w:spacing w:val="0"/>
                <w:kern w:val="0"/>
              </w:rPr>
              <w:t>硫化物</w:t>
            </w:r>
          </w:p>
        </w:tc>
        <w:tc>
          <w:tcPr>
            <w:tcW w:w="2334" w:type="dxa"/>
            <w:vAlign w:val="center"/>
          </w:tcPr>
          <w:p>
            <w:pPr>
              <w:pStyle w:val="63"/>
              <w:rPr>
                <w:rFonts w:cs="Times New Roman"/>
                <w:b w:val="0"/>
                <w:spacing w:val="0"/>
                <w:kern w:val="0"/>
              </w:rPr>
            </w:pPr>
            <w:r>
              <w:rPr>
                <w:rFonts w:ascii="Arial" w:hAnsi="Arial" w:cs="Arial"/>
                <w:b w:val="0"/>
                <w:spacing w:val="0"/>
                <w:kern w:val="0"/>
              </w:rPr>
              <w:t>≤</w:t>
            </w:r>
            <w:r>
              <w:rPr>
                <w:rFonts w:hint="eastAsia" w:cs="Times New Roman"/>
                <w:b w:val="0"/>
                <w:spacing w:val="0"/>
                <w:kern w:val="0"/>
              </w:rPr>
              <w:t>0.02</w:t>
            </w:r>
            <w:r>
              <w:rPr>
                <w:rFonts w:cs="Times New Roman"/>
                <w:b w:val="0"/>
                <w:spacing w:val="0"/>
                <w:kern w:val="0"/>
              </w:rPr>
              <w:t>mg/L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334" w:type="dxa"/>
            <w:vAlign w:val="center"/>
          </w:tcPr>
          <w:p>
            <w:pPr>
              <w:pStyle w:val="63"/>
              <w:rPr>
                <w:rFonts w:cs="Times New Roman"/>
                <w:b w:val="0"/>
                <w:spacing w:val="0"/>
                <w:kern w:val="0"/>
              </w:rPr>
            </w:pPr>
            <w:r>
              <w:rPr>
                <w:rFonts w:hint="eastAsia" w:cs="Times New Roman"/>
                <w:b w:val="0"/>
                <w:spacing w:val="0"/>
                <w:kern w:val="0"/>
              </w:rPr>
              <w:t>溶解性固体</w:t>
            </w:r>
          </w:p>
        </w:tc>
        <w:tc>
          <w:tcPr>
            <w:tcW w:w="2334" w:type="dxa"/>
            <w:vAlign w:val="center"/>
          </w:tcPr>
          <w:p>
            <w:pPr>
              <w:pStyle w:val="63"/>
              <w:rPr>
                <w:rFonts w:cs="Times New Roman"/>
                <w:b w:val="0"/>
                <w:spacing w:val="0"/>
                <w:kern w:val="0"/>
              </w:rPr>
            </w:pPr>
            <w:r>
              <w:rPr>
                <w:rFonts w:ascii="Arial" w:hAnsi="Arial" w:cs="Arial"/>
                <w:b w:val="0"/>
                <w:spacing w:val="0"/>
                <w:kern w:val="0"/>
              </w:rPr>
              <w:t>≤</w:t>
            </w:r>
            <w:r>
              <w:rPr>
                <w:rFonts w:hint="eastAsia" w:cs="Times New Roman"/>
                <w:b w:val="0"/>
                <w:spacing w:val="0"/>
                <w:kern w:val="0"/>
              </w:rPr>
              <w:t>1000</w:t>
            </w:r>
            <w:r>
              <w:rPr>
                <w:rFonts w:cs="Times New Roman"/>
                <w:b w:val="0"/>
                <w:spacing w:val="0"/>
                <w:kern w:val="0"/>
              </w:rPr>
              <w:t>mg/L</w:t>
            </w:r>
          </w:p>
        </w:tc>
        <w:tc>
          <w:tcPr>
            <w:tcW w:w="2334" w:type="dxa"/>
            <w:vAlign w:val="center"/>
          </w:tcPr>
          <w:p>
            <w:pPr>
              <w:pStyle w:val="63"/>
              <w:rPr>
                <w:rFonts w:cs="Times New Roman"/>
                <w:b w:val="0"/>
                <w:spacing w:val="0"/>
                <w:kern w:val="0"/>
              </w:rPr>
            </w:pPr>
            <w:r>
              <w:rPr>
                <w:rFonts w:cs="Times New Roman"/>
                <w:b w:val="0"/>
                <w:spacing w:val="0"/>
                <w:kern w:val="0"/>
              </w:rPr>
              <w:t>总大肠菌群</w:t>
            </w:r>
          </w:p>
        </w:tc>
        <w:tc>
          <w:tcPr>
            <w:tcW w:w="2334" w:type="dxa"/>
            <w:vAlign w:val="center"/>
          </w:tcPr>
          <w:p>
            <w:pPr>
              <w:pStyle w:val="63"/>
              <w:rPr>
                <w:rFonts w:cs="Times New Roman"/>
                <w:b w:val="0"/>
                <w:spacing w:val="0"/>
                <w:kern w:val="0"/>
              </w:rPr>
            </w:pPr>
            <w:r>
              <w:rPr>
                <w:rFonts w:ascii="Arial" w:hAnsi="Arial" w:cs="Arial"/>
                <w:b w:val="0"/>
                <w:spacing w:val="0"/>
                <w:kern w:val="0"/>
              </w:rPr>
              <w:t>≤</w:t>
            </w:r>
            <w:r>
              <w:rPr>
                <w:rFonts w:cs="Times New Roman"/>
                <w:b w:val="0"/>
                <w:spacing w:val="0"/>
                <w:kern w:val="0"/>
              </w:rPr>
              <w:t>3.0</w:t>
            </w:r>
            <w:r>
              <w:rPr>
                <w:rFonts w:hint="eastAsia" w:cs="Times New Roman"/>
                <w:b w:val="0"/>
                <w:spacing w:val="0"/>
                <w:kern w:val="0"/>
              </w:rPr>
              <w:t>MPN/100ml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334" w:type="dxa"/>
            <w:vAlign w:val="center"/>
          </w:tcPr>
          <w:p>
            <w:pPr>
              <w:pStyle w:val="63"/>
              <w:rPr>
                <w:rFonts w:cs="Times New Roman"/>
                <w:b w:val="0"/>
                <w:spacing w:val="0"/>
                <w:kern w:val="0"/>
              </w:rPr>
            </w:pPr>
            <w:r>
              <w:rPr>
                <w:rFonts w:cs="Times New Roman"/>
                <w:b w:val="0"/>
                <w:spacing w:val="0"/>
                <w:kern w:val="0"/>
              </w:rPr>
              <w:t>硫酸盐</w:t>
            </w:r>
          </w:p>
        </w:tc>
        <w:tc>
          <w:tcPr>
            <w:tcW w:w="2334" w:type="dxa"/>
            <w:vAlign w:val="center"/>
          </w:tcPr>
          <w:p>
            <w:pPr>
              <w:pStyle w:val="63"/>
              <w:rPr>
                <w:rFonts w:cs="Times New Roman"/>
                <w:b w:val="0"/>
                <w:spacing w:val="0"/>
                <w:kern w:val="0"/>
              </w:rPr>
            </w:pPr>
            <w:r>
              <w:rPr>
                <w:rFonts w:ascii="Arial" w:hAnsi="Arial" w:cs="Arial"/>
                <w:b w:val="0"/>
                <w:spacing w:val="0"/>
                <w:kern w:val="0"/>
              </w:rPr>
              <w:t>≤</w:t>
            </w:r>
            <w:r>
              <w:rPr>
                <w:rFonts w:cs="Times New Roman"/>
                <w:b w:val="0"/>
                <w:spacing w:val="0"/>
                <w:kern w:val="0"/>
              </w:rPr>
              <w:t>250mg/L</w:t>
            </w:r>
          </w:p>
        </w:tc>
        <w:tc>
          <w:tcPr>
            <w:tcW w:w="2334" w:type="dxa"/>
            <w:vAlign w:val="center"/>
          </w:tcPr>
          <w:p>
            <w:pPr>
              <w:pStyle w:val="63"/>
              <w:rPr>
                <w:rFonts w:cs="Times New Roman"/>
                <w:b w:val="0"/>
                <w:spacing w:val="0"/>
                <w:kern w:val="0"/>
              </w:rPr>
            </w:pPr>
            <w:r>
              <w:rPr>
                <w:rFonts w:hint="eastAsia" w:cs="Times New Roman"/>
                <w:b w:val="0"/>
                <w:spacing w:val="0"/>
                <w:kern w:val="0"/>
              </w:rPr>
              <w:t>菌落总数</w:t>
            </w:r>
          </w:p>
        </w:tc>
        <w:tc>
          <w:tcPr>
            <w:tcW w:w="2334" w:type="dxa"/>
            <w:vAlign w:val="center"/>
          </w:tcPr>
          <w:p>
            <w:pPr>
              <w:pStyle w:val="63"/>
              <w:rPr>
                <w:rFonts w:cs="Times New Roman"/>
                <w:b w:val="0"/>
                <w:spacing w:val="0"/>
                <w:kern w:val="0"/>
              </w:rPr>
            </w:pPr>
            <w:r>
              <w:rPr>
                <w:rFonts w:ascii="Arial" w:hAnsi="Arial" w:cs="Arial"/>
                <w:b w:val="0"/>
                <w:spacing w:val="0"/>
                <w:kern w:val="0"/>
              </w:rPr>
              <w:t>≤</w:t>
            </w:r>
            <w:r>
              <w:rPr>
                <w:rFonts w:hint="eastAsia" w:cs="Times New Roman"/>
                <w:b w:val="0"/>
                <w:spacing w:val="0"/>
                <w:kern w:val="0"/>
              </w:rPr>
              <w:t>100</w:t>
            </w:r>
            <w:r>
              <w:rPr>
                <w:rFonts w:cs="Times New Roman"/>
                <w:b w:val="0"/>
                <w:spacing w:val="0"/>
                <w:kern w:val="0"/>
              </w:rPr>
              <w:t>mg/L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334" w:type="dxa"/>
            <w:vAlign w:val="center"/>
          </w:tcPr>
          <w:p>
            <w:pPr>
              <w:pStyle w:val="63"/>
              <w:rPr>
                <w:rFonts w:cs="Times New Roman"/>
                <w:b w:val="0"/>
                <w:spacing w:val="0"/>
                <w:kern w:val="0"/>
              </w:rPr>
            </w:pPr>
            <w:r>
              <w:rPr>
                <w:rFonts w:cs="Times New Roman"/>
                <w:b w:val="0"/>
                <w:spacing w:val="0"/>
                <w:kern w:val="0"/>
              </w:rPr>
              <w:t>氯化物</w:t>
            </w:r>
          </w:p>
        </w:tc>
        <w:tc>
          <w:tcPr>
            <w:tcW w:w="2334" w:type="dxa"/>
            <w:vAlign w:val="center"/>
          </w:tcPr>
          <w:p>
            <w:pPr>
              <w:pStyle w:val="63"/>
              <w:rPr>
                <w:rFonts w:cs="Times New Roman"/>
                <w:b w:val="0"/>
                <w:spacing w:val="0"/>
                <w:kern w:val="0"/>
              </w:rPr>
            </w:pPr>
            <w:r>
              <w:rPr>
                <w:rFonts w:ascii="Arial" w:hAnsi="Arial" w:cs="Arial"/>
                <w:b w:val="0"/>
                <w:spacing w:val="0"/>
                <w:kern w:val="0"/>
              </w:rPr>
              <w:t>≤</w:t>
            </w:r>
            <w:r>
              <w:rPr>
                <w:rFonts w:cs="Times New Roman"/>
                <w:b w:val="0"/>
                <w:spacing w:val="0"/>
                <w:kern w:val="0"/>
              </w:rPr>
              <w:t>250mg/L</w:t>
            </w:r>
          </w:p>
        </w:tc>
        <w:tc>
          <w:tcPr>
            <w:tcW w:w="2334" w:type="dxa"/>
            <w:vAlign w:val="center"/>
          </w:tcPr>
          <w:p>
            <w:pPr>
              <w:pStyle w:val="63"/>
              <w:rPr>
                <w:rFonts w:cs="Times New Roman"/>
                <w:b w:val="0"/>
                <w:spacing w:val="0"/>
                <w:kern w:val="0"/>
              </w:rPr>
            </w:pPr>
            <w:r>
              <w:rPr>
                <w:rFonts w:hint="eastAsia" w:cs="Times New Roman"/>
                <w:b w:val="0"/>
                <w:spacing w:val="0"/>
                <w:kern w:val="0"/>
              </w:rPr>
              <w:t>亚硝酸盐</w:t>
            </w:r>
          </w:p>
        </w:tc>
        <w:tc>
          <w:tcPr>
            <w:tcW w:w="2334" w:type="dxa"/>
            <w:vAlign w:val="center"/>
          </w:tcPr>
          <w:p>
            <w:pPr>
              <w:pStyle w:val="63"/>
              <w:rPr>
                <w:rFonts w:cs="Times New Roman"/>
                <w:b w:val="0"/>
                <w:spacing w:val="0"/>
                <w:kern w:val="0"/>
              </w:rPr>
            </w:pPr>
            <w:r>
              <w:rPr>
                <w:rFonts w:ascii="Arial" w:hAnsi="Arial" w:cs="Arial"/>
                <w:b w:val="0"/>
                <w:spacing w:val="0"/>
                <w:kern w:val="0"/>
              </w:rPr>
              <w:t>≤</w:t>
            </w:r>
            <w:r>
              <w:rPr>
                <w:rFonts w:hint="eastAsia" w:cs="Times New Roman"/>
                <w:b w:val="0"/>
                <w:spacing w:val="0"/>
                <w:kern w:val="0"/>
              </w:rPr>
              <w:t>1.0</w:t>
            </w:r>
            <w:r>
              <w:rPr>
                <w:rFonts w:cs="Times New Roman"/>
                <w:b w:val="0"/>
                <w:spacing w:val="0"/>
                <w:kern w:val="0"/>
              </w:rPr>
              <w:t>mg/L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334" w:type="dxa"/>
            <w:vAlign w:val="center"/>
          </w:tcPr>
          <w:p>
            <w:pPr>
              <w:pStyle w:val="63"/>
              <w:rPr>
                <w:color w:val="00B0F0"/>
              </w:rPr>
            </w:pPr>
            <w:r>
              <w:rPr>
                <w:rFonts w:hint="eastAsia" w:cs="Times New Roman"/>
                <w:b w:val="0"/>
                <w:spacing w:val="0"/>
                <w:kern w:val="0"/>
              </w:rPr>
              <w:t>铁</w:t>
            </w:r>
          </w:p>
        </w:tc>
        <w:tc>
          <w:tcPr>
            <w:tcW w:w="2334" w:type="dxa"/>
            <w:vAlign w:val="center"/>
          </w:tcPr>
          <w:p>
            <w:pPr>
              <w:pStyle w:val="63"/>
              <w:rPr>
                <w:color w:val="00B0F0"/>
              </w:rPr>
            </w:pPr>
            <w:r>
              <w:rPr>
                <w:rFonts w:ascii="Arial" w:hAnsi="Arial" w:cs="Arial"/>
                <w:b w:val="0"/>
                <w:spacing w:val="0"/>
                <w:kern w:val="0"/>
              </w:rPr>
              <w:t>≤</w:t>
            </w:r>
            <w:r>
              <w:rPr>
                <w:rFonts w:hint="eastAsia" w:cs="Times New Roman"/>
                <w:b w:val="0"/>
                <w:spacing w:val="0"/>
                <w:kern w:val="0"/>
              </w:rPr>
              <w:t>0.3</w:t>
            </w:r>
            <w:r>
              <w:rPr>
                <w:rFonts w:cs="Times New Roman"/>
                <w:b w:val="0"/>
                <w:spacing w:val="0"/>
                <w:kern w:val="0"/>
              </w:rPr>
              <w:t>mg/L</w:t>
            </w:r>
          </w:p>
        </w:tc>
        <w:tc>
          <w:tcPr>
            <w:tcW w:w="2334" w:type="dxa"/>
            <w:vAlign w:val="center"/>
          </w:tcPr>
          <w:p>
            <w:pPr>
              <w:pStyle w:val="63"/>
              <w:rPr>
                <w:rFonts w:cs="Times New Roman"/>
                <w:b w:val="0"/>
                <w:spacing w:val="0"/>
                <w:kern w:val="0"/>
              </w:rPr>
            </w:pPr>
            <w:r>
              <w:rPr>
                <w:rFonts w:hint="eastAsia" w:cs="Times New Roman"/>
                <w:b w:val="0"/>
                <w:spacing w:val="0"/>
                <w:kern w:val="0"/>
              </w:rPr>
              <w:t>硝酸盐</w:t>
            </w:r>
          </w:p>
        </w:tc>
        <w:tc>
          <w:tcPr>
            <w:tcW w:w="2334" w:type="dxa"/>
            <w:vAlign w:val="center"/>
          </w:tcPr>
          <w:p>
            <w:pPr>
              <w:pStyle w:val="63"/>
              <w:rPr>
                <w:rFonts w:cs="Times New Roman"/>
                <w:b w:val="0"/>
                <w:spacing w:val="0"/>
                <w:kern w:val="0"/>
              </w:rPr>
            </w:pPr>
            <w:r>
              <w:rPr>
                <w:rFonts w:ascii="Arial" w:hAnsi="Arial" w:cs="Arial"/>
                <w:b w:val="0"/>
                <w:spacing w:val="0"/>
                <w:kern w:val="0"/>
              </w:rPr>
              <w:t>≤</w:t>
            </w:r>
            <w:r>
              <w:rPr>
                <w:rFonts w:hint="eastAsia" w:cs="Times New Roman"/>
                <w:b w:val="0"/>
                <w:spacing w:val="0"/>
                <w:kern w:val="0"/>
              </w:rPr>
              <w:t>20.0</w:t>
            </w:r>
            <w:r>
              <w:rPr>
                <w:rFonts w:cs="Times New Roman"/>
                <w:b w:val="0"/>
                <w:spacing w:val="0"/>
                <w:kern w:val="0"/>
              </w:rPr>
              <w:t>mg/L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334" w:type="dxa"/>
            <w:vAlign w:val="center"/>
          </w:tcPr>
          <w:p>
            <w:pPr>
              <w:pStyle w:val="63"/>
              <w:rPr>
                <w:rFonts w:cs="Times New Roman"/>
                <w:b w:val="0"/>
                <w:spacing w:val="0"/>
                <w:kern w:val="0"/>
              </w:rPr>
            </w:pPr>
            <w:r>
              <w:rPr>
                <w:rFonts w:hint="eastAsia" w:cs="Times New Roman"/>
                <w:b w:val="0"/>
                <w:spacing w:val="0"/>
                <w:kern w:val="0"/>
              </w:rPr>
              <w:t>锰</w:t>
            </w:r>
          </w:p>
        </w:tc>
        <w:tc>
          <w:tcPr>
            <w:tcW w:w="2334" w:type="dxa"/>
            <w:vAlign w:val="center"/>
          </w:tcPr>
          <w:p>
            <w:pPr>
              <w:pStyle w:val="63"/>
              <w:rPr>
                <w:rFonts w:cs="Times New Roman"/>
                <w:b w:val="0"/>
                <w:spacing w:val="0"/>
                <w:kern w:val="0"/>
              </w:rPr>
            </w:pPr>
            <w:r>
              <w:rPr>
                <w:rFonts w:ascii="Arial" w:hAnsi="Arial" w:cs="Arial"/>
                <w:b w:val="0"/>
                <w:spacing w:val="0"/>
                <w:kern w:val="0"/>
              </w:rPr>
              <w:t>≤</w:t>
            </w:r>
            <w:r>
              <w:rPr>
                <w:rFonts w:hint="eastAsia" w:cs="Times New Roman"/>
                <w:b w:val="0"/>
                <w:spacing w:val="0"/>
                <w:kern w:val="0"/>
              </w:rPr>
              <w:t>0.1</w:t>
            </w:r>
            <w:r>
              <w:rPr>
                <w:rFonts w:cs="Times New Roman"/>
                <w:b w:val="0"/>
                <w:spacing w:val="0"/>
                <w:kern w:val="0"/>
              </w:rPr>
              <w:t>mg/L</w:t>
            </w:r>
          </w:p>
        </w:tc>
        <w:tc>
          <w:tcPr>
            <w:tcW w:w="2334" w:type="dxa"/>
            <w:vAlign w:val="center"/>
          </w:tcPr>
          <w:p>
            <w:pPr>
              <w:pStyle w:val="63"/>
              <w:rPr>
                <w:rFonts w:cs="Times New Roman"/>
                <w:b w:val="0"/>
                <w:spacing w:val="0"/>
                <w:kern w:val="0"/>
              </w:rPr>
            </w:pPr>
            <w:r>
              <w:rPr>
                <w:rFonts w:hint="eastAsia" w:cs="Times New Roman"/>
                <w:b w:val="0"/>
                <w:spacing w:val="0"/>
                <w:kern w:val="0"/>
              </w:rPr>
              <w:t>氰化物</w:t>
            </w:r>
          </w:p>
        </w:tc>
        <w:tc>
          <w:tcPr>
            <w:tcW w:w="2334" w:type="dxa"/>
            <w:vAlign w:val="center"/>
          </w:tcPr>
          <w:p>
            <w:pPr>
              <w:pStyle w:val="63"/>
              <w:rPr>
                <w:rFonts w:cs="Times New Roman"/>
                <w:b w:val="0"/>
                <w:spacing w:val="0"/>
                <w:kern w:val="0"/>
              </w:rPr>
            </w:pPr>
            <w:r>
              <w:rPr>
                <w:rFonts w:ascii="Arial" w:hAnsi="Arial" w:cs="Arial"/>
                <w:b w:val="0"/>
                <w:spacing w:val="0"/>
                <w:kern w:val="0"/>
              </w:rPr>
              <w:t>≤</w:t>
            </w:r>
            <w:r>
              <w:rPr>
                <w:rFonts w:hint="eastAsia" w:cs="Times New Roman"/>
                <w:b w:val="0"/>
                <w:spacing w:val="0"/>
                <w:kern w:val="0"/>
              </w:rPr>
              <w:t>0.05</w:t>
            </w:r>
            <w:r>
              <w:rPr>
                <w:rFonts w:cs="Times New Roman"/>
                <w:b w:val="0"/>
                <w:spacing w:val="0"/>
                <w:kern w:val="0"/>
              </w:rPr>
              <w:t>mg/L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334" w:type="dxa"/>
            <w:vAlign w:val="center"/>
          </w:tcPr>
          <w:p>
            <w:pPr>
              <w:pStyle w:val="63"/>
              <w:rPr>
                <w:rFonts w:cs="Times New Roman"/>
                <w:b w:val="0"/>
                <w:spacing w:val="0"/>
                <w:kern w:val="0"/>
              </w:rPr>
            </w:pPr>
            <w:r>
              <w:rPr>
                <w:rFonts w:hint="eastAsia" w:cs="Times New Roman"/>
                <w:b w:val="0"/>
                <w:spacing w:val="0"/>
                <w:kern w:val="0"/>
              </w:rPr>
              <w:t>铜</w:t>
            </w:r>
          </w:p>
        </w:tc>
        <w:tc>
          <w:tcPr>
            <w:tcW w:w="2334" w:type="dxa"/>
            <w:vAlign w:val="center"/>
          </w:tcPr>
          <w:p>
            <w:pPr>
              <w:pStyle w:val="63"/>
              <w:rPr>
                <w:rFonts w:cs="Times New Roman"/>
                <w:b w:val="0"/>
                <w:spacing w:val="0"/>
                <w:kern w:val="0"/>
              </w:rPr>
            </w:pPr>
            <w:r>
              <w:rPr>
                <w:rFonts w:ascii="Arial" w:hAnsi="Arial" w:cs="Arial"/>
                <w:b w:val="0"/>
                <w:spacing w:val="0"/>
                <w:kern w:val="0"/>
              </w:rPr>
              <w:t>≤</w:t>
            </w:r>
            <w:r>
              <w:rPr>
                <w:rFonts w:hint="eastAsia" w:cs="Times New Roman"/>
                <w:b w:val="0"/>
                <w:spacing w:val="0"/>
                <w:kern w:val="0"/>
              </w:rPr>
              <w:t>1.0</w:t>
            </w:r>
            <w:r>
              <w:rPr>
                <w:rFonts w:cs="Times New Roman"/>
                <w:b w:val="0"/>
                <w:spacing w:val="0"/>
                <w:kern w:val="0"/>
              </w:rPr>
              <w:t>mg/L</w:t>
            </w:r>
          </w:p>
        </w:tc>
        <w:tc>
          <w:tcPr>
            <w:tcW w:w="2334" w:type="dxa"/>
            <w:vAlign w:val="center"/>
          </w:tcPr>
          <w:p>
            <w:pPr>
              <w:pStyle w:val="63"/>
              <w:rPr>
                <w:rFonts w:cs="Times New Roman"/>
                <w:b w:val="0"/>
                <w:spacing w:val="0"/>
                <w:kern w:val="0"/>
              </w:rPr>
            </w:pPr>
            <w:r>
              <w:rPr>
                <w:rFonts w:hint="eastAsia" w:cs="Times New Roman"/>
                <w:b w:val="0"/>
                <w:spacing w:val="0"/>
                <w:kern w:val="0"/>
              </w:rPr>
              <w:t>氟化物</w:t>
            </w:r>
          </w:p>
        </w:tc>
        <w:tc>
          <w:tcPr>
            <w:tcW w:w="2334" w:type="dxa"/>
            <w:vAlign w:val="center"/>
          </w:tcPr>
          <w:p>
            <w:pPr>
              <w:pStyle w:val="63"/>
              <w:rPr>
                <w:rFonts w:cs="Times New Roman"/>
                <w:b w:val="0"/>
                <w:spacing w:val="0"/>
                <w:kern w:val="0"/>
              </w:rPr>
            </w:pPr>
            <w:r>
              <w:rPr>
                <w:rFonts w:ascii="Arial" w:hAnsi="Arial" w:cs="Arial"/>
                <w:b w:val="0"/>
                <w:spacing w:val="0"/>
                <w:kern w:val="0"/>
              </w:rPr>
              <w:t>≤</w:t>
            </w:r>
            <w:r>
              <w:rPr>
                <w:rFonts w:hint="eastAsia" w:cs="Times New Roman"/>
                <w:b w:val="0"/>
                <w:spacing w:val="0"/>
                <w:kern w:val="0"/>
              </w:rPr>
              <w:t>1.0</w:t>
            </w:r>
            <w:r>
              <w:rPr>
                <w:rFonts w:cs="Times New Roman"/>
                <w:b w:val="0"/>
                <w:spacing w:val="0"/>
                <w:kern w:val="0"/>
              </w:rPr>
              <w:t>mg/L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334" w:type="dxa"/>
            <w:vAlign w:val="center"/>
          </w:tcPr>
          <w:p>
            <w:pPr>
              <w:pStyle w:val="63"/>
              <w:rPr>
                <w:rFonts w:cs="Times New Roman"/>
                <w:b w:val="0"/>
                <w:spacing w:val="0"/>
                <w:kern w:val="0"/>
              </w:rPr>
            </w:pPr>
            <w:r>
              <w:rPr>
                <w:rFonts w:hint="eastAsia" w:cs="Times New Roman"/>
                <w:b w:val="0"/>
                <w:spacing w:val="0"/>
                <w:kern w:val="0"/>
              </w:rPr>
              <w:t>锌</w:t>
            </w:r>
          </w:p>
        </w:tc>
        <w:tc>
          <w:tcPr>
            <w:tcW w:w="2334" w:type="dxa"/>
            <w:vAlign w:val="center"/>
          </w:tcPr>
          <w:p>
            <w:pPr>
              <w:pStyle w:val="63"/>
              <w:rPr>
                <w:rFonts w:cs="Times New Roman"/>
                <w:b w:val="0"/>
                <w:spacing w:val="0"/>
                <w:kern w:val="0"/>
              </w:rPr>
            </w:pPr>
            <w:r>
              <w:rPr>
                <w:rFonts w:ascii="Arial" w:hAnsi="Arial" w:cs="Arial"/>
                <w:b w:val="0"/>
                <w:spacing w:val="0"/>
                <w:kern w:val="0"/>
              </w:rPr>
              <w:t>≤</w:t>
            </w:r>
            <w:r>
              <w:rPr>
                <w:rFonts w:hint="eastAsia" w:cs="Times New Roman"/>
                <w:b w:val="0"/>
                <w:spacing w:val="0"/>
                <w:kern w:val="0"/>
              </w:rPr>
              <w:t>1.0</w:t>
            </w:r>
            <w:r>
              <w:rPr>
                <w:rFonts w:cs="Times New Roman"/>
                <w:b w:val="0"/>
                <w:spacing w:val="0"/>
                <w:kern w:val="0"/>
              </w:rPr>
              <w:t>mg/L</w:t>
            </w:r>
          </w:p>
        </w:tc>
        <w:tc>
          <w:tcPr>
            <w:tcW w:w="2334" w:type="dxa"/>
            <w:vAlign w:val="center"/>
          </w:tcPr>
          <w:p>
            <w:pPr>
              <w:pStyle w:val="63"/>
              <w:rPr>
                <w:rFonts w:cs="Times New Roman"/>
                <w:b w:val="0"/>
                <w:spacing w:val="0"/>
                <w:kern w:val="0"/>
              </w:rPr>
            </w:pPr>
            <w:r>
              <w:rPr>
                <w:rFonts w:hint="eastAsia" w:cs="Times New Roman"/>
                <w:b w:val="0"/>
                <w:spacing w:val="0"/>
                <w:kern w:val="0"/>
              </w:rPr>
              <w:t>汞</w:t>
            </w:r>
          </w:p>
        </w:tc>
        <w:tc>
          <w:tcPr>
            <w:tcW w:w="2334" w:type="dxa"/>
            <w:vAlign w:val="center"/>
          </w:tcPr>
          <w:p>
            <w:pPr>
              <w:pStyle w:val="63"/>
              <w:rPr>
                <w:rFonts w:cs="Times New Roman"/>
                <w:b w:val="0"/>
                <w:spacing w:val="0"/>
                <w:kern w:val="0"/>
              </w:rPr>
            </w:pPr>
            <w:r>
              <w:rPr>
                <w:rFonts w:ascii="Arial" w:hAnsi="Arial" w:cs="Arial"/>
                <w:b w:val="0"/>
                <w:spacing w:val="0"/>
                <w:kern w:val="0"/>
              </w:rPr>
              <w:t>≤</w:t>
            </w:r>
            <w:r>
              <w:rPr>
                <w:rFonts w:hint="eastAsia" w:cs="Times New Roman"/>
                <w:b w:val="0"/>
                <w:spacing w:val="0"/>
                <w:kern w:val="0"/>
              </w:rPr>
              <w:t>0.001</w:t>
            </w:r>
            <w:r>
              <w:rPr>
                <w:rFonts w:cs="Times New Roman"/>
                <w:b w:val="0"/>
                <w:spacing w:val="0"/>
                <w:kern w:val="0"/>
              </w:rPr>
              <w:t>mg/L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334" w:type="dxa"/>
            <w:vAlign w:val="center"/>
          </w:tcPr>
          <w:p>
            <w:pPr>
              <w:pStyle w:val="63"/>
              <w:rPr>
                <w:rFonts w:cs="Times New Roman"/>
                <w:b w:val="0"/>
                <w:spacing w:val="0"/>
                <w:kern w:val="0"/>
              </w:rPr>
            </w:pPr>
            <w:r>
              <w:rPr>
                <w:rFonts w:hint="eastAsia" w:cs="Times New Roman"/>
                <w:b w:val="0"/>
                <w:spacing w:val="0"/>
                <w:kern w:val="0"/>
              </w:rPr>
              <w:t>挥发性酚类</w:t>
            </w:r>
          </w:p>
        </w:tc>
        <w:tc>
          <w:tcPr>
            <w:tcW w:w="2334" w:type="dxa"/>
            <w:vAlign w:val="center"/>
          </w:tcPr>
          <w:p>
            <w:pPr>
              <w:pStyle w:val="63"/>
              <w:rPr>
                <w:rFonts w:cs="Times New Roman"/>
                <w:b w:val="0"/>
                <w:spacing w:val="0"/>
                <w:kern w:val="0"/>
              </w:rPr>
            </w:pPr>
            <w:r>
              <w:rPr>
                <w:rFonts w:ascii="Arial" w:hAnsi="Arial" w:cs="Arial"/>
                <w:b w:val="0"/>
                <w:spacing w:val="0"/>
                <w:kern w:val="0"/>
              </w:rPr>
              <w:t>≤</w:t>
            </w:r>
            <w:r>
              <w:rPr>
                <w:rFonts w:hint="eastAsia" w:cs="Times New Roman"/>
                <w:b w:val="0"/>
                <w:spacing w:val="0"/>
                <w:kern w:val="0"/>
              </w:rPr>
              <w:t>0.002</w:t>
            </w:r>
            <w:r>
              <w:rPr>
                <w:rFonts w:cs="Times New Roman"/>
                <w:b w:val="0"/>
                <w:spacing w:val="0"/>
                <w:kern w:val="0"/>
              </w:rPr>
              <w:t>mg/L</w:t>
            </w:r>
          </w:p>
        </w:tc>
        <w:tc>
          <w:tcPr>
            <w:tcW w:w="2334" w:type="dxa"/>
            <w:vAlign w:val="center"/>
          </w:tcPr>
          <w:p>
            <w:pPr>
              <w:pStyle w:val="63"/>
              <w:rPr>
                <w:rFonts w:cs="Times New Roman"/>
                <w:b w:val="0"/>
                <w:spacing w:val="0"/>
                <w:kern w:val="0"/>
              </w:rPr>
            </w:pPr>
            <w:r>
              <w:rPr>
                <w:rFonts w:hint="eastAsia" w:cs="Times New Roman"/>
                <w:b w:val="0"/>
                <w:spacing w:val="0"/>
                <w:kern w:val="0"/>
              </w:rPr>
              <w:t>砷</w:t>
            </w:r>
          </w:p>
        </w:tc>
        <w:tc>
          <w:tcPr>
            <w:tcW w:w="2334" w:type="dxa"/>
            <w:vAlign w:val="center"/>
          </w:tcPr>
          <w:p>
            <w:pPr>
              <w:pStyle w:val="63"/>
              <w:rPr>
                <w:rFonts w:cs="Times New Roman"/>
                <w:b w:val="0"/>
                <w:spacing w:val="0"/>
                <w:kern w:val="0"/>
              </w:rPr>
            </w:pPr>
            <w:r>
              <w:rPr>
                <w:rFonts w:ascii="Arial" w:hAnsi="Arial" w:cs="Arial"/>
                <w:b w:val="0"/>
                <w:spacing w:val="0"/>
                <w:kern w:val="0"/>
              </w:rPr>
              <w:t>≤</w:t>
            </w:r>
            <w:r>
              <w:rPr>
                <w:rFonts w:hint="eastAsia" w:cs="Times New Roman"/>
                <w:b w:val="0"/>
                <w:spacing w:val="0"/>
                <w:kern w:val="0"/>
              </w:rPr>
              <w:t>0.01</w:t>
            </w:r>
            <w:r>
              <w:rPr>
                <w:rFonts w:cs="Times New Roman"/>
                <w:b w:val="0"/>
                <w:spacing w:val="0"/>
                <w:kern w:val="0"/>
              </w:rPr>
              <w:t>mg/L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334" w:type="dxa"/>
            <w:vAlign w:val="center"/>
          </w:tcPr>
          <w:p>
            <w:pPr>
              <w:pStyle w:val="63"/>
              <w:rPr>
                <w:rFonts w:cs="Times New Roman"/>
                <w:b w:val="0"/>
                <w:spacing w:val="0"/>
                <w:kern w:val="0"/>
              </w:rPr>
            </w:pPr>
            <w:r>
              <w:rPr>
                <w:rFonts w:hint="eastAsia" w:cs="Times New Roman"/>
                <w:b w:val="0"/>
                <w:spacing w:val="0"/>
                <w:kern w:val="0"/>
              </w:rPr>
              <w:t>阴离子表面活性剂</w:t>
            </w:r>
          </w:p>
        </w:tc>
        <w:tc>
          <w:tcPr>
            <w:tcW w:w="2334" w:type="dxa"/>
            <w:vAlign w:val="center"/>
          </w:tcPr>
          <w:p>
            <w:pPr>
              <w:pStyle w:val="63"/>
              <w:rPr>
                <w:rFonts w:cs="Times New Roman"/>
                <w:b w:val="0"/>
                <w:spacing w:val="0"/>
                <w:kern w:val="0"/>
              </w:rPr>
            </w:pPr>
            <w:r>
              <w:rPr>
                <w:rFonts w:ascii="Arial" w:hAnsi="Arial" w:cs="Arial"/>
                <w:b w:val="0"/>
                <w:spacing w:val="0"/>
                <w:kern w:val="0"/>
              </w:rPr>
              <w:t>≤</w:t>
            </w:r>
            <w:r>
              <w:rPr>
                <w:rFonts w:hint="eastAsia" w:cs="Times New Roman"/>
                <w:b w:val="0"/>
                <w:spacing w:val="0"/>
                <w:kern w:val="0"/>
              </w:rPr>
              <w:t>0.3</w:t>
            </w:r>
            <w:r>
              <w:rPr>
                <w:rFonts w:cs="Times New Roman"/>
                <w:b w:val="0"/>
                <w:spacing w:val="0"/>
                <w:kern w:val="0"/>
              </w:rPr>
              <w:t>mg/L</w:t>
            </w:r>
          </w:p>
        </w:tc>
        <w:tc>
          <w:tcPr>
            <w:tcW w:w="2334" w:type="dxa"/>
            <w:vAlign w:val="center"/>
          </w:tcPr>
          <w:p>
            <w:pPr>
              <w:pStyle w:val="63"/>
              <w:rPr>
                <w:rFonts w:cs="Times New Roman"/>
                <w:b w:val="0"/>
                <w:spacing w:val="0"/>
                <w:kern w:val="0"/>
              </w:rPr>
            </w:pPr>
            <w:r>
              <w:rPr>
                <w:rFonts w:hint="eastAsia" w:cs="Times New Roman"/>
                <w:b w:val="0"/>
                <w:spacing w:val="0"/>
                <w:kern w:val="0"/>
              </w:rPr>
              <w:t>镉</w:t>
            </w:r>
          </w:p>
        </w:tc>
        <w:tc>
          <w:tcPr>
            <w:tcW w:w="2334" w:type="dxa"/>
            <w:vAlign w:val="center"/>
          </w:tcPr>
          <w:p>
            <w:pPr>
              <w:pStyle w:val="63"/>
              <w:rPr>
                <w:rFonts w:cs="Times New Roman"/>
                <w:b w:val="0"/>
                <w:spacing w:val="0"/>
                <w:kern w:val="0"/>
              </w:rPr>
            </w:pPr>
            <w:r>
              <w:rPr>
                <w:rFonts w:ascii="Arial" w:hAnsi="Arial" w:cs="Arial"/>
                <w:b w:val="0"/>
                <w:spacing w:val="0"/>
                <w:kern w:val="0"/>
              </w:rPr>
              <w:t>≤</w:t>
            </w:r>
            <w:r>
              <w:rPr>
                <w:rFonts w:hint="eastAsia" w:cs="Times New Roman"/>
                <w:b w:val="0"/>
                <w:spacing w:val="0"/>
                <w:kern w:val="0"/>
              </w:rPr>
              <w:t>0.005</w:t>
            </w:r>
            <w:r>
              <w:rPr>
                <w:rFonts w:cs="Times New Roman"/>
                <w:b w:val="0"/>
                <w:spacing w:val="0"/>
                <w:kern w:val="0"/>
              </w:rPr>
              <w:t>mg/L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334" w:type="dxa"/>
            <w:vAlign w:val="center"/>
          </w:tcPr>
          <w:p>
            <w:pPr>
              <w:pStyle w:val="63"/>
              <w:rPr>
                <w:rFonts w:cs="Times New Roman"/>
                <w:b w:val="0"/>
                <w:spacing w:val="0"/>
                <w:kern w:val="0"/>
              </w:rPr>
            </w:pPr>
            <w:r>
              <w:rPr>
                <w:rFonts w:hint="eastAsia" w:cs="Times New Roman"/>
                <w:b w:val="0"/>
                <w:spacing w:val="0"/>
                <w:kern w:val="0"/>
              </w:rPr>
              <w:t>耗氧量</w:t>
            </w:r>
          </w:p>
        </w:tc>
        <w:tc>
          <w:tcPr>
            <w:tcW w:w="2334" w:type="dxa"/>
            <w:vAlign w:val="center"/>
          </w:tcPr>
          <w:p>
            <w:pPr>
              <w:pStyle w:val="63"/>
              <w:rPr>
                <w:rFonts w:cs="Times New Roman"/>
                <w:b w:val="0"/>
                <w:spacing w:val="0"/>
                <w:kern w:val="0"/>
              </w:rPr>
            </w:pPr>
            <w:r>
              <w:rPr>
                <w:rFonts w:ascii="Arial" w:hAnsi="Arial" w:cs="Arial"/>
                <w:b w:val="0"/>
                <w:spacing w:val="0"/>
                <w:kern w:val="0"/>
              </w:rPr>
              <w:t>≤</w:t>
            </w:r>
            <w:r>
              <w:rPr>
                <w:rFonts w:hint="eastAsia" w:cs="Times New Roman"/>
                <w:b w:val="0"/>
                <w:spacing w:val="0"/>
                <w:kern w:val="0"/>
              </w:rPr>
              <w:t>3.0</w:t>
            </w:r>
            <w:r>
              <w:rPr>
                <w:rFonts w:cs="Times New Roman"/>
                <w:b w:val="0"/>
                <w:spacing w:val="0"/>
                <w:kern w:val="0"/>
              </w:rPr>
              <w:t>mg/L</w:t>
            </w:r>
          </w:p>
        </w:tc>
        <w:tc>
          <w:tcPr>
            <w:tcW w:w="2334" w:type="dxa"/>
            <w:vAlign w:val="center"/>
          </w:tcPr>
          <w:p>
            <w:pPr>
              <w:pStyle w:val="63"/>
              <w:rPr>
                <w:rFonts w:cs="Times New Roman"/>
                <w:b w:val="0"/>
                <w:spacing w:val="0"/>
                <w:kern w:val="0"/>
              </w:rPr>
            </w:pPr>
            <w:r>
              <w:rPr>
                <w:rFonts w:hint="eastAsia" w:cs="Times New Roman"/>
                <w:b w:val="0"/>
                <w:spacing w:val="0"/>
                <w:kern w:val="0"/>
              </w:rPr>
              <w:t>铅</w:t>
            </w:r>
          </w:p>
        </w:tc>
        <w:tc>
          <w:tcPr>
            <w:tcW w:w="2334" w:type="dxa"/>
            <w:vAlign w:val="center"/>
          </w:tcPr>
          <w:p>
            <w:pPr>
              <w:pStyle w:val="63"/>
              <w:rPr>
                <w:rFonts w:cs="Times New Roman"/>
                <w:b w:val="0"/>
                <w:spacing w:val="0"/>
                <w:kern w:val="0"/>
              </w:rPr>
            </w:pPr>
            <w:r>
              <w:rPr>
                <w:rFonts w:ascii="Arial" w:hAnsi="Arial" w:cs="Arial"/>
                <w:b w:val="0"/>
                <w:spacing w:val="0"/>
                <w:kern w:val="0"/>
              </w:rPr>
              <w:t>≤</w:t>
            </w:r>
            <w:r>
              <w:rPr>
                <w:rFonts w:hint="eastAsia" w:cs="Times New Roman"/>
                <w:b w:val="0"/>
                <w:spacing w:val="0"/>
                <w:kern w:val="0"/>
              </w:rPr>
              <w:t>0.01</w:t>
            </w:r>
            <w:r>
              <w:rPr>
                <w:rFonts w:cs="Times New Roman"/>
                <w:b w:val="0"/>
                <w:spacing w:val="0"/>
                <w:kern w:val="0"/>
              </w:rPr>
              <w:t>mg/L</w:t>
            </w:r>
          </w:p>
        </w:tc>
      </w:tr>
    </w:tbl>
    <w:p>
      <w:pPr>
        <w:ind w:firstLine="480"/>
      </w:pPr>
      <w:r>
        <w:rPr>
          <w:rFonts w:hint="eastAsia"/>
        </w:rPr>
        <w:t>7、</w:t>
      </w:r>
      <w:r>
        <w:t>监测</w:t>
      </w:r>
      <w:r>
        <w:rPr>
          <w:rFonts w:hint="eastAsia"/>
        </w:rPr>
        <w:t>及评价</w:t>
      </w:r>
      <w:r>
        <w:t>结果</w:t>
      </w:r>
    </w:p>
    <w:p>
      <w:pPr>
        <w:ind w:firstLine="480"/>
      </w:pPr>
      <w:r>
        <w:rPr>
          <w:rFonts w:hint="eastAsia"/>
        </w:rPr>
        <w:t>水质监测及评价结果见下表。</w:t>
      </w:r>
    </w:p>
    <w:p>
      <w:pPr>
        <w:spacing w:line="240" w:lineRule="auto"/>
        <w:ind w:firstLine="0" w:firstLineChars="0"/>
        <w:jc w:val="center"/>
        <w:rPr>
          <w:sz w:val="21"/>
          <w:szCs w:val="21"/>
        </w:rPr>
      </w:pPr>
      <w:r>
        <w:rPr>
          <w:rFonts w:hint="eastAsia"/>
          <w:b/>
          <w:sz w:val="21"/>
          <w:szCs w:val="21"/>
        </w:rPr>
        <w:t>表4-18 地下水监测结果  单位：mg/L</w:t>
      </w:r>
    </w:p>
    <w:tbl>
      <w:tblPr>
        <w:tblStyle w:val="32"/>
        <w:tblW w:w="9391"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624"/>
        <w:gridCol w:w="2133"/>
        <w:gridCol w:w="2350"/>
        <w:gridCol w:w="228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624" w:type="dxa"/>
            <w:vMerge w:val="restart"/>
            <w:shd w:val="clear" w:color="auto" w:fill="D7D7D7"/>
          </w:tcPr>
          <w:p>
            <w:pPr>
              <w:pStyle w:val="63"/>
              <w:jc w:val="right"/>
              <w:rPr>
                <w:rFonts w:cs="Times New Roman"/>
                <w:b w:val="0"/>
                <w:spacing w:val="0"/>
                <w:kern w:val="0"/>
              </w:rPr>
            </w:pPr>
            <w:r>
              <mc:AlternateContent>
                <mc:Choice Requires="wps">
                  <w:drawing>
                    <wp:anchor distT="0" distB="0" distL="114300" distR="114300" simplePos="0" relativeHeight="251665408" behindDoc="0" locked="0" layoutInCell="1" allowOverlap="1">
                      <wp:simplePos x="0" y="0"/>
                      <wp:positionH relativeFrom="column">
                        <wp:posOffset>-42545</wp:posOffset>
                      </wp:positionH>
                      <wp:positionV relativeFrom="paragraph">
                        <wp:posOffset>14605</wp:posOffset>
                      </wp:positionV>
                      <wp:extent cx="1629410" cy="513080"/>
                      <wp:effectExtent l="1270" t="4445" r="7620" b="15875"/>
                      <wp:wrapNone/>
                      <wp:docPr id="33" name="直接连接符 33"/>
                      <wp:cNvGraphicFramePr/>
                      <a:graphic xmlns:a="http://schemas.openxmlformats.org/drawingml/2006/main">
                        <a:graphicData uri="http://schemas.microsoft.com/office/word/2010/wordprocessingShape">
                          <wps:wsp>
                            <wps:cNvCnPr/>
                            <wps:spPr>
                              <a:xfrm flipH="1" flipV="1">
                                <a:off x="795655" y="935355"/>
                                <a:ext cx="1629410" cy="513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 y;margin-left:-3.35pt;margin-top:1.15pt;height:40.4pt;width:128.3pt;z-index:251665408;mso-width-relative:page;mso-height-relative:page;" filled="f" stroked="t" coordsize="21600,21600" o:gfxdata="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ZyUt01wAAAAcBAAAPAAAAAAAAAAEAIAAAACIAAABkcnMvZG93&#10;bnJldi54bWxQSwECFAAUAAAACACHTuJAc9D92wECAADWAwAADgAAAAAAAAABACAAAAAmAQAAZHJz&#10;L2Uyb0RvYy54bWxQSwUGAAAAAAYABgBZAQAAmQUAAAAA&#10;">
                      <v:fill on="f" focussize="0,0"/>
                      <v:stroke weight="0.5pt" color="#000000 [3200]" miterlimit="8" joinstyle="miter"/>
                      <v:imagedata o:title=""/>
                      <o:lock v:ext="edit" aspectratio="f"/>
                    </v:line>
                  </w:pict>
                </mc:Fallback>
              </mc:AlternateContent>
            </w:r>
            <w:r>
              <w:rPr>
                <w:rFonts w:hint="eastAsia" w:cs="Times New Roman"/>
                <w:b w:val="0"/>
                <w:spacing w:val="0"/>
                <w:kern w:val="0"/>
              </w:rPr>
              <w:t>时间及点位</w:t>
            </w:r>
          </w:p>
          <w:p>
            <w:pPr>
              <w:pStyle w:val="63"/>
              <w:jc w:val="left"/>
              <w:rPr>
                <w:rFonts w:cs="Times New Roman"/>
                <w:b w:val="0"/>
                <w:spacing w:val="0"/>
                <w:kern w:val="0"/>
              </w:rPr>
            </w:pPr>
          </w:p>
          <w:p>
            <w:pPr>
              <w:pStyle w:val="63"/>
              <w:jc w:val="left"/>
              <w:rPr>
                <w:rFonts w:cs="Times New Roman"/>
                <w:b w:val="0"/>
                <w:spacing w:val="0"/>
                <w:kern w:val="0"/>
              </w:rPr>
            </w:pPr>
            <w:r>
              <w:rPr>
                <w:rFonts w:hint="eastAsia" w:cs="Times New Roman"/>
                <w:b w:val="0"/>
                <w:spacing w:val="0"/>
                <w:kern w:val="0"/>
              </w:rPr>
              <w:t>检测点位</w:t>
            </w:r>
          </w:p>
        </w:tc>
        <w:tc>
          <w:tcPr>
            <w:tcW w:w="6767" w:type="dxa"/>
            <w:gridSpan w:val="3"/>
            <w:shd w:val="clear" w:color="auto" w:fill="D7D7D7"/>
            <w:vAlign w:val="center"/>
          </w:tcPr>
          <w:p>
            <w:pPr>
              <w:pStyle w:val="63"/>
              <w:rPr>
                <w:rFonts w:cs="Times New Roman"/>
                <w:b w:val="0"/>
                <w:spacing w:val="0"/>
                <w:kern w:val="0"/>
              </w:rPr>
            </w:pPr>
            <w:r>
              <w:rPr>
                <w:rFonts w:hint="eastAsia" w:cs="Times New Roman"/>
                <w:b w:val="0"/>
                <w:spacing w:val="0"/>
                <w:kern w:val="0"/>
              </w:rPr>
              <w:t>1月10日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624" w:type="dxa"/>
            <w:vMerge w:val="continue"/>
            <w:shd w:val="clear" w:color="auto" w:fill="D7D7D7"/>
          </w:tcPr>
          <w:p>
            <w:pPr>
              <w:pStyle w:val="63"/>
              <w:rPr>
                <w:rFonts w:cs="Times New Roman"/>
                <w:b w:val="0"/>
                <w:spacing w:val="0"/>
                <w:kern w:val="0"/>
              </w:rPr>
            </w:pPr>
          </w:p>
        </w:tc>
        <w:tc>
          <w:tcPr>
            <w:tcW w:w="2133" w:type="dxa"/>
            <w:shd w:val="clear" w:color="auto" w:fill="D7D7D7"/>
            <w:vAlign w:val="center"/>
          </w:tcPr>
          <w:p>
            <w:pPr>
              <w:pStyle w:val="63"/>
              <w:rPr>
                <w:rFonts w:cs="Times New Roman"/>
                <w:b w:val="0"/>
                <w:spacing w:val="0"/>
                <w:kern w:val="0"/>
              </w:rPr>
            </w:pPr>
            <w:r>
              <w:rPr>
                <w:rFonts w:hint="eastAsia" w:cs="Times New Roman"/>
                <w:b w:val="0"/>
                <w:spacing w:val="0"/>
                <w:kern w:val="0"/>
              </w:rPr>
              <w:t>1#项目南侧1km范围内</w:t>
            </w:r>
          </w:p>
        </w:tc>
        <w:tc>
          <w:tcPr>
            <w:tcW w:w="2350" w:type="dxa"/>
            <w:shd w:val="clear" w:color="auto" w:fill="D7D7D7"/>
            <w:vAlign w:val="center"/>
          </w:tcPr>
          <w:p>
            <w:pPr>
              <w:pStyle w:val="63"/>
              <w:rPr>
                <w:rFonts w:cs="Times New Roman"/>
                <w:b w:val="0"/>
                <w:spacing w:val="0"/>
                <w:kern w:val="0"/>
              </w:rPr>
            </w:pPr>
            <w:r>
              <w:rPr>
                <w:rFonts w:hint="eastAsia" w:cs="Times New Roman"/>
                <w:b w:val="0"/>
                <w:spacing w:val="0"/>
                <w:kern w:val="0"/>
              </w:rPr>
              <w:t>2#项目东北侧1km范围内</w:t>
            </w:r>
          </w:p>
        </w:tc>
        <w:tc>
          <w:tcPr>
            <w:tcW w:w="2284" w:type="dxa"/>
            <w:shd w:val="clear" w:color="auto" w:fill="D7D7D7"/>
            <w:vAlign w:val="center"/>
          </w:tcPr>
          <w:p>
            <w:pPr>
              <w:pStyle w:val="63"/>
              <w:rPr>
                <w:rFonts w:cs="Times New Roman"/>
                <w:b w:val="0"/>
                <w:spacing w:val="0"/>
                <w:kern w:val="0"/>
              </w:rPr>
            </w:pPr>
            <w:r>
              <w:rPr>
                <w:rFonts w:hint="eastAsia" w:cs="Times New Roman"/>
                <w:b w:val="0"/>
                <w:spacing w:val="0"/>
                <w:kern w:val="0"/>
              </w:rPr>
              <w:t>3#项目西北侧1km范围内</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624" w:type="dxa"/>
            <w:vAlign w:val="center"/>
          </w:tcPr>
          <w:p>
            <w:pPr>
              <w:pStyle w:val="63"/>
              <w:rPr>
                <w:rFonts w:cs="Times New Roman"/>
                <w:b w:val="0"/>
                <w:spacing w:val="0"/>
                <w:kern w:val="0"/>
              </w:rPr>
            </w:pPr>
            <w:r>
              <w:rPr>
                <w:rFonts w:hint="eastAsia" w:cs="Times New Roman"/>
                <w:b w:val="0"/>
                <w:spacing w:val="0"/>
                <w:kern w:val="0"/>
              </w:rPr>
              <w:t>PH（无量纲）</w:t>
            </w:r>
          </w:p>
        </w:tc>
        <w:tc>
          <w:tcPr>
            <w:tcW w:w="2133" w:type="dxa"/>
            <w:vAlign w:val="center"/>
          </w:tcPr>
          <w:p>
            <w:pPr>
              <w:pStyle w:val="63"/>
              <w:rPr>
                <w:rFonts w:cs="Times New Roman"/>
                <w:b w:val="0"/>
                <w:spacing w:val="0"/>
                <w:kern w:val="0"/>
              </w:rPr>
            </w:pPr>
            <w:r>
              <w:rPr>
                <w:rFonts w:hint="eastAsia" w:cs="Times New Roman"/>
                <w:b w:val="0"/>
                <w:spacing w:val="0"/>
                <w:kern w:val="0"/>
              </w:rPr>
              <w:t>7.06</w:t>
            </w:r>
          </w:p>
        </w:tc>
        <w:tc>
          <w:tcPr>
            <w:tcW w:w="2350" w:type="dxa"/>
            <w:vAlign w:val="center"/>
          </w:tcPr>
          <w:p>
            <w:pPr>
              <w:pStyle w:val="63"/>
              <w:rPr>
                <w:rFonts w:cs="Times New Roman"/>
                <w:b w:val="0"/>
                <w:spacing w:val="0"/>
                <w:kern w:val="0"/>
              </w:rPr>
            </w:pPr>
            <w:r>
              <w:rPr>
                <w:rFonts w:hint="eastAsia" w:cs="Times New Roman"/>
                <w:b w:val="0"/>
                <w:spacing w:val="0"/>
                <w:kern w:val="0"/>
              </w:rPr>
              <w:t>7.21</w:t>
            </w:r>
          </w:p>
        </w:tc>
        <w:tc>
          <w:tcPr>
            <w:tcW w:w="2284" w:type="dxa"/>
            <w:vAlign w:val="center"/>
          </w:tcPr>
          <w:p>
            <w:pPr>
              <w:pStyle w:val="63"/>
              <w:rPr>
                <w:rFonts w:cs="Times New Roman"/>
                <w:b w:val="0"/>
                <w:spacing w:val="0"/>
                <w:kern w:val="0"/>
              </w:rPr>
            </w:pPr>
            <w:r>
              <w:rPr>
                <w:rFonts w:hint="eastAsia" w:cs="Times New Roman"/>
                <w:b w:val="0"/>
                <w:spacing w:val="0"/>
                <w:kern w:val="0"/>
              </w:rPr>
              <w:t>6.95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624" w:type="dxa"/>
            <w:vAlign w:val="center"/>
          </w:tcPr>
          <w:p>
            <w:pPr>
              <w:pStyle w:val="63"/>
              <w:rPr>
                <w:rFonts w:cs="Times New Roman"/>
                <w:b w:val="0"/>
                <w:spacing w:val="0"/>
                <w:kern w:val="0"/>
              </w:rPr>
            </w:pPr>
            <w:r>
              <w:rPr>
                <w:rFonts w:hint="eastAsia" w:cs="Times New Roman"/>
                <w:b w:val="0"/>
                <w:spacing w:val="0"/>
                <w:kern w:val="0"/>
              </w:rPr>
              <w:t>K</w:t>
            </w:r>
            <w:r>
              <w:rPr>
                <w:rFonts w:cs="Times New Roman"/>
                <w:b w:val="0"/>
                <w:spacing w:val="0"/>
                <w:kern w:val="0"/>
                <w:vertAlign w:val="superscript"/>
              </w:rPr>
              <w:t>+</w:t>
            </w:r>
          </w:p>
        </w:tc>
        <w:tc>
          <w:tcPr>
            <w:tcW w:w="2133" w:type="dxa"/>
            <w:vAlign w:val="center"/>
          </w:tcPr>
          <w:p>
            <w:pPr>
              <w:pStyle w:val="63"/>
              <w:rPr>
                <w:rFonts w:cs="Times New Roman"/>
                <w:b w:val="0"/>
                <w:spacing w:val="0"/>
                <w:kern w:val="0"/>
              </w:rPr>
            </w:pPr>
            <w:r>
              <w:rPr>
                <w:rFonts w:hint="eastAsia" w:cs="Times New Roman"/>
                <w:b w:val="0"/>
                <w:spacing w:val="0"/>
                <w:kern w:val="0"/>
              </w:rPr>
              <w:t>0.19</w:t>
            </w:r>
          </w:p>
        </w:tc>
        <w:tc>
          <w:tcPr>
            <w:tcW w:w="2350" w:type="dxa"/>
            <w:vAlign w:val="center"/>
          </w:tcPr>
          <w:p>
            <w:pPr>
              <w:pStyle w:val="63"/>
              <w:rPr>
                <w:rFonts w:cs="Times New Roman"/>
                <w:b w:val="0"/>
                <w:spacing w:val="0"/>
                <w:kern w:val="0"/>
              </w:rPr>
            </w:pPr>
            <w:r>
              <w:rPr>
                <w:rFonts w:hint="eastAsia" w:cs="Times New Roman"/>
                <w:b w:val="0"/>
                <w:spacing w:val="0"/>
                <w:kern w:val="0"/>
              </w:rPr>
              <w:t>0.14</w:t>
            </w:r>
          </w:p>
        </w:tc>
        <w:tc>
          <w:tcPr>
            <w:tcW w:w="2284" w:type="dxa"/>
            <w:vAlign w:val="center"/>
          </w:tcPr>
          <w:p>
            <w:pPr>
              <w:pStyle w:val="63"/>
              <w:rPr>
                <w:rFonts w:cs="Times New Roman"/>
                <w:b w:val="0"/>
                <w:spacing w:val="0"/>
                <w:kern w:val="0"/>
              </w:rPr>
            </w:pPr>
            <w:r>
              <w:rPr>
                <w:rFonts w:hint="eastAsia" w:cs="Times New Roman"/>
                <w:b w:val="0"/>
                <w:spacing w:val="0"/>
                <w:kern w:val="0"/>
              </w:rPr>
              <w:t>0.23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624" w:type="dxa"/>
            <w:vAlign w:val="center"/>
          </w:tcPr>
          <w:p>
            <w:pPr>
              <w:pStyle w:val="63"/>
              <w:rPr>
                <w:rFonts w:cs="Times New Roman"/>
                <w:b w:val="0"/>
                <w:spacing w:val="0"/>
                <w:kern w:val="0"/>
              </w:rPr>
            </w:pPr>
            <w:r>
              <w:rPr>
                <w:rFonts w:hint="eastAsia" w:cs="Times New Roman"/>
                <w:b w:val="0"/>
                <w:spacing w:val="0"/>
                <w:kern w:val="0"/>
              </w:rPr>
              <w:t>Na</w:t>
            </w:r>
            <w:r>
              <w:rPr>
                <w:rFonts w:cs="Times New Roman"/>
                <w:b w:val="0"/>
                <w:spacing w:val="0"/>
                <w:kern w:val="0"/>
                <w:vertAlign w:val="superscript"/>
              </w:rPr>
              <w:t>+</w:t>
            </w:r>
          </w:p>
        </w:tc>
        <w:tc>
          <w:tcPr>
            <w:tcW w:w="2133" w:type="dxa"/>
            <w:vAlign w:val="center"/>
          </w:tcPr>
          <w:p>
            <w:pPr>
              <w:pStyle w:val="63"/>
              <w:rPr>
                <w:rFonts w:cs="Times New Roman"/>
                <w:b w:val="0"/>
                <w:spacing w:val="0"/>
                <w:kern w:val="0"/>
              </w:rPr>
            </w:pPr>
            <w:r>
              <w:rPr>
                <w:rFonts w:hint="eastAsia" w:cs="Times New Roman"/>
                <w:b w:val="0"/>
                <w:spacing w:val="0"/>
                <w:kern w:val="0"/>
              </w:rPr>
              <w:t>21.8</w:t>
            </w:r>
          </w:p>
        </w:tc>
        <w:tc>
          <w:tcPr>
            <w:tcW w:w="2350" w:type="dxa"/>
            <w:vAlign w:val="center"/>
          </w:tcPr>
          <w:p>
            <w:pPr>
              <w:pStyle w:val="63"/>
              <w:rPr>
                <w:rFonts w:cs="Times New Roman"/>
                <w:b w:val="0"/>
                <w:spacing w:val="0"/>
                <w:kern w:val="0"/>
              </w:rPr>
            </w:pPr>
            <w:r>
              <w:rPr>
                <w:rFonts w:hint="eastAsia" w:cs="Times New Roman"/>
                <w:b w:val="0"/>
                <w:spacing w:val="0"/>
                <w:kern w:val="0"/>
              </w:rPr>
              <w:t>20.6</w:t>
            </w:r>
          </w:p>
        </w:tc>
        <w:tc>
          <w:tcPr>
            <w:tcW w:w="2284" w:type="dxa"/>
            <w:vAlign w:val="center"/>
          </w:tcPr>
          <w:p>
            <w:pPr>
              <w:pStyle w:val="63"/>
              <w:rPr>
                <w:rFonts w:cs="Times New Roman"/>
                <w:b w:val="0"/>
                <w:spacing w:val="0"/>
                <w:kern w:val="0"/>
              </w:rPr>
            </w:pPr>
            <w:r>
              <w:rPr>
                <w:rFonts w:hint="eastAsia" w:cs="Times New Roman"/>
                <w:b w:val="0"/>
                <w:spacing w:val="0"/>
                <w:kern w:val="0"/>
              </w:rPr>
              <w:t>17.9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624" w:type="dxa"/>
            <w:vAlign w:val="center"/>
          </w:tcPr>
          <w:p>
            <w:pPr>
              <w:pStyle w:val="63"/>
              <w:rPr>
                <w:rFonts w:cs="Times New Roman"/>
                <w:b w:val="0"/>
                <w:spacing w:val="0"/>
                <w:kern w:val="0"/>
              </w:rPr>
            </w:pPr>
            <w:r>
              <w:rPr>
                <w:rFonts w:hint="eastAsia" w:cs="Times New Roman"/>
                <w:b w:val="0"/>
                <w:spacing w:val="0"/>
                <w:kern w:val="0"/>
              </w:rPr>
              <w:t>Ca</w:t>
            </w:r>
            <w:r>
              <w:rPr>
                <w:rFonts w:cs="Times New Roman"/>
                <w:b w:val="0"/>
                <w:spacing w:val="0"/>
                <w:kern w:val="0"/>
                <w:vertAlign w:val="superscript"/>
              </w:rPr>
              <w:t>2+</w:t>
            </w:r>
          </w:p>
        </w:tc>
        <w:tc>
          <w:tcPr>
            <w:tcW w:w="2133" w:type="dxa"/>
            <w:vAlign w:val="center"/>
          </w:tcPr>
          <w:p>
            <w:pPr>
              <w:pStyle w:val="63"/>
              <w:rPr>
                <w:rFonts w:cs="Times New Roman"/>
                <w:b w:val="0"/>
                <w:spacing w:val="0"/>
                <w:kern w:val="0"/>
              </w:rPr>
            </w:pPr>
            <w:r>
              <w:rPr>
                <w:rFonts w:hint="eastAsia" w:cs="Times New Roman"/>
                <w:b w:val="0"/>
                <w:spacing w:val="0"/>
                <w:kern w:val="0"/>
              </w:rPr>
              <w:t>98.2</w:t>
            </w:r>
          </w:p>
        </w:tc>
        <w:tc>
          <w:tcPr>
            <w:tcW w:w="2350" w:type="dxa"/>
            <w:vAlign w:val="center"/>
          </w:tcPr>
          <w:p>
            <w:pPr>
              <w:pStyle w:val="63"/>
              <w:rPr>
                <w:rFonts w:cs="Times New Roman"/>
                <w:b w:val="0"/>
                <w:spacing w:val="0"/>
                <w:kern w:val="0"/>
              </w:rPr>
            </w:pPr>
            <w:r>
              <w:rPr>
                <w:rFonts w:hint="eastAsia" w:cs="Times New Roman"/>
                <w:b w:val="0"/>
                <w:spacing w:val="0"/>
                <w:kern w:val="0"/>
              </w:rPr>
              <w:t>84.8</w:t>
            </w:r>
          </w:p>
        </w:tc>
        <w:tc>
          <w:tcPr>
            <w:tcW w:w="2284" w:type="dxa"/>
            <w:vAlign w:val="center"/>
          </w:tcPr>
          <w:p>
            <w:pPr>
              <w:pStyle w:val="63"/>
              <w:rPr>
                <w:rFonts w:cs="Times New Roman"/>
                <w:b w:val="0"/>
                <w:spacing w:val="0"/>
                <w:kern w:val="0"/>
              </w:rPr>
            </w:pPr>
            <w:r>
              <w:rPr>
                <w:rFonts w:hint="eastAsia" w:cs="Times New Roman"/>
                <w:b w:val="0"/>
                <w:spacing w:val="0"/>
                <w:kern w:val="0"/>
              </w:rPr>
              <w:t>78.6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624" w:type="dxa"/>
            <w:vAlign w:val="center"/>
          </w:tcPr>
          <w:p>
            <w:pPr>
              <w:pStyle w:val="63"/>
              <w:rPr>
                <w:rFonts w:cs="Times New Roman"/>
                <w:b w:val="0"/>
                <w:spacing w:val="0"/>
                <w:kern w:val="0"/>
              </w:rPr>
            </w:pPr>
            <w:r>
              <w:rPr>
                <w:rFonts w:hint="eastAsia" w:cs="Times New Roman"/>
                <w:b w:val="0"/>
                <w:spacing w:val="0"/>
                <w:kern w:val="0"/>
              </w:rPr>
              <w:t>Mg</w:t>
            </w:r>
            <w:r>
              <w:rPr>
                <w:rFonts w:cs="Times New Roman"/>
                <w:b w:val="0"/>
                <w:spacing w:val="0"/>
                <w:kern w:val="0"/>
                <w:vertAlign w:val="superscript"/>
              </w:rPr>
              <w:t>2+</w:t>
            </w:r>
          </w:p>
        </w:tc>
        <w:tc>
          <w:tcPr>
            <w:tcW w:w="2133" w:type="dxa"/>
            <w:vAlign w:val="center"/>
          </w:tcPr>
          <w:p>
            <w:pPr>
              <w:pStyle w:val="63"/>
              <w:rPr>
                <w:rFonts w:cs="Times New Roman"/>
                <w:b w:val="0"/>
                <w:spacing w:val="0"/>
                <w:kern w:val="0"/>
              </w:rPr>
            </w:pPr>
            <w:r>
              <w:rPr>
                <w:rFonts w:hint="eastAsia" w:cs="Times New Roman"/>
                <w:b w:val="0"/>
                <w:spacing w:val="0"/>
                <w:kern w:val="0"/>
              </w:rPr>
              <w:t>9.04</w:t>
            </w:r>
          </w:p>
        </w:tc>
        <w:tc>
          <w:tcPr>
            <w:tcW w:w="2350" w:type="dxa"/>
            <w:vAlign w:val="center"/>
          </w:tcPr>
          <w:p>
            <w:pPr>
              <w:pStyle w:val="63"/>
              <w:rPr>
                <w:rFonts w:cs="Times New Roman"/>
                <w:b w:val="0"/>
                <w:spacing w:val="0"/>
                <w:kern w:val="0"/>
              </w:rPr>
            </w:pPr>
            <w:r>
              <w:rPr>
                <w:rFonts w:hint="eastAsia" w:cs="Times New Roman"/>
                <w:b w:val="0"/>
                <w:spacing w:val="0"/>
                <w:kern w:val="0"/>
              </w:rPr>
              <w:t>8.32</w:t>
            </w:r>
          </w:p>
        </w:tc>
        <w:tc>
          <w:tcPr>
            <w:tcW w:w="2284" w:type="dxa"/>
            <w:vAlign w:val="center"/>
          </w:tcPr>
          <w:p>
            <w:pPr>
              <w:pStyle w:val="63"/>
              <w:rPr>
                <w:rFonts w:cs="Times New Roman"/>
                <w:b w:val="0"/>
                <w:spacing w:val="0"/>
                <w:kern w:val="0"/>
              </w:rPr>
            </w:pPr>
            <w:r>
              <w:rPr>
                <w:rFonts w:hint="eastAsia" w:cs="Times New Roman"/>
                <w:b w:val="0"/>
                <w:spacing w:val="0"/>
                <w:kern w:val="0"/>
              </w:rPr>
              <w:t>7.58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2624" w:type="dxa"/>
            <w:vAlign w:val="center"/>
          </w:tcPr>
          <w:p>
            <w:pPr>
              <w:pStyle w:val="63"/>
              <w:rPr>
                <w:rFonts w:cs="Times New Roman"/>
                <w:b w:val="0"/>
                <w:spacing w:val="0"/>
                <w:kern w:val="0"/>
              </w:rPr>
            </w:pPr>
            <w:r>
              <w:rPr>
                <w:rFonts w:hint="eastAsia" w:cs="Times New Roman"/>
                <w:b w:val="0"/>
                <w:spacing w:val="0"/>
                <w:kern w:val="0"/>
              </w:rPr>
              <w:t>CO</w:t>
            </w:r>
            <w:r>
              <w:rPr>
                <w:rFonts w:cs="Times New Roman"/>
                <w:b w:val="0"/>
                <w:spacing w:val="0"/>
                <w:kern w:val="0"/>
                <w:vertAlign w:val="subscript"/>
              </w:rPr>
              <w:t>3</w:t>
            </w:r>
            <w:r>
              <w:rPr>
                <w:rFonts w:cs="Times New Roman"/>
                <w:b w:val="0"/>
                <w:spacing w:val="0"/>
                <w:kern w:val="0"/>
                <w:vertAlign w:val="superscript"/>
              </w:rPr>
              <w:t>2-</w:t>
            </w:r>
          </w:p>
        </w:tc>
        <w:tc>
          <w:tcPr>
            <w:tcW w:w="2133" w:type="dxa"/>
            <w:vAlign w:val="center"/>
          </w:tcPr>
          <w:p>
            <w:pPr>
              <w:pStyle w:val="63"/>
              <w:rPr>
                <w:rFonts w:cs="Times New Roman"/>
                <w:b w:val="0"/>
                <w:spacing w:val="0"/>
                <w:kern w:val="0"/>
              </w:rPr>
            </w:pPr>
            <w:r>
              <w:rPr>
                <w:rFonts w:hint="eastAsia" w:cs="Times New Roman"/>
                <w:b w:val="0"/>
                <w:spacing w:val="0"/>
                <w:kern w:val="0"/>
              </w:rPr>
              <w:t>未检出</w:t>
            </w:r>
          </w:p>
        </w:tc>
        <w:tc>
          <w:tcPr>
            <w:tcW w:w="2350" w:type="dxa"/>
            <w:vAlign w:val="center"/>
          </w:tcPr>
          <w:p>
            <w:pPr>
              <w:pStyle w:val="63"/>
              <w:rPr>
                <w:rFonts w:cs="Times New Roman"/>
                <w:b w:val="0"/>
                <w:spacing w:val="0"/>
                <w:kern w:val="0"/>
              </w:rPr>
            </w:pPr>
            <w:r>
              <w:rPr>
                <w:rFonts w:hint="eastAsia" w:cs="Times New Roman"/>
                <w:b w:val="0"/>
                <w:spacing w:val="0"/>
                <w:kern w:val="0"/>
              </w:rPr>
              <w:t>未检出</w:t>
            </w:r>
          </w:p>
        </w:tc>
        <w:tc>
          <w:tcPr>
            <w:tcW w:w="2284" w:type="dxa"/>
            <w:vAlign w:val="center"/>
          </w:tcPr>
          <w:p>
            <w:pPr>
              <w:pStyle w:val="63"/>
              <w:rPr>
                <w:rFonts w:cs="Times New Roman"/>
                <w:b w:val="0"/>
                <w:spacing w:val="0"/>
                <w:kern w:val="0"/>
              </w:rPr>
            </w:pPr>
            <w:r>
              <w:rPr>
                <w:rFonts w:hint="eastAsia" w:cs="Times New Roman"/>
                <w:b w:val="0"/>
                <w:spacing w:val="0"/>
                <w:kern w:val="0"/>
              </w:rPr>
              <w:t>未检出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624" w:type="dxa"/>
            <w:vAlign w:val="center"/>
          </w:tcPr>
          <w:p>
            <w:pPr>
              <w:pStyle w:val="63"/>
              <w:rPr>
                <w:rFonts w:cs="Times New Roman"/>
                <w:b w:val="0"/>
                <w:spacing w:val="0"/>
                <w:kern w:val="0"/>
              </w:rPr>
            </w:pPr>
            <w:r>
              <w:rPr>
                <w:rFonts w:hint="eastAsia" w:cs="Times New Roman"/>
                <w:b w:val="0"/>
                <w:spacing w:val="0"/>
                <w:kern w:val="0"/>
              </w:rPr>
              <w:t>HCO</w:t>
            </w:r>
            <w:r>
              <w:rPr>
                <w:rFonts w:cs="Times New Roman"/>
                <w:b w:val="0"/>
                <w:spacing w:val="0"/>
                <w:kern w:val="0"/>
                <w:vertAlign w:val="superscript"/>
              </w:rPr>
              <w:t>3-</w:t>
            </w:r>
          </w:p>
        </w:tc>
        <w:tc>
          <w:tcPr>
            <w:tcW w:w="2133" w:type="dxa"/>
            <w:vAlign w:val="center"/>
          </w:tcPr>
          <w:p>
            <w:pPr>
              <w:pStyle w:val="63"/>
              <w:rPr>
                <w:rFonts w:cs="Times New Roman"/>
                <w:b w:val="0"/>
                <w:spacing w:val="0"/>
                <w:kern w:val="0"/>
              </w:rPr>
            </w:pPr>
            <w:r>
              <w:rPr>
                <w:rFonts w:hint="eastAsia" w:cs="Times New Roman"/>
                <w:b w:val="0"/>
                <w:spacing w:val="0"/>
                <w:kern w:val="0"/>
              </w:rPr>
              <w:t>446</w:t>
            </w:r>
          </w:p>
        </w:tc>
        <w:tc>
          <w:tcPr>
            <w:tcW w:w="2350" w:type="dxa"/>
            <w:vAlign w:val="center"/>
          </w:tcPr>
          <w:p>
            <w:pPr>
              <w:pStyle w:val="63"/>
              <w:rPr>
                <w:rFonts w:cs="Times New Roman"/>
                <w:b w:val="0"/>
                <w:spacing w:val="0"/>
                <w:kern w:val="0"/>
              </w:rPr>
            </w:pPr>
            <w:r>
              <w:rPr>
                <w:rFonts w:hint="eastAsia" w:cs="Times New Roman"/>
                <w:b w:val="0"/>
                <w:spacing w:val="0"/>
                <w:kern w:val="0"/>
              </w:rPr>
              <w:t>486</w:t>
            </w:r>
          </w:p>
        </w:tc>
        <w:tc>
          <w:tcPr>
            <w:tcW w:w="2284" w:type="dxa"/>
            <w:vAlign w:val="center"/>
          </w:tcPr>
          <w:p>
            <w:pPr>
              <w:pStyle w:val="63"/>
              <w:rPr>
                <w:rFonts w:cs="Times New Roman"/>
                <w:b w:val="0"/>
                <w:spacing w:val="0"/>
                <w:kern w:val="0"/>
              </w:rPr>
            </w:pPr>
            <w:r>
              <w:rPr>
                <w:rFonts w:hint="eastAsia" w:cs="Times New Roman"/>
                <w:b w:val="0"/>
                <w:spacing w:val="0"/>
                <w:kern w:val="0"/>
              </w:rPr>
              <w:t>422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624" w:type="dxa"/>
            <w:vAlign w:val="center"/>
          </w:tcPr>
          <w:p>
            <w:pPr>
              <w:pStyle w:val="63"/>
              <w:rPr>
                <w:rFonts w:cs="Times New Roman"/>
                <w:b w:val="0"/>
                <w:spacing w:val="0"/>
                <w:kern w:val="0"/>
              </w:rPr>
            </w:pPr>
            <w:r>
              <w:rPr>
                <w:rFonts w:hint="eastAsia" w:cs="Times New Roman"/>
                <w:b w:val="0"/>
                <w:spacing w:val="0"/>
                <w:kern w:val="0"/>
              </w:rPr>
              <w:t>氨氮</w:t>
            </w:r>
          </w:p>
        </w:tc>
        <w:tc>
          <w:tcPr>
            <w:tcW w:w="2133" w:type="dxa"/>
            <w:vAlign w:val="center"/>
          </w:tcPr>
          <w:p>
            <w:pPr>
              <w:pStyle w:val="63"/>
              <w:rPr>
                <w:rFonts w:cs="Times New Roman"/>
                <w:b w:val="0"/>
                <w:spacing w:val="0"/>
                <w:kern w:val="0"/>
              </w:rPr>
            </w:pPr>
            <w:r>
              <w:rPr>
                <w:rFonts w:hint="eastAsia" w:cs="Times New Roman"/>
                <w:b w:val="0"/>
                <w:spacing w:val="0"/>
                <w:kern w:val="0"/>
              </w:rPr>
              <w:t>0.139</w:t>
            </w:r>
          </w:p>
        </w:tc>
        <w:tc>
          <w:tcPr>
            <w:tcW w:w="2350" w:type="dxa"/>
            <w:vAlign w:val="center"/>
          </w:tcPr>
          <w:p>
            <w:pPr>
              <w:pStyle w:val="63"/>
              <w:rPr>
                <w:rFonts w:cs="Times New Roman"/>
                <w:b w:val="0"/>
                <w:spacing w:val="0"/>
                <w:kern w:val="0"/>
              </w:rPr>
            </w:pPr>
            <w:r>
              <w:rPr>
                <w:rFonts w:hint="eastAsia" w:cs="Times New Roman"/>
                <w:b w:val="0"/>
                <w:spacing w:val="0"/>
                <w:kern w:val="0"/>
              </w:rPr>
              <w:t>0.116</w:t>
            </w:r>
          </w:p>
        </w:tc>
        <w:tc>
          <w:tcPr>
            <w:tcW w:w="2284" w:type="dxa"/>
            <w:vAlign w:val="center"/>
          </w:tcPr>
          <w:p>
            <w:pPr>
              <w:pStyle w:val="63"/>
              <w:rPr>
                <w:rFonts w:cs="Times New Roman"/>
                <w:b w:val="0"/>
                <w:spacing w:val="0"/>
                <w:kern w:val="0"/>
              </w:rPr>
            </w:pPr>
            <w:r>
              <w:rPr>
                <w:rFonts w:hint="eastAsia" w:cs="Times New Roman"/>
                <w:b w:val="0"/>
                <w:spacing w:val="0"/>
                <w:kern w:val="0"/>
              </w:rPr>
              <w:t>0.108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624" w:type="dxa"/>
            <w:vAlign w:val="center"/>
          </w:tcPr>
          <w:p>
            <w:pPr>
              <w:pStyle w:val="63"/>
              <w:rPr>
                <w:rFonts w:cs="Times New Roman"/>
                <w:b w:val="0"/>
                <w:spacing w:val="0"/>
                <w:kern w:val="0"/>
              </w:rPr>
            </w:pPr>
            <w:r>
              <w:rPr>
                <w:rFonts w:hint="eastAsia" w:cs="Times New Roman"/>
                <w:b w:val="0"/>
                <w:spacing w:val="0"/>
                <w:kern w:val="0"/>
              </w:rPr>
              <w:t>铬（六价）</w:t>
            </w:r>
          </w:p>
        </w:tc>
        <w:tc>
          <w:tcPr>
            <w:tcW w:w="2133" w:type="dxa"/>
            <w:vAlign w:val="center"/>
          </w:tcPr>
          <w:p>
            <w:pPr>
              <w:pStyle w:val="63"/>
              <w:rPr>
                <w:rFonts w:cs="Times New Roman"/>
                <w:b w:val="0"/>
                <w:spacing w:val="0"/>
                <w:kern w:val="0"/>
              </w:rPr>
            </w:pPr>
            <w:r>
              <w:rPr>
                <w:rFonts w:hint="eastAsia" w:cs="Times New Roman"/>
                <w:b w:val="0"/>
                <w:spacing w:val="0"/>
                <w:kern w:val="0"/>
              </w:rPr>
              <w:t>未检出</w:t>
            </w:r>
          </w:p>
        </w:tc>
        <w:tc>
          <w:tcPr>
            <w:tcW w:w="2350" w:type="dxa"/>
            <w:vAlign w:val="center"/>
          </w:tcPr>
          <w:p>
            <w:pPr>
              <w:pStyle w:val="63"/>
              <w:rPr>
                <w:rFonts w:cs="Times New Roman"/>
                <w:b w:val="0"/>
                <w:spacing w:val="0"/>
                <w:kern w:val="0"/>
              </w:rPr>
            </w:pPr>
            <w:r>
              <w:rPr>
                <w:rFonts w:hint="eastAsia" w:cs="Times New Roman"/>
                <w:b w:val="0"/>
                <w:spacing w:val="0"/>
                <w:kern w:val="0"/>
              </w:rPr>
              <w:t>未检出</w:t>
            </w:r>
          </w:p>
        </w:tc>
        <w:tc>
          <w:tcPr>
            <w:tcW w:w="2284" w:type="dxa"/>
            <w:vAlign w:val="center"/>
          </w:tcPr>
          <w:p>
            <w:pPr>
              <w:pStyle w:val="63"/>
              <w:rPr>
                <w:rFonts w:cs="Times New Roman"/>
                <w:b w:val="0"/>
                <w:spacing w:val="0"/>
                <w:kern w:val="0"/>
              </w:rPr>
            </w:pPr>
            <w:r>
              <w:rPr>
                <w:rFonts w:hint="eastAsia" w:cs="Times New Roman"/>
                <w:b w:val="0"/>
                <w:spacing w:val="0"/>
                <w:kern w:val="0"/>
              </w:rPr>
              <w:t>未检出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624" w:type="dxa"/>
            <w:vAlign w:val="center"/>
          </w:tcPr>
          <w:p>
            <w:pPr>
              <w:pStyle w:val="63"/>
              <w:rPr>
                <w:rFonts w:cs="Times New Roman"/>
                <w:b w:val="0"/>
                <w:spacing w:val="0"/>
                <w:kern w:val="0"/>
              </w:rPr>
            </w:pPr>
            <w:r>
              <w:rPr>
                <w:rFonts w:hint="eastAsia" w:cs="Times New Roman"/>
                <w:b w:val="0"/>
                <w:spacing w:val="0"/>
                <w:kern w:val="0"/>
              </w:rPr>
              <w:t>总硬度</w:t>
            </w:r>
          </w:p>
        </w:tc>
        <w:tc>
          <w:tcPr>
            <w:tcW w:w="2133" w:type="dxa"/>
            <w:vAlign w:val="center"/>
          </w:tcPr>
          <w:p>
            <w:pPr>
              <w:pStyle w:val="63"/>
              <w:rPr>
                <w:rFonts w:cs="Times New Roman"/>
                <w:b w:val="0"/>
                <w:spacing w:val="0"/>
                <w:kern w:val="0"/>
              </w:rPr>
            </w:pPr>
            <w:r>
              <w:rPr>
                <w:rFonts w:hint="eastAsia" w:cs="Times New Roman"/>
                <w:b w:val="0"/>
                <w:spacing w:val="0"/>
                <w:kern w:val="0"/>
              </w:rPr>
              <w:t>434</w:t>
            </w:r>
          </w:p>
        </w:tc>
        <w:tc>
          <w:tcPr>
            <w:tcW w:w="2350" w:type="dxa"/>
            <w:vAlign w:val="center"/>
          </w:tcPr>
          <w:p>
            <w:pPr>
              <w:pStyle w:val="63"/>
              <w:rPr>
                <w:rFonts w:cs="Times New Roman"/>
                <w:b w:val="0"/>
                <w:spacing w:val="0"/>
                <w:kern w:val="0"/>
              </w:rPr>
            </w:pPr>
            <w:r>
              <w:rPr>
                <w:rFonts w:hint="eastAsia" w:cs="Times New Roman"/>
                <w:b w:val="0"/>
                <w:spacing w:val="0"/>
                <w:kern w:val="0"/>
              </w:rPr>
              <w:t>401</w:t>
            </w:r>
          </w:p>
        </w:tc>
        <w:tc>
          <w:tcPr>
            <w:tcW w:w="2284" w:type="dxa"/>
            <w:vAlign w:val="center"/>
          </w:tcPr>
          <w:p>
            <w:pPr>
              <w:pStyle w:val="63"/>
              <w:rPr>
                <w:rFonts w:cs="Times New Roman"/>
                <w:b w:val="0"/>
                <w:spacing w:val="0"/>
                <w:kern w:val="0"/>
              </w:rPr>
            </w:pPr>
            <w:r>
              <w:rPr>
                <w:rFonts w:hint="eastAsia" w:cs="Times New Roman"/>
                <w:b w:val="0"/>
                <w:spacing w:val="0"/>
                <w:kern w:val="0"/>
              </w:rPr>
              <w:t>370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624" w:type="dxa"/>
            <w:vAlign w:val="center"/>
          </w:tcPr>
          <w:p>
            <w:pPr>
              <w:pStyle w:val="63"/>
              <w:rPr>
                <w:rFonts w:cs="Times New Roman"/>
                <w:b w:val="0"/>
                <w:spacing w:val="0"/>
                <w:kern w:val="0"/>
              </w:rPr>
            </w:pPr>
            <w:r>
              <w:rPr>
                <w:rFonts w:hint="eastAsia" w:cs="Times New Roman"/>
                <w:b w:val="0"/>
                <w:spacing w:val="0"/>
                <w:kern w:val="0"/>
              </w:rPr>
              <w:t>挥发性酚类</w:t>
            </w:r>
          </w:p>
        </w:tc>
        <w:tc>
          <w:tcPr>
            <w:tcW w:w="2133" w:type="dxa"/>
            <w:vAlign w:val="center"/>
          </w:tcPr>
          <w:p>
            <w:pPr>
              <w:pStyle w:val="63"/>
              <w:rPr>
                <w:rFonts w:cs="Times New Roman"/>
                <w:b w:val="0"/>
                <w:spacing w:val="0"/>
                <w:kern w:val="0"/>
              </w:rPr>
            </w:pPr>
            <w:r>
              <w:rPr>
                <w:rFonts w:hint="eastAsia" w:cs="Times New Roman"/>
                <w:b w:val="0"/>
                <w:spacing w:val="0"/>
                <w:kern w:val="0"/>
              </w:rPr>
              <w:t>0.0006</w:t>
            </w:r>
          </w:p>
        </w:tc>
        <w:tc>
          <w:tcPr>
            <w:tcW w:w="2350" w:type="dxa"/>
            <w:vAlign w:val="center"/>
          </w:tcPr>
          <w:p>
            <w:pPr>
              <w:pStyle w:val="63"/>
              <w:rPr>
                <w:rFonts w:cs="Times New Roman"/>
                <w:b w:val="0"/>
                <w:spacing w:val="0"/>
                <w:kern w:val="0"/>
              </w:rPr>
            </w:pPr>
            <w:r>
              <w:rPr>
                <w:rFonts w:hint="eastAsia" w:cs="Times New Roman"/>
                <w:b w:val="0"/>
                <w:spacing w:val="0"/>
                <w:kern w:val="0"/>
              </w:rPr>
              <w:t>0.0009</w:t>
            </w:r>
          </w:p>
        </w:tc>
        <w:tc>
          <w:tcPr>
            <w:tcW w:w="2284" w:type="dxa"/>
            <w:vAlign w:val="center"/>
          </w:tcPr>
          <w:p>
            <w:pPr>
              <w:pStyle w:val="63"/>
              <w:rPr>
                <w:rFonts w:cs="Times New Roman"/>
                <w:b w:val="0"/>
                <w:spacing w:val="0"/>
                <w:kern w:val="0"/>
              </w:rPr>
            </w:pPr>
            <w:r>
              <w:rPr>
                <w:rFonts w:hint="eastAsia" w:cs="Times New Roman"/>
                <w:b w:val="0"/>
                <w:spacing w:val="0"/>
                <w:kern w:val="0"/>
              </w:rPr>
              <w:t>0.0007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624" w:type="dxa"/>
            <w:vAlign w:val="center"/>
          </w:tcPr>
          <w:p>
            <w:pPr>
              <w:pStyle w:val="63"/>
              <w:rPr>
                <w:rFonts w:cs="Times New Roman"/>
                <w:b w:val="0"/>
                <w:spacing w:val="0"/>
                <w:kern w:val="0"/>
              </w:rPr>
            </w:pPr>
            <w:r>
              <w:rPr>
                <w:rFonts w:hint="eastAsia" w:cs="Times New Roman"/>
                <w:b w:val="0"/>
                <w:spacing w:val="0"/>
                <w:kern w:val="0"/>
              </w:rPr>
              <w:t>氰化物</w:t>
            </w:r>
          </w:p>
        </w:tc>
        <w:tc>
          <w:tcPr>
            <w:tcW w:w="2133" w:type="dxa"/>
            <w:vAlign w:val="center"/>
          </w:tcPr>
          <w:p>
            <w:pPr>
              <w:pStyle w:val="63"/>
              <w:rPr>
                <w:rFonts w:cs="Times New Roman"/>
                <w:b w:val="0"/>
                <w:spacing w:val="0"/>
                <w:kern w:val="0"/>
              </w:rPr>
            </w:pPr>
            <w:r>
              <w:rPr>
                <w:rFonts w:hint="eastAsia" w:cs="Times New Roman"/>
                <w:b w:val="0"/>
                <w:spacing w:val="0"/>
                <w:kern w:val="0"/>
              </w:rPr>
              <w:t>0.002</w:t>
            </w:r>
          </w:p>
        </w:tc>
        <w:tc>
          <w:tcPr>
            <w:tcW w:w="2350" w:type="dxa"/>
            <w:vAlign w:val="center"/>
          </w:tcPr>
          <w:p>
            <w:pPr>
              <w:pStyle w:val="63"/>
              <w:rPr>
                <w:rFonts w:cs="Times New Roman"/>
                <w:b w:val="0"/>
                <w:spacing w:val="0"/>
                <w:kern w:val="0"/>
              </w:rPr>
            </w:pPr>
            <w:r>
              <w:rPr>
                <w:rFonts w:hint="eastAsia" w:cs="Times New Roman"/>
                <w:b w:val="0"/>
                <w:spacing w:val="0"/>
                <w:kern w:val="0"/>
              </w:rPr>
              <w:t>0.003</w:t>
            </w:r>
          </w:p>
        </w:tc>
        <w:tc>
          <w:tcPr>
            <w:tcW w:w="2284" w:type="dxa"/>
            <w:vAlign w:val="center"/>
          </w:tcPr>
          <w:p>
            <w:pPr>
              <w:pStyle w:val="63"/>
              <w:rPr>
                <w:rFonts w:cs="Times New Roman"/>
                <w:b w:val="0"/>
                <w:spacing w:val="0"/>
                <w:kern w:val="0"/>
              </w:rPr>
            </w:pPr>
            <w:r>
              <w:rPr>
                <w:rFonts w:hint="eastAsia" w:cs="Times New Roman"/>
                <w:b w:val="0"/>
                <w:spacing w:val="0"/>
                <w:kern w:val="0"/>
              </w:rPr>
              <w:t>0.002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624" w:type="dxa"/>
            <w:vAlign w:val="center"/>
          </w:tcPr>
          <w:p>
            <w:pPr>
              <w:pStyle w:val="63"/>
              <w:rPr>
                <w:rFonts w:cs="Times New Roman"/>
                <w:b w:val="0"/>
                <w:spacing w:val="0"/>
                <w:kern w:val="0"/>
              </w:rPr>
            </w:pPr>
            <w:r>
              <w:rPr>
                <w:rFonts w:hint="eastAsia" w:cs="Times New Roman"/>
                <w:b w:val="0"/>
                <w:spacing w:val="0"/>
                <w:kern w:val="0"/>
              </w:rPr>
              <w:t>砷</w:t>
            </w:r>
          </w:p>
        </w:tc>
        <w:tc>
          <w:tcPr>
            <w:tcW w:w="2133" w:type="dxa"/>
            <w:vAlign w:val="center"/>
          </w:tcPr>
          <w:p>
            <w:pPr>
              <w:pStyle w:val="63"/>
              <w:rPr>
                <w:rFonts w:cs="Times New Roman"/>
                <w:b w:val="0"/>
                <w:spacing w:val="0"/>
                <w:kern w:val="0"/>
              </w:rPr>
            </w:pPr>
            <w:r>
              <w:rPr>
                <w:rFonts w:hint="eastAsia" w:cs="Times New Roman"/>
                <w:b w:val="0"/>
                <w:spacing w:val="0"/>
                <w:kern w:val="0"/>
              </w:rPr>
              <w:t>未检出</w:t>
            </w:r>
          </w:p>
        </w:tc>
        <w:tc>
          <w:tcPr>
            <w:tcW w:w="2350" w:type="dxa"/>
            <w:vAlign w:val="center"/>
          </w:tcPr>
          <w:p>
            <w:pPr>
              <w:pStyle w:val="63"/>
              <w:rPr>
                <w:rFonts w:cs="Times New Roman"/>
                <w:b w:val="0"/>
                <w:spacing w:val="0"/>
                <w:kern w:val="0"/>
              </w:rPr>
            </w:pPr>
            <w:r>
              <w:rPr>
                <w:rFonts w:hint="eastAsia" w:cs="Times New Roman"/>
                <w:b w:val="0"/>
                <w:spacing w:val="0"/>
                <w:kern w:val="0"/>
              </w:rPr>
              <w:t>未检出</w:t>
            </w:r>
          </w:p>
        </w:tc>
        <w:tc>
          <w:tcPr>
            <w:tcW w:w="2284" w:type="dxa"/>
            <w:vAlign w:val="center"/>
          </w:tcPr>
          <w:p>
            <w:pPr>
              <w:pStyle w:val="63"/>
              <w:rPr>
                <w:rFonts w:cs="Times New Roman"/>
                <w:b w:val="0"/>
                <w:spacing w:val="0"/>
                <w:kern w:val="0"/>
              </w:rPr>
            </w:pPr>
            <w:r>
              <w:rPr>
                <w:rFonts w:hint="eastAsia" w:cs="Times New Roman"/>
                <w:b w:val="0"/>
                <w:spacing w:val="0"/>
                <w:kern w:val="0"/>
              </w:rPr>
              <w:t>未检出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624" w:type="dxa"/>
            <w:vAlign w:val="center"/>
          </w:tcPr>
          <w:p>
            <w:pPr>
              <w:pStyle w:val="63"/>
              <w:rPr>
                <w:rFonts w:cs="Times New Roman"/>
                <w:b w:val="0"/>
                <w:spacing w:val="0"/>
                <w:kern w:val="0"/>
              </w:rPr>
            </w:pPr>
            <w:r>
              <w:rPr>
                <w:rFonts w:hint="eastAsia" w:cs="Times New Roman"/>
                <w:b w:val="0"/>
                <w:spacing w:val="0"/>
                <w:kern w:val="0"/>
              </w:rPr>
              <w:t>汞</w:t>
            </w:r>
          </w:p>
        </w:tc>
        <w:tc>
          <w:tcPr>
            <w:tcW w:w="2133" w:type="dxa"/>
            <w:vAlign w:val="center"/>
          </w:tcPr>
          <w:p>
            <w:pPr>
              <w:pStyle w:val="63"/>
              <w:rPr>
                <w:rFonts w:cs="Times New Roman"/>
                <w:b w:val="0"/>
                <w:spacing w:val="0"/>
                <w:kern w:val="0"/>
              </w:rPr>
            </w:pPr>
            <w:r>
              <w:rPr>
                <w:rFonts w:hint="eastAsia" w:cs="Times New Roman"/>
                <w:b w:val="0"/>
                <w:spacing w:val="0"/>
                <w:kern w:val="0"/>
              </w:rPr>
              <w:t>未检出</w:t>
            </w:r>
          </w:p>
        </w:tc>
        <w:tc>
          <w:tcPr>
            <w:tcW w:w="2350" w:type="dxa"/>
            <w:vAlign w:val="center"/>
          </w:tcPr>
          <w:p>
            <w:pPr>
              <w:pStyle w:val="63"/>
              <w:rPr>
                <w:rFonts w:cs="Times New Roman"/>
                <w:b w:val="0"/>
                <w:spacing w:val="0"/>
                <w:kern w:val="0"/>
              </w:rPr>
            </w:pPr>
            <w:r>
              <w:rPr>
                <w:rFonts w:hint="eastAsia" w:cs="Times New Roman"/>
                <w:b w:val="0"/>
                <w:spacing w:val="0"/>
                <w:kern w:val="0"/>
              </w:rPr>
              <w:t>未检出</w:t>
            </w:r>
          </w:p>
        </w:tc>
        <w:tc>
          <w:tcPr>
            <w:tcW w:w="2284" w:type="dxa"/>
            <w:vAlign w:val="center"/>
          </w:tcPr>
          <w:p>
            <w:pPr>
              <w:pStyle w:val="63"/>
              <w:rPr>
                <w:rFonts w:cs="Times New Roman"/>
                <w:b w:val="0"/>
                <w:spacing w:val="0"/>
                <w:kern w:val="0"/>
              </w:rPr>
            </w:pPr>
            <w:r>
              <w:rPr>
                <w:rFonts w:hint="eastAsia" w:cs="Times New Roman"/>
                <w:b w:val="0"/>
                <w:spacing w:val="0"/>
                <w:kern w:val="0"/>
              </w:rPr>
              <w:t>未检出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624" w:type="dxa"/>
            <w:vAlign w:val="center"/>
          </w:tcPr>
          <w:p>
            <w:pPr>
              <w:pStyle w:val="63"/>
              <w:rPr>
                <w:rFonts w:cs="Times New Roman"/>
                <w:b w:val="0"/>
                <w:spacing w:val="0"/>
                <w:kern w:val="0"/>
              </w:rPr>
            </w:pPr>
            <w:r>
              <w:rPr>
                <w:rFonts w:hint="eastAsia" w:cs="Times New Roman"/>
                <w:b w:val="0"/>
                <w:spacing w:val="0"/>
                <w:kern w:val="0"/>
              </w:rPr>
              <w:t>镉</w:t>
            </w:r>
          </w:p>
        </w:tc>
        <w:tc>
          <w:tcPr>
            <w:tcW w:w="2133" w:type="dxa"/>
            <w:vAlign w:val="center"/>
          </w:tcPr>
          <w:p>
            <w:pPr>
              <w:pStyle w:val="63"/>
              <w:rPr>
                <w:rFonts w:cs="Times New Roman"/>
                <w:b w:val="0"/>
                <w:spacing w:val="0"/>
                <w:kern w:val="0"/>
              </w:rPr>
            </w:pPr>
            <w:r>
              <w:rPr>
                <w:rFonts w:hint="eastAsia" w:cs="Times New Roman"/>
                <w:b w:val="0"/>
                <w:spacing w:val="0"/>
                <w:kern w:val="0"/>
              </w:rPr>
              <w:t>未检出</w:t>
            </w:r>
          </w:p>
        </w:tc>
        <w:tc>
          <w:tcPr>
            <w:tcW w:w="2350" w:type="dxa"/>
            <w:vAlign w:val="center"/>
          </w:tcPr>
          <w:p>
            <w:pPr>
              <w:pStyle w:val="63"/>
              <w:rPr>
                <w:rFonts w:cs="Times New Roman"/>
                <w:b w:val="0"/>
                <w:spacing w:val="0"/>
                <w:kern w:val="0"/>
              </w:rPr>
            </w:pPr>
            <w:r>
              <w:rPr>
                <w:rFonts w:hint="eastAsia" w:cs="Times New Roman"/>
                <w:b w:val="0"/>
                <w:spacing w:val="0"/>
                <w:kern w:val="0"/>
              </w:rPr>
              <w:t>未检出</w:t>
            </w:r>
          </w:p>
        </w:tc>
        <w:tc>
          <w:tcPr>
            <w:tcW w:w="2284" w:type="dxa"/>
            <w:vAlign w:val="center"/>
          </w:tcPr>
          <w:p>
            <w:pPr>
              <w:pStyle w:val="63"/>
              <w:rPr>
                <w:rFonts w:cs="Times New Roman"/>
                <w:b w:val="0"/>
                <w:spacing w:val="0"/>
                <w:kern w:val="0"/>
              </w:rPr>
            </w:pPr>
            <w:r>
              <w:rPr>
                <w:rFonts w:hint="eastAsia" w:cs="Times New Roman"/>
                <w:b w:val="0"/>
                <w:spacing w:val="0"/>
                <w:kern w:val="0"/>
              </w:rPr>
              <w:t>未检出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624" w:type="dxa"/>
            <w:vAlign w:val="center"/>
          </w:tcPr>
          <w:p>
            <w:pPr>
              <w:pStyle w:val="63"/>
              <w:rPr>
                <w:rFonts w:cs="Times New Roman"/>
                <w:b w:val="0"/>
                <w:spacing w:val="0"/>
                <w:kern w:val="0"/>
              </w:rPr>
            </w:pPr>
            <w:r>
              <w:rPr>
                <w:rFonts w:hint="eastAsia" w:cs="Times New Roman"/>
                <w:b w:val="0"/>
                <w:spacing w:val="0"/>
                <w:kern w:val="0"/>
              </w:rPr>
              <w:t>铅</w:t>
            </w:r>
          </w:p>
        </w:tc>
        <w:tc>
          <w:tcPr>
            <w:tcW w:w="2133" w:type="dxa"/>
            <w:vAlign w:val="center"/>
          </w:tcPr>
          <w:p>
            <w:pPr>
              <w:pStyle w:val="63"/>
              <w:rPr>
                <w:rFonts w:cs="Times New Roman"/>
                <w:b w:val="0"/>
                <w:spacing w:val="0"/>
                <w:kern w:val="0"/>
              </w:rPr>
            </w:pPr>
            <w:r>
              <w:rPr>
                <w:rFonts w:hint="eastAsia" w:cs="Times New Roman"/>
                <w:b w:val="0"/>
                <w:spacing w:val="0"/>
                <w:kern w:val="0"/>
              </w:rPr>
              <w:t>未检出</w:t>
            </w:r>
          </w:p>
        </w:tc>
        <w:tc>
          <w:tcPr>
            <w:tcW w:w="2350" w:type="dxa"/>
            <w:vAlign w:val="center"/>
          </w:tcPr>
          <w:p>
            <w:pPr>
              <w:pStyle w:val="63"/>
              <w:rPr>
                <w:rFonts w:cs="Times New Roman"/>
                <w:b w:val="0"/>
                <w:spacing w:val="0"/>
                <w:kern w:val="0"/>
              </w:rPr>
            </w:pPr>
            <w:r>
              <w:rPr>
                <w:rFonts w:hint="eastAsia" w:cs="Times New Roman"/>
                <w:b w:val="0"/>
                <w:spacing w:val="0"/>
                <w:kern w:val="0"/>
              </w:rPr>
              <w:t>未检出</w:t>
            </w:r>
          </w:p>
        </w:tc>
        <w:tc>
          <w:tcPr>
            <w:tcW w:w="2284" w:type="dxa"/>
            <w:vAlign w:val="center"/>
          </w:tcPr>
          <w:p>
            <w:pPr>
              <w:pStyle w:val="63"/>
              <w:rPr>
                <w:rFonts w:cs="Times New Roman"/>
                <w:b w:val="0"/>
                <w:spacing w:val="0"/>
                <w:kern w:val="0"/>
              </w:rPr>
            </w:pPr>
            <w:r>
              <w:rPr>
                <w:rFonts w:hint="eastAsia" w:cs="Times New Roman"/>
                <w:b w:val="0"/>
                <w:spacing w:val="0"/>
                <w:kern w:val="0"/>
              </w:rPr>
              <w:t>未检出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624" w:type="dxa"/>
            <w:vAlign w:val="center"/>
          </w:tcPr>
          <w:p>
            <w:pPr>
              <w:pStyle w:val="63"/>
              <w:rPr>
                <w:rFonts w:cs="Times New Roman"/>
                <w:b w:val="0"/>
                <w:spacing w:val="0"/>
                <w:kern w:val="0"/>
              </w:rPr>
            </w:pPr>
            <w:r>
              <w:rPr>
                <w:rFonts w:hint="eastAsia" w:cs="Times New Roman"/>
                <w:b w:val="0"/>
                <w:spacing w:val="0"/>
                <w:kern w:val="0"/>
              </w:rPr>
              <w:t>铁</w:t>
            </w:r>
          </w:p>
        </w:tc>
        <w:tc>
          <w:tcPr>
            <w:tcW w:w="2133" w:type="dxa"/>
            <w:vAlign w:val="center"/>
          </w:tcPr>
          <w:p>
            <w:pPr>
              <w:pStyle w:val="63"/>
              <w:rPr>
                <w:rFonts w:cs="Times New Roman"/>
                <w:b w:val="0"/>
                <w:spacing w:val="0"/>
                <w:kern w:val="0"/>
              </w:rPr>
            </w:pPr>
            <w:r>
              <w:rPr>
                <w:rFonts w:hint="eastAsia" w:cs="Times New Roman"/>
                <w:b w:val="0"/>
                <w:spacing w:val="0"/>
                <w:kern w:val="0"/>
              </w:rPr>
              <w:t>未检出</w:t>
            </w:r>
          </w:p>
        </w:tc>
        <w:tc>
          <w:tcPr>
            <w:tcW w:w="2350" w:type="dxa"/>
            <w:vAlign w:val="center"/>
          </w:tcPr>
          <w:p>
            <w:pPr>
              <w:pStyle w:val="63"/>
              <w:rPr>
                <w:rFonts w:cs="Times New Roman"/>
                <w:b w:val="0"/>
                <w:spacing w:val="0"/>
                <w:kern w:val="0"/>
              </w:rPr>
            </w:pPr>
            <w:r>
              <w:rPr>
                <w:rFonts w:hint="eastAsia" w:cs="Times New Roman"/>
                <w:b w:val="0"/>
                <w:spacing w:val="0"/>
                <w:kern w:val="0"/>
              </w:rPr>
              <w:t>未检出</w:t>
            </w:r>
          </w:p>
        </w:tc>
        <w:tc>
          <w:tcPr>
            <w:tcW w:w="2284" w:type="dxa"/>
            <w:vAlign w:val="center"/>
          </w:tcPr>
          <w:p>
            <w:pPr>
              <w:pStyle w:val="63"/>
              <w:rPr>
                <w:rFonts w:cs="Times New Roman"/>
                <w:b w:val="0"/>
                <w:spacing w:val="0"/>
                <w:kern w:val="0"/>
              </w:rPr>
            </w:pPr>
            <w:r>
              <w:rPr>
                <w:rFonts w:hint="eastAsia" w:cs="Times New Roman"/>
                <w:b w:val="0"/>
                <w:spacing w:val="0"/>
                <w:kern w:val="0"/>
              </w:rPr>
              <w:t>未检出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624" w:type="dxa"/>
            <w:vAlign w:val="center"/>
          </w:tcPr>
          <w:p>
            <w:pPr>
              <w:pStyle w:val="63"/>
              <w:rPr>
                <w:rFonts w:cs="Times New Roman"/>
                <w:b w:val="0"/>
                <w:spacing w:val="0"/>
                <w:kern w:val="0"/>
              </w:rPr>
            </w:pPr>
            <w:r>
              <w:rPr>
                <w:rFonts w:hint="eastAsia" w:cs="Times New Roman"/>
                <w:b w:val="0"/>
                <w:spacing w:val="0"/>
                <w:kern w:val="0"/>
              </w:rPr>
              <w:t>锰</w:t>
            </w:r>
          </w:p>
        </w:tc>
        <w:tc>
          <w:tcPr>
            <w:tcW w:w="2133" w:type="dxa"/>
            <w:vAlign w:val="center"/>
          </w:tcPr>
          <w:p>
            <w:pPr>
              <w:pStyle w:val="63"/>
              <w:rPr>
                <w:rFonts w:cs="Times New Roman"/>
                <w:b w:val="0"/>
                <w:spacing w:val="0"/>
                <w:kern w:val="0"/>
              </w:rPr>
            </w:pPr>
            <w:r>
              <w:rPr>
                <w:rFonts w:hint="eastAsia" w:cs="Times New Roman"/>
                <w:b w:val="0"/>
                <w:spacing w:val="0"/>
                <w:kern w:val="0"/>
              </w:rPr>
              <w:t>未检出</w:t>
            </w:r>
          </w:p>
        </w:tc>
        <w:tc>
          <w:tcPr>
            <w:tcW w:w="2350" w:type="dxa"/>
            <w:vAlign w:val="center"/>
          </w:tcPr>
          <w:p>
            <w:pPr>
              <w:pStyle w:val="63"/>
              <w:rPr>
                <w:rFonts w:cs="Times New Roman"/>
                <w:b w:val="0"/>
                <w:spacing w:val="0"/>
                <w:kern w:val="0"/>
              </w:rPr>
            </w:pPr>
            <w:r>
              <w:rPr>
                <w:rFonts w:hint="eastAsia" w:cs="Times New Roman"/>
                <w:b w:val="0"/>
                <w:spacing w:val="0"/>
                <w:kern w:val="0"/>
              </w:rPr>
              <w:t>未检出</w:t>
            </w:r>
          </w:p>
        </w:tc>
        <w:tc>
          <w:tcPr>
            <w:tcW w:w="2284" w:type="dxa"/>
            <w:vAlign w:val="center"/>
          </w:tcPr>
          <w:p>
            <w:pPr>
              <w:pStyle w:val="63"/>
              <w:rPr>
                <w:rFonts w:cs="Times New Roman"/>
                <w:b w:val="0"/>
                <w:spacing w:val="0"/>
                <w:kern w:val="0"/>
              </w:rPr>
            </w:pPr>
            <w:r>
              <w:rPr>
                <w:rFonts w:hint="eastAsia" w:cs="Times New Roman"/>
                <w:b w:val="0"/>
                <w:spacing w:val="0"/>
                <w:kern w:val="0"/>
              </w:rPr>
              <w:t>未检出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624" w:type="dxa"/>
            <w:vAlign w:val="center"/>
          </w:tcPr>
          <w:p>
            <w:pPr>
              <w:pStyle w:val="63"/>
              <w:rPr>
                <w:rFonts w:cs="Times New Roman"/>
                <w:b w:val="0"/>
                <w:spacing w:val="0"/>
                <w:kern w:val="0"/>
              </w:rPr>
            </w:pPr>
            <w:r>
              <w:rPr>
                <w:rFonts w:hint="eastAsia" w:cs="Times New Roman"/>
                <w:b w:val="0"/>
                <w:spacing w:val="0"/>
                <w:kern w:val="0"/>
              </w:rPr>
              <w:t>溶解性总固体</w:t>
            </w:r>
          </w:p>
        </w:tc>
        <w:tc>
          <w:tcPr>
            <w:tcW w:w="2133" w:type="dxa"/>
            <w:vAlign w:val="center"/>
          </w:tcPr>
          <w:p>
            <w:pPr>
              <w:pStyle w:val="63"/>
              <w:rPr>
                <w:rFonts w:cs="Times New Roman"/>
                <w:b w:val="0"/>
                <w:spacing w:val="0"/>
                <w:kern w:val="0"/>
              </w:rPr>
            </w:pPr>
            <w:r>
              <w:rPr>
                <w:rFonts w:hint="eastAsia" w:cs="Times New Roman"/>
                <w:b w:val="0"/>
                <w:spacing w:val="0"/>
                <w:kern w:val="0"/>
              </w:rPr>
              <w:t>614</w:t>
            </w:r>
          </w:p>
        </w:tc>
        <w:tc>
          <w:tcPr>
            <w:tcW w:w="2350" w:type="dxa"/>
            <w:vAlign w:val="center"/>
          </w:tcPr>
          <w:p>
            <w:pPr>
              <w:pStyle w:val="63"/>
              <w:rPr>
                <w:rFonts w:cs="Times New Roman"/>
                <w:b w:val="0"/>
                <w:spacing w:val="0"/>
                <w:kern w:val="0"/>
              </w:rPr>
            </w:pPr>
            <w:r>
              <w:rPr>
                <w:rFonts w:hint="eastAsia" w:cs="Times New Roman"/>
                <w:b w:val="0"/>
                <w:spacing w:val="0"/>
                <w:kern w:val="0"/>
              </w:rPr>
              <w:t>508</w:t>
            </w:r>
          </w:p>
        </w:tc>
        <w:tc>
          <w:tcPr>
            <w:tcW w:w="2284" w:type="dxa"/>
            <w:vAlign w:val="center"/>
          </w:tcPr>
          <w:p>
            <w:pPr>
              <w:pStyle w:val="63"/>
              <w:rPr>
                <w:rFonts w:cs="Times New Roman"/>
                <w:b w:val="0"/>
                <w:spacing w:val="0"/>
                <w:kern w:val="0"/>
              </w:rPr>
            </w:pPr>
            <w:r>
              <w:rPr>
                <w:rFonts w:hint="eastAsia" w:cs="Times New Roman"/>
                <w:b w:val="0"/>
                <w:spacing w:val="0"/>
                <w:kern w:val="0"/>
              </w:rPr>
              <w:t>564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624" w:type="dxa"/>
            <w:vAlign w:val="center"/>
          </w:tcPr>
          <w:p>
            <w:pPr>
              <w:pStyle w:val="63"/>
              <w:rPr>
                <w:rFonts w:cs="Times New Roman"/>
                <w:b w:val="0"/>
                <w:spacing w:val="0"/>
                <w:kern w:val="0"/>
              </w:rPr>
            </w:pPr>
            <w:r>
              <w:rPr>
                <w:rFonts w:hint="eastAsia" w:cs="Times New Roman"/>
                <w:b w:val="0"/>
                <w:spacing w:val="0"/>
                <w:kern w:val="0"/>
              </w:rPr>
              <w:t>耗氧量</w:t>
            </w:r>
          </w:p>
        </w:tc>
        <w:tc>
          <w:tcPr>
            <w:tcW w:w="2133" w:type="dxa"/>
            <w:vAlign w:val="center"/>
          </w:tcPr>
          <w:p>
            <w:pPr>
              <w:pStyle w:val="63"/>
              <w:rPr>
                <w:rFonts w:cs="Times New Roman"/>
                <w:b w:val="0"/>
                <w:spacing w:val="0"/>
                <w:kern w:val="0"/>
              </w:rPr>
            </w:pPr>
            <w:r>
              <w:rPr>
                <w:rFonts w:hint="eastAsia" w:cs="Times New Roman"/>
                <w:b w:val="0"/>
                <w:spacing w:val="0"/>
                <w:kern w:val="0"/>
              </w:rPr>
              <w:t>1.60</w:t>
            </w:r>
          </w:p>
        </w:tc>
        <w:tc>
          <w:tcPr>
            <w:tcW w:w="2350" w:type="dxa"/>
            <w:vAlign w:val="center"/>
          </w:tcPr>
          <w:p>
            <w:pPr>
              <w:pStyle w:val="63"/>
              <w:rPr>
                <w:rFonts w:cs="Times New Roman"/>
                <w:b w:val="0"/>
                <w:spacing w:val="0"/>
                <w:kern w:val="0"/>
              </w:rPr>
            </w:pPr>
            <w:r>
              <w:rPr>
                <w:rFonts w:hint="eastAsia" w:cs="Times New Roman"/>
                <w:b w:val="0"/>
                <w:spacing w:val="0"/>
                <w:kern w:val="0"/>
              </w:rPr>
              <w:t>0.75</w:t>
            </w:r>
          </w:p>
        </w:tc>
        <w:tc>
          <w:tcPr>
            <w:tcW w:w="2284" w:type="dxa"/>
            <w:vAlign w:val="center"/>
          </w:tcPr>
          <w:p>
            <w:pPr>
              <w:pStyle w:val="63"/>
              <w:rPr>
                <w:rFonts w:cs="Times New Roman"/>
                <w:b w:val="0"/>
                <w:spacing w:val="0"/>
                <w:kern w:val="0"/>
              </w:rPr>
            </w:pPr>
            <w:r>
              <w:rPr>
                <w:rFonts w:hint="eastAsia" w:cs="Times New Roman"/>
                <w:b w:val="0"/>
                <w:spacing w:val="0"/>
                <w:kern w:val="0"/>
              </w:rPr>
              <w:t>1.42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624" w:type="dxa"/>
            <w:vAlign w:val="center"/>
          </w:tcPr>
          <w:p>
            <w:pPr>
              <w:pStyle w:val="63"/>
              <w:rPr>
                <w:rFonts w:cs="Times New Roman"/>
                <w:b w:val="0"/>
                <w:spacing w:val="0"/>
                <w:kern w:val="0"/>
              </w:rPr>
            </w:pPr>
            <w:r>
              <w:rPr>
                <w:rFonts w:hint="eastAsia" w:cs="Times New Roman"/>
                <w:b w:val="0"/>
                <w:spacing w:val="0"/>
                <w:kern w:val="0"/>
              </w:rPr>
              <w:t>氟化物</w:t>
            </w:r>
          </w:p>
        </w:tc>
        <w:tc>
          <w:tcPr>
            <w:tcW w:w="2133" w:type="dxa"/>
            <w:vAlign w:val="center"/>
          </w:tcPr>
          <w:p>
            <w:pPr>
              <w:pStyle w:val="63"/>
              <w:rPr>
                <w:rFonts w:cs="Times New Roman"/>
                <w:b w:val="0"/>
                <w:spacing w:val="0"/>
                <w:kern w:val="0"/>
              </w:rPr>
            </w:pPr>
            <w:r>
              <w:rPr>
                <w:rFonts w:hint="eastAsia" w:cs="Times New Roman"/>
                <w:b w:val="0"/>
                <w:spacing w:val="0"/>
                <w:kern w:val="0"/>
              </w:rPr>
              <w:t>0.015</w:t>
            </w:r>
          </w:p>
        </w:tc>
        <w:tc>
          <w:tcPr>
            <w:tcW w:w="2350" w:type="dxa"/>
            <w:vAlign w:val="center"/>
          </w:tcPr>
          <w:p>
            <w:pPr>
              <w:pStyle w:val="63"/>
              <w:rPr>
                <w:rFonts w:cs="Times New Roman"/>
                <w:b w:val="0"/>
                <w:spacing w:val="0"/>
                <w:kern w:val="0"/>
              </w:rPr>
            </w:pPr>
            <w:r>
              <w:rPr>
                <w:rFonts w:hint="eastAsia" w:cs="Times New Roman"/>
                <w:b w:val="0"/>
                <w:spacing w:val="0"/>
                <w:kern w:val="0"/>
              </w:rPr>
              <w:t>0.009</w:t>
            </w:r>
          </w:p>
        </w:tc>
        <w:tc>
          <w:tcPr>
            <w:tcW w:w="2284" w:type="dxa"/>
            <w:vAlign w:val="center"/>
          </w:tcPr>
          <w:p>
            <w:pPr>
              <w:pStyle w:val="63"/>
              <w:rPr>
                <w:rFonts w:cs="Times New Roman"/>
                <w:b w:val="0"/>
                <w:spacing w:val="0"/>
                <w:kern w:val="0"/>
              </w:rPr>
            </w:pPr>
            <w:r>
              <w:rPr>
                <w:rFonts w:hint="eastAsia" w:cs="Times New Roman"/>
                <w:b w:val="0"/>
                <w:spacing w:val="0"/>
                <w:kern w:val="0"/>
              </w:rPr>
              <w:t>0.460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624" w:type="dxa"/>
            <w:vAlign w:val="center"/>
          </w:tcPr>
          <w:p>
            <w:pPr>
              <w:pStyle w:val="63"/>
              <w:rPr>
                <w:rFonts w:cs="Times New Roman"/>
                <w:b w:val="0"/>
                <w:spacing w:val="0"/>
                <w:kern w:val="0"/>
              </w:rPr>
            </w:pPr>
            <w:r>
              <w:rPr>
                <w:rFonts w:hint="eastAsia" w:cs="Times New Roman"/>
                <w:b w:val="0"/>
                <w:spacing w:val="0"/>
                <w:kern w:val="0"/>
              </w:rPr>
              <w:t>氯化物</w:t>
            </w:r>
          </w:p>
        </w:tc>
        <w:tc>
          <w:tcPr>
            <w:tcW w:w="2133" w:type="dxa"/>
            <w:vAlign w:val="center"/>
          </w:tcPr>
          <w:p>
            <w:pPr>
              <w:pStyle w:val="63"/>
              <w:rPr>
                <w:rFonts w:cs="Times New Roman"/>
                <w:b w:val="0"/>
                <w:spacing w:val="0"/>
                <w:kern w:val="0"/>
              </w:rPr>
            </w:pPr>
            <w:r>
              <w:rPr>
                <w:rFonts w:hint="eastAsia" w:cs="Times New Roman"/>
                <w:b w:val="0"/>
                <w:spacing w:val="0"/>
                <w:kern w:val="0"/>
              </w:rPr>
              <w:t>37.2</w:t>
            </w:r>
          </w:p>
        </w:tc>
        <w:tc>
          <w:tcPr>
            <w:tcW w:w="2350" w:type="dxa"/>
            <w:vAlign w:val="center"/>
          </w:tcPr>
          <w:p>
            <w:pPr>
              <w:pStyle w:val="63"/>
              <w:rPr>
                <w:rFonts w:cs="Times New Roman"/>
                <w:b w:val="0"/>
                <w:spacing w:val="0"/>
                <w:kern w:val="0"/>
              </w:rPr>
            </w:pPr>
            <w:r>
              <w:rPr>
                <w:rFonts w:hint="eastAsia" w:cs="Times New Roman"/>
                <w:b w:val="0"/>
                <w:spacing w:val="0"/>
                <w:kern w:val="0"/>
              </w:rPr>
              <w:t>17.9</w:t>
            </w:r>
          </w:p>
        </w:tc>
        <w:tc>
          <w:tcPr>
            <w:tcW w:w="2284" w:type="dxa"/>
            <w:vAlign w:val="center"/>
          </w:tcPr>
          <w:p>
            <w:pPr>
              <w:pStyle w:val="63"/>
              <w:rPr>
                <w:rFonts w:cs="Times New Roman"/>
                <w:b w:val="0"/>
                <w:spacing w:val="0"/>
                <w:kern w:val="0"/>
              </w:rPr>
            </w:pPr>
            <w:r>
              <w:rPr>
                <w:rFonts w:hint="eastAsia" w:cs="Times New Roman"/>
                <w:b w:val="0"/>
                <w:spacing w:val="0"/>
                <w:kern w:val="0"/>
              </w:rPr>
              <w:t>22.3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624" w:type="dxa"/>
            <w:vAlign w:val="center"/>
          </w:tcPr>
          <w:p>
            <w:pPr>
              <w:pStyle w:val="63"/>
              <w:rPr>
                <w:rFonts w:cs="Times New Roman"/>
                <w:b w:val="0"/>
                <w:spacing w:val="0"/>
                <w:kern w:val="0"/>
              </w:rPr>
            </w:pPr>
            <w:r>
              <w:rPr>
                <w:rFonts w:hint="eastAsia" w:cs="Times New Roman"/>
                <w:b w:val="0"/>
                <w:spacing w:val="0"/>
                <w:kern w:val="0"/>
              </w:rPr>
              <w:t>硫酸盐</w:t>
            </w:r>
          </w:p>
        </w:tc>
        <w:tc>
          <w:tcPr>
            <w:tcW w:w="2133" w:type="dxa"/>
            <w:vAlign w:val="center"/>
          </w:tcPr>
          <w:p>
            <w:pPr>
              <w:pStyle w:val="63"/>
              <w:rPr>
                <w:rFonts w:cs="Times New Roman"/>
                <w:b w:val="0"/>
                <w:spacing w:val="0"/>
                <w:kern w:val="0"/>
              </w:rPr>
            </w:pPr>
            <w:r>
              <w:rPr>
                <w:rFonts w:hint="eastAsia" w:cs="Times New Roman"/>
                <w:b w:val="0"/>
                <w:spacing w:val="0"/>
                <w:kern w:val="0"/>
              </w:rPr>
              <w:t>20.3</w:t>
            </w:r>
          </w:p>
        </w:tc>
        <w:tc>
          <w:tcPr>
            <w:tcW w:w="2350" w:type="dxa"/>
            <w:vAlign w:val="center"/>
          </w:tcPr>
          <w:p>
            <w:pPr>
              <w:pStyle w:val="63"/>
              <w:rPr>
                <w:rFonts w:cs="Times New Roman"/>
                <w:b w:val="0"/>
                <w:spacing w:val="0"/>
                <w:kern w:val="0"/>
              </w:rPr>
            </w:pPr>
            <w:r>
              <w:rPr>
                <w:rFonts w:hint="eastAsia" w:cs="Times New Roman"/>
                <w:b w:val="0"/>
                <w:spacing w:val="0"/>
                <w:kern w:val="0"/>
              </w:rPr>
              <w:t>9.20</w:t>
            </w:r>
          </w:p>
        </w:tc>
        <w:tc>
          <w:tcPr>
            <w:tcW w:w="2284" w:type="dxa"/>
            <w:vAlign w:val="center"/>
          </w:tcPr>
          <w:p>
            <w:pPr>
              <w:pStyle w:val="63"/>
              <w:rPr>
                <w:rFonts w:cs="Times New Roman"/>
                <w:b w:val="0"/>
                <w:spacing w:val="0"/>
                <w:kern w:val="0"/>
              </w:rPr>
            </w:pPr>
            <w:r>
              <w:rPr>
                <w:rFonts w:hint="eastAsia" w:cs="Times New Roman"/>
                <w:b w:val="0"/>
                <w:spacing w:val="0"/>
                <w:kern w:val="0"/>
              </w:rPr>
              <w:t>36.1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624" w:type="dxa"/>
            <w:vAlign w:val="center"/>
          </w:tcPr>
          <w:p>
            <w:pPr>
              <w:pStyle w:val="63"/>
              <w:rPr>
                <w:rFonts w:cs="Times New Roman"/>
                <w:b w:val="0"/>
                <w:spacing w:val="0"/>
                <w:kern w:val="0"/>
              </w:rPr>
            </w:pPr>
            <w:r>
              <w:rPr>
                <w:rFonts w:hint="eastAsia" w:cs="Times New Roman"/>
                <w:b w:val="0"/>
                <w:spacing w:val="0"/>
                <w:kern w:val="0"/>
              </w:rPr>
              <w:t>硝酸盐（以N计）</w:t>
            </w:r>
          </w:p>
        </w:tc>
        <w:tc>
          <w:tcPr>
            <w:tcW w:w="2133" w:type="dxa"/>
            <w:vAlign w:val="center"/>
          </w:tcPr>
          <w:p>
            <w:pPr>
              <w:pStyle w:val="63"/>
              <w:rPr>
                <w:rFonts w:cs="Times New Roman"/>
                <w:b w:val="0"/>
                <w:spacing w:val="0"/>
                <w:kern w:val="0"/>
              </w:rPr>
            </w:pPr>
            <w:r>
              <w:rPr>
                <w:rFonts w:hint="eastAsia" w:cs="Times New Roman"/>
                <w:b w:val="0"/>
                <w:spacing w:val="0"/>
                <w:kern w:val="0"/>
              </w:rPr>
              <w:t>3.80</w:t>
            </w:r>
          </w:p>
        </w:tc>
        <w:tc>
          <w:tcPr>
            <w:tcW w:w="2350" w:type="dxa"/>
            <w:vAlign w:val="center"/>
          </w:tcPr>
          <w:p>
            <w:pPr>
              <w:pStyle w:val="63"/>
              <w:rPr>
                <w:rFonts w:cs="Times New Roman"/>
                <w:b w:val="0"/>
                <w:spacing w:val="0"/>
                <w:kern w:val="0"/>
              </w:rPr>
            </w:pPr>
            <w:r>
              <w:rPr>
                <w:rFonts w:hint="eastAsia" w:cs="Times New Roman"/>
                <w:b w:val="0"/>
                <w:spacing w:val="0"/>
                <w:kern w:val="0"/>
              </w:rPr>
              <w:t>1.82</w:t>
            </w:r>
          </w:p>
        </w:tc>
        <w:tc>
          <w:tcPr>
            <w:tcW w:w="2284" w:type="dxa"/>
            <w:vAlign w:val="center"/>
          </w:tcPr>
          <w:p>
            <w:pPr>
              <w:pStyle w:val="63"/>
              <w:rPr>
                <w:rFonts w:cs="Times New Roman"/>
                <w:b w:val="0"/>
                <w:spacing w:val="0"/>
                <w:kern w:val="0"/>
              </w:rPr>
            </w:pPr>
            <w:r>
              <w:rPr>
                <w:rFonts w:hint="eastAsia" w:cs="Times New Roman"/>
                <w:b w:val="0"/>
                <w:spacing w:val="0"/>
                <w:kern w:val="0"/>
              </w:rPr>
              <w:t>3.42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624" w:type="dxa"/>
            <w:vAlign w:val="center"/>
          </w:tcPr>
          <w:p>
            <w:pPr>
              <w:pStyle w:val="63"/>
              <w:rPr>
                <w:rFonts w:cs="Times New Roman"/>
                <w:b w:val="0"/>
                <w:spacing w:val="0"/>
                <w:kern w:val="0"/>
              </w:rPr>
            </w:pPr>
            <w:r>
              <w:rPr>
                <w:rFonts w:hint="eastAsia" w:cs="Times New Roman"/>
                <w:b w:val="0"/>
                <w:spacing w:val="0"/>
                <w:kern w:val="0"/>
              </w:rPr>
              <w:t>亚硝酸盐（以N计）</w:t>
            </w:r>
          </w:p>
        </w:tc>
        <w:tc>
          <w:tcPr>
            <w:tcW w:w="2133" w:type="dxa"/>
            <w:vAlign w:val="center"/>
          </w:tcPr>
          <w:p>
            <w:pPr>
              <w:pStyle w:val="63"/>
              <w:rPr>
                <w:rFonts w:cs="Times New Roman"/>
                <w:b w:val="0"/>
                <w:spacing w:val="0"/>
                <w:kern w:val="0"/>
              </w:rPr>
            </w:pPr>
            <w:r>
              <w:rPr>
                <w:rFonts w:hint="eastAsia" w:cs="Times New Roman"/>
                <w:b w:val="0"/>
                <w:spacing w:val="0"/>
                <w:kern w:val="0"/>
              </w:rPr>
              <w:t>未检出</w:t>
            </w:r>
          </w:p>
        </w:tc>
        <w:tc>
          <w:tcPr>
            <w:tcW w:w="2350" w:type="dxa"/>
            <w:vAlign w:val="center"/>
          </w:tcPr>
          <w:p>
            <w:pPr>
              <w:pStyle w:val="63"/>
              <w:rPr>
                <w:rFonts w:cs="Times New Roman"/>
                <w:b w:val="0"/>
                <w:spacing w:val="0"/>
                <w:kern w:val="0"/>
              </w:rPr>
            </w:pPr>
            <w:r>
              <w:rPr>
                <w:rFonts w:hint="eastAsia" w:cs="Times New Roman"/>
                <w:b w:val="0"/>
                <w:spacing w:val="0"/>
                <w:kern w:val="0"/>
              </w:rPr>
              <w:t>未检出</w:t>
            </w:r>
          </w:p>
        </w:tc>
        <w:tc>
          <w:tcPr>
            <w:tcW w:w="2284" w:type="dxa"/>
            <w:vAlign w:val="center"/>
          </w:tcPr>
          <w:p>
            <w:pPr>
              <w:pStyle w:val="63"/>
              <w:rPr>
                <w:rFonts w:cs="Times New Roman"/>
                <w:b w:val="0"/>
                <w:spacing w:val="0"/>
                <w:kern w:val="0"/>
              </w:rPr>
            </w:pPr>
            <w:r>
              <w:rPr>
                <w:rFonts w:hint="eastAsia" w:cs="Times New Roman"/>
                <w:b w:val="0"/>
                <w:spacing w:val="0"/>
                <w:kern w:val="0"/>
              </w:rPr>
              <w:t>未检出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624" w:type="dxa"/>
            <w:vAlign w:val="center"/>
          </w:tcPr>
          <w:p>
            <w:pPr>
              <w:pStyle w:val="63"/>
              <w:rPr>
                <w:rFonts w:cs="Times New Roman"/>
                <w:b w:val="0"/>
                <w:spacing w:val="0"/>
                <w:kern w:val="0"/>
              </w:rPr>
            </w:pPr>
            <w:r>
              <w:rPr>
                <w:rFonts w:hint="eastAsia" w:cs="Times New Roman"/>
                <w:b w:val="0"/>
                <w:spacing w:val="0"/>
                <w:kern w:val="0"/>
              </w:rPr>
              <w:t>总大肠菌群（MPN/100ml）</w:t>
            </w:r>
          </w:p>
        </w:tc>
        <w:tc>
          <w:tcPr>
            <w:tcW w:w="2133" w:type="dxa"/>
            <w:vAlign w:val="center"/>
          </w:tcPr>
          <w:p>
            <w:pPr>
              <w:pStyle w:val="63"/>
              <w:rPr>
                <w:rFonts w:cs="Times New Roman"/>
                <w:b w:val="0"/>
                <w:spacing w:val="0"/>
                <w:kern w:val="0"/>
              </w:rPr>
            </w:pPr>
            <w:r>
              <w:rPr>
                <w:rFonts w:hint="eastAsia" w:cs="Times New Roman"/>
                <w:b w:val="0"/>
                <w:spacing w:val="0"/>
                <w:kern w:val="0"/>
              </w:rPr>
              <w:t>1</w:t>
            </w:r>
          </w:p>
        </w:tc>
        <w:tc>
          <w:tcPr>
            <w:tcW w:w="2350" w:type="dxa"/>
            <w:vAlign w:val="center"/>
          </w:tcPr>
          <w:p>
            <w:pPr>
              <w:pStyle w:val="63"/>
              <w:rPr>
                <w:rFonts w:cs="Times New Roman"/>
                <w:b w:val="0"/>
                <w:spacing w:val="0"/>
                <w:kern w:val="0"/>
              </w:rPr>
            </w:pPr>
            <w:r>
              <w:rPr>
                <w:rFonts w:hint="eastAsia" w:cs="Times New Roman"/>
                <w:b w:val="0"/>
                <w:spacing w:val="0"/>
                <w:kern w:val="0"/>
              </w:rPr>
              <w:t>未检出</w:t>
            </w:r>
          </w:p>
        </w:tc>
        <w:tc>
          <w:tcPr>
            <w:tcW w:w="2284" w:type="dxa"/>
            <w:vAlign w:val="center"/>
          </w:tcPr>
          <w:p>
            <w:pPr>
              <w:pStyle w:val="63"/>
              <w:rPr>
                <w:rFonts w:cs="Times New Roman"/>
                <w:b w:val="0"/>
                <w:spacing w:val="0"/>
                <w:kern w:val="0"/>
              </w:rPr>
            </w:pPr>
            <w:r>
              <w:rPr>
                <w:rFonts w:hint="eastAsia" w:cs="Times New Roman"/>
                <w:b w:val="0"/>
                <w:spacing w:val="0"/>
                <w:kern w:val="0"/>
              </w:rPr>
              <w:t>未检出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624" w:type="dxa"/>
            <w:vAlign w:val="center"/>
          </w:tcPr>
          <w:p>
            <w:pPr>
              <w:pStyle w:val="63"/>
              <w:rPr>
                <w:rFonts w:cs="Times New Roman"/>
                <w:b w:val="0"/>
                <w:spacing w:val="0"/>
                <w:kern w:val="0"/>
              </w:rPr>
            </w:pPr>
            <w:r>
              <w:rPr>
                <w:rFonts w:hint="eastAsia" w:cs="Times New Roman"/>
                <w:b w:val="0"/>
                <w:spacing w:val="0"/>
                <w:kern w:val="0"/>
              </w:rPr>
              <w:t>细菌总数（CFU/ml）</w:t>
            </w:r>
          </w:p>
        </w:tc>
        <w:tc>
          <w:tcPr>
            <w:tcW w:w="2133" w:type="dxa"/>
            <w:vAlign w:val="center"/>
          </w:tcPr>
          <w:p>
            <w:pPr>
              <w:pStyle w:val="63"/>
              <w:rPr>
                <w:rFonts w:cs="Times New Roman"/>
                <w:b w:val="0"/>
                <w:spacing w:val="0"/>
                <w:kern w:val="0"/>
              </w:rPr>
            </w:pPr>
            <w:r>
              <w:rPr>
                <w:rFonts w:hint="eastAsia" w:cs="Times New Roman"/>
                <w:b w:val="0"/>
                <w:spacing w:val="0"/>
                <w:kern w:val="0"/>
              </w:rPr>
              <w:t>89</w:t>
            </w:r>
          </w:p>
        </w:tc>
        <w:tc>
          <w:tcPr>
            <w:tcW w:w="2350" w:type="dxa"/>
            <w:vAlign w:val="center"/>
          </w:tcPr>
          <w:p>
            <w:pPr>
              <w:pStyle w:val="63"/>
              <w:rPr>
                <w:rFonts w:cs="Times New Roman"/>
                <w:b w:val="0"/>
                <w:spacing w:val="0"/>
                <w:kern w:val="0"/>
              </w:rPr>
            </w:pPr>
            <w:r>
              <w:rPr>
                <w:rFonts w:hint="eastAsia" w:cs="Times New Roman"/>
                <w:b w:val="0"/>
                <w:spacing w:val="0"/>
                <w:kern w:val="0"/>
              </w:rPr>
              <w:t>71</w:t>
            </w:r>
          </w:p>
        </w:tc>
        <w:tc>
          <w:tcPr>
            <w:tcW w:w="2284" w:type="dxa"/>
            <w:vAlign w:val="center"/>
          </w:tcPr>
          <w:p>
            <w:pPr>
              <w:pStyle w:val="63"/>
              <w:rPr>
                <w:rFonts w:cs="Times New Roman"/>
                <w:b w:val="0"/>
                <w:spacing w:val="0"/>
                <w:kern w:val="0"/>
              </w:rPr>
            </w:pPr>
            <w:r>
              <w:rPr>
                <w:rFonts w:hint="eastAsia" w:cs="Times New Roman"/>
                <w:b w:val="0"/>
                <w:spacing w:val="0"/>
                <w:kern w:val="0"/>
              </w:rPr>
              <w:t>69</w:t>
            </w:r>
          </w:p>
        </w:tc>
      </w:tr>
    </w:tbl>
    <w:p>
      <w:pPr>
        <w:ind w:firstLine="480"/>
      </w:pPr>
      <w:r>
        <w:rPr>
          <w:rFonts w:hint="eastAsia"/>
        </w:rPr>
        <w:t>根据上表可知，各指标均达到</w:t>
      </w:r>
      <w:r>
        <w:t>《地下水环境质量标准》（GB/T14848-93）Ⅲ类标准</w:t>
      </w:r>
      <w:r>
        <w:rPr>
          <w:rFonts w:hint="eastAsia"/>
        </w:rPr>
        <w:t>的要求</w:t>
      </w:r>
      <w:r>
        <w:t>。</w:t>
      </w:r>
      <w:r>
        <w:rPr>
          <w:rFonts w:hint="eastAsia"/>
        </w:rPr>
        <w:t>表明本项目地下水环境质量较好，有一定环境容量。</w:t>
      </w:r>
    </w:p>
    <w:p>
      <w:pPr>
        <w:wordWrap/>
        <w:spacing w:line="240" w:lineRule="auto"/>
        <w:ind w:firstLine="0" w:firstLineChars="0"/>
        <w:jc w:val="center"/>
        <w:rPr>
          <w:b/>
          <w:sz w:val="21"/>
          <w:szCs w:val="21"/>
        </w:rPr>
      </w:pPr>
      <w:r>
        <w:rPr>
          <w:rFonts w:hint="eastAsia"/>
          <w:b/>
          <w:sz w:val="21"/>
          <w:szCs w:val="21"/>
        </w:rPr>
        <w:t>表4-19 地下水水位检测结果 单位：m</w:t>
      </w:r>
    </w:p>
    <w:tbl>
      <w:tblPr>
        <w:tblStyle w:val="32"/>
        <w:tblW w:w="9234" w:type="dxa"/>
        <w:jc w:val="center"/>
        <w:tblLayout w:type="autofit"/>
        <w:tblCellMar>
          <w:top w:w="0" w:type="dxa"/>
          <w:left w:w="108" w:type="dxa"/>
          <w:bottom w:w="0" w:type="dxa"/>
          <w:right w:w="108" w:type="dxa"/>
        </w:tblCellMar>
      </w:tblPr>
      <w:tblGrid>
        <w:gridCol w:w="1275"/>
        <w:gridCol w:w="1326"/>
        <w:gridCol w:w="1326"/>
        <w:gridCol w:w="1326"/>
        <w:gridCol w:w="1326"/>
        <w:gridCol w:w="1326"/>
        <w:gridCol w:w="1329"/>
      </w:tblGrid>
      <w:tr>
        <w:tblPrEx>
          <w:tblCellMar>
            <w:top w:w="0" w:type="dxa"/>
            <w:left w:w="108" w:type="dxa"/>
            <w:bottom w:w="0" w:type="dxa"/>
            <w:right w:w="108" w:type="dxa"/>
          </w:tblCellMar>
        </w:tblPrEx>
        <w:trPr>
          <w:trHeight w:val="199" w:hRule="atLeast"/>
          <w:jc w:val="center"/>
        </w:trPr>
        <w:tc>
          <w:tcPr>
            <w:tcW w:w="1275" w:type="dxa"/>
            <w:tcBorders>
              <w:top w:val="single" w:color="auto" w:sz="12" w:space="0"/>
              <w:left w:val="nil"/>
            </w:tcBorders>
            <w:shd w:val="clear" w:color="auto" w:fill="D7D7D7"/>
            <w:vAlign w:val="center"/>
          </w:tcPr>
          <w:p>
            <w:pPr>
              <w:pStyle w:val="63"/>
              <w:rPr>
                <w:rFonts w:cs="Times New Roman"/>
                <w:b w:val="0"/>
                <w:spacing w:val="0"/>
                <w:kern w:val="0"/>
              </w:rPr>
            </w:pPr>
            <w:r>
              <w:rPr>
                <w:rFonts w:hint="eastAsia" w:cs="Times New Roman"/>
                <w:b w:val="0"/>
                <w:spacing w:val="0"/>
                <w:kern w:val="0"/>
              </w:rPr>
              <w:t>时间</w:t>
            </w:r>
          </w:p>
        </w:tc>
        <w:tc>
          <w:tcPr>
            <w:tcW w:w="7959" w:type="dxa"/>
            <w:gridSpan w:val="6"/>
            <w:tcBorders>
              <w:top w:val="single" w:color="auto" w:sz="12" w:space="0"/>
              <w:right w:val="nil"/>
            </w:tcBorders>
            <w:shd w:val="clear" w:color="auto" w:fill="D7D7D7"/>
            <w:vAlign w:val="center"/>
          </w:tcPr>
          <w:p>
            <w:pPr>
              <w:pStyle w:val="63"/>
              <w:rPr>
                <w:rFonts w:cs="Times New Roman"/>
                <w:b w:val="0"/>
                <w:spacing w:val="0"/>
                <w:kern w:val="0"/>
              </w:rPr>
            </w:pPr>
            <w:r>
              <w:rPr>
                <w:rFonts w:hint="eastAsia" w:cs="Times New Roman"/>
                <w:b w:val="0"/>
                <w:spacing w:val="0"/>
                <w:kern w:val="0"/>
              </w:rPr>
              <w:t>1月10日</w:t>
            </w:r>
          </w:p>
        </w:tc>
      </w:tr>
      <w:tr>
        <w:tblPrEx>
          <w:tblCellMar>
            <w:top w:w="0" w:type="dxa"/>
            <w:left w:w="108" w:type="dxa"/>
            <w:bottom w:w="0" w:type="dxa"/>
            <w:right w:w="108" w:type="dxa"/>
          </w:tblCellMar>
        </w:tblPrEx>
        <w:trPr>
          <w:trHeight w:val="230" w:hRule="atLeast"/>
          <w:jc w:val="center"/>
        </w:trPr>
        <w:tc>
          <w:tcPr>
            <w:tcW w:w="1275" w:type="dxa"/>
            <w:tcBorders>
              <w:left w:val="nil"/>
            </w:tcBorders>
            <w:shd w:val="clear" w:color="auto" w:fill="D7D7D7"/>
            <w:vAlign w:val="center"/>
          </w:tcPr>
          <w:p>
            <w:pPr>
              <w:pStyle w:val="63"/>
              <w:rPr>
                <w:rFonts w:cs="Times New Roman"/>
                <w:b w:val="0"/>
                <w:spacing w:val="0"/>
                <w:kern w:val="0"/>
              </w:rPr>
            </w:pPr>
            <w:r>
              <w:rPr>
                <w:rFonts w:hint="eastAsia" w:cs="Times New Roman"/>
                <w:b w:val="0"/>
                <w:spacing w:val="0"/>
                <w:kern w:val="0"/>
              </w:rPr>
              <w:t>监测点位</w:t>
            </w:r>
          </w:p>
        </w:tc>
        <w:tc>
          <w:tcPr>
            <w:tcW w:w="1326" w:type="dxa"/>
            <w:shd w:val="clear" w:color="auto" w:fill="D7D7D7"/>
            <w:vAlign w:val="center"/>
          </w:tcPr>
          <w:p>
            <w:pPr>
              <w:pStyle w:val="63"/>
              <w:rPr>
                <w:rFonts w:cs="Times New Roman"/>
                <w:b w:val="0"/>
                <w:spacing w:val="0"/>
                <w:kern w:val="0"/>
              </w:rPr>
            </w:pPr>
            <w:r>
              <w:rPr>
                <w:rFonts w:hint="eastAsia" w:cs="Times New Roman"/>
                <w:b w:val="0"/>
                <w:spacing w:val="0"/>
                <w:kern w:val="0"/>
              </w:rPr>
              <w:t>1#</w:t>
            </w:r>
          </w:p>
        </w:tc>
        <w:tc>
          <w:tcPr>
            <w:tcW w:w="1326" w:type="dxa"/>
            <w:shd w:val="clear" w:color="auto" w:fill="D7D7D7"/>
            <w:vAlign w:val="center"/>
          </w:tcPr>
          <w:p>
            <w:pPr>
              <w:pStyle w:val="63"/>
              <w:rPr>
                <w:rFonts w:cs="Times New Roman"/>
                <w:b w:val="0"/>
                <w:spacing w:val="0"/>
                <w:kern w:val="0"/>
              </w:rPr>
            </w:pPr>
            <w:r>
              <w:rPr>
                <w:rFonts w:hint="eastAsia" w:cs="Times New Roman"/>
                <w:b w:val="0"/>
                <w:spacing w:val="0"/>
                <w:kern w:val="0"/>
              </w:rPr>
              <w:t>2#</w:t>
            </w:r>
          </w:p>
        </w:tc>
        <w:tc>
          <w:tcPr>
            <w:tcW w:w="1326" w:type="dxa"/>
            <w:shd w:val="clear" w:color="auto" w:fill="D7D7D7"/>
            <w:vAlign w:val="center"/>
          </w:tcPr>
          <w:p>
            <w:pPr>
              <w:pStyle w:val="63"/>
              <w:rPr>
                <w:rFonts w:cs="Times New Roman"/>
                <w:b w:val="0"/>
                <w:spacing w:val="0"/>
                <w:kern w:val="0"/>
              </w:rPr>
            </w:pPr>
            <w:r>
              <w:rPr>
                <w:rFonts w:hint="eastAsia" w:cs="Times New Roman"/>
                <w:b w:val="0"/>
                <w:spacing w:val="0"/>
                <w:kern w:val="0"/>
              </w:rPr>
              <w:t>3#</w:t>
            </w:r>
          </w:p>
        </w:tc>
        <w:tc>
          <w:tcPr>
            <w:tcW w:w="1326" w:type="dxa"/>
            <w:shd w:val="clear" w:color="auto" w:fill="D7D7D7"/>
            <w:vAlign w:val="center"/>
          </w:tcPr>
          <w:p>
            <w:pPr>
              <w:pStyle w:val="63"/>
              <w:rPr>
                <w:rFonts w:cs="Times New Roman"/>
                <w:b w:val="0"/>
                <w:spacing w:val="0"/>
                <w:kern w:val="0"/>
              </w:rPr>
            </w:pPr>
            <w:r>
              <w:rPr>
                <w:rFonts w:hint="eastAsia" w:cs="Times New Roman"/>
                <w:b w:val="0"/>
                <w:spacing w:val="0"/>
                <w:kern w:val="0"/>
              </w:rPr>
              <w:t>4#</w:t>
            </w:r>
          </w:p>
        </w:tc>
        <w:tc>
          <w:tcPr>
            <w:tcW w:w="1326" w:type="dxa"/>
            <w:shd w:val="clear" w:color="auto" w:fill="D7D7D7"/>
            <w:vAlign w:val="center"/>
          </w:tcPr>
          <w:p>
            <w:pPr>
              <w:pStyle w:val="63"/>
              <w:rPr>
                <w:rFonts w:cs="Times New Roman"/>
                <w:b w:val="0"/>
                <w:spacing w:val="0"/>
                <w:kern w:val="0"/>
              </w:rPr>
            </w:pPr>
            <w:r>
              <w:rPr>
                <w:rFonts w:hint="eastAsia" w:cs="Times New Roman"/>
                <w:b w:val="0"/>
                <w:spacing w:val="0"/>
                <w:kern w:val="0"/>
              </w:rPr>
              <w:t>5#</w:t>
            </w:r>
          </w:p>
        </w:tc>
        <w:tc>
          <w:tcPr>
            <w:tcW w:w="1329" w:type="dxa"/>
            <w:tcBorders>
              <w:right w:val="nil"/>
            </w:tcBorders>
            <w:shd w:val="clear" w:color="auto" w:fill="D7D7D7"/>
            <w:vAlign w:val="center"/>
          </w:tcPr>
          <w:p>
            <w:pPr>
              <w:pStyle w:val="63"/>
              <w:rPr>
                <w:rFonts w:cs="Times New Roman"/>
                <w:b w:val="0"/>
                <w:spacing w:val="0"/>
                <w:kern w:val="0"/>
              </w:rPr>
            </w:pPr>
            <w:r>
              <w:rPr>
                <w:rFonts w:hint="eastAsia" w:cs="Times New Roman"/>
                <w:b w:val="0"/>
                <w:spacing w:val="0"/>
                <w:kern w:val="0"/>
              </w:rPr>
              <w:t>6#</w:t>
            </w:r>
          </w:p>
        </w:tc>
      </w:tr>
      <w:tr>
        <w:tblPrEx>
          <w:tblCellMar>
            <w:top w:w="0" w:type="dxa"/>
            <w:left w:w="108" w:type="dxa"/>
            <w:bottom w:w="0" w:type="dxa"/>
            <w:right w:w="108" w:type="dxa"/>
          </w:tblCellMar>
        </w:tblPrEx>
        <w:trPr>
          <w:trHeight w:val="315" w:hRule="exact"/>
          <w:jc w:val="center"/>
        </w:trPr>
        <w:tc>
          <w:tcPr>
            <w:tcW w:w="1275" w:type="dxa"/>
            <w:tcBorders>
              <w:left w:val="nil"/>
              <w:bottom w:val="single" w:color="auto" w:sz="12" w:space="0"/>
            </w:tcBorders>
            <w:vAlign w:val="center"/>
          </w:tcPr>
          <w:p>
            <w:pPr>
              <w:pStyle w:val="63"/>
              <w:rPr>
                <w:rFonts w:cs="Times New Roman"/>
                <w:b w:val="0"/>
                <w:spacing w:val="0"/>
                <w:kern w:val="0"/>
              </w:rPr>
            </w:pPr>
            <w:r>
              <w:rPr>
                <w:rFonts w:hint="eastAsia" w:cs="Times New Roman"/>
                <w:b w:val="0"/>
                <w:spacing w:val="0"/>
                <w:kern w:val="0"/>
              </w:rPr>
              <w:t>测定结果</w:t>
            </w:r>
          </w:p>
        </w:tc>
        <w:tc>
          <w:tcPr>
            <w:tcW w:w="1326" w:type="dxa"/>
            <w:tcBorders>
              <w:bottom w:val="single" w:color="auto" w:sz="12" w:space="0"/>
            </w:tcBorders>
            <w:vAlign w:val="center"/>
          </w:tcPr>
          <w:p>
            <w:pPr>
              <w:pStyle w:val="63"/>
              <w:rPr>
                <w:rFonts w:cs="Times New Roman"/>
                <w:b w:val="0"/>
                <w:spacing w:val="0"/>
                <w:kern w:val="0"/>
              </w:rPr>
            </w:pPr>
            <w:r>
              <w:rPr>
                <w:rFonts w:hint="eastAsia" w:cs="Times New Roman"/>
                <w:b w:val="0"/>
                <w:spacing w:val="0"/>
                <w:kern w:val="0"/>
              </w:rPr>
              <w:t>589.0</w:t>
            </w:r>
          </w:p>
        </w:tc>
        <w:tc>
          <w:tcPr>
            <w:tcW w:w="1326" w:type="dxa"/>
            <w:tcBorders>
              <w:bottom w:val="single" w:color="auto" w:sz="12" w:space="0"/>
            </w:tcBorders>
            <w:vAlign w:val="center"/>
          </w:tcPr>
          <w:p>
            <w:pPr>
              <w:pStyle w:val="63"/>
              <w:rPr>
                <w:rFonts w:cs="Times New Roman"/>
                <w:b w:val="0"/>
                <w:spacing w:val="0"/>
                <w:kern w:val="0"/>
              </w:rPr>
            </w:pPr>
            <w:r>
              <w:rPr>
                <w:rFonts w:hint="eastAsia" w:cs="Times New Roman"/>
                <w:b w:val="0"/>
                <w:spacing w:val="0"/>
                <w:kern w:val="0"/>
              </w:rPr>
              <w:t>629.9</w:t>
            </w:r>
          </w:p>
        </w:tc>
        <w:tc>
          <w:tcPr>
            <w:tcW w:w="1326" w:type="dxa"/>
            <w:tcBorders>
              <w:bottom w:val="single" w:color="auto" w:sz="12" w:space="0"/>
            </w:tcBorders>
            <w:vAlign w:val="center"/>
          </w:tcPr>
          <w:p>
            <w:pPr>
              <w:pStyle w:val="63"/>
              <w:rPr>
                <w:rFonts w:cs="Times New Roman"/>
                <w:b w:val="0"/>
                <w:spacing w:val="0"/>
                <w:kern w:val="0"/>
              </w:rPr>
            </w:pPr>
            <w:r>
              <w:rPr>
                <w:rFonts w:hint="eastAsia" w:cs="Times New Roman"/>
                <w:b w:val="0"/>
                <w:spacing w:val="0"/>
                <w:kern w:val="0"/>
              </w:rPr>
              <w:t>558.8</w:t>
            </w:r>
          </w:p>
        </w:tc>
        <w:tc>
          <w:tcPr>
            <w:tcW w:w="1326" w:type="dxa"/>
            <w:tcBorders>
              <w:bottom w:val="single" w:color="auto" w:sz="12" w:space="0"/>
            </w:tcBorders>
            <w:vAlign w:val="center"/>
          </w:tcPr>
          <w:p>
            <w:pPr>
              <w:pStyle w:val="63"/>
              <w:rPr>
                <w:rFonts w:cs="Times New Roman"/>
                <w:b w:val="0"/>
                <w:spacing w:val="0"/>
                <w:kern w:val="0"/>
              </w:rPr>
            </w:pPr>
            <w:r>
              <w:rPr>
                <w:rFonts w:hint="eastAsia" w:cs="Times New Roman"/>
                <w:b w:val="0"/>
                <w:spacing w:val="0"/>
                <w:kern w:val="0"/>
              </w:rPr>
              <w:t>597.5</w:t>
            </w:r>
          </w:p>
        </w:tc>
        <w:tc>
          <w:tcPr>
            <w:tcW w:w="1326" w:type="dxa"/>
            <w:tcBorders>
              <w:bottom w:val="single" w:color="auto" w:sz="12" w:space="0"/>
            </w:tcBorders>
            <w:vAlign w:val="center"/>
          </w:tcPr>
          <w:p>
            <w:pPr>
              <w:pStyle w:val="63"/>
              <w:rPr>
                <w:rFonts w:cs="Times New Roman"/>
                <w:b w:val="0"/>
                <w:spacing w:val="0"/>
                <w:kern w:val="0"/>
              </w:rPr>
            </w:pPr>
            <w:r>
              <w:rPr>
                <w:rFonts w:hint="eastAsia" w:cs="Times New Roman"/>
                <w:b w:val="0"/>
                <w:spacing w:val="0"/>
                <w:kern w:val="0"/>
              </w:rPr>
              <w:t>589.1</w:t>
            </w:r>
          </w:p>
        </w:tc>
        <w:tc>
          <w:tcPr>
            <w:tcW w:w="1329" w:type="dxa"/>
            <w:tcBorders>
              <w:bottom w:val="single" w:color="auto" w:sz="12" w:space="0"/>
              <w:right w:val="nil"/>
            </w:tcBorders>
            <w:vAlign w:val="center"/>
          </w:tcPr>
          <w:p>
            <w:pPr>
              <w:pStyle w:val="63"/>
              <w:rPr>
                <w:rFonts w:cs="Times New Roman"/>
                <w:b w:val="0"/>
                <w:spacing w:val="0"/>
                <w:kern w:val="0"/>
              </w:rPr>
            </w:pPr>
            <w:r>
              <w:rPr>
                <w:rFonts w:hint="eastAsia" w:cs="Times New Roman"/>
                <w:b w:val="0"/>
                <w:spacing w:val="0"/>
                <w:kern w:val="0"/>
              </w:rPr>
              <w:t>576.5</w:t>
            </w:r>
          </w:p>
        </w:tc>
      </w:tr>
    </w:tbl>
    <w:p>
      <w:pPr>
        <w:pStyle w:val="7"/>
      </w:pPr>
      <w:r>
        <w:rPr>
          <w:rFonts w:hint="eastAsia"/>
        </w:rPr>
        <w:t>4.2.5土壤</w:t>
      </w:r>
      <w:r>
        <w:t>环境现状评价</w:t>
      </w:r>
    </w:p>
    <w:p>
      <w:pPr>
        <w:ind w:firstLine="480"/>
      </w:pPr>
      <w:r>
        <w:rPr>
          <w:rFonts w:hint="eastAsia"/>
        </w:rPr>
        <w:t>四川恒宇环境节能检测有限公司于2021年1月4日~10日</w:t>
      </w:r>
      <w:r>
        <w:t>对本项目地下水环境质量现状进行了监测。</w:t>
      </w:r>
    </w:p>
    <w:p>
      <w:pPr>
        <w:ind w:firstLine="480"/>
      </w:pPr>
      <w:r>
        <w:rPr>
          <w:rFonts w:hint="eastAsia"/>
        </w:rPr>
        <w:t>1</w:t>
      </w:r>
      <w:r>
        <w:t>、监测点位</w:t>
      </w:r>
      <w:r>
        <w:rPr>
          <w:rFonts w:hint="eastAsia"/>
        </w:rPr>
        <w:t>布设</w:t>
      </w:r>
    </w:p>
    <w:p>
      <w:pPr>
        <w:ind w:firstLine="480"/>
      </w:pPr>
      <w:r>
        <w:rPr>
          <w:rFonts w:hint="eastAsia"/>
        </w:rPr>
        <w:t>根据本工程确定本次土壤监测点位布设</w:t>
      </w:r>
      <w:r>
        <w:t>3</w:t>
      </w:r>
      <w:r>
        <w:rPr>
          <w:rFonts w:hint="eastAsia"/>
        </w:rPr>
        <w:t xml:space="preserve">个，具体监测点位见下表。 </w:t>
      </w:r>
    </w:p>
    <w:p>
      <w:pPr>
        <w:wordWrap/>
        <w:spacing w:line="240" w:lineRule="auto"/>
        <w:ind w:firstLine="0" w:firstLineChars="0"/>
        <w:jc w:val="center"/>
        <w:rPr>
          <w:b/>
          <w:sz w:val="21"/>
          <w:szCs w:val="21"/>
        </w:rPr>
      </w:pPr>
      <w:r>
        <w:rPr>
          <w:rFonts w:hint="eastAsia"/>
          <w:b/>
          <w:sz w:val="21"/>
          <w:szCs w:val="21"/>
        </w:rPr>
        <w:t>表4-20 土壤采样点位信息</w:t>
      </w:r>
    </w:p>
    <w:tbl>
      <w:tblPr>
        <w:tblStyle w:val="32"/>
        <w:tblW w:w="0" w:type="auto"/>
        <w:tblInd w:w="0" w:type="dxa"/>
        <w:tblLayout w:type="autofit"/>
        <w:tblCellMar>
          <w:top w:w="0" w:type="dxa"/>
          <w:left w:w="108" w:type="dxa"/>
          <w:bottom w:w="0" w:type="dxa"/>
          <w:right w:w="108" w:type="dxa"/>
        </w:tblCellMar>
      </w:tblPr>
      <w:tblGrid>
        <w:gridCol w:w="3112"/>
        <w:gridCol w:w="3112"/>
        <w:gridCol w:w="3112"/>
      </w:tblGrid>
      <w:tr>
        <w:tblPrEx>
          <w:tblCellMar>
            <w:top w:w="0" w:type="dxa"/>
            <w:left w:w="108" w:type="dxa"/>
            <w:bottom w:w="0" w:type="dxa"/>
            <w:right w:w="108" w:type="dxa"/>
          </w:tblCellMar>
        </w:tblPrEx>
        <w:tc>
          <w:tcPr>
            <w:tcW w:w="3112" w:type="dxa"/>
            <w:tcBorders>
              <w:left w:val="nil"/>
            </w:tcBorders>
            <w:shd w:val="clear" w:color="auto" w:fill="D7D7D7"/>
          </w:tcPr>
          <w:p>
            <w:pPr>
              <w:pStyle w:val="63"/>
              <w:rPr>
                <w:rFonts w:cs="Times New Roman"/>
                <w:b w:val="0"/>
                <w:spacing w:val="0"/>
                <w:kern w:val="0"/>
              </w:rPr>
            </w:pPr>
            <w:r>
              <w:rPr>
                <w:rFonts w:hint="eastAsia" w:cs="Times New Roman"/>
                <w:b w:val="0"/>
                <w:spacing w:val="0"/>
                <w:kern w:val="0"/>
              </w:rPr>
              <w:t>监测点位编号</w:t>
            </w:r>
          </w:p>
        </w:tc>
        <w:tc>
          <w:tcPr>
            <w:tcW w:w="3112" w:type="dxa"/>
            <w:shd w:val="clear" w:color="auto" w:fill="D7D7D7"/>
          </w:tcPr>
          <w:p>
            <w:pPr>
              <w:pStyle w:val="63"/>
              <w:rPr>
                <w:rFonts w:cs="Times New Roman"/>
                <w:b w:val="0"/>
                <w:spacing w:val="0"/>
                <w:kern w:val="0"/>
              </w:rPr>
            </w:pPr>
            <w:r>
              <w:rPr>
                <w:rFonts w:hint="eastAsia" w:cs="Times New Roman"/>
                <w:b w:val="0"/>
                <w:spacing w:val="0"/>
                <w:kern w:val="0"/>
              </w:rPr>
              <w:t>监测点位位置</w:t>
            </w:r>
          </w:p>
        </w:tc>
        <w:tc>
          <w:tcPr>
            <w:tcW w:w="3112" w:type="dxa"/>
            <w:tcBorders>
              <w:right w:val="nil"/>
            </w:tcBorders>
            <w:shd w:val="clear" w:color="auto" w:fill="D7D7D7"/>
          </w:tcPr>
          <w:p>
            <w:pPr>
              <w:pStyle w:val="63"/>
              <w:rPr>
                <w:rFonts w:cs="Times New Roman"/>
                <w:b w:val="0"/>
                <w:spacing w:val="0"/>
                <w:kern w:val="0"/>
              </w:rPr>
            </w:pPr>
            <w:r>
              <w:rPr>
                <w:rFonts w:hint="eastAsia" w:cs="Times New Roman"/>
                <w:b w:val="0"/>
                <w:spacing w:val="0"/>
                <w:kern w:val="0"/>
              </w:rPr>
              <w:t>备注</w:t>
            </w:r>
          </w:p>
        </w:tc>
      </w:tr>
      <w:tr>
        <w:tblPrEx>
          <w:tblCellMar>
            <w:top w:w="0" w:type="dxa"/>
            <w:left w:w="108" w:type="dxa"/>
            <w:bottom w:w="0" w:type="dxa"/>
            <w:right w:w="108" w:type="dxa"/>
          </w:tblCellMar>
        </w:tblPrEx>
        <w:tc>
          <w:tcPr>
            <w:tcW w:w="3112" w:type="dxa"/>
            <w:tcBorders>
              <w:left w:val="nil"/>
            </w:tcBorders>
          </w:tcPr>
          <w:p>
            <w:pPr>
              <w:pStyle w:val="63"/>
              <w:rPr>
                <w:rFonts w:cs="Times New Roman"/>
                <w:b w:val="0"/>
                <w:spacing w:val="0"/>
                <w:kern w:val="0"/>
              </w:rPr>
            </w:pPr>
            <w:r>
              <w:rPr>
                <w:rFonts w:hint="eastAsia" w:cs="Times New Roman"/>
                <w:b w:val="0"/>
                <w:spacing w:val="0"/>
                <w:kern w:val="0"/>
              </w:rPr>
              <w:t>1#</w:t>
            </w:r>
          </w:p>
        </w:tc>
        <w:tc>
          <w:tcPr>
            <w:tcW w:w="3112" w:type="dxa"/>
          </w:tcPr>
          <w:p>
            <w:pPr>
              <w:pStyle w:val="63"/>
              <w:rPr>
                <w:rFonts w:cs="Times New Roman"/>
                <w:b w:val="0"/>
                <w:spacing w:val="0"/>
                <w:kern w:val="0"/>
              </w:rPr>
            </w:pPr>
            <w:r>
              <w:rPr>
                <w:rFonts w:hint="eastAsia" w:cs="Times New Roman"/>
                <w:b w:val="0"/>
                <w:spacing w:val="0"/>
                <w:kern w:val="0"/>
              </w:rPr>
              <w:t>厂区内北侧</w:t>
            </w:r>
          </w:p>
        </w:tc>
        <w:tc>
          <w:tcPr>
            <w:tcW w:w="3112" w:type="dxa"/>
            <w:tcBorders>
              <w:right w:val="nil"/>
            </w:tcBorders>
          </w:tcPr>
          <w:p>
            <w:pPr>
              <w:pStyle w:val="63"/>
              <w:rPr>
                <w:rFonts w:cs="Times New Roman"/>
                <w:b w:val="0"/>
                <w:spacing w:val="0"/>
                <w:kern w:val="0"/>
              </w:rPr>
            </w:pPr>
            <w:r>
              <w:rPr>
                <w:rFonts w:hint="eastAsia" w:cs="Times New Roman"/>
                <w:b w:val="0"/>
                <w:spacing w:val="0"/>
                <w:kern w:val="0"/>
              </w:rPr>
              <w:t>表层样点</w:t>
            </w:r>
          </w:p>
        </w:tc>
      </w:tr>
      <w:tr>
        <w:tblPrEx>
          <w:tblCellMar>
            <w:top w:w="0" w:type="dxa"/>
            <w:left w:w="108" w:type="dxa"/>
            <w:bottom w:w="0" w:type="dxa"/>
            <w:right w:w="108" w:type="dxa"/>
          </w:tblCellMar>
        </w:tblPrEx>
        <w:tc>
          <w:tcPr>
            <w:tcW w:w="3112" w:type="dxa"/>
            <w:tcBorders>
              <w:left w:val="nil"/>
            </w:tcBorders>
          </w:tcPr>
          <w:p>
            <w:pPr>
              <w:pStyle w:val="63"/>
              <w:rPr>
                <w:rFonts w:cs="Times New Roman"/>
                <w:b w:val="0"/>
                <w:spacing w:val="0"/>
                <w:kern w:val="0"/>
              </w:rPr>
            </w:pPr>
            <w:r>
              <w:rPr>
                <w:rFonts w:hint="eastAsia" w:cs="Times New Roman"/>
                <w:b w:val="0"/>
                <w:spacing w:val="0"/>
                <w:kern w:val="0"/>
              </w:rPr>
              <w:t>2#</w:t>
            </w:r>
          </w:p>
        </w:tc>
        <w:tc>
          <w:tcPr>
            <w:tcW w:w="3112" w:type="dxa"/>
          </w:tcPr>
          <w:p>
            <w:pPr>
              <w:pStyle w:val="63"/>
              <w:rPr>
                <w:rFonts w:cs="Times New Roman"/>
                <w:b w:val="0"/>
                <w:spacing w:val="0"/>
                <w:kern w:val="0"/>
              </w:rPr>
            </w:pPr>
            <w:r>
              <w:rPr>
                <w:rFonts w:hint="eastAsia" w:cs="Times New Roman"/>
                <w:b w:val="0"/>
                <w:spacing w:val="0"/>
                <w:kern w:val="0"/>
              </w:rPr>
              <w:t>厂区内中部</w:t>
            </w:r>
          </w:p>
        </w:tc>
        <w:tc>
          <w:tcPr>
            <w:tcW w:w="3112" w:type="dxa"/>
            <w:tcBorders>
              <w:right w:val="nil"/>
            </w:tcBorders>
          </w:tcPr>
          <w:p>
            <w:pPr>
              <w:pStyle w:val="63"/>
              <w:rPr>
                <w:rFonts w:cs="Times New Roman"/>
                <w:b w:val="0"/>
                <w:spacing w:val="0"/>
                <w:kern w:val="0"/>
              </w:rPr>
            </w:pPr>
            <w:r>
              <w:rPr>
                <w:rFonts w:hint="eastAsia" w:cs="Times New Roman"/>
                <w:b w:val="0"/>
                <w:spacing w:val="0"/>
                <w:kern w:val="0"/>
              </w:rPr>
              <w:t>表层样点</w:t>
            </w:r>
          </w:p>
        </w:tc>
      </w:tr>
      <w:tr>
        <w:tblPrEx>
          <w:tblCellMar>
            <w:top w:w="0" w:type="dxa"/>
            <w:left w:w="108" w:type="dxa"/>
            <w:bottom w:w="0" w:type="dxa"/>
            <w:right w:w="108" w:type="dxa"/>
          </w:tblCellMar>
        </w:tblPrEx>
        <w:tc>
          <w:tcPr>
            <w:tcW w:w="3112" w:type="dxa"/>
            <w:tcBorders>
              <w:left w:val="nil"/>
            </w:tcBorders>
          </w:tcPr>
          <w:p>
            <w:pPr>
              <w:pStyle w:val="63"/>
              <w:rPr>
                <w:rFonts w:cs="Times New Roman"/>
                <w:b w:val="0"/>
                <w:spacing w:val="0"/>
                <w:kern w:val="0"/>
              </w:rPr>
            </w:pPr>
            <w:r>
              <w:rPr>
                <w:rFonts w:hint="eastAsia" w:cs="Times New Roman"/>
                <w:b w:val="0"/>
                <w:spacing w:val="0"/>
                <w:kern w:val="0"/>
              </w:rPr>
              <w:t>3#</w:t>
            </w:r>
          </w:p>
        </w:tc>
        <w:tc>
          <w:tcPr>
            <w:tcW w:w="3112" w:type="dxa"/>
          </w:tcPr>
          <w:p>
            <w:pPr>
              <w:pStyle w:val="63"/>
              <w:rPr>
                <w:rFonts w:cs="Times New Roman"/>
                <w:b w:val="0"/>
                <w:spacing w:val="0"/>
                <w:kern w:val="0"/>
              </w:rPr>
            </w:pPr>
            <w:r>
              <w:rPr>
                <w:rFonts w:hint="eastAsia" w:cs="Times New Roman"/>
                <w:b w:val="0"/>
                <w:spacing w:val="0"/>
                <w:kern w:val="0"/>
              </w:rPr>
              <w:t>厂区内南侧</w:t>
            </w:r>
          </w:p>
        </w:tc>
        <w:tc>
          <w:tcPr>
            <w:tcW w:w="3112" w:type="dxa"/>
            <w:tcBorders>
              <w:right w:val="nil"/>
            </w:tcBorders>
          </w:tcPr>
          <w:p>
            <w:pPr>
              <w:pStyle w:val="63"/>
              <w:rPr>
                <w:rFonts w:cs="Times New Roman"/>
                <w:b w:val="0"/>
                <w:spacing w:val="0"/>
                <w:kern w:val="0"/>
              </w:rPr>
            </w:pPr>
            <w:r>
              <w:rPr>
                <w:rFonts w:hint="eastAsia" w:cs="Times New Roman"/>
                <w:b w:val="0"/>
                <w:spacing w:val="0"/>
                <w:kern w:val="0"/>
              </w:rPr>
              <w:t>表层样点</w:t>
            </w:r>
          </w:p>
        </w:tc>
      </w:tr>
    </w:tbl>
    <w:p>
      <w:pPr>
        <w:ind w:firstLine="480"/>
      </w:pPr>
      <w:r>
        <w:t>2、监测项目</w:t>
      </w:r>
    </w:p>
    <w:p>
      <w:pPr>
        <w:ind w:firstLine="480"/>
      </w:pPr>
      <w:r>
        <w:rPr>
          <w:rFonts w:hint="eastAsia"/>
        </w:rPr>
        <w:t>PH、镉、汞、砷、铜、铅、铬、锌、镍</w:t>
      </w:r>
    </w:p>
    <w:p>
      <w:pPr>
        <w:ind w:firstLine="480"/>
      </w:pPr>
      <w:r>
        <w:t>3、采样及分析方法</w:t>
      </w:r>
    </w:p>
    <w:p>
      <w:pPr>
        <w:ind w:firstLine="480"/>
      </w:pPr>
      <w:r>
        <w:t>按照《</w:t>
      </w:r>
      <w:r>
        <w:rPr>
          <w:rFonts w:hint="eastAsia"/>
        </w:rPr>
        <w:t>土壤</w:t>
      </w:r>
      <w:r>
        <w:t>环境监测技术规范》和</w:t>
      </w:r>
      <w:r>
        <w:rPr>
          <w:rFonts w:hint="eastAsia"/>
        </w:rPr>
        <w:t>《畜禽养殖产地环境评价规范》（HJ568-2010）</w:t>
      </w:r>
      <w:r>
        <w:t>要求进行。</w:t>
      </w:r>
    </w:p>
    <w:p>
      <w:pPr>
        <w:ind w:firstLine="480"/>
      </w:pPr>
      <w:r>
        <w:rPr>
          <w:rFonts w:hint="eastAsia"/>
        </w:rPr>
        <w:t>4、评价标准</w:t>
      </w:r>
    </w:p>
    <w:p>
      <w:pPr>
        <w:wordWrap/>
        <w:spacing w:line="240" w:lineRule="auto"/>
        <w:ind w:firstLine="0" w:firstLineChars="0"/>
        <w:jc w:val="center"/>
        <w:rPr>
          <w:b/>
          <w:sz w:val="21"/>
          <w:szCs w:val="21"/>
        </w:rPr>
      </w:pPr>
      <w:r>
        <w:rPr>
          <w:rFonts w:hint="eastAsia"/>
          <w:b/>
          <w:sz w:val="21"/>
          <w:szCs w:val="21"/>
        </w:rPr>
        <w:t>表4-21  畜禽养殖场、养殖小区土壤环境质量评价指标限值  单位：mg/Kg</w:t>
      </w:r>
    </w:p>
    <w:tbl>
      <w:tblPr>
        <w:tblStyle w:val="32"/>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41"/>
        <w:gridCol w:w="3000"/>
        <w:gridCol w:w="434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41" w:type="dxa"/>
            <w:shd w:val="clear" w:color="auto" w:fill="D7D7D7"/>
            <w:vAlign w:val="center"/>
          </w:tcPr>
          <w:p>
            <w:pPr>
              <w:pStyle w:val="63"/>
              <w:rPr>
                <w:rFonts w:cs="Times New Roman"/>
                <w:b w:val="0"/>
                <w:spacing w:val="0"/>
                <w:kern w:val="0"/>
              </w:rPr>
            </w:pPr>
            <w:r>
              <w:rPr>
                <w:rFonts w:hint="eastAsia" w:cs="Times New Roman"/>
                <w:b w:val="0"/>
                <w:spacing w:val="0"/>
                <w:kern w:val="0"/>
              </w:rPr>
              <w:t>序号</w:t>
            </w:r>
          </w:p>
        </w:tc>
        <w:tc>
          <w:tcPr>
            <w:tcW w:w="3000" w:type="dxa"/>
            <w:tcBorders>
              <w:bottom w:val="single" w:color="auto" w:sz="4" w:space="0"/>
            </w:tcBorders>
            <w:shd w:val="clear" w:color="auto" w:fill="D7D7D7"/>
            <w:vAlign w:val="center"/>
          </w:tcPr>
          <w:p>
            <w:pPr>
              <w:pStyle w:val="63"/>
              <w:rPr>
                <w:rFonts w:cs="Times New Roman"/>
                <w:b w:val="0"/>
                <w:spacing w:val="0"/>
                <w:kern w:val="0"/>
              </w:rPr>
            </w:pPr>
            <w:r>
              <w:rPr>
                <w:rFonts w:hint="eastAsia" w:cs="Times New Roman"/>
                <w:b w:val="0"/>
                <w:spacing w:val="0"/>
                <w:kern w:val="0"/>
              </w:rPr>
              <w:t>评价指标</w:t>
            </w:r>
          </w:p>
        </w:tc>
        <w:tc>
          <w:tcPr>
            <w:tcW w:w="4347" w:type="dxa"/>
            <w:shd w:val="clear" w:color="auto" w:fill="D7D7D7"/>
            <w:vAlign w:val="center"/>
          </w:tcPr>
          <w:p>
            <w:pPr>
              <w:pStyle w:val="63"/>
              <w:rPr>
                <w:rFonts w:cs="Times New Roman"/>
                <w:b w:val="0"/>
                <w:spacing w:val="0"/>
                <w:kern w:val="0"/>
              </w:rPr>
            </w:pPr>
            <w:r>
              <w:rPr>
                <w:rFonts w:hint="eastAsia" w:cs="Times New Roman"/>
                <w:b w:val="0"/>
                <w:spacing w:val="0"/>
                <w:kern w:val="0"/>
              </w:rPr>
              <w:t>养殖场、养殖小区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41" w:type="dxa"/>
            <w:shd w:val="clear" w:color="auto" w:fill="auto"/>
            <w:vAlign w:val="center"/>
          </w:tcPr>
          <w:p>
            <w:pPr>
              <w:pStyle w:val="63"/>
              <w:rPr>
                <w:rFonts w:cs="Times New Roman"/>
                <w:b w:val="0"/>
                <w:spacing w:val="0"/>
                <w:kern w:val="0"/>
              </w:rPr>
            </w:pPr>
            <w:r>
              <w:rPr>
                <w:rFonts w:hint="eastAsia" w:cs="Times New Roman"/>
                <w:b w:val="0"/>
                <w:spacing w:val="0"/>
                <w:kern w:val="0"/>
              </w:rPr>
              <w:t>1</w:t>
            </w:r>
          </w:p>
        </w:tc>
        <w:tc>
          <w:tcPr>
            <w:tcW w:w="3000" w:type="dxa"/>
            <w:tcBorders>
              <w:top w:val="single" w:color="auto" w:sz="4" w:space="0"/>
            </w:tcBorders>
            <w:shd w:val="clear" w:color="auto" w:fill="auto"/>
            <w:vAlign w:val="center"/>
          </w:tcPr>
          <w:p>
            <w:pPr>
              <w:pStyle w:val="63"/>
              <w:rPr>
                <w:rFonts w:cs="Times New Roman"/>
                <w:b w:val="0"/>
                <w:spacing w:val="0"/>
                <w:kern w:val="0"/>
              </w:rPr>
            </w:pPr>
            <w:r>
              <w:rPr>
                <w:rFonts w:hint="eastAsia" w:cs="Times New Roman"/>
                <w:b w:val="0"/>
                <w:spacing w:val="0"/>
                <w:kern w:val="0"/>
              </w:rPr>
              <w:t>pH(无量纲）</w:t>
            </w:r>
          </w:p>
        </w:tc>
        <w:tc>
          <w:tcPr>
            <w:tcW w:w="4347" w:type="dxa"/>
            <w:shd w:val="clear" w:color="auto" w:fill="auto"/>
            <w:vAlign w:val="center"/>
          </w:tcPr>
          <w:p>
            <w:pPr>
              <w:pStyle w:val="63"/>
              <w:rPr>
                <w:rFonts w:cs="Times New Roman"/>
                <w:b w:val="0"/>
                <w:spacing w:val="0"/>
                <w:kern w:val="0"/>
              </w:rPr>
            </w:pPr>
            <w:r>
              <w:rPr>
                <w:rFonts w:hint="eastAsia" w:cs="Times New Roman"/>
                <w:b w:val="0"/>
                <w:spacing w:val="0"/>
                <w:kern w:val="0"/>
              </w:rPr>
              <w:t>6.0~9.0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41" w:type="dxa"/>
            <w:vAlign w:val="center"/>
          </w:tcPr>
          <w:p>
            <w:pPr>
              <w:pStyle w:val="63"/>
              <w:rPr>
                <w:rFonts w:cs="Times New Roman"/>
                <w:b w:val="0"/>
                <w:spacing w:val="0"/>
                <w:kern w:val="0"/>
              </w:rPr>
            </w:pPr>
            <w:r>
              <w:rPr>
                <w:rFonts w:hint="eastAsia" w:cs="Times New Roman"/>
                <w:b w:val="0"/>
                <w:spacing w:val="0"/>
                <w:kern w:val="0"/>
              </w:rPr>
              <w:t>2</w:t>
            </w:r>
          </w:p>
        </w:tc>
        <w:tc>
          <w:tcPr>
            <w:tcW w:w="3000" w:type="dxa"/>
            <w:vAlign w:val="center"/>
          </w:tcPr>
          <w:p>
            <w:pPr>
              <w:pStyle w:val="63"/>
              <w:rPr>
                <w:rFonts w:cs="Times New Roman"/>
                <w:b w:val="0"/>
                <w:spacing w:val="0"/>
                <w:kern w:val="0"/>
              </w:rPr>
            </w:pPr>
            <w:r>
              <w:rPr>
                <w:rFonts w:hint="eastAsia" w:cs="Times New Roman"/>
                <w:b w:val="0"/>
                <w:spacing w:val="0"/>
                <w:kern w:val="0"/>
              </w:rPr>
              <w:t>镉</w:t>
            </w:r>
          </w:p>
        </w:tc>
        <w:tc>
          <w:tcPr>
            <w:tcW w:w="4347" w:type="dxa"/>
            <w:vAlign w:val="center"/>
          </w:tcPr>
          <w:p>
            <w:pPr>
              <w:pStyle w:val="63"/>
              <w:rPr>
                <w:rFonts w:cs="Times New Roman"/>
                <w:b w:val="0"/>
                <w:spacing w:val="0"/>
                <w:kern w:val="0"/>
              </w:rPr>
            </w:pPr>
            <w:r>
              <w:rPr>
                <w:rFonts w:hint="eastAsia" w:cs="Times New Roman"/>
                <w:b w:val="0"/>
                <w:spacing w:val="0"/>
                <w:kern w:val="0"/>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41" w:type="dxa"/>
            <w:vAlign w:val="center"/>
          </w:tcPr>
          <w:p>
            <w:pPr>
              <w:pStyle w:val="63"/>
              <w:rPr>
                <w:rFonts w:cs="Times New Roman"/>
                <w:b w:val="0"/>
                <w:spacing w:val="0"/>
                <w:kern w:val="0"/>
              </w:rPr>
            </w:pPr>
            <w:r>
              <w:rPr>
                <w:rFonts w:hint="eastAsia" w:cs="Times New Roman"/>
                <w:b w:val="0"/>
                <w:spacing w:val="0"/>
                <w:kern w:val="0"/>
              </w:rPr>
              <w:t>3</w:t>
            </w:r>
          </w:p>
        </w:tc>
        <w:tc>
          <w:tcPr>
            <w:tcW w:w="3000" w:type="dxa"/>
            <w:vAlign w:val="center"/>
          </w:tcPr>
          <w:p>
            <w:pPr>
              <w:pStyle w:val="63"/>
              <w:rPr>
                <w:rFonts w:cs="Times New Roman"/>
                <w:b w:val="0"/>
                <w:spacing w:val="0"/>
                <w:kern w:val="0"/>
              </w:rPr>
            </w:pPr>
            <w:r>
              <w:rPr>
                <w:rFonts w:hint="eastAsia" w:cs="Times New Roman"/>
                <w:b w:val="0"/>
                <w:spacing w:val="0"/>
                <w:kern w:val="0"/>
              </w:rPr>
              <w:t>汞</w:t>
            </w:r>
          </w:p>
        </w:tc>
        <w:tc>
          <w:tcPr>
            <w:tcW w:w="4347" w:type="dxa"/>
            <w:vAlign w:val="center"/>
          </w:tcPr>
          <w:p>
            <w:pPr>
              <w:pStyle w:val="63"/>
              <w:rPr>
                <w:rFonts w:cs="Times New Roman"/>
                <w:b w:val="0"/>
                <w:spacing w:val="0"/>
                <w:kern w:val="0"/>
              </w:rPr>
            </w:pPr>
            <w:r>
              <w:rPr>
                <w:rFonts w:hint="eastAsia" w:cs="Times New Roman"/>
                <w:b w:val="0"/>
                <w:spacing w:val="0"/>
                <w:kern w:val="0"/>
              </w:rPr>
              <w:t>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41" w:type="dxa"/>
            <w:vAlign w:val="center"/>
          </w:tcPr>
          <w:p>
            <w:pPr>
              <w:pStyle w:val="63"/>
              <w:rPr>
                <w:rFonts w:cs="Times New Roman"/>
                <w:b w:val="0"/>
                <w:spacing w:val="0"/>
                <w:kern w:val="0"/>
              </w:rPr>
            </w:pPr>
            <w:r>
              <w:rPr>
                <w:rFonts w:hint="eastAsia" w:cs="Times New Roman"/>
                <w:b w:val="0"/>
                <w:spacing w:val="0"/>
                <w:kern w:val="0"/>
              </w:rPr>
              <w:t>4</w:t>
            </w:r>
          </w:p>
        </w:tc>
        <w:tc>
          <w:tcPr>
            <w:tcW w:w="3000" w:type="dxa"/>
            <w:vAlign w:val="center"/>
          </w:tcPr>
          <w:p>
            <w:pPr>
              <w:pStyle w:val="63"/>
              <w:rPr>
                <w:rFonts w:cs="Times New Roman"/>
                <w:b w:val="0"/>
                <w:spacing w:val="0"/>
                <w:kern w:val="0"/>
              </w:rPr>
            </w:pPr>
            <w:r>
              <w:rPr>
                <w:rFonts w:hint="eastAsia" w:cs="Times New Roman"/>
                <w:b w:val="0"/>
                <w:spacing w:val="0"/>
                <w:kern w:val="0"/>
              </w:rPr>
              <w:t>砷</w:t>
            </w:r>
          </w:p>
        </w:tc>
        <w:tc>
          <w:tcPr>
            <w:tcW w:w="4347" w:type="dxa"/>
            <w:vAlign w:val="center"/>
          </w:tcPr>
          <w:p>
            <w:pPr>
              <w:pStyle w:val="63"/>
              <w:rPr>
                <w:rFonts w:cs="Times New Roman"/>
                <w:b w:val="0"/>
                <w:spacing w:val="0"/>
                <w:kern w:val="0"/>
              </w:rPr>
            </w:pPr>
            <w:r>
              <w:rPr>
                <w:rFonts w:hint="eastAsia" w:cs="Times New Roman"/>
                <w:b w:val="0"/>
                <w:spacing w:val="0"/>
                <w:kern w:val="0"/>
              </w:rPr>
              <w:t>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41" w:type="dxa"/>
            <w:vAlign w:val="center"/>
          </w:tcPr>
          <w:p>
            <w:pPr>
              <w:pStyle w:val="63"/>
              <w:rPr>
                <w:rFonts w:cs="Times New Roman"/>
                <w:b w:val="0"/>
                <w:spacing w:val="0"/>
                <w:kern w:val="0"/>
              </w:rPr>
            </w:pPr>
            <w:r>
              <w:rPr>
                <w:rFonts w:hint="eastAsia" w:cs="Times New Roman"/>
                <w:b w:val="0"/>
                <w:spacing w:val="0"/>
                <w:kern w:val="0"/>
              </w:rPr>
              <w:t>5</w:t>
            </w:r>
          </w:p>
        </w:tc>
        <w:tc>
          <w:tcPr>
            <w:tcW w:w="3000" w:type="dxa"/>
            <w:vAlign w:val="center"/>
          </w:tcPr>
          <w:p>
            <w:pPr>
              <w:pStyle w:val="63"/>
              <w:rPr>
                <w:rFonts w:cs="Times New Roman"/>
                <w:b w:val="0"/>
                <w:spacing w:val="0"/>
                <w:kern w:val="0"/>
              </w:rPr>
            </w:pPr>
            <w:r>
              <w:rPr>
                <w:rFonts w:hint="eastAsia" w:cs="Times New Roman"/>
                <w:b w:val="0"/>
                <w:spacing w:val="0"/>
                <w:kern w:val="0"/>
              </w:rPr>
              <w:t>铜</w:t>
            </w:r>
          </w:p>
        </w:tc>
        <w:tc>
          <w:tcPr>
            <w:tcW w:w="4347" w:type="dxa"/>
            <w:vAlign w:val="center"/>
          </w:tcPr>
          <w:p>
            <w:pPr>
              <w:pStyle w:val="63"/>
              <w:rPr>
                <w:rFonts w:cs="Times New Roman"/>
                <w:b w:val="0"/>
                <w:spacing w:val="0"/>
                <w:kern w:val="0"/>
              </w:rPr>
            </w:pPr>
            <w:r>
              <w:rPr>
                <w:rFonts w:hint="eastAsia" w:cs="Times New Roman"/>
                <w:b w:val="0"/>
                <w:spacing w:val="0"/>
                <w:kern w:val="0"/>
              </w:rPr>
              <w:t>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41" w:type="dxa"/>
            <w:vAlign w:val="center"/>
          </w:tcPr>
          <w:p>
            <w:pPr>
              <w:pStyle w:val="63"/>
              <w:rPr>
                <w:rFonts w:cs="Times New Roman"/>
                <w:b w:val="0"/>
                <w:spacing w:val="0"/>
                <w:kern w:val="0"/>
              </w:rPr>
            </w:pPr>
            <w:r>
              <w:rPr>
                <w:rFonts w:hint="eastAsia" w:cs="Times New Roman"/>
                <w:b w:val="0"/>
                <w:spacing w:val="0"/>
                <w:kern w:val="0"/>
              </w:rPr>
              <w:t>6</w:t>
            </w:r>
          </w:p>
        </w:tc>
        <w:tc>
          <w:tcPr>
            <w:tcW w:w="3000" w:type="dxa"/>
            <w:vAlign w:val="center"/>
          </w:tcPr>
          <w:p>
            <w:pPr>
              <w:pStyle w:val="63"/>
              <w:rPr>
                <w:rFonts w:cs="Times New Roman"/>
                <w:b w:val="0"/>
                <w:spacing w:val="0"/>
                <w:kern w:val="0"/>
              </w:rPr>
            </w:pPr>
            <w:r>
              <w:rPr>
                <w:rFonts w:hint="eastAsia" w:cs="Times New Roman"/>
                <w:b w:val="0"/>
                <w:spacing w:val="0"/>
                <w:kern w:val="0"/>
              </w:rPr>
              <w:t>铅</w:t>
            </w:r>
          </w:p>
        </w:tc>
        <w:tc>
          <w:tcPr>
            <w:tcW w:w="4347" w:type="dxa"/>
            <w:vAlign w:val="center"/>
          </w:tcPr>
          <w:p>
            <w:pPr>
              <w:pStyle w:val="63"/>
              <w:rPr>
                <w:rFonts w:cs="Times New Roman"/>
                <w:b w:val="0"/>
                <w:spacing w:val="0"/>
                <w:kern w:val="0"/>
              </w:rPr>
            </w:pPr>
            <w:r>
              <w:rPr>
                <w:rFonts w:hint="eastAsia" w:cs="Times New Roman"/>
                <w:b w:val="0"/>
                <w:spacing w:val="0"/>
                <w:kern w:val="0"/>
              </w:rPr>
              <w:t>500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41" w:type="dxa"/>
            <w:vAlign w:val="center"/>
          </w:tcPr>
          <w:p>
            <w:pPr>
              <w:pStyle w:val="63"/>
              <w:rPr>
                <w:rFonts w:cs="Times New Roman"/>
                <w:b w:val="0"/>
                <w:spacing w:val="0"/>
                <w:kern w:val="0"/>
              </w:rPr>
            </w:pPr>
            <w:r>
              <w:rPr>
                <w:rFonts w:hint="eastAsia" w:cs="Times New Roman"/>
                <w:b w:val="0"/>
                <w:spacing w:val="0"/>
                <w:kern w:val="0"/>
              </w:rPr>
              <w:t>7</w:t>
            </w:r>
          </w:p>
        </w:tc>
        <w:tc>
          <w:tcPr>
            <w:tcW w:w="3000" w:type="dxa"/>
            <w:vAlign w:val="center"/>
          </w:tcPr>
          <w:p>
            <w:pPr>
              <w:pStyle w:val="63"/>
              <w:rPr>
                <w:rFonts w:cs="Times New Roman"/>
                <w:b w:val="0"/>
                <w:spacing w:val="0"/>
                <w:kern w:val="0"/>
              </w:rPr>
            </w:pPr>
            <w:r>
              <w:rPr>
                <w:rFonts w:hint="eastAsia" w:cs="Times New Roman"/>
                <w:b w:val="0"/>
                <w:spacing w:val="0"/>
                <w:kern w:val="0"/>
              </w:rPr>
              <w:t>铬</w:t>
            </w:r>
          </w:p>
        </w:tc>
        <w:tc>
          <w:tcPr>
            <w:tcW w:w="4347" w:type="dxa"/>
            <w:vAlign w:val="center"/>
          </w:tcPr>
          <w:p>
            <w:pPr>
              <w:pStyle w:val="63"/>
              <w:rPr>
                <w:rFonts w:cs="Times New Roman"/>
                <w:b w:val="0"/>
                <w:spacing w:val="0"/>
                <w:kern w:val="0"/>
              </w:rPr>
            </w:pPr>
            <w:r>
              <w:rPr>
                <w:rFonts w:hint="eastAsia" w:cs="Times New Roman"/>
                <w:b w:val="0"/>
                <w:spacing w:val="0"/>
                <w:kern w:val="0"/>
              </w:rPr>
              <w:t>300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41" w:type="dxa"/>
            <w:vAlign w:val="center"/>
          </w:tcPr>
          <w:p>
            <w:pPr>
              <w:pStyle w:val="63"/>
              <w:rPr>
                <w:rFonts w:cs="Times New Roman"/>
                <w:b w:val="0"/>
                <w:spacing w:val="0"/>
                <w:kern w:val="0"/>
              </w:rPr>
            </w:pPr>
            <w:r>
              <w:rPr>
                <w:rFonts w:hint="eastAsia" w:cs="Times New Roman"/>
                <w:b w:val="0"/>
                <w:spacing w:val="0"/>
                <w:kern w:val="0"/>
              </w:rPr>
              <w:t>8</w:t>
            </w:r>
          </w:p>
        </w:tc>
        <w:tc>
          <w:tcPr>
            <w:tcW w:w="3000" w:type="dxa"/>
            <w:vAlign w:val="center"/>
          </w:tcPr>
          <w:p>
            <w:pPr>
              <w:pStyle w:val="63"/>
              <w:rPr>
                <w:rFonts w:cs="Times New Roman"/>
                <w:b w:val="0"/>
                <w:spacing w:val="0"/>
                <w:kern w:val="0"/>
              </w:rPr>
            </w:pPr>
            <w:r>
              <w:rPr>
                <w:rFonts w:hint="eastAsia" w:cs="Times New Roman"/>
                <w:b w:val="0"/>
                <w:spacing w:val="0"/>
                <w:kern w:val="0"/>
              </w:rPr>
              <w:t>锌</w:t>
            </w:r>
          </w:p>
        </w:tc>
        <w:tc>
          <w:tcPr>
            <w:tcW w:w="4347" w:type="dxa"/>
            <w:vAlign w:val="center"/>
          </w:tcPr>
          <w:p>
            <w:pPr>
              <w:pStyle w:val="63"/>
              <w:rPr>
                <w:rFonts w:cs="Times New Roman"/>
                <w:b w:val="0"/>
                <w:spacing w:val="0"/>
                <w:kern w:val="0"/>
              </w:rPr>
            </w:pPr>
            <w:r>
              <w:rPr>
                <w:rFonts w:hint="eastAsia" w:cs="Times New Roman"/>
                <w:b w:val="0"/>
                <w:spacing w:val="0"/>
                <w:kern w:val="0"/>
              </w:rPr>
              <w:t>500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41" w:type="dxa"/>
            <w:vAlign w:val="center"/>
          </w:tcPr>
          <w:p>
            <w:pPr>
              <w:pStyle w:val="63"/>
              <w:rPr>
                <w:rFonts w:cs="Times New Roman"/>
                <w:b w:val="0"/>
                <w:spacing w:val="0"/>
                <w:kern w:val="0"/>
              </w:rPr>
            </w:pPr>
            <w:r>
              <w:rPr>
                <w:rFonts w:hint="eastAsia" w:cs="Times New Roman"/>
                <w:b w:val="0"/>
                <w:spacing w:val="0"/>
                <w:kern w:val="0"/>
              </w:rPr>
              <w:t>9</w:t>
            </w:r>
          </w:p>
        </w:tc>
        <w:tc>
          <w:tcPr>
            <w:tcW w:w="3000" w:type="dxa"/>
            <w:vAlign w:val="center"/>
          </w:tcPr>
          <w:p>
            <w:pPr>
              <w:pStyle w:val="63"/>
              <w:rPr>
                <w:rFonts w:cs="Times New Roman"/>
                <w:b w:val="0"/>
                <w:spacing w:val="0"/>
                <w:kern w:val="0"/>
              </w:rPr>
            </w:pPr>
            <w:r>
              <w:rPr>
                <w:rFonts w:hint="eastAsia" w:cs="Times New Roman"/>
                <w:b w:val="0"/>
                <w:spacing w:val="0"/>
                <w:kern w:val="0"/>
              </w:rPr>
              <w:t>镍</w:t>
            </w:r>
          </w:p>
        </w:tc>
        <w:tc>
          <w:tcPr>
            <w:tcW w:w="4347" w:type="dxa"/>
            <w:vAlign w:val="center"/>
          </w:tcPr>
          <w:p>
            <w:pPr>
              <w:pStyle w:val="63"/>
              <w:rPr>
                <w:rFonts w:cs="Times New Roman"/>
                <w:b w:val="0"/>
                <w:spacing w:val="0"/>
                <w:kern w:val="0"/>
              </w:rPr>
            </w:pPr>
            <w:r>
              <w:rPr>
                <w:rFonts w:hint="eastAsia" w:cs="Times New Roman"/>
                <w:b w:val="0"/>
                <w:spacing w:val="0"/>
                <w:kern w:val="0"/>
              </w:rPr>
              <w:t>200</w:t>
            </w:r>
          </w:p>
        </w:tc>
      </w:tr>
    </w:tbl>
    <w:p>
      <w:pPr>
        <w:ind w:firstLine="480"/>
      </w:pPr>
      <w:r>
        <w:rPr>
          <w:rFonts w:hint="eastAsia"/>
        </w:rPr>
        <w:t>5、</w:t>
      </w:r>
      <w:r>
        <w:t>监测结果</w:t>
      </w:r>
    </w:p>
    <w:p>
      <w:pPr>
        <w:wordWrap/>
        <w:spacing w:line="240" w:lineRule="auto"/>
        <w:ind w:firstLine="0" w:firstLineChars="0"/>
        <w:jc w:val="center"/>
        <w:rPr>
          <w:b/>
          <w:sz w:val="21"/>
          <w:szCs w:val="21"/>
        </w:rPr>
      </w:pPr>
      <w:r>
        <w:rPr>
          <w:rFonts w:hint="eastAsia"/>
          <w:b/>
          <w:sz w:val="21"/>
          <w:szCs w:val="21"/>
        </w:rPr>
        <w:t>表4-22  土壤监测结果表  单位：mg/Kg</w:t>
      </w:r>
    </w:p>
    <w:tbl>
      <w:tblPr>
        <w:tblStyle w:val="32"/>
        <w:tblW w:w="9341" w:type="dxa"/>
        <w:jc w:val="center"/>
        <w:tblLayout w:type="fixed"/>
        <w:tblCellMar>
          <w:top w:w="0" w:type="dxa"/>
          <w:left w:w="0" w:type="dxa"/>
          <w:bottom w:w="0" w:type="dxa"/>
          <w:right w:w="0" w:type="dxa"/>
        </w:tblCellMar>
      </w:tblPr>
      <w:tblGrid>
        <w:gridCol w:w="1622"/>
        <w:gridCol w:w="2388"/>
        <w:gridCol w:w="2534"/>
        <w:gridCol w:w="2797"/>
      </w:tblGrid>
      <w:tr>
        <w:tblPrEx>
          <w:tblCellMar>
            <w:top w:w="0" w:type="dxa"/>
            <w:left w:w="0" w:type="dxa"/>
            <w:bottom w:w="0" w:type="dxa"/>
            <w:right w:w="0" w:type="dxa"/>
          </w:tblCellMar>
        </w:tblPrEx>
        <w:trPr>
          <w:trHeight w:val="90" w:hRule="atLeast"/>
          <w:jc w:val="center"/>
        </w:trPr>
        <w:tc>
          <w:tcPr>
            <w:tcW w:w="1622" w:type="dxa"/>
            <w:vMerge w:val="restart"/>
            <w:tcBorders>
              <w:top w:val="single" w:color="auto" w:sz="12" w:space="0"/>
              <w:right w:val="single" w:color="auto" w:sz="2" w:space="0"/>
            </w:tcBorders>
            <w:shd w:val="clear" w:color="auto" w:fill="D7D7D7"/>
            <w:vAlign w:val="center"/>
          </w:tcPr>
          <w:p>
            <w:pPr>
              <w:pStyle w:val="63"/>
              <w:jc w:val="right"/>
              <w:rPr>
                <w:rFonts w:cs="Times New Roman"/>
                <w:b w:val="0"/>
                <w:spacing w:val="0"/>
                <w:kern w:val="0"/>
              </w:rPr>
            </w:pPr>
            <w:r>
              <mc:AlternateContent>
                <mc:Choice Requires="wps">
                  <w:drawing>
                    <wp:anchor distT="0" distB="0" distL="114300" distR="114300" simplePos="0" relativeHeight="251666432" behindDoc="0" locked="0" layoutInCell="1" allowOverlap="1">
                      <wp:simplePos x="0" y="0"/>
                      <wp:positionH relativeFrom="column">
                        <wp:posOffset>1270</wp:posOffset>
                      </wp:positionH>
                      <wp:positionV relativeFrom="paragraph">
                        <wp:posOffset>-8255</wp:posOffset>
                      </wp:positionV>
                      <wp:extent cx="1026160" cy="412750"/>
                      <wp:effectExtent l="1905" t="4445" r="19685" b="20955"/>
                      <wp:wrapNone/>
                      <wp:docPr id="46" name="直接连接符 46"/>
                      <wp:cNvGraphicFramePr/>
                      <a:graphic xmlns:a="http://schemas.openxmlformats.org/drawingml/2006/main">
                        <a:graphicData uri="http://schemas.microsoft.com/office/word/2010/wordprocessingShape">
                          <wps:wsp>
                            <wps:cNvCnPr/>
                            <wps:spPr>
                              <a:xfrm flipH="1" flipV="1">
                                <a:off x="382905" y="5581015"/>
                                <a:ext cx="1026160" cy="412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 y;margin-left:0.1pt;margin-top:-0.65pt;height:32.5pt;width:80.8pt;z-index:251666432;mso-width-relative:page;mso-height-relative:page;" filled="f" stroked="t" coordsize="21600,21600" o:gfxdata="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WWTiA1QAAAAYBAAAPAAAAAAAAAAEAIAAAACIAAABkcnMvZG93&#10;bnJldi54bWxQSwECFAAUAAAACACHTuJAVSs8bAMCAADXAwAADgAAAAAAAAABACAAAAAkAQAAZHJz&#10;L2Uyb0RvYy54bWxQSwUGAAAAAAYABgBZAQAAmQUAAAAA&#10;">
                      <v:fill on="f" focussize="0,0"/>
                      <v:stroke weight="0.5pt" color="#000000 [3200]" miterlimit="8" joinstyle="miter"/>
                      <v:imagedata o:title=""/>
                      <o:lock v:ext="edit" aspectratio="f"/>
                    </v:line>
                  </w:pict>
                </mc:Fallback>
              </mc:AlternateContent>
            </w:r>
            <w:r>
              <w:rPr>
                <w:rFonts w:hint="eastAsia" w:cs="Times New Roman"/>
                <w:b w:val="0"/>
                <w:spacing w:val="0"/>
                <w:kern w:val="0"/>
              </w:rPr>
              <w:t>时间及点位</w:t>
            </w:r>
          </w:p>
          <w:p>
            <w:pPr>
              <w:pStyle w:val="63"/>
              <w:spacing w:before="124" w:beforeLines="40"/>
              <w:jc w:val="left"/>
              <w:rPr>
                <w:rFonts w:cs="Times New Roman"/>
                <w:b w:val="0"/>
                <w:spacing w:val="0"/>
                <w:kern w:val="0"/>
              </w:rPr>
            </w:pPr>
            <w:r>
              <w:rPr>
                <w:rFonts w:hint="eastAsia" w:cs="Times New Roman"/>
                <w:b w:val="0"/>
                <w:spacing w:val="0"/>
                <w:kern w:val="0"/>
              </w:rPr>
              <w:t>监测项目</w:t>
            </w:r>
          </w:p>
          <w:p>
            <w:pPr>
              <w:pStyle w:val="63"/>
              <w:rPr>
                <w:rFonts w:cs="Times New Roman"/>
                <w:b w:val="0"/>
                <w:spacing w:val="0"/>
                <w:kern w:val="0"/>
              </w:rPr>
            </w:pPr>
          </w:p>
          <w:p>
            <w:pPr>
              <w:pStyle w:val="63"/>
              <w:rPr>
                <w:rFonts w:cs="Times New Roman"/>
                <w:b w:val="0"/>
                <w:spacing w:val="0"/>
                <w:kern w:val="0"/>
              </w:rPr>
            </w:pPr>
          </w:p>
          <w:p>
            <w:pPr>
              <w:pStyle w:val="63"/>
              <w:rPr>
                <w:rFonts w:cs="Times New Roman"/>
                <w:b w:val="0"/>
                <w:spacing w:val="0"/>
                <w:kern w:val="0"/>
              </w:rPr>
            </w:pPr>
          </w:p>
          <w:p>
            <w:pPr>
              <w:pStyle w:val="63"/>
              <w:rPr>
                <w:rFonts w:cs="Times New Roman"/>
                <w:b w:val="0"/>
                <w:spacing w:val="0"/>
                <w:kern w:val="0"/>
              </w:rPr>
            </w:pPr>
          </w:p>
          <w:p>
            <w:pPr>
              <w:pStyle w:val="63"/>
              <w:rPr>
                <w:rFonts w:cs="Times New Roman"/>
                <w:b w:val="0"/>
                <w:spacing w:val="0"/>
                <w:kern w:val="0"/>
              </w:rPr>
            </w:pPr>
            <w:r>
              <w:rPr>
                <w:rFonts w:hint="eastAsia" w:cs="Times New Roman"/>
                <w:b w:val="0"/>
                <w:spacing w:val="0"/>
                <w:kern w:val="0"/>
              </w:rPr>
              <w:t>检测项目</w:t>
            </w:r>
          </w:p>
          <w:p>
            <w:pPr>
              <w:pStyle w:val="63"/>
              <w:rPr>
                <w:rFonts w:cs="Times New Roman"/>
                <w:b w:val="0"/>
                <w:spacing w:val="0"/>
                <w:kern w:val="0"/>
              </w:rPr>
            </w:pPr>
          </w:p>
          <w:p>
            <w:pPr>
              <w:pStyle w:val="63"/>
              <w:rPr>
                <w:rFonts w:cs="Times New Roman"/>
                <w:b w:val="0"/>
                <w:spacing w:val="0"/>
                <w:kern w:val="0"/>
              </w:rPr>
            </w:pPr>
          </w:p>
          <w:p>
            <w:pPr>
              <w:pStyle w:val="63"/>
              <w:rPr>
                <w:rFonts w:cs="Times New Roman"/>
                <w:b w:val="0"/>
                <w:spacing w:val="0"/>
                <w:kern w:val="0"/>
              </w:rPr>
            </w:pPr>
          </w:p>
          <w:p>
            <w:pPr>
              <w:pStyle w:val="63"/>
              <w:rPr>
                <w:rFonts w:cs="Times New Roman"/>
                <w:b w:val="0"/>
                <w:spacing w:val="0"/>
                <w:kern w:val="0"/>
              </w:rPr>
            </w:pPr>
          </w:p>
        </w:tc>
        <w:tc>
          <w:tcPr>
            <w:tcW w:w="7719" w:type="dxa"/>
            <w:gridSpan w:val="3"/>
            <w:tcBorders>
              <w:top w:val="single" w:color="auto" w:sz="12" w:space="0"/>
              <w:left w:val="single" w:color="auto" w:sz="2" w:space="0"/>
              <w:bottom w:val="single" w:color="auto" w:sz="4" w:space="0"/>
              <w:right w:val="nil"/>
            </w:tcBorders>
            <w:shd w:val="clear" w:color="auto" w:fill="D7D7D7"/>
            <w:vAlign w:val="center"/>
          </w:tcPr>
          <w:p>
            <w:pPr>
              <w:pStyle w:val="63"/>
              <w:rPr>
                <w:rFonts w:cs="Times New Roman"/>
                <w:b w:val="0"/>
                <w:spacing w:val="0"/>
                <w:kern w:val="0"/>
              </w:rPr>
            </w:pPr>
            <w:r>
              <w:rPr>
                <w:rFonts w:hint="eastAsia" w:cs="Times New Roman"/>
                <w:b w:val="0"/>
                <w:spacing w:val="0"/>
                <w:kern w:val="0"/>
              </w:rPr>
              <w:t>1月4日</w:t>
            </w:r>
          </w:p>
        </w:tc>
      </w:tr>
      <w:tr>
        <w:tblPrEx>
          <w:tblCellMar>
            <w:top w:w="0" w:type="dxa"/>
            <w:left w:w="0" w:type="dxa"/>
            <w:bottom w:w="0" w:type="dxa"/>
            <w:right w:w="0" w:type="dxa"/>
          </w:tblCellMar>
        </w:tblPrEx>
        <w:trPr>
          <w:trHeight w:val="366" w:hRule="exact"/>
          <w:jc w:val="center"/>
        </w:trPr>
        <w:tc>
          <w:tcPr>
            <w:tcW w:w="1622" w:type="dxa"/>
            <w:vMerge w:val="continue"/>
            <w:tcBorders>
              <w:right w:val="single" w:color="auto" w:sz="2" w:space="0"/>
            </w:tcBorders>
            <w:shd w:val="clear" w:color="auto" w:fill="D7D7D7"/>
            <w:vAlign w:val="center"/>
          </w:tcPr>
          <w:p>
            <w:pPr>
              <w:pStyle w:val="63"/>
              <w:rPr>
                <w:rFonts w:cs="Times New Roman"/>
                <w:b w:val="0"/>
                <w:spacing w:val="0"/>
                <w:kern w:val="0"/>
              </w:rPr>
            </w:pPr>
          </w:p>
        </w:tc>
        <w:tc>
          <w:tcPr>
            <w:tcW w:w="2388" w:type="dxa"/>
            <w:tcBorders>
              <w:top w:val="single" w:color="auto" w:sz="4" w:space="0"/>
              <w:left w:val="single" w:color="auto" w:sz="2" w:space="0"/>
              <w:right w:val="single" w:color="auto" w:sz="4" w:space="0"/>
            </w:tcBorders>
            <w:shd w:val="clear" w:color="auto" w:fill="D7D7D7"/>
            <w:vAlign w:val="center"/>
          </w:tcPr>
          <w:p>
            <w:pPr>
              <w:pStyle w:val="63"/>
              <w:rPr>
                <w:rFonts w:cs="Times New Roman"/>
                <w:b w:val="0"/>
                <w:spacing w:val="0"/>
                <w:kern w:val="0"/>
              </w:rPr>
            </w:pPr>
            <w:r>
              <w:rPr>
                <w:rFonts w:hint="eastAsia" w:cs="Times New Roman"/>
                <w:b w:val="0"/>
                <w:spacing w:val="0"/>
                <w:kern w:val="0"/>
              </w:rPr>
              <w:t>1#厂区内北侧</w:t>
            </w:r>
          </w:p>
        </w:tc>
        <w:tc>
          <w:tcPr>
            <w:tcW w:w="2534" w:type="dxa"/>
            <w:tcBorders>
              <w:top w:val="single" w:color="auto" w:sz="4" w:space="0"/>
              <w:left w:val="single" w:color="auto" w:sz="4" w:space="0"/>
              <w:bottom w:val="single" w:color="auto" w:sz="4" w:space="0"/>
              <w:right w:val="single" w:color="auto" w:sz="4" w:space="0"/>
            </w:tcBorders>
            <w:shd w:val="clear" w:color="auto" w:fill="D7D7D7"/>
            <w:vAlign w:val="center"/>
          </w:tcPr>
          <w:p>
            <w:pPr>
              <w:pStyle w:val="63"/>
              <w:rPr>
                <w:rFonts w:cs="Times New Roman"/>
                <w:b w:val="0"/>
                <w:spacing w:val="0"/>
                <w:kern w:val="0"/>
              </w:rPr>
            </w:pPr>
            <w:r>
              <w:rPr>
                <w:rFonts w:hint="eastAsia" w:cs="Times New Roman"/>
                <w:b w:val="0"/>
                <w:spacing w:val="0"/>
                <w:kern w:val="0"/>
              </w:rPr>
              <w:t>2#厂区内中部</w:t>
            </w:r>
          </w:p>
        </w:tc>
        <w:tc>
          <w:tcPr>
            <w:tcW w:w="2797" w:type="dxa"/>
            <w:tcBorders>
              <w:top w:val="single" w:color="auto" w:sz="4" w:space="0"/>
              <w:left w:val="single" w:color="auto" w:sz="4" w:space="0"/>
              <w:bottom w:val="single" w:color="auto" w:sz="4" w:space="0"/>
              <w:right w:val="nil"/>
            </w:tcBorders>
            <w:shd w:val="clear" w:color="auto" w:fill="D7D7D7"/>
            <w:vAlign w:val="center"/>
          </w:tcPr>
          <w:p>
            <w:pPr>
              <w:pStyle w:val="63"/>
              <w:rPr>
                <w:rFonts w:cs="Times New Roman"/>
                <w:b w:val="0"/>
                <w:spacing w:val="0"/>
                <w:kern w:val="0"/>
              </w:rPr>
            </w:pPr>
            <w:r>
              <w:rPr>
                <w:rFonts w:hint="eastAsia" w:cs="Times New Roman"/>
                <w:b w:val="0"/>
                <w:spacing w:val="0"/>
                <w:kern w:val="0"/>
              </w:rPr>
              <w:t>3#厂区内南侧</w:t>
            </w:r>
          </w:p>
        </w:tc>
      </w:tr>
      <w:tr>
        <w:tblPrEx>
          <w:tblCellMar>
            <w:top w:w="0" w:type="dxa"/>
            <w:left w:w="0" w:type="dxa"/>
            <w:bottom w:w="0" w:type="dxa"/>
            <w:right w:w="0" w:type="dxa"/>
          </w:tblCellMar>
        </w:tblPrEx>
        <w:trPr>
          <w:trHeight w:val="311" w:hRule="exact"/>
          <w:jc w:val="center"/>
        </w:trPr>
        <w:tc>
          <w:tcPr>
            <w:tcW w:w="1622" w:type="dxa"/>
            <w:tcBorders>
              <w:top w:val="single" w:color="auto" w:sz="4" w:space="0"/>
              <w:bottom w:val="single" w:color="auto" w:sz="2" w:space="0"/>
              <w:right w:val="single" w:color="auto" w:sz="2" w:space="0"/>
            </w:tcBorders>
            <w:vAlign w:val="center"/>
          </w:tcPr>
          <w:p>
            <w:pPr>
              <w:pStyle w:val="63"/>
              <w:rPr>
                <w:rFonts w:cs="Times New Roman"/>
                <w:b w:val="0"/>
                <w:spacing w:val="0"/>
                <w:kern w:val="0"/>
              </w:rPr>
            </w:pPr>
            <w:r>
              <w:rPr>
                <w:rFonts w:hint="eastAsia" w:cs="Times New Roman"/>
                <w:b w:val="0"/>
                <w:spacing w:val="0"/>
                <w:kern w:val="0"/>
              </w:rPr>
              <w:t>pH(无量纲）</w:t>
            </w:r>
          </w:p>
        </w:tc>
        <w:tc>
          <w:tcPr>
            <w:tcW w:w="2388" w:type="dxa"/>
            <w:tcBorders>
              <w:top w:val="single" w:color="auto" w:sz="4" w:space="0"/>
              <w:left w:val="single" w:color="auto" w:sz="2" w:space="0"/>
              <w:bottom w:val="single" w:color="auto" w:sz="2" w:space="0"/>
              <w:right w:val="single" w:color="auto" w:sz="2" w:space="0"/>
            </w:tcBorders>
            <w:vAlign w:val="center"/>
          </w:tcPr>
          <w:p>
            <w:pPr>
              <w:pStyle w:val="63"/>
              <w:rPr>
                <w:rFonts w:cs="Times New Roman"/>
                <w:b w:val="0"/>
                <w:spacing w:val="0"/>
                <w:kern w:val="0"/>
              </w:rPr>
            </w:pPr>
            <w:r>
              <w:rPr>
                <w:rFonts w:hint="eastAsia" w:cs="Times New Roman"/>
                <w:b w:val="0"/>
                <w:spacing w:val="0"/>
                <w:kern w:val="0"/>
              </w:rPr>
              <w:t>8.22</w:t>
            </w:r>
          </w:p>
        </w:tc>
        <w:tc>
          <w:tcPr>
            <w:tcW w:w="2534" w:type="dxa"/>
            <w:tcBorders>
              <w:top w:val="single" w:color="auto" w:sz="4" w:space="0"/>
              <w:left w:val="single" w:color="auto" w:sz="4" w:space="0"/>
              <w:bottom w:val="single" w:color="auto" w:sz="2" w:space="0"/>
              <w:right w:val="single" w:color="auto" w:sz="4" w:space="0"/>
            </w:tcBorders>
            <w:vAlign w:val="center"/>
          </w:tcPr>
          <w:p>
            <w:pPr>
              <w:pStyle w:val="63"/>
              <w:rPr>
                <w:rFonts w:cs="Times New Roman"/>
                <w:b w:val="0"/>
                <w:spacing w:val="0"/>
                <w:kern w:val="0"/>
              </w:rPr>
            </w:pPr>
            <w:r>
              <w:rPr>
                <w:rFonts w:hint="eastAsia" w:cs="Times New Roman"/>
                <w:b w:val="0"/>
                <w:spacing w:val="0"/>
                <w:kern w:val="0"/>
              </w:rPr>
              <w:t>8.57</w:t>
            </w:r>
          </w:p>
        </w:tc>
        <w:tc>
          <w:tcPr>
            <w:tcW w:w="2797" w:type="dxa"/>
            <w:tcBorders>
              <w:top w:val="single" w:color="auto" w:sz="2" w:space="0"/>
              <w:left w:val="single" w:color="auto" w:sz="4" w:space="0"/>
              <w:bottom w:val="single" w:color="auto" w:sz="2" w:space="0"/>
              <w:right w:val="nil"/>
            </w:tcBorders>
            <w:vAlign w:val="center"/>
          </w:tcPr>
          <w:p>
            <w:pPr>
              <w:pStyle w:val="63"/>
              <w:rPr>
                <w:rFonts w:cs="Times New Roman"/>
                <w:b w:val="0"/>
                <w:spacing w:val="0"/>
                <w:kern w:val="0"/>
              </w:rPr>
            </w:pPr>
            <w:r>
              <w:rPr>
                <w:rFonts w:hint="eastAsia" w:cs="Times New Roman"/>
                <w:b w:val="0"/>
                <w:spacing w:val="0"/>
                <w:kern w:val="0"/>
              </w:rPr>
              <w:t>8.51～8.52</w:t>
            </w:r>
          </w:p>
        </w:tc>
      </w:tr>
      <w:tr>
        <w:tblPrEx>
          <w:tblCellMar>
            <w:top w:w="0" w:type="dxa"/>
            <w:left w:w="0" w:type="dxa"/>
            <w:bottom w:w="0" w:type="dxa"/>
            <w:right w:w="0" w:type="dxa"/>
          </w:tblCellMar>
        </w:tblPrEx>
        <w:trPr>
          <w:trHeight w:val="294" w:hRule="exact"/>
          <w:jc w:val="center"/>
        </w:trPr>
        <w:tc>
          <w:tcPr>
            <w:tcW w:w="1622" w:type="dxa"/>
            <w:tcBorders>
              <w:top w:val="single" w:color="auto" w:sz="2" w:space="0"/>
              <w:bottom w:val="single" w:color="auto" w:sz="2" w:space="0"/>
              <w:right w:val="single" w:color="auto" w:sz="2" w:space="0"/>
            </w:tcBorders>
            <w:vAlign w:val="center"/>
          </w:tcPr>
          <w:p>
            <w:pPr>
              <w:pStyle w:val="63"/>
              <w:rPr>
                <w:rFonts w:cs="Times New Roman"/>
                <w:b w:val="0"/>
                <w:spacing w:val="0"/>
                <w:kern w:val="0"/>
              </w:rPr>
            </w:pPr>
            <w:r>
              <w:rPr>
                <w:rFonts w:hint="eastAsia" w:cs="Times New Roman"/>
                <w:b w:val="0"/>
                <w:spacing w:val="0"/>
                <w:kern w:val="0"/>
              </w:rPr>
              <w:t>砷</w:t>
            </w:r>
          </w:p>
        </w:tc>
        <w:tc>
          <w:tcPr>
            <w:tcW w:w="2388" w:type="dxa"/>
            <w:tcBorders>
              <w:top w:val="single" w:color="auto" w:sz="2" w:space="0"/>
              <w:left w:val="single" w:color="auto" w:sz="2" w:space="0"/>
              <w:bottom w:val="single" w:color="auto" w:sz="2" w:space="0"/>
              <w:right w:val="single" w:color="auto" w:sz="2" w:space="0"/>
            </w:tcBorders>
            <w:vAlign w:val="center"/>
          </w:tcPr>
          <w:p>
            <w:pPr>
              <w:pStyle w:val="63"/>
              <w:rPr>
                <w:rFonts w:cs="Times New Roman"/>
                <w:b w:val="0"/>
                <w:spacing w:val="0"/>
                <w:kern w:val="0"/>
              </w:rPr>
            </w:pPr>
            <w:r>
              <w:rPr>
                <w:rFonts w:hint="eastAsia" w:cs="Times New Roman"/>
                <w:b w:val="0"/>
                <w:spacing w:val="0"/>
                <w:kern w:val="0"/>
              </w:rPr>
              <w:t>17.5</w:t>
            </w:r>
          </w:p>
        </w:tc>
        <w:tc>
          <w:tcPr>
            <w:tcW w:w="2534" w:type="dxa"/>
            <w:tcBorders>
              <w:top w:val="single" w:color="auto" w:sz="2" w:space="0"/>
              <w:left w:val="single" w:color="auto" w:sz="4" w:space="0"/>
              <w:bottom w:val="single" w:color="auto" w:sz="2" w:space="0"/>
              <w:right w:val="single" w:color="auto" w:sz="4" w:space="0"/>
            </w:tcBorders>
            <w:vAlign w:val="center"/>
          </w:tcPr>
          <w:p>
            <w:pPr>
              <w:pStyle w:val="63"/>
              <w:rPr>
                <w:rFonts w:cs="Times New Roman"/>
                <w:b w:val="0"/>
                <w:spacing w:val="0"/>
                <w:kern w:val="0"/>
              </w:rPr>
            </w:pPr>
            <w:r>
              <w:rPr>
                <w:rFonts w:hint="eastAsia" w:cs="Times New Roman"/>
                <w:b w:val="0"/>
                <w:spacing w:val="0"/>
                <w:kern w:val="0"/>
              </w:rPr>
              <w:t>15.8</w:t>
            </w:r>
          </w:p>
        </w:tc>
        <w:tc>
          <w:tcPr>
            <w:tcW w:w="2797" w:type="dxa"/>
            <w:tcBorders>
              <w:top w:val="single" w:color="auto" w:sz="2" w:space="0"/>
              <w:left w:val="single" w:color="auto" w:sz="4" w:space="0"/>
              <w:bottom w:val="single" w:color="auto" w:sz="2" w:space="0"/>
              <w:right w:val="nil"/>
            </w:tcBorders>
            <w:vAlign w:val="center"/>
          </w:tcPr>
          <w:p>
            <w:pPr>
              <w:pStyle w:val="63"/>
              <w:rPr>
                <w:rFonts w:cs="Times New Roman"/>
                <w:b w:val="0"/>
                <w:spacing w:val="0"/>
                <w:kern w:val="0"/>
              </w:rPr>
            </w:pPr>
            <w:r>
              <w:rPr>
                <w:rFonts w:hint="eastAsia" w:cs="Times New Roman"/>
                <w:b w:val="0"/>
                <w:spacing w:val="0"/>
                <w:kern w:val="0"/>
              </w:rPr>
              <w:t>13.3</w:t>
            </w:r>
          </w:p>
        </w:tc>
      </w:tr>
      <w:tr>
        <w:tblPrEx>
          <w:tblCellMar>
            <w:top w:w="0" w:type="dxa"/>
            <w:left w:w="0" w:type="dxa"/>
            <w:bottom w:w="0" w:type="dxa"/>
            <w:right w:w="0" w:type="dxa"/>
          </w:tblCellMar>
        </w:tblPrEx>
        <w:trPr>
          <w:trHeight w:val="289" w:hRule="exact"/>
          <w:jc w:val="center"/>
        </w:trPr>
        <w:tc>
          <w:tcPr>
            <w:tcW w:w="1622" w:type="dxa"/>
            <w:tcBorders>
              <w:top w:val="single" w:color="auto" w:sz="2" w:space="0"/>
              <w:bottom w:val="single" w:color="auto" w:sz="2" w:space="0"/>
              <w:right w:val="single" w:color="auto" w:sz="2" w:space="0"/>
            </w:tcBorders>
            <w:vAlign w:val="center"/>
          </w:tcPr>
          <w:p>
            <w:pPr>
              <w:pStyle w:val="63"/>
              <w:rPr>
                <w:rFonts w:cs="Times New Roman"/>
                <w:b w:val="0"/>
                <w:spacing w:val="0"/>
                <w:kern w:val="0"/>
              </w:rPr>
            </w:pPr>
            <w:r>
              <w:rPr>
                <w:rFonts w:hint="eastAsia" w:cs="Times New Roman"/>
                <w:b w:val="0"/>
                <w:spacing w:val="0"/>
                <w:kern w:val="0"/>
              </w:rPr>
              <w:t>镉</w:t>
            </w:r>
          </w:p>
        </w:tc>
        <w:tc>
          <w:tcPr>
            <w:tcW w:w="2388" w:type="dxa"/>
            <w:tcBorders>
              <w:top w:val="single" w:color="auto" w:sz="2" w:space="0"/>
              <w:left w:val="single" w:color="auto" w:sz="2" w:space="0"/>
              <w:bottom w:val="single" w:color="auto" w:sz="2" w:space="0"/>
              <w:right w:val="single" w:color="auto" w:sz="4" w:space="0"/>
            </w:tcBorders>
            <w:vAlign w:val="center"/>
          </w:tcPr>
          <w:p>
            <w:pPr>
              <w:pStyle w:val="63"/>
              <w:rPr>
                <w:rFonts w:cs="Times New Roman"/>
                <w:b w:val="0"/>
                <w:spacing w:val="0"/>
                <w:kern w:val="0"/>
              </w:rPr>
            </w:pPr>
            <w:r>
              <w:rPr>
                <w:rFonts w:hint="eastAsia" w:cs="Times New Roman"/>
                <w:b w:val="0"/>
                <w:spacing w:val="0"/>
                <w:kern w:val="0"/>
              </w:rPr>
              <w:t>0.13</w:t>
            </w:r>
          </w:p>
        </w:tc>
        <w:tc>
          <w:tcPr>
            <w:tcW w:w="2534" w:type="dxa"/>
            <w:tcBorders>
              <w:top w:val="single" w:color="auto" w:sz="2" w:space="0"/>
              <w:left w:val="single" w:color="auto" w:sz="4" w:space="0"/>
              <w:bottom w:val="single" w:color="auto" w:sz="2" w:space="0"/>
              <w:right w:val="single" w:color="auto" w:sz="4" w:space="0"/>
            </w:tcBorders>
            <w:vAlign w:val="center"/>
          </w:tcPr>
          <w:p>
            <w:pPr>
              <w:pStyle w:val="63"/>
              <w:rPr>
                <w:rFonts w:cs="Times New Roman"/>
                <w:b w:val="0"/>
                <w:spacing w:val="0"/>
                <w:kern w:val="0"/>
              </w:rPr>
            </w:pPr>
            <w:r>
              <w:rPr>
                <w:rFonts w:hint="eastAsia" w:cs="Times New Roman"/>
                <w:b w:val="0"/>
                <w:spacing w:val="0"/>
                <w:kern w:val="0"/>
              </w:rPr>
              <w:t>0.10</w:t>
            </w:r>
          </w:p>
        </w:tc>
        <w:tc>
          <w:tcPr>
            <w:tcW w:w="2797" w:type="dxa"/>
            <w:tcBorders>
              <w:top w:val="single" w:color="auto" w:sz="2" w:space="0"/>
              <w:left w:val="single" w:color="auto" w:sz="4" w:space="0"/>
              <w:bottom w:val="single" w:color="auto" w:sz="2" w:space="0"/>
              <w:right w:val="nil"/>
            </w:tcBorders>
            <w:vAlign w:val="center"/>
          </w:tcPr>
          <w:p>
            <w:pPr>
              <w:pStyle w:val="63"/>
              <w:rPr>
                <w:rFonts w:cs="Times New Roman"/>
                <w:b w:val="0"/>
                <w:spacing w:val="0"/>
                <w:kern w:val="0"/>
              </w:rPr>
            </w:pPr>
            <w:r>
              <w:rPr>
                <w:rFonts w:hint="eastAsia" w:cs="Times New Roman"/>
                <w:b w:val="0"/>
                <w:spacing w:val="0"/>
                <w:kern w:val="0"/>
              </w:rPr>
              <w:t>0.12</w:t>
            </w:r>
          </w:p>
        </w:tc>
      </w:tr>
      <w:tr>
        <w:tblPrEx>
          <w:tblCellMar>
            <w:top w:w="0" w:type="dxa"/>
            <w:left w:w="0" w:type="dxa"/>
            <w:bottom w:w="0" w:type="dxa"/>
            <w:right w:w="0" w:type="dxa"/>
          </w:tblCellMar>
        </w:tblPrEx>
        <w:trPr>
          <w:trHeight w:val="290" w:hRule="exact"/>
          <w:jc w:val="center"/>
        </w:trPr>
        <w:tc>
          <w:tcPr>
            <w:tcW w:w="1622" w:type="dxa"/>
            <w:tcBorders>
              <w:top w:val="single" w:color="auto" w:sz="2" w:space="0"/>
              <w:bottom w:val="single" w:color="auto" w:sz="2" w:space="0"/>
              <w:right w:val="single" w:color="auto" w:sz="2" w:space="0"/>
            </w:tcBorders>
            <w:vAlign w:val="center"/>
          </w:tcPr>
          <w:p>
            <w:pPr>
              <w:pStyle w:val="63"/>
              <w:rPr>
                <w:rFonts w:cs="Times New Roman"/>
                <w:b w:val="0"/>
                <w:spacing w:val="0"/>
                <w:kern w:val="0"/>
              </w:rPr>
            </w:pPr>
            <w:r>
              <w:rPr>
                <w:rFonts w:hint="eastAsia" w:cs="Times New Roman"/>
                <w:b w:val="0"/>
                <w:spacing w:val="0"/>
                <w:kern w:val="0"/>
              </w:rPr>
              <w:t>铜</w:t>
            </w:r>
          </w:p>
        </w:tc>
        <w:tc>
          <w:tcPr>
            <w:tcW w:w="2388" w:type="dxa"/>
            <w:tcBorders>
              <w:top w:val="single" w:color="auto" w:sz="2" w:space="0"/>
              <w:left w:val="single" w:color="auto" w:sz="2" w:space="0"/>
              <w:bottom w:val="single" w:color="auto" w:sz="2" w:space="0"/>
              <w:right w:val="single" w:color="auto" w:sz="4" w:space="0"/>
            </w:tcBorders>
            <w:vAlign w:val="center"/>
          </w:tcPr>
          <w:p>
            <w:pPr>
              <w:pStyle w:val="63"/>
              <w:rPr>
                <w:rFonts w:cs="Times New Roman"/>
                <w:b w:val="0"/>
                <w:spacing w:val="0"/>
                <w:kern w:val="0"/>
              </w:rPr>
            </w:pPr>
            <w:r>
              <w:rPr>
                <w:rFonts w:hint="eastAsia" w:cs="Times New Roman"/>
                <w:b w:val="0"/>
                <w:spacing w:val="0"/>
                <w:kern w:val="0"/>
              </w:rPr>
              <w:t>28</w:t>
            </w:r>
          </w:p>
        </w:tc>
        <w:tc>
          <w:tcPr>
            <w:tcW w:w="2534" w:type="dxa"/>
            <w:tcBorders>
              <w:top w:val="single" w:color="auto" w:sz="2" w:space="0"/>
              <w:left w:val="single" w:color="auto" w:sz="4" w:space="0"/>
              <w:bottom w:val="single" w:color="auto" w:sz="2" w:space="0"/>
              <w:right w:val="single" w:color="auto" w:sz="4" w:space="0"/>
            </w:tcBorders>
            <w:vAlign w:val="center"/>
          </w:tcPr>
          <w:p>
            <w:pPr>
              <w:pStyle w:val="63"/>
              <w:rPr>
                <w:rFonts w:cs="Times New Roman"/>
                <w:b w:val="0"/>
                <w:spacing w:val="0"/>
                <w:kern w:val="0"/>
              </w:rPr>
            </w:pPr>
            <w:r>
              <w:rPr>
                <w:rFonts w:hint="eastAsia" w:cs="Times New Roman"/>
                <w:b w:val="0"/>
                <w:spacing w:val="0"/>
                <w:kern w:val="0"/>
              </w:rPr>
              <w:t>23</w:t>
            </w:r>
          </w:p>
        </w:tc>
        <w:tc>
          <w:tcPr>
            <w:tcW w:w="2797" w:type="dxa"/>
            <w:tcBorders>
              <w:top w:val="single" w:color="auto" w:sz="2" w:space="0"/>
              <w:left w:val="single" w:color="auto" w:sz="4" w:space="0"/>
              <w:bottom w:val="single" w:color="auto" w:sz="2" w:space="0"/>
              <w:right w:val="nil"/>
            </w:tcBorders>
            <w:vAlign w:val="center"/>
          </w:tcPr>
          <w:p>
            <w:pPr>
              <w:pStyle w:val="63"/>
              <w:rPr>
                <w:rFonts w:cs="Times New Roman"/>
                <w:b w:val="0"/>
                <w:spacing w:val="0"/>
                <w:kern w:val="0"/>
              </w:rPr>
            </w:pPr>
            <w:r>
              <w:rPr>
                <w:rFonts w:hint="eastAsia" w:cs="Times New Roman"/>
                <w:b w:val="0"/>
                <w:spacing w:val="0"/>
                <w:kern w:val="0"/>
              </w:rPr>
              <w:t>27</w:t>
            </w:r>
          </w:p>
        </w:tc>
      </w:tr>
      <w:tr>
        <w:tblPrEx>
          <w:tblCellMar>
            <w:top w:w="0" w:type="dxa"/>
            <w:left w:w="0" w:type="dxa"/>
            <w:bottom w:w="0" w:type="dxa"/>
            <w:right w:w="0" w:type="dxa"/>
          </w:tblCellMar>
        </w:tblPrEx>
        <w:trPr>
          <w:trHeight w:val="327" w:hRule="exact"/>
          <w:jc w:val="center"/>
        </w:trPr>
        <w:tc>
          <w:tcPr>
            <w:tcW w:w="1622" w:type="dxa"/>
            <w:tcBorders>
              <w:top w:val="single" w:color="auto" w:sz="2" w:space="0"/>
              <w:bottom w:val="single" w:color="auto" w:sz="2" w:space="0"/>
              <w:right w:val="single" w:color="auto" w:sz="2" w:space="0"/>
            </w:tcBorders>
            <w:vAlign w:val="center"/>
          </w:tcPr>
          <w:p>
            <w:pPr>
              <w:pStyle w:val="63"/>
              <w:rPr>
                <w:rFonts w:cs="Times New Roman"/>
                <w:b w:val="0"/>
                <w:spacing w:val="0"/>
                <w:kern w:val="0"/>
              </w:rPr>
            </w:pPr>
            <w:r>
              <w:rPr>
                <w:rFonts w:hint="eastAsia" w:cs="Times New Roman"/>
                <w:b w:val="0"/>
                <w:spacing w:val="0"/>
                <w:kern w:val="0"/>
              </w:rPr>
              <w:t>铅</w:t>
            </w:r>
          </w:p>
        </w:tc>
        <w:tc>
          <w:tcPr>
            <w:tcW w:w="2388" w:type="dxa"/>
            <w:tcBorders>
              <w:top w:val="single" w:color="auto" w:sz="2" w:space="0"/>
              <w:left w:val="single" w:color="auto" w:sz="2" w:space="0"/>
              <w:bottom w:val="single" w:color="auto" w:sz="2" w:space="0"/>
              <w:right w:val="single" w:color="auto" w:sz="4" w:space="0"/>
            </w:tcBorders>
            <w:vAlign w:val="center"/>
          </w:tcPr>
          <w:p>
            <w:pPr>
              <w:pStyle w:val="63"/>
              <w:rPr>
                <w:rFonts w:cs="Times New Roman"/>
                <w:b w:val="0"/>
                <w:spacing w:val="0"/>
                <w:kern w:val="0"/>
              </w:rPr>
            </w:pPr>
            <w:r>
              <w:rPr>
                <w:rFonts w:hint="eastAsia" w:cs="Times New Roman"/>
                <w:b w:val="0"/>
                <w:spacing w:val="0"/>
                <w:kern w:val="0"/>
              </w:rPr>
              <w:t>51</w:t>
            </w:r>
          </w:p>
        </w:tc>
        <w:tc>
          <w:tcPr>
            <w:tcW w:w="2534" w:type="dxa"/>
            <w:tcBorders>
              <w:top w:val="single" w:color="auto" w:sz="2" w:space="0"/>
              <w:left w:val="single" w:color="auto" w:sz="4" w:space="0"/>
              <w:bottom w:val="single" w:color="auto" w:sz="2" w:space="0"/>
              <w:right w:val="single" w:color="auto" w:sz="4" w:space="0"/>
            </w:tcBorders>
            <w:vAlign w:val="center"/>
          </w:tcPr>
          <w:p>
            <w:pPr>
              <w:pStyle w:val="63"/>
              <w:rPr>
                <w:rFonts w:cs="Times New Roman"/>
                <w:b w:val="0"/>
                <w:spacing w:val="0"/>
                <w:kern w:val="0"/>
              </w:rPr>
            </w:pPr>
            <w:r>
              <w:rPr>
                <w:rFonts w:hint="eastAsia" w:cs="Times New Roman"/>
                <w:b w:val="0"/>
                <w:spacing w:val="0"/>
                <w:kern w:val="0"/>
              </w:rPr>
              <w:t>71</w:t>
            </w:r>
          </w:p>
        </w:tc>
        <w:tc>
          <w:tcPr>
            <w:tcW w:w="2797" w:type="dxa"/>
            <w:tcBorders>
              <w:top w:val="single" w:color="auto" w:sz="2" w:space="0"/>
              <w:left w:val="single" w:color="auto" w:sz="4" w:space="0"/>
              <w:bottom w:val="single" w:color="auto" w:sz="2" w:space="0"/>
              <w:right w:val="nil"/>
            </w:tcBorders>
            <w:vAlign w:val="center"/>
          </w:tcPr>
          <w:p>
            <w:pPr>
              <w:pStyle w:val="63"/>
              <w:rPr>
                <w:rFonts w:cs="Times New Roman"/>
                <w:b w:val="0"/>
                <w:spacing w:val="0"/>
                <w:kern w:val="0"/>
              </w:rPr>
            </w:pPr>
            <w:r>
              <w:rPr>
                <w:rFonts w:hint="eastAsia" w:cs="Times New Roman"/>
                <w:b w:val="0"/>
                <w:spacing w:val="0"/>
                <w:kern w:val="0"/>
              </w:rPr>
              <w:t>75</w:t>
            </w:r>
          </w:p>
        </w:tc>
      </w:tr>
      <w:tr>
        <w:tblPrEx>
          <w:tblCellMar>
            <w:top w:w="0" w:type="dxa"/>
            <w:left w:w="0" w:type="dxa"/>
            <w:bottom w:w="0" w:type="dxa"/>
            <w:right w:w="0" w:type="dxa"/>
          </w:tblCellMar>
        </w:tblPrEx>
        <w:trPr>
          <w:trHeight w:val="344" w:hRule="exact"/>
          <w:jc w:val="center"/>
        </w:trPr>
        <w:tc>
          <w:tcPr>
            <w:tcW w:w="1622" w:type="dxa"/>
            <w:tcBorders>
              <w:top w:val="single" w:color="auto" w:sz="2" w:space="0"/>
              <w:bottom w:val="single" w:color="auto" w:sz="2" w:space="0"/>
              <w:right w:val="single" w:color="auto" w:sz="2" w:space="0"/>
            </w:tcBorders>
            <w:vAlign w:val="center"/>
          </w:tcPr>
          <w:p>
            <w:pPr>
              <w:pStyle w:val="63"/>
              <w:rPr>
                <w:rFonts w:cs="Times New Roman"/>
                <w:b w:val="0"/>
                <w:spacing w:val="0"/>
                <w:kern w:val="0"/>
              </w:rPr>
            </w:pPr>
            <w:r>
              <w:rPr>
                <w:rFonts w:hint="eastAsia" w:cs="Times New Roman"/>
                <w:b w:val="0"/>
                <w:spacing w:val="0"/>
                <w:kern w:val="0"/>
              </w:rPr>
              <w:t>铬</w:t>
            </w:r>
          </w:p>
        </w:tc>
        <w:tc>
          <w:tcPr>
            <w:tcW w:w="2388" w:type="dxa"/>
            <w:tcBorders>
              <w:top w:val="single" w:color="auto" w:sz="2" w:space="0"/>
              <w:left w:val="single" w:color="auto" w:sz="2" w:space="0"/>
              <w:bottom w:val="single" w:color="auto" w:sz="2" w:space="0"/>
              <w:right w:val="single" w:color="auto" w:sz="4" w:space="0"/>
            </w:tcBorders>
            <w:vAlign w:val="center"/>
          </w:tcPr>
          <w:p>
            <w:pPr>
              <w:pStyle w:val="63"/>
              <w:rPr>
                <w:rFonts w:cs="Times New Roman"/>
                <w:b w:val="0"/>
                <w:spacing w:val="0"/>
                <w:kern w:val="0"/>
              </w:rPr>
            </w:pPr>
            <w:r>
              <w:rPr>
                <w:rFonts w:hint="eastAsia" w:cs="Times New Roman"/>
                <w:b w:val="0"/>
                <w:spacing w:val="0"/>
                <w:kern w:val="0"/>
              </w:rPr>
              <w:t>40</w:t>
            </w:r>
          </w:p>
        </w:tc>
        <w:tc>
          <w:tcPr>
            <w:tcW w:w="2534" w:type="dxa"/>
            <w:tcBorders>
              <w:top w:val="single" w:color="auto" w:sz="2" w:space="0"/>
              <w:left w:val="single" w:color="auto" w:sz="4" w:space="0"/>
              <w:bottom w:val="single" w:color="auto" w:sz="2" w:space="0"/>
              <w:right w:val="single" w:color="auto" w:sz="4" w:space="0"/>
            </w:tcBorders>
            <w:vAlign w:val="center"/>
          </w:tcPr>
          <w:p>
            <w:pPr>
              <w:pStyle w:val="63"/>
              <w:rPr>
                <w:rFonts w:cs="Times New Roman"/>
                <w:b w:val="0"/>
                <w:spacing w:val="0"/>
                <w:kern w:val="0"/>
              </w:rPr>
            </w:pPr>
            <w:r>
              <w:rPr>
                <w:rFonts w:hint="eastAsia" w:cs="Times New Roman"/>
                <w:b w:val="0"/>
                <w:spacing w:val="0"/>
                <w:kern w:val="0"/>
              </w:rPr>
              <w:t>17</w:t>
            </w:r>
          </w:p>
        </w:tc>
        <w:tc>
          <w:tcPr>
            <w:tcW w:w="2797" w:type="dxa"/>
            <w:tcBorders>
              <w:top w:val="single" w:color="auto" w:sz="2" w:space="0"/>
              <w:left w:val="single" w:color="auto" w:sz="4" w:space="0"/>
              <w:bottom w:val="single" w:color="auto" w:sz="2" w:space="0"/>
              <w:right w:val="nil"/>
            </w:tcBorders>
            <w:vAlign w:val="center"/>
          </w:tcPr>
          <w:p>
            <w:pPr>
              <w:pStyle w:val="63"/>
              <w:rPr>
                <w:rFonts w:cs="Times New Roman"/>
                <w:b w:val="0"/>
                <w:spacing w:val="0"/>
                <w:kern w:val="0"/>
              </w:rPr>
            </w:pPr>
            <w:r>
              <w:rPr>
                <w:rFonts w:hint="eastAsia" w:cs="Times New Roman"/>
                <w:b w:val="0"/>
                <w:spacing w:val="0"/>
                <w:kern w:val="0"/>
              </w:rPr>
              <w:t>32</w:t>
            </w:r>
          </w:p>
        </w:tc>
      </w:tr>
      <w:tr>
        <w:tblPrEx>
          <w:tblCellMar>
            <w:top w:w="0" w:type="dxa"/>
            <w:left w:w="0" w:type="dxa"/>
            <w:bottom w:w="0" w:type="dxa"/>
            <w:right w:w="0" w:type="dxa"/>
          </w:tblCellMar>
        </w:tblPrEx>
        <w:trPr>
          <w:trHeight w:val="290" w:hRule="exact"/>
          <w:jc w:val="center"/>
        </w:trPr>
        <w:tc>
          <w:tcPr>
            <w:tcW w:w="1622" w:type="dxa"/>
            <w:tcBorders>
              <w:top w:val="single" w:color="auto" w:sz="2" w:space="0"/>
              <w:bottom w:val="single" w:color="auto" w:sz="2" w:space="0"/>
              <w:right w:val="single" w:color="auto" w:sz="2" w:space="0"/>
            </w:tcBorders>
            <w:vAlign w:val="center"/>
          </w:tcPr>
          <w:p>
            <w:pPr>
              <w:pStyle w:val="63"/>
              <w:rPr>
                <w:rFonts w:cs="Times New Roman"/>
                <w:b w:val="0"/>
                <w:spacing w:val="0"/>
                <w:kern w:val="0"/>
              </w:rPr>
            </w:pPr>
            <w:r>
              <w:rPr>
                <w:rFonts w:hint="eastAsia" w:cs="Times New Roman"/>
                <w:b w:val="0"/>
                <w:spacing w:val="0"/>
                <w:kern w:val="0"/>
              </w:rPr>
              <w:t>汞</w:t>
            </w:r>
          </w:p>
        </w:tc>
        <w:tc>
          <w:tcPr>
            <w:tcW w:w="2388" w:type="dxa"/>
            <w:tcBorders>
              <w:top w:val="single" w:color="auto" w:sz="2" w:space="0"/>
              <w:left w:val="single" w:color="auto" w:sz="2" w:space="0"/>
              <w:bottom w:val="single" w:color="auto" w:sz="2" w:space="0"/>
              <w:right w:val="single" w:color="auto" w:sz="4" w:space="0"/>
            </w:tcBorders>
            <w:vAlign w:val="center"/>
          </w:tcPr>
          <w:p>
            <w:pPr>
              <w:pStyle w:val="63"/>
              <w:rPr>
                <w:rFonts w:cs="Times New Roman"/>
                <w:b w:val="0"/>
                <w:spacing w:val="0"/>
                <w:kern w:val="0"/>
              </w:rPr>
            </w:pPr>
            <w:r>
              <w:rPr>
                <w:rFonts w:hint="eastAsia" w:cs="Times New Roman"/>
                <w:b w:val="0"/>
                <w:spacing w:val="0"/>
                <w:kern w:val="0"/>
              </w:rPr>
              <w:t>0.093</w:t>
            </w:r>
          </w:p>
        </w:tc>
        <w:tc>
          <w:tcPr>
            <w:tcW w:w="2534" w:type="dxa"/>
            <w:tcBorders>
              <w:top w:val="single" w:color="auto" w:sz="2" w:space="0"/>
              <w:left w:val="single" w:color="auto" w:sz="4" w:space="0"/>
              <w:bottom w:val="single" w:color="auto" w:sz="2" w:space="0"/>
              <w:right w:val="single" w:color="auto" w:sz="4" w:space="0"/>
            </w:tcBorders>
            <w:vAlign w:val="center"/>
          </w:tcPr>
          <w:p>
            <w:pPr>
              <w:pStyle w:val="63"/>
              <w:rPr>
                <w:rFonts w:cs="Times New Roman"/>
                <w:b w:val="0"/>
                <w:spacing w:val="0"/>
                <w:kern w:val="0"/>
              </w:rPr>
            </w:pPr>
            <w:r>
              <w:rPr>
                <w:rFonts w:hint="eastAsia" w:cs="Times New Roman"/>
                <w:b w:val="0"/>
                <w:spacing w:val="0"/>
                <w:kern w:val="0"/>
              </w:rPr>
              <w:t>0.052</w:t>
            </w:r>
          </w:p>
        </w:tc>
        <w:tc>
          <w:tcPr>
            <w:tcW w:w="2797" w:type="dxa"/>
            <w:tcBorders>
              <w:top w:val="single" w:color="auto" w:sz="2" w:space="0"/>
              <w:left w:val="single" w:color="auto" w:sz="4" w:space="0"/>
              <w:bottom w:val="single" w:color="auto" w:sz="2" w:space="0"/>
              <w:right w:val="nil"/>
            </w:tcBorders>
            <w:vAlign w:val="center"/>
          </w:tcPr>
          <w:p>
            <w:pPr>
              <w:pStyle w:val="63"/>
              <w:rPr>
                <w:rFonts w:cs="Times New Roman"/>
                <w:b w:val="0"/>
                <w:spacing w:val="0"/>
                <w:kern w:val="0"/>
              </w:rPr>
            </w:pPr>
            <w:r>
              <w:rPr>
                <w:rFonts w:hint="eastAsia" w:cs="Times New Roman"/>
                <w:b w:val="0"/>
                <w:spacing w:val="0"/>
                <w:kern w:val="0"/>
              </w:rPr>
              <w:t>0.038</w:t>
            </w:r>
          </w:p>
        </w:tc>
      </w:tr>
      <w:tr>
        <w:tblPrEx>
          <w:tblCellMar>
            <w:top w:w="0" w:type="dxa"/>
            <w:left w:w="0" w:type="dxa"/>
            <w:bottom w:w="0" w:type="dxa"/>
            <w:right w:w="0" w:type="dxa"/>
          </w:tblCellMar>
        </w:tblPrEx>
        <w:trPr>
          <w:trHeight w:val="301" w:hRule="exact"/>
          <w:jc w:val="center"/>
        </w:trPr>
        <w:tc>
          <w:tcPr>
            <w:tcW w:w="1622" w:type="dxa"/>
            <w:tcBorders>
              <w:top w:val="single" w:color="auto" w:sz="2" w:space="0"/>
              <w:bottom w:val="single" w:color="auto" w:sz="2" w:space="0"/>
              <w:right w:val="single" w:color="auto" w:sz="2" w:space="0"/>
            </w:tcBorders>
            <w:vAlign w:val="center"/>
          </w:tcPr>
          <w:p>
            <w:pPr>
              <w:pStyle w:val="63"/>
              <w:rPr>
                <w:rFonts w:cs="Times New Roman"/>
                <w:b w:val="0"/>
                <w:spacing w:val="0"/>
                <w:kern w:val="0"/>
              </w:rPr>
            </w:pPr>
            <w:r>
              <w:rPr>
                <w:rFonts w:hint="eastAsia" w:cs="Times New Roman"/>
                <w:b w:val="0"/>
                <w:spacing w:val="0"/>
                <w:kern w:val="0"/>
              </w:rPr>
              <w:t>锌</w:t>
            </w:r>
          </w:p>
        </w:tc>
        <w:tc>
          <w:tcPr>
            <w:tcW w:w="2388" w:type="dxa"/>
            <w:tcBorders>
              <w:top w:val="single" w:color="auto" w:sz="2" w:space="0"/>
              <w:left w:val="single" w:color="auto" w:sz="2" w:space="0"/>
              <w:bottom w:val="single" w:color="auto" w:sz="2" w:space="0"/>
              <w:right w:val="single" w:color="auto" w:sz="4" w:space="0"/>
            </w:tcBorders>
            <w:vAlign w:val="center"/>
          </w:tcPr>
          <w:p>
            <w:pPr>
              <w:pStyle w:val="63"/>
              <w:rPr>
                <w:rFonts w:cs="Times New Roman"/>
                <w:b w:val="0"/>
                <w:spacing w:val="0"/>
                <w:kern w:val="0"/>
              </w:rPr>
            </w:pPr>
            <w:r>
              <w:rPr>
                <w:rFonts w:hint="eastAsia" w:cs="Times New Roman"/>
                <w:b w:val="0"/>
                <w:spacing w:val="0"/>
                <w:kern w:val="0"/>
              </w:rPr>
              <w:t>36</w:t>
            </w:r>
          </w:p>
        </w:tc>
        <w:tc>
          <w:tcPr>
            <w:tcW w:w="2534" w:type="dxa"/>
            <w:tcBorders>
              <w:top w:val="single" w:color="auto" w:sz="2" w:space="0"/>
              <w:left w:val="single" w:color="auto" w:sz="4" w:space="0"/>
              <w:bottom w:val="single" w:color="auto" w:sz="2" w:space="0"/>
              <w:right w:val="single" w:color="auto" w:sz="4" w:space="0"/>
            </w:tcBorders>
            <w:vAlign w:val="center"/>
          </w:tcPr>
          <w:p>
            <w:pPr>
              <w:pStyle w:val="63"/>
              <w:rPr>
                <w:rFonts w:cs="Times New Roman"/>
                <w:b w:val="0"/>
                <w:spacing w:val="0"/>
                <w:kern w:val="0"/>
              </w:rPr>
            </w:pPr>
            <w:r>
              <w:rPr>
                <w:rFonts w:hint="eastAsia" w:cs="Times New Roman"/>
                <w:b w:val="0"/>
                <w:spacing w:val="0"/>
                <w:kern w:val="0"/>
              </w:rPr>
              <w:t>34</w:t>
            </w:r>
          </w:p>
        </w:tc>
        <w:tc>
          <w:tcPr>
            <w:tcW w:w="2797" w:type="dxa"/>
            <w:tcBorders>
              <w:top w:val="single" w:color="auto" w:sz="2" w:space="0"/>
              <w:left w:val="single" w:color="auto" w:sz="4" w:space="0"/>
              <w:bottom w:val="single" w:color="auto" w:sz="2" w:space="0"/>
              <w:right w:val="nil"/>
            </w:tcBorders>
            <w:vAlign w:val="center"/>
          </w:tcPr>
          <w:p>
            <w:pPr>
              <w:pStyle w:val="63"/>
              <w:rPr>
                <w:rFonts w:cs="Times New Roman"/>
                <w:b w:val="0"/>
                <w:spacing w:val="0"/>
                <w:kern w:val="0"/>
              </w:rPr>
            </w:pPr>
            <w:r>
              <w:rPr>
                <w:rFonts w:hint="eastAsia" w:cs="Times New Roman"/>
                <w:b w:val="0"/>
                <w:spacing w:val="0"/>
                <w:kern w:val="0"/>
              </w:rPr>
              <w:t>36</w:t>
            </w:r>
          </w:p>
        </w:tc>
      </w:tr>
      <w:tr>
        <w:tblPrEx>
          <w:tblCellMar>
            <w:top w:w="0" w:type="dxa"/>
            <w:left w:w="0" w:type="dxa"/>
            <w:bottom w:w="0" w:type="dxa"/>
            <w:right w:w="0" w:type="dxa"/>
          </w:tblCellMar>
        </w:tblPrEx>
        <w:trPr>
          <w:trHeight w:val="332" w:hRule="exact"/>
          <w:jc w:val="center"/>
        </w:trPr>
        <w:tc>
          <w:tcPr>
            <w:tcW w:w="1622" w:type="dxa"/>
            <w:tcBorders>
              <w:top w:val="single" w:color="auto" w:sz="2" w:space="0"/>
              <w:bottom w:val="single" w:color="auto" w:sz="12" w:space="0"/>
              <w:right w:val="single" w:color="auto" w:sz="2" w:space="0"/>
            </w:tcBorders>
            <w:vAlign w:val="center"/>
          </w:tcPr>
          <w:p>
            <w:pPr>
              <w:pStyle w:val="63"/>
              <w:rPr>
                <w:rFonts w:cs="Times New Roman"/>
                <w:b w:val="0"/>
                <w:spacing w:val="0"/>
                <w:kern w:val="0"/>
              </w:rPr>
            </w:pPr>
            <w:r>
              <w:rPr>
                <w:rFonts w:hint="eastAsia" w:cs="Times New Roman"/>
                <w:b w:val="0"/>
                <w:spacing w:val="0"/>
                <w:kern w:val="0"/>
              </w:rPr>
              <w:t>镍</w:t>
            </w:r>
          </w:p>
        </w:tc>
        <w:tc>
          <w:tcPr>
            <w:tcW w:w="2388" w:type="dxa"/>
            <w:tcBorders>
              <w:top w:val="single" w:color="auto" w:sz="2" w:space="0"/>
              <w:left w:val="single" w:color="auto" w:sz="2" w:space="0"/>
              <w:bottom w:val="single" w:color="auto" w:sz="12" w:space="0"/>
              <w:right w:val="single" w:color="auto" w:sz="4" w:space="0"/>
            </w:tcBorders>
            <w:vAlign w:val="center"/>
          </w:tcPr>
          <w:p>
            <w:pPr>
              <w:pStyle w:val="63"/>
              <w:rPr>
                <w:rFonts w:cs="Times New Roman"/>
                <w:b w:val="0"/>
                <w:spacing w:val="0"/>
                <w:kern w:val="0"/>
              </w:rPr>
            </w:pPr>
            <w:r>
              <w:rPr>
                <w:rFonts w:hint="eastAsia" w:cs="Times New Roman"/>
                <w:b w:val="0"/>
                <w:spacing w:val="0"/>
                <w:kern w:val="0"/>
              </w:rPr>
              <w:t>35</w:t>
            </w:r>
          </w:p>
        </w:tc>
        <w:tc>
          <w:tcPr>
            <w:tcW w:w="2534" w:type="dxa"/>
            <w:tcBorders>
              <w:top w:val="single" w:color="auto" w:sz="2" w:space="0"/>
              <w:left w:val="single" w:color="auto" w:sz="4" w:space="0"/>
              <w:bottom w:val="single" w:color="auto" w:sz="12" w:space="0"/>
              <w:right w:val="single" w:color="auto" w:sz="4" w:space="0"/>
            </w:tcBorders>
            <w:vAlign w:val="center"/>
          </w:tcPr>
          <w:p>
            <w:pPr>
              <w:pStyle w:val="63"/>
              <w:rPr>
                <w:rFonts w:cs="Times New Roman"/>
                <w:b w:val="0"/>
                <w:spacing w:val="0"/>
                <w:kern w:val="0"/>
              </w:rPr>
            </w:pPr>
            <w:r>
              <w:rPr>
                <w:rFonts w:hint="eastAsia" w:cs="Times New Roman"/>
                <w:b w:val="0"/>
                <w:spacing w:val="0"/>
                <w:kern w:val="0"/>
              </w:rPr>
              <w:t>22</w:t>
            </w:r>
          </w:p>
        </w:tc>
        <w:tc>
          <w:tcPr>
            <w:tcW w:w="2797" w:type="dxa"/>
            <w:tcBorders>
              <w:top w:val="single" w:color="auto" w:sz="2" w:space="0"/>
              <w:left w:val="single" w:color="auto" w:sz="4" w:space="0"/>
              <w:bottom w:val="single" w:color="auto" w:sz="12" w:space="0"/>
              <w:right w:val="nil"/>
            </w:tcBorders>
            <w:vAlign w:val="center"/>
          </w:tcPr>
          <w:p>
            <w:pPr>
              <w:pStyle w:val="63"/>
              <w:rPr>
                <w:rFonts w:cs="Times New Roman"/>
                <w:b w:val="0"/>
                <w:spacing w:val="0"/>
                <w:kern w:val="0"/>
              </w:rPr>
            </w:pPr>
            <w:r>
              <w:rPr>
                <w:rFonts w:hint="eastAsia" w:cs="Times New Roman"/>
                <w:b w:val="0"/>
                <w:spacing w:val="0"/>
                <w:kern w:val="0"/>
              </w:rPr>
              <w:t>30</w:t>
            </w:r>
          </w:p>
        </w:tc>
      </w:tr>
    </w:tbl>
    <w:p>
      <w:pPr>
        <w:ind w:firstLine="480"/>
      </w:pPr>
      <w:r>
        <w:rPr>
          <w:rFonts w:hint="eastAsia"/>
        </w:rPr>
        <w:t>根据上述监测结果、评价标准、评价结果可知，项目土壤的监测因子均达到《畜禽养殖产地环境评价规范》（HJ568-2010）标准限值要求。表明本项目土壤环境质量较好，有一定环境容量。</w:t>
      </w:r>
    </w:p>
    <w:p>
      <w:pPr>
        <w:pStyle w:val="7"/>
      </w:pPr>
      <w:r>
        <w:rPr>
          <w:rFonts w:hint="eastAsia"/>
        </w:rPr>
        <w:t>4.2.6生态环境现状调查与评价</w:t>
      </w:r>
    </w:p>
    <w:p>
      <w:pPr>
        <w:ind w:firstLine="480"/>
      </w:pPr>
      <w:r>
        <w:rPr>
          <w:rFonts w:hint="eastAsia"/>
        </w:rPr>
        <w:t>本项目选址于广元市剑阁县碗泉乡泉水村五组，所处农村生态环境，人类活动频繁，受人类活动影响较大，生态系统多样性程度一般。根据剑阁县四丰农牧科技有限公司设施农业用土地备案表项目利用规划项目占地为设施农业用地，不占用基本农田。根据调查，项目区为农村生态系统，人类扰动较大，无大型野生动物，仅有鼠类等啮齿动物、蛇类、昆虫类等，无国家重点保护珍稀濒危野生动物，项目所在区域无重大文物古迹，无国家重点保护珍稀动植物。</w:t>
      </w:r>
    </w:p>
    <w:p>
      <w:pPr>
        <w:ind w:firstLine="480"/>
      </w:pPr>
      <w:r>
        <w:rPr>
          <w:rFonts w:hint="eastAsia"/>
        </w:rPr>
        <w:t>综上，项目所在地环境质量状况基本满足项目建设要求。</w:t>
      </w:r>
    </w:p>
    <w:p>
      <w:pPr>
        <w:ind w:firstLine="480"/>
      </w:pPr>
      <w:r>
        <w:rPr>
          <w:rFonts w:hint="eastAsia"/>
        </w:rPr>
        <w:br w:type="page"/>
      </w:r>
    </w:p>
    <w:p>
      <w:pPr>
        <w:pStyle w:val="5"/>
        <w:ind w:firstLine="602"/>
      </w:pPr>
      <w:bookmarkStart w:id="149" w:name="_Toc27966"/>
      <w:r>
        <w:rPr>
          <w:rFonts w:hint="eastAsia"/>
        </w:rPr>
        <w:t>5环境影响分析</w:t>
      </w:r>
      <w:bookmarkEnd w:id="149"/>
    </w:p>
    <w:p>
      <w:pPr>
        <w:pStyle w:val="6"/>
      </w:pPr>
      <w:bookmarkStart w:id="150" w:name="_Toc30657"/>
      <w:r>
        <w:rPr>
          <w:rFonts w:hint="eastAsia"/>
        </w:rPr>
        <w:t>5.1施工期环境影响分析</w:t>
      </w:r>
      <w:bookmarkEnd w:id="150"/>
    </w:p>
    <w:p>
      <w:pPr>
        <w:ind w:firstLine="480"/>
      </w:pPr>
      <w:r>
        <w:rPr>
          <w:rFonts w:hint="eastAsia"/>
        </w:rPr>
        <w:t>本项目施工期主要包括基础工程、主体工程、建筑装饰、设备安装等工程建设。在工程建设期，尤其是土建工程阶段，地面施工活动、建筑材料的装运等将对项目所在地周围环境造成一定的破坏和影响，主要包括废气、废水、噪声、固体废物等污染因素对周围环境的影响。在施工过程中，由于土方的挖掘、运输、堆积等，原材料运输等都带来扬尘、噪声等环境污染。挖方过程中产生的弃土在不利气象条件下易造成水土流失。施工期的环境影响主要表现在以下几个方面：</w:t>
      </w:r>
    </w:p>
    <w:p>
      <w:pPr>
        <w:ind w:firstLine="480"/>
      </w:pPr>
      <w:r>
        <w:t>1</w:t>
      </w:r>
      <w:r>
        <w:rPr>
          <w:rFonts w:hint="eastAsia"/>
        </w:rPr>
        <w:t>、施工扬尘、运输车辆产生的扬尘、汽车尾气对周围大气环境的影响；</w:t>
      </w:r>
    </w:p>
    <w:p>
      <w:pPr>
        <w:ind w:firstLine="480"/>
      </w:pPr>
      <w:r>
        <w:t>2</w:t>
      </w:r>
      <w:r>
        <w:rPr>
          <w:rFonts w:hint="eastAsia"/>
        </w:rPr>
        <w:t>、施工人员产生的生活污水、施工作业废水、暴雨对环境的影响；</w:t>
      </w:r>
    </w:p>
    <w:p>
      <w:pPr>
        <w:ind w:firstLine="480"/>
      </w:pPr>
      <w:r>
        <w:t>3</w:t>
      </w:r>
      <w:r>
        <w:rPr>
          <w:rFonts w:hint="eastAsia"/>
        </w:rPr>
        <w:t>、施工机械和运输车辆对周围声学环境的影响；</w:t>
      </w:r>
    </w:p>
    <w:p>
      <w:pPr>
        <w:ind w:firstLine="480"/>
      </w:pPr>
      <w:r>
        <w:t>4</w:t>
      </w:r>
      <w:r>
        <w:rPr>
          <w:rFonts w:hint="eastAsia"/>
        </w:rPr>
        <w:t>、施工期建筑垃圾、施工人员的生活垃圾对环境的影响；</w:t>
      </w:r>
    </w:p>
    <w:p>
      <w:pPr>
        <w:ind w:firstLine="480"/>
      </w:pPr>
      <w:r>
        <w:t>5</w:t>
      </w:r>
      <w:r>
        <w:rPr>
          <w:rFonts w:hint="eastAsia"/>
        </w:rPr>
        <w:t>、施工期土方开挖及占用土地，局部水土流失对生态环境影响。</w:t>
      </w:r>
    </w:p>
    <w:p>
      <w:pPr>
        <w:pStyle w:val="7"/>
      </w:pPr>
      <w:bookmarkStart w:id="151" w:name="_Toc26179"/>
      <w:r>
        <w:rPr>
          <w:rFonts w:hint="eastAsia"/>
        </w:rPr>
        <w:t>5.1.1大气环境影响分析</w:t>
      </w:r>
      <w:bookmarkEnd w:id="151"/>
    </w:p>
    <w:p>
      <w:pPr>
        <w:ind w:firstLine="480"/>
      </w:pPr>
      <w:r>
        <w:rPr>
          <w:rFonts w:hint="eastAsia" w:ascii="宋体" w:hAnsi="宋体" w:cs="宋体"/>
          <w:color w:val="000000"/>
          <w:kern w:val="0"/>
          <w:lang w:bidi="ar"/>
        </w:rPr>
        <w:t>本项目施工期大气污染物的主要来源为施工扬尘、施工机械运行产生的无组织排放废气以及装修阶段的油漆废气，其中以施工扬尘对空气环境质量的影响最大。在施工过</w:t>
      </w:r>
      <w:r>
        <w:rPr>
          <w:rFonts w:hint="eastAsia"/>
        </w:rPr>
        <w:t>程中，其大气环境影响主要表现在：</w:t>
      </w:r>
    </w:p>
    <w:p>
      <w:pPr>
        <w:ind w:firstLine="480"/>
      </w:pPr>
      <w:r>
        <w:rPr>
          <w:rFonts w:hint="eastAsia"/>
        </w:rPr>
        <w:t>1、基础施工中由于挖方、填方、推土、搬运泥土和水泥、石灰、沙石等材料的装卸、运输过程中有大量扬尘散逸到周围环境空气中；</w:t>
      </w:r>
    </w:p>
    <w:p>
      <w:pPr>
        <w:ind w:firstLine="480"/>
      </w:pPr>
      <w:r>
        <w:rPr>
          <w:rFonts w:hint="eastAsia"/>
        </w:rPr>
        <w:t>2、施工期间，物料堆场由于吹风等原因会引起扬尘污染，尤其是在风速较大或装卸、汽车行驶速度较快的情况下，扬尘的污染尤为严重；</w:t>
      </w:r>
    </w:p>
    <w:p>
      <w:pPr>
        <w:ind w:firstLine="480"/>
      </w:pPr>
      <w:r>
        <w:rPr>
          <w:rFonts w:hint="eastAsia"/>
        </w:rPr>
        <w:t>3、运输施工材料、设施的车辆以及内燃机、打桩机等施工机械在运行时排出的气体污染物将对空气造成危害。</w:t>
      </w:r>
    </w:p>
    <w:p>
      <w:pPr>
        <w:ind w:firstLine="480"/>
      </w:pPr>
      <w:r>
        <w:rPr>
          <w:rFonts w:hint="eastAsia"/>
        </w:rPr>
        <w:t>4、项目在对建筑物的室内外进行装修时（如表面粉刷、油漆、喷涂、裱糊、镶贴装饰等工序）会产生废气</w:t>
      </w:r>
      <w:r>
        <w:rPr>
          <w:rFonts w:hint="eastAsia" w:ascii="宋体" w:hAnsi="宋体" w:cs="宋体"/>
          <w:color w:val="000000"/>
          <w:kern w:val="0"/>
          <w:lang w:bidi="ar"/>
        </w:rPr>
        <w:t>。</w:t>
      </w:r>
    </w:p>
    <w:p>
      <w:pPr>
        <w:widowControl/>
        <w:ind w:firstLine="480"/>
      </w:pPr>
      <w:r>
        <w:rPr>
          <w:rFonts w:hint="eastAsia" w:ascii="宋体" w:hAnsi="宋体" w:cs="宋体"/>
          <w:color w:val="000000"/>
          <w:kern w:val="0"/>
          <w:lang w:bidi="ar"/>
        </w:rPr>
        <w:t>经综合对比，项目施工过程中的施工扬尘将是大气污染因子中对周边大气环境影响最大的一项，其产生量大、污染面广。</w:t>
      </w:r>
    </w:p>
    <w:p>
      <w:pPr>
        <w:ind w:firstLine="0" w:firstLineChars="0"/>
      </w:pPr>
      <w:r>
        <w:rPr>
          <w:rFonts w:hint="eastAsia"/>
        </w:rPr>
        <w:t>5.1.1.1施工扬尘影响分析</w:t>
      </w:r>
    </w:p>
    <w:p>
      <w:pPr>
        <w:widowControl/>
        <w:ind w:firstLine="480"/>
      </w:pPr>
      <w:r>
        <w:rPr>
          <w:rFonts w:hint="eastAsia" w:ascii="宋体" w:hAnsi="宋体" w:cs="宋体"/>
          <w:color w:val="000000"/>
          <w:kern w:val="0"/>
          <w:lang w:bidi="ar"/>
        </w:rPr>
        <w:t>工程施工时，在运输车辆行驶、施工垃圾的清理及堆放、人来车往、堆料场装卸材料等均可能产生扬尘。一般情况下，其产生量在有风旱季晴天多于无风和雨季，动态施工多于静态作业。</w:t>
      </w:r>
    </w:p>
    <w:p>
      <w:pPr>
        <w:widowControl/>
        <w:ind w:firstLine="480"/>
      </w:pPr>
      <w:r>
        <w:rPr>
          <w:rFonts w:hint="eastAsia" w:ascii="宋体" w:hAnsi="宋体" w:cs="宋体"/>
          <w:color w:val="000000"/>
          <w:kern w:val="0"/>
          <w:lang w:bidi="ar"/>
        </w:rPr>
        <w:t>扬尘污染造成大气中</w:t>
      </w:r>
      <w:r>
        <w:rPr>
          <w:color w:val="000000"/>
          <w:kern w:val="0"/>
          <w:lang w:bidi="ar"/>
        </w:rPr>
        <w:t>TSP</w:t>
      </w:r>
      <w:r>
        <w:rPr>
          <w:rFonts w:hint="eastAsia" w:ascii="宋体" w:hAnsi="宋体" w:cs="宋体"/>
          <w:color w:val="000000"/>
          <w:kern w:val="0"/>
          <w:lang w:bidi="ar"/>
        </w:rPr>
        <w:t>值增高，施工扬尘的起尘量与许多因素有关。影响起尘量的因素包括：施工场地起尘量、进出车辆夹带泥砂量、水泥搬运量以及起尘高度、采取的防护措施、空气湿度、风速等因素有关。据有关调查显示，施工工地的扬尘主要是由运输车辆的行驶产生，约占扬尘总量的</w:t>
      </w:r>
      <w:r>
        <w:rPr>
          <w:color w:val="000000"/>
          <w:kern w:val="0"/>
          <w:lang w:bidi="ar"/>
        </w:rPr>
        <w:t>60%</w:t>
      </w:r>
      <w:r>
        <w:rPr>
          <w:rFonts w:hint="eastAsia" w:ascii="宋体" w:hAnsi="宋体" w:cs="宋体"/>
          <w:color w:val="000000"/>
          <w:kern w:val="0"/>
          <w:lang w:bidi="ar"/>
        </w:rPr>
        <w:t>。由于道路扬尘量与车辆的行驶速度有关，速度越快，扬尘量越大，因此在施工场地对施工车辆必须实施限速行驶，同时施工现场主要运输道路尽量采用硬化路面并定时进行洒水抑尘。</w:t>
      </w:r>
    </w:p>
    <w:p>
      <w:pPr>
        <w:widowControl/>
        <w:ind w:firstLine="480"/>
      </w:pPr>
      <w:r>
        <w:rPr>
          <w:rFonts w:hint="eastAsia" w:ascii="宋体" w:hAnsi="宋体" w:cs="宋体"/>
          <w:color w:val="000000"/>
          <w:kern w:val="0"/>
          <w:lang w:bidi="ar"/>
        </w:rPr>
        <w:t>根据《中华人民共和国大气污染防治法》、国务院印发的《大气污染防治行动计划》（国发【</w:t>
      </w:r>
      <w:r>
        <w:rPr>
          <w:color w:val="000000"/>
          <w:kern w:val="0"/>
          <w:lang w:bidi="ar"/>
        </w:rPr>
        <w:t>2013</w:t>
      </w:r>
      <w:r>
        <w:rPr>
          <w:rFonts w:hint="eastAsia" w:ascii="宋体" w:hAnsi="宋体" w:cs="宋体"/>
          <w:color w:val="000000"/>
          <w:kern w:val="0"/>
          <w:lang w:bidi="ar"/>
        </w:rPr>
        <w:t>】</w:t>
      </w:r>
      <w:r>
        <w:rPr>
          <w:color w:val="000000"/>
          <w:kern w:val="0"/>
          <w:lang w:bidi="ar"/>
        </w:rPr>
        <w:t>37</w:t>
      </w:r>
      <w:r>
        <w:rPr>
          <w:rFonts w:hint="eastAsia" w:ascii="宋体" w:hAnsi="宋体" w:cs="宋体"/>
          <w:color w:val="000000"/>
          <w:kern w:val="0"/>
          <w:lang w:bidi="ar"/>
        </w:rPr>
        <w:t>号）和《四川省人民政府办公厅关于加强灰霾污染防治的通知》（川办发【</w:t>
      </w:r>
      <w:r>
        <w:rPr>
          <w:color w:val="000000"/>
          <w:kern w:val="0"/>
          <w:lang w:bidi="ar"/>
        </w:rPr>
        <w:t>2013</w:t>
      </w:r>
      <w:r>
        <w:rPr>
          <w:rFonts w:hint="eastAsia" w:ascii="宋体" w:hAnsi="宋体" w:cs="宋体"/>
          <w:color w:val="000000"/>
          <w:kern w:val="0"/>
          <w:lang w:bidi="ar"/>
        </w:rPr>
        <w:t>】</w:t>
      </w:r>
      <w:r>
        <w:rPr>
          <w:color w:val="000000"/>
          <w:kern w:val="0"/>
          <w:lang w:bidi="ar"/>
        </w:rPr>
        <w:t>32</w:t>
      </w:r>
      <w:r>
        <w:rPr>
          <w:rFonts w:hint="eastAsia" w:ascii="宋体" w:hAnsi="宋体" w:cs="宋体"/>
          <w:color w:val="000000"/>
          <w:kern w:val="0"/>
          <w:lang w:bidi="ar"/>
        </w:rPr>
        <w:t>号）精神，施工单位应认真执行《四川省灰霾污染防治办法》（四川省人民政府第</w:t>
      </w:r>
      <w:r>
        <w:rPr>
          <w:color w:val="000000"/>
          <w:kern w:val="0"/>
          <w:lang w:bidi="ar"/>
        </w:rPr>
        <w:t>77</w:t>
      </w:r>
      <w:r>
        <w:rPr>
          <w:rFonts w:hint="eastAsia" w:ascii="宋体" w:hAnsi="宋体" w:cs="宋体"/>
          <w:color w:val="000000"/>
          <w:kern w:val="0"/>
          <w:lang w:bidi="ar"/>
        </w:rPr>
        <w:t>次常务会议通过，自</w:t>
      </w:r>
      <w:r>
        <w:rPr>
          <w:color w:val="000000"/>
          <w:kern w:val="0"/>
          <w:lang w:bidi="ar"/>
        </w:rPr>
        <w:t>2015</w:t>
      </w:r>
      <w:r>
        <w:rPr>
          <w:rFonts w:hint="eastAsia" w:ascii="宋体" w:hAnsi="宋体" w:cs="宋体"/>
          <w:color w:val="000000"/>
          <w:kern w:val="0"/>
          <w:lang w:bidi="ar"/>
        </w:rPr>
        <w:t>年</w:t>
      </w:r>
      <w:r>
        <w:rPr>
          <w:color w:val="000000"/>
          <w:kern w:val="0"/>
          <w:lang w:bidi="ar"/>
        </w:rPr>
        <w:t>5</w:t>
      </w:r>
      <w:r>
        <w:rPr>
          <w:rFonts w:hint="eastAsia" w:ascii="宋体" w:hAnsi="宋体" w:cs="宋体"/>
          <w:color w:val="000000"/>
          <w:kern w:val="0"/>
          <w:lang w:bidi="ar"/>
        </w:rPr>
        <w:t>月</w:t>
      </w:r>
      <w:r>
        <w:rPr>
          <w:color w:val="000000"/>
          <w:kern w:val="0"/>
          <w:lang w:bidi="ar"/>
        </w:rPr>
        <w:t>1</w:t>
      </w:r>
      <w:r>
        <w:rPr>
          <w:rFonts w:hint="eastAsia" w:ascii="宋体" w:hAnsi="宋体" w:cs="宋体"/>
          <w:color w:val="000000"/>
          <w:kern w:val="0"/>
          <w:lang w:bidi="ar"/>
        </w:rPr>
        <w:t>日起实施）、《四川省灰霾污染防治实施方案》中的相关规定。严格落实建设施工工地扬尘整治管理制度。做到</w:t>
      </w:r>
      <w:r>
        <w:rPr>
          <w:color w:val="000000"/>
          <w:kern w:val="0"/>
          <w:lang w:bidi="ar"/>
        </w:rPr>
        <w:t>“</w:t>
      </w:r>
      <w:r>
        <w:rPr>
          <w:rFonts w:hint="eastAsia" w:ascii="宋体" w:hAnsi="宋体" w:cs="宋体"/>
          <w:color w:val="000000"/>
          <w:kern w:val="0"/>
          <w:lang w:bidi="ar"/>
        </w:rPr>
        <w:t>六必须</w:t>
      </w:r>
      <w:r>
        <w:rPr>
          <w:color w:val="000000"/>
          <w:kern w:val="0"/>
          <w:lang w:bidi="ar"/>
        </w:rPr>
        <w:t>”</w:t>
      </w:r>
      <w:r>
        <w:rPr>
          <w:rFonts w:hint="eastAsia" w:ascii="宋体" w:hAnsi="宋体" w:cs="宋体"/>
          <w:color w:val="000000"/>
          <w:kern w:val="0"/>
          <w:lang w:bidi="ar"/>
        </w:rPr>
        <w:t>（必须围档作业、必须硬化道路、必须设置冲洗设施、必须及时洒水作业、必须落实保洁人员、必须定时清扫施工现场）、</w:t>
      </w:r>
      <w:r>
        <w:rPr>
          <w:color w:val="000000"/>
          <w:kern w:val="0"/>
          <w:lang w:bidi="ar"/>
        </w:rPr>
        <w:t>“</w:t>
      </w:r>
      <w:r>
        <w:rPr>
          <w:rFonts w:hint="eastAsia" w:ascii="宋体" w:hAnsi="宋体" w:cs="宋体"/>
          <w:color w:val="000000"/>
          <w:kern w:val="0"/>
          <w:lang w:bidi="ar"/>
        </w:rPr>
        <w:t>六不准</w:t>
      </w:r>
      <w:r>
        <w:rPr>
          <w:color w:val="000000"/>
          <w:kern w:val="0"/>
          <w:lang w:bidi="ar"/>
        </w:rPr>
        <w:t>”</w:t>
      </w:r>
      <w:r>
        <w:rPr>
          <w:rFonts w:hint="eastAsia" w:ascii="宋体" w:hAnsi="宋体" w:cs="宋体"/>
          <w:color w:val="000000"/>
          <w:kern w:val="0"/>
          <w:lang w:bidi="ar"/>
        </w:rPr>
        <w:t>（不准车辆带泥出门、不准运渣车辆冒顶装载、不准高空抛撒建筑垃圾、不准现场搅拌混凝土、不准场地积水、不准现场焚烧废弃物）。</w:t>
      </w:r>
    </w:p>
    <w:p>
      <w:pPr>
        <w:widowControl/>
        <w:ind w:firstLine="480"/>
      </w:pPr>
      <w:r>
        <w:rPr>
          <w:rFonts w:hint="eastAsia" w:ascii="宋体" w:hAnsi="宋体" w:cs="宋体"/>
          <w:color w:val="000000"/>
          <w:kern w:val="0"/>
          <w:lang w:bidi="ar"/>
        </w:rPr>
        <w:t>因此，本项目施工时要求施工现场定期对地面洒水、对撒落在路面的渣土及时清除、施工现场主要运输道路尽量采用硬化路面、自卸车、建筑垃圾运输车等运输车辆不允许超载，出场前一律清洗轮胎，用毡布覆盖，并且在施工区出口设置防尘飞扬垫等一系列措施，大大减少了施工扬尘对环境空气的影响。项目在施工过程中必须强化扬尘的控制措施，制定必要的防治措施，以减少施工扬尘对周围环境的影响。</w:t>
      </w:r>
    </w:p>
    <w:p>
      <w:pPr>
        <w:widowControl/>
        <w:ind w:firstLine="480"/>
      </w:pPr>
      <w:r>
        <w:rPr>
          <w:rFonts w:hint="eastAsia" w:ascii="宋体" w:hAnsi="宋体" w:cs="宋体"/>
          <w:color w:val="000000"/>
          <w:kern w:val="0"/>
          <w:lang w:bidi="ar"/>
        </w:rPr>
        <w:t>在施工过程中，施工单位必须严格落实本环评提出的扬尘控制措施，有效控制扬尘，使其对周围敏感保护目标的影响降至最低。项目在做到以上扬尘控制措施后，不会对项目周边的大气环境造成明显不利影响。</w:t>
      </w:r>
    </w:p>
    <w:p>
      <w:pPr>
        <w:widowControl/>
        <w:ind w:firstLine="0" w:firstLineChars="0"/>
      </w:pPr>
      <w:r>
        <w:rPr>
          <w:rFonts w:hint="eastAsia"/>
        </w:rPr>
        <w:t>5.1.1.2施工机械废气影响分析</w:t>
      </w:r>
    </w:p>
    <w:p>
      <w:pPr>
        <w:widowControl/>
        <w:ind w:firstLine="480"/>
      </w:pPr>
      <w:r>
        <w:rPr>
          <w:rFonts w:hint="eastAsia" w:ascii="宋体" w:hAnsi="宋体" w:cs="宋体"/>
          <w:color w:val="000000"/>
          <w:kern w:val="0"/>
          <w:lang w:bidi="ar"/>
        </w:rPr>
        <w:t>施工期间，使用机动车运送原材料、设备和机械设备的运转，均会排放一定量的</w:t>
      </w:r>
      <w:r>
        <w:rPr>
          <w:color w:val="000000"/>
          <w:kern w:val="0"/>
          <w:lang w:bidi="ar"/>
        </w:rPr>
        <w:t>CO</w:t>
      </w:r>
      <w:r>
        <w:rPr>
          <w:rFonts w:hint="eastAsia" w:ascii="宋体" w:hAnsi="宋体" w:cs="宋体"/>
          <w:color w:val="000000"/>
          <w:kern w:val="0"/>
          <w:lang w:bidi="ar"/>
        </w:rPr>
        <w:t>、</w:t>
      </w:r>
      <w:r>
        <w:rPr>
          <w:color w:val="000000"/>
          <w:kern w:val="0"/>
          <w:lang w:bidi="ar"/>
        </w:rPr>
        <w:t>SO</w:t>
      </w:r>
      <w:r>
        <w:rPr>
          <w:color w:val="000000"/>
          <w:kern w:val="0"/>
          <w:sz w:val="15"/>
          <w:szCs w:val="15"/>
          <w:lang w:bidi="ar"/>
        </w:rPr>
        <w:t>2</w:t>
      </w:r>
      <w:r>
        <w:rPr>
          <w:rFonts w:hint="eastAsia" w:ascii="宋体" w:hAnsi="宋体" w:cs="宋体"/>
          <w:color w:val="000000"/>
          <w:kern w:val="0"/>
          <w:lang w:bidi="ar"/>
        </w:rPr>
        <w:t>、</w:t>
      </w:r>
      <w:r>
        <w:rPr>
          <w:color w:val="000000"/>
          <w:kern w:val="0"/>
          <w:lang w:bidi="ar"/>
        </w:rPr>
        <w:t>NOx</w:t>
      </w:r>
      <w:r>
        <w:rPr>
          <w:rFonts w:hint="eastAsia" w:ascii="宋体" w:hAnsi="宋体" w:cs="宋体"/>
          <w:color w:val="000000"/>
          <w:kern w:val="0"/>
          <w:lang w:bidi="ar"/>
        </w:rPr>
        <w:t>以及未完全燃烧的</w:t>
      </w:r>
      <w:r>
        <w:rPr>
          <w:color w:val="000000"/>
          <w:kern w:val="0"/>
          <w:lang w:bidi="ar"/>
        </w:rPr>
        <w:t>THC</w:t>
      </w:r>
      <w:r>
        <w:rPr>
          <w:rFonts w:hint="eastAsia" w:ascii="宋体" w:hAnsi="宋体" w:cs="宋体"/>
          <w:color w:val="000000"/>
          <w:kern w:val="0"/>
          <w:lang w:bidi="ar"/>
        </w:rPr>
        <w:t>等，其特点是排放量小、流动性强，且属间断性无组织排放，由于施工场地开阔，扩散条件良好，经自由扩散稀释后能够满足相应的排放标准。在施工期内应多加注意施工设备的维护，使其能够正常的运行，提高设备原料的利用率，不会对项目周边的大气环境造成明显不利影响。</w:t>
      </w:r>
    </w:p>
    <w:p>
      <w:pPr>
        <w:ind w:firstLine="0" w:firstLineChars="0"/>
      </w:pPr>
      <w:r>
        <w:rPr>
          <w:rFonts w:hint="eastAsia"/>
        </w:rPr>
        <w:t>5.1.1.3装修废气影响分析</w:t>
      </w:r>
    </w:p>
    <w:p>
      <w:pPr>
        <w:widowControl/>
        <w:ind w:firstLine="480"/>
      </w:pPr>
      <w:r>
        <w:rPr>
          <w:rFonts w:hint="eastAsia" w:ascii="宋体" w:hAnsi="宋体" w:cs="宋体"/>
          <w:color w:val="000000"/>
          <w:kern w:val="0"/>
          <w:lang w:bidi="ar"/>
        </w:rPr>
        <w:t>本项目需对构筑物室内进行装修，装饰工程用油漆、涂料等会产生挥发性气体，其主要污染因子为甲苯、二甲苯和甲醛等，属无组织排放。本项目拟采用环保装饰材料，以减少有害废气的排放。在装修期间，应加强室内的通风换气，油漆喷涂结束完成以后，也应每天进行通风换气一至二个月后才能使用，项目运营后也要注意室内空气的流畅。在进行以上防治措施后，再加上项目所在场地扩散条件较好，因此本项目装修施工产生的废气可达标排放。</w:t>
      </w:r>
    </w:p>
    <w:p>
      <w:pPr>
        <w:widowControl/>
        <w:ind w:firstLine="480"/>
      </w:pPr>
      <w:r>
        <w:rPr>
          <w:rFonts w:hint="eastAsia" w:ascii="宋体" w:hAnsi="宋体" w:cs="宋体"/>
          <w:color w:val="000000"/>
          <w:kern w:val="0"/>
          <w:lang w:bidi="ar"/>
        </w:rPr>
        <w:t>综上所述，项目施工期将会对项目所在地的环境空气质量造成一定影响，但只要施工单位按照上述要求做好大气污染防治措施，即可以有效降低上述不良影响。此外，上述不良影响随着施工期的结束也会结束，因此，项目施工期结束后，不会对项目所在地环境空气质量造成明显不利影响。</w:t>
      </w:r>
    </w:p>
    <w:p>
      <w:pPr>
        <w:pStyle w:val="7"/>
      </w:pPr>
      <w:bookmarkStart w:id="152" w:name="_Toc26380"/>
      <w:r>
        <w:rPr>
          <w:rFonts w:hint="eastAsia"/>
        </w:rPr>
        <w:t>5.1.2施工期水环境影响分析</w:t>
      </w:r>
      <w:bookmarkEnd w:id="152"/>
    </w:p>
    <w:p>
      <w:pPr>
        <w:widowControl/>
        <w:ind w:firstLine="480"/>
      </w:pPr>
      <w:r>
        <w:rPr>
          <w:rFonts w:hint="eastAsia" w:ascii="宋体" w:hAnsi="宋体" w:cs="宋体"/>
          <w:color w:val="000000"/>
          <w:kern w:val="0"/>
          <w:lang w:bidi="ar"/>
        </w:rPr>
        <w:t>施工期产生的废水包括施工人员生活污水、施工作业废水和暴雨径流初期雨水。</w:t>
      </w:r>
    </w:p>
    <w:p>
      <w:pPr>
        <w:ind w:firstLine="0" w:firstLineChars="0"/>
      </w:pPr>
      <w:r>
        <w:rPr>
          <w:rFonts w:hint="eastAsia"/>
        </w:rPr>
        <w:t>5.1.2.1生活污水</w:t>
      </w:r>
    </w:p>
    <w:p>
      <w:pPr>
        <w:ind w:firstLine="480"/>
      </w:pPr>
      <w:r>
        <w:rPr>
          <w:rFonts w:hint="eastAsia" w:ascii="宋体" w:hAnsi="宋体" w:cs="宋体"/>
          <w:color w:val="000000"/>
          <w:kern w:val="0"/>
          <w:lang w:bidi="ar"/>
        </w:rPr>
        <w:t>本项目施工期生活污水主要是施工人员产生的生活污水。根据建设单位提供的数据资料，施工高峰期</w:t>
      </w:r>
      <w:r>
        <w:rPr>
          <w:rFonts w:hint="eastAsia"/>
          <w:color w:val="000000"/>
          <w:kern w:val="0"/>
          <w:lang w:bidi="ar"/>
        </w:rPr>
        <w:t>施工人员约20人，施工</w:t>
      </w:r>
      <w:r>
        <w:rPr>
          <w:rFonts w:hint="eastAsia" w:ascii="宋体" w:hAnsi="宋体" w:cs="宋体"/>
          <w:color w:val="000000"/>
          <w:kern w:val="0"/>
          <w:lang w:bidi="ar"/>
        </w:rPr>
        <w:t>人员生活用水以</w:t>
      </w:r>
      <w:r>
        <w:rPr>
          <w:color w:val="000000"/>
          <w:kern w:val="0"/>
          <w:lang w:bidi="ar"/>
        </w:rPr>
        <w:t>50L/</w:t>
      </w:r>
      <w:r>
        <w:rPr>
          <w:rFonts w:hint="eastAsia" w:ascii="宋体" w:hAnsi="宋体" w:cs="宋体"/>
          <w:color w:val="000000"/>
          <w:kern w:val="0"/>
          <w:lang w:bidi="ar"/>
        </w:rPr>
        <w:t>（人</w:t>
      </w:r>
      <w:r>
        <w:rPr>
          <w:color w:val="000000"/>
          <w:kern w:val="0"/>
          <w:lang w:bidi="ar"/>
        </w:rPr>
        <w:t>·d</w:t>
      </w:r>
      <w:r>
        <w:rPr>
          <w:rFonts w:hint="eastAsia" w:ascii="宋体" w:hAnsi="宋体" w:cs="宋体"/>
          <w:color w:val="000000"/>
          <w:kern w:val="0"/>
          <w:lang w:bidi="ar"/>
        </w:rPr>
        <w:t>）计，用水量为</w:t>
      </w:r>
      <w:r>
        <w:rPr>
          <w:rFonts w:hint="eastAsia"/>
          <w:color w:val="000000"/>
          <w:kern w:val="0"/>
          <w:lang w:bidi="ar"/>
        </w:rPr>
        <w:t>1</w:t>
      </w:r>
      <w:r>
        <w:rPr>
          <w:color w:val="000000"/>
          <w:kern w:val="0"/>
          <w:lang w:bidi="ar"/>
        </w:rPr>
        <w:t>m</w:t>
      </w:r>
      <w:r>
        <w:rPr>
          <w:color w:val="000000"/>
          <w:kern w:val="0"/>
          <w:vertAlign w:val="superscript"/>
          <w:lang w:bidi="ar"/>
        </w:rPr>
        <w:t>3</w:t>
      </w:r>
      <w:r>
        <w:rPr>
          <w:color w:val="000000"/>
          <w:kern w:val="0"/>
          <w:lang w:bidi="ar"/>
        </w:rPr>
        <w:t>/d</w:t>
      </w:r>
      <w:r>
        <w:rPr>
          <w:rFonts w:hint="eastAsia" w:ascii="宋体" w:hAnsi="宋体" w:cs="宋体"/>
          <w:color w:val="000000"/>
          <w:kern w:val="0"/>
          <w:lang w:bidi="ar"/>
        </w:rPr>
        <w:t>，污水产生量约占用水量的</w:t>
      </w:r>
      <w:r>
        <w:rPr>
          <w:color w:val="000000"/>
          <w:kern w:val="0"/>
          <w:lang w:bidi="ar"/>
        </w:rPr>
        <w:t>80%</w:t>
      </w:r>
      <w:r>
        <w:rPr>
          <w:rFonts w:hint="eastAsia" w:ascii="宋体" w:hAnsi="宋体" w:cs="宋体"/>
          <w:color w:val="000000"/>
          <w:kern w:val="0"/>
          <w:lang w:bidi="ar"/>
        </w:rPr>
        <w:t>，即</w:t>
      </w:r>
      <w:r>
        <w:rPr>
          <w:rFonts w:hint="eastAsia"/>
          <w:color w:val="000000"/>
          <w:kern w:val="0"/>
          <w:lang w:bidi="ar"/>
        </w:rPr>
        <w:t>0.8</w:t>
      </w:r>
      <w:r>
        <w:rPr>
          <w:color w:val="000000"/>
          <w:kern w:val="0"/>
          <w:lang w:bidi="ar"/>
        </w:rPr>
        <w:t>m</w:t>
      </w:r>
      <w:r>
        <w:rPr>
          <w:color w:val="000000"/>
          <w:kern w:val="0"/>
          <w:vertAlign w:val="superscript"/>
          <w:lang w:bidi="ar"/>
        </w:rPr>
        <w:t>3</w:t>
      </w:r>
      <w:r>
        <w:rPr>
          <w:color w:val="000000"/>
          <w:kern w:val="0"/>
          <w:lang w:bidi="ar"/>
        </w:rPr>
        <w:t>/d</w:t>
      </w:r>
      <w:r>
        <w:rPr>
          <w:rFonts w:hint="eastAsia" w:ascii="宋体" w:hAnsi="宋体" w:cs="宋体"/>
          <w:color w:val="000000"/>
          <w:kern w:val="0"/>
          <w:lang w:bidi="ar"/>
        </w:rPr>
        <w:t>。本项目施工期不在场地内设施工营地，施工人员依托周边居民房屋食宿，</w:t>
      </w:r>
      <w:r>
        <w:t>考虑到其产生量小，可利用场内修建旱侧或周围农户厕所收集后，外运做农肥。</w:t>
      </w:r>
    </w:p>
    <w:p>
      <w:pPr>
        <w:ind w:firstLine="0" w:firstLineChars="0"/>
      </w:pPr>
      <w:r>
        <w:rPr>
          <w:rFonts w:hint="eastAsia"/>
        </w:rPr>
        <w:t>5.1.2.2施工作业废水</w:t>
      </w:r>
    </w:p>
    <w:p>
      <w:pPr>
        <w:widowControl/>
        <w:ind w:firstLine="480"/>
      </w:pPr>
      <w:r>
        <w:rPr>
          <w:rFonts w:hint="eastAsia"/>
        </w:rPr>
        <w:t>施工作业主要采用商</w:t>
      </w:r>
      <w:r>
        <w:rPr>
          <w:rFonts w:hint="eastAsia" w:ascii="宋体" w:hAnsi="宋体" w:cs="宋体"/>
          <w:color w:val="000000"/>
          <w:kern w:val="0"/>
          <w:lang w:bidi="ar"/>
        </w:rPr>
        <w:t>品混凝土，废水主要为施工机械、车辆冲洗废水，主要污染物是悬浮物、石油类等，其中</w:t>
      </w:r>
      <w:r>
        <w:rPr>
          <w:color w:val="000000"/>
          <w:kern w:val="0"/>
          <w:lang w:bidi="ar"/>
        </w:rPr>
        <w:t>SS</w:t>
      </w:r>
      <w:r>
        <w:rPr>
          <w:rFonts w:hint="eastAsia" w:ascii="宋体" w:hAnsi="宋体" w:cs="宋体"/>
          <w:color w:val="000000"/>
          <w:kern w:val="0"/>
          <w:lang w:bidi="ar"/>
        </w:rPr>
        <w:t>浓度可达</w:t>
      </w:r>
      <w:r>
        <w:rPr>
          <w:color w:val="000000"/>
          <w:kern w:val="0"/>
          <w:lang w:bidi="ar"/>
        </w:rPr>
        <w:t>3000</w:t>
      </w:r>
      <w:r>
        <w:rPr>
          <w:rFonts w:hint="eastAsia" w:ascii="宋体" w:hAnsi="宋体" w:cs="宋体"/>
          <w:color w:val="000000"/>
          <w:kern w:val="0"/>
          <w:lang w:bidi="ar"/>
        </w:rPr>
        <w:t>～</w:t>
      </w:r>
      <w:r>
        <w:rPr>
          <w:color w:val="000000"/>
          <w:kern w:val="0"/>
          <w:lang w:bidi="ar"/>
        </w:rPr>
        <w:t>5000mg/L</w:t>
      </w:r>
      <w:r>
        <w:rPr>
          <w:rFonts w:hint="eastAsia" w:ascii="宋体" w:hAnsi="宋体" w:cs="宋体"/>
          <w:color w:val="000000"/>
          <w:kern w:val="0"/>
          <w:lang w:bidi="ar"/>
        </w:rPr>
        <w:t>，石油类可达</w:t>
      </w:r>
      <w:r>
        <w:rPr>
          <w:color w:val="000000"/>
          <w:kern w:val="0"/>
          <w:lang w:bidi="ar"/>
        </w:rPr>
        <w:t>5</w:t>
      </w:r>
      <w:r>
        <w:rPr>
          <w:rFonts w:hint="eastAsia" w:ascii="宋体" w:hAnsi="宋体" w:cs="宋体"/>
          <w:color w:val="000000"/>
          <w:kern w:val="0"/>
          <w:lang w:bidi="ar"/>
        </w:rPr>
        <w:t>～</w:t>
      </w:r>
      <w:r>
        <w:rPr>
          <w:color w:val="000000"/>
          <w:kern w:val="0"/>
          <w:lang w:bidi="ar"/>
        </w:rPr>
        <w:t>10mg/L</w:t>
      </w:r>
      <w:r>
        <w:rPr>
          <w:rFonts w:hint="eastAsia" w:ascii="宋体" w:hAnsi="宋体" w:cs="宋体"/>
          <w:color w:val="000000"/>
          <w:kern w:val="0"/>
          <w:lang w:bidi="ar"/>
        </w:rPr>
        <w:t>；施工废水产生量约为</w:t>
      </w:r>
      <w:r>
        <w:rPr>
          <w:color w:val="000000"/>
          <w:kern w:val="0"/>
          <w:lang w:bidi="ar"/>
        </w:rPr>
        <w:t>3m</w:t>
      </w:r>
      <w:r>
        <w:rPr>
          <w:color w:val="000000"/>
          <w:kern w:val="0"/>
          <w:vertAlign w:val="superscript"/>
          <w:lang w:bidi="ar"/>
        </w:rPr>
        <w:t>3</w:t>
      </w:r>
      <w:r>
        <w:rPr>
          <w:color w:val="000000"/>
          <w:kern w:val="0"/>
          <w:lang w:bidi="ar"/>
        </w:rPr>
        <w:t>/d</w:t>
      </w:r>
      <w:r>
        <w:rPr>
          <w:rFonts w:hint="eastAsia" w:ascii="宋体" w:hAnsi="宋体" w:cs="宋体"/>
          <w:color w:val="000000"/>
          <w:kern w:val="0"/>
          <w:lang w:bidi="ar"/>
        </w:rPr>
        <w:t>，施工场地设</w:t>
      </w:r>
      <w:r>
        <w:rPr>
          <w:color w:val="000000"/>
          <w:kern w:val="0"/>
          <w:lang w:bidi="ar"/>
        </w:rPr>
        <w:t>1</w:t>
      </w:r>
      <w:r>
        <w:rPr>
          <w:rFonts w:hint="eastAsia" w:ascii="宋体" w:hAnsi="宋体" w:cs="宋体"/>
          <w:color w:val="000000"/>
          <w:kern w:val="0"/>
          <w:lang w:bidi="ar"/>
        </w:rPr>
        <w:t>个临时隔油池（</w:t>
      </w:r>
      <w:r>
        <w:rPr>
          <w:color w:val="000000"/>
          <w:kern w:val="0"/>
          <w:lang w:bidi="ar"/>
        </w:rPr>
        <w:t>1m</w:t>
      </w:r>
      <w:r>
        <w:rPr>
          <w:color w:val="000000"/>
          <w:kern w:val="0"/>
          <w:vertAlign w:val="superscript"/>
          <w:lang w:bidi="ar"/>
        </w:rPr>
        <w:t>3</w:t>
      </w:r>
      <w:r>
        <w:rPr>
          <w:rFonts w:hint="eastAsia" w:ascii="宋体" w:hAnsi="宋体" w:cs="宋体"/>
          <w:color w:val="000000"/>
          <w:kern w:val="0"/>
          <w:lang w:bidi="ar"/>
        </w:rPr>
        <w:t>）、</w:t>
      </w:r>
      <w:r>
        <w:rPr>
          <w:color w:val="000000"/>
          <w:kern w:val="0"/>
          <w:lang w:bidi="ar"/>
        </w:rPr>
        <w:t>1</w:t>
      </w:r>
      <w:r>
        <w:rPr>
          <w:rFonts w:hint="eastAsia" w:ascii="宋体" w:hAnsi="宋体" w:cs="宋体"/>
          <w:color w:val="000000"/>
          <w:kern w:val="0"/>
          <w:lang w:bidi="ar"/>
        </w:rPr>
        <w:t>个临时沉淀池（</w:t>
      </w:r>
      <w:r>
        <w:rPr>
          <w:color w:val="000000"/>
          <w:kern w:val="0"/>
          <w:lang w:bidi="ar"/>
        </w:rPr>
        <w:t>5m</w:t>
      </w:r>
      <w:r>
        <w:rPr>
          <w:color w:val="000000"/>
          <w:kern w:val="0"/>
          <w:vertAlign w:val="superscript"/>
          <w:lang w:bidi="ar"/>
        </w:rPr>
        <w:t>3</w:t>
      </w:r>
      <w:r>
        <w:rPr>
          <w:rFonts w:hint="eastAsia" w:ascii="宋体" w:hAnsi="宋体" w:cs="宋体"/>
          <w:color w:val="000000"/>
          <w:kern w:val="0"/>
          <w:lang w:bidi="ar"/>
        </w:rPr>
        <w:t>），含</w:t>
      </w:r>
      <w:r>
        <w:rPr>
          <w:color w:val="000000"/>
          <w:kern w:val="0"/>
          <w:lang w:bidi="ar"/>
        </w:rPr>
        <w:t>SS</w:t>
      </w:r>
      <w:r>
        <w:rPr>
          <w:rFonts w:hint="eastAsia" w:ascii="宋体" w:hAnsi="宋体" w:cs="宋体"/>
          <w:color w:val="000000"/>
          <w:kern w:val="0"/>
          <w:lang w:bidi="ar"/>
        </w:rPr>
        <w:t>、石油类的施工废水排入隔油池、沉淀池进行处理后回用于场地洒水降尘，不外排。本项目施工场区面积相对较大，施工场地洒水抑尘、养护需要消耗大量的水，能够完全消纳每天产生的施工作业废水，不外排。</w:t>
      </w:r>
    </w:p>
    <w:p>
      <w:pPr>
        <w:ind w:firstLine="0" w:firstLineChars="0"/>
      </w:pPr>
      <w:r>
        <w:rPr>
          <w:rFonts w:hint="eastAsia"/>
        </w:rPr>
        <w:t>5.1.2.3暴雨径流初期雨水</w:t>
      </w:r>
    </w:p>
    <w:p>
      <w:pPr>
        <w:widowControl/>
        <w:ind w:firstLine="480"/>
      </w:pPr>
      <w:r>
        <w:rPr>
          <w:rFonts w:hint="eastAsia"/>
        </w:rPr>
        <w:t>雨季，施工场地上暴雨形成的地表径流夹带建筑原料砂石、水泥，并对裸露地表对泥土有冲刷作用，造成水土流失</w:t>
      </w:r>
      <w:r>
        <w:rPr>
          <w:rFonts w:hint="eastAsia" w:ascii="宋体" w:hAnsi="宋体" w:cs="宋体"/>
          <w:color w:val="000000"/>
          <w:kern w:val="0"/>
          <w:lang w:bidi="ar"/>
        </w:rPr>
        <w:t>。修建临时截水沟及</w:t>
      </w:r>
      <w:r>
        <w:rPr>
          <w:color w:val="000000"/>
          <w:kern w:val="0"/>
          <w:lang w:bidi="ar"/>
        </w:rPr>
        <w:t>1</w:t>
      </w:r>
      <w:r>
        <w:rPr>
          <w:rFonts w:hint="eastAsia" w:ascii="宋体" w:hAnsi="宋体" w:cs="宋体"/>
          <w:color w:val="000000"/>
          <w:kern w:val="0"/>
          <w:lang w:bidi="ar"/>
        </w:rPr>
        <w:t>个</w:t>
      </w:r>
      <w:r>
        <w:rPr>
          <w:color w:val="000000"/>
          <w:kern w:val="0"/>
          <w:lang w:bidi="ar"/>
        </w:rPr>
        <w:t>20</w:t>
      </w:r>
      <w:r>
        <w:t>m</w:t>
      </w:r>
      <w:r>
        <w:rPr>
          <w:vertAlign w:val="superscript"/>
        </w:rPr>
        <w:t>3</w:t>
      </w:r>
      <w:r>
        <w:rPr>
          <w:rFonts w:hint="eastAsia" w:ascii="宋体" w:hAnsi="宋体" w:cs="宋体"/>
          <w:color w:val="000000"/>
          <w:kern w:val="0"/>
          <w:lang w:bidi="ar"/>
        </w:rPr>
        <w:t>的沉砂池，收集的初期雨水回用于项目洒水抑尘；开挖土方将作为回填土，回填土临时堆场周边设置截水沟，施工材料的临时堆场设置遮雨棚，下雨时不会受到雨水冲击而流失，不会影响周围地表水环境。</w:t>
      </w:r>
    </w:p>
    <w:p>
      <w:pPr>
        <w:widowControl/>
        <w:ind w:firstLine="480"/>
      </w:pPr>
      <w:r>
        <w:rPr>
          <w:rFonts w:hint="eastAsia" w:ascii="宋体" w:hAnsi="宋体" w:cs="宋体"/>
          <w:color w:val="000000"/>
          <w:kern w:val="0"/>
          <w:lang w:bidi="ar"/>
        </w:rPr>
        <w:t>综上所述，项目施工期产生的废水不会对项目所在区域的水环境造成明显不利影响。</w:t>
      </w:r>
    </w:p>
    <w:p>
      <w:pPr>
        <w:pStyle w:val="7"/>
      </w:pPr>
      <w:bookmarkStart w:id="153" w:name="_Toc23666"/>
      <w:r>
        <w:rPr>
          <w:rFonts w:hint="eastAsia"/>
        </w:rPr>
        <w:t>5.1.3施工期声环境环境分析</w:t>
      </w:r>
      <w:bookmarkEnd w:id="153"/>
    </w:p>
    <w:p>
      <w:pPr>
        <w:widowControl/>
        <w:ind w:firstLine="480"/>
      </w:pPr>
      <w:r>
        <w:rPr>
          <w:rFonts w:hint="eastAsia" w:ascii="宋体" w:hAnsi="宋体" w:cs="宋体"/>
          <w:color w:val="000000"/>
          <w:kern w:val="0"/>
          <w:lang w:bidi="ar"/>
        </w:rPr>
        <w:t>施工期噪声源主要包括：地基开挖、构筑物砌筑、场地清理和使用施工机械的固定声源噪声以及施工运输车辆的流动噪声声源。经建筑工程施工工地噪声源强类比调查分析，确定拟建项目的噪声影响主要来源于施工现场（场址区内）的声源噪声，这些噪声将对作业人员和场址周围环境造成一定影响。因此现针对施工噪声进行声学环境影响预测分析。</w:t>
      </w:r>
    </w:p>
    <w:p>
      <w:pPr>
        <w:widowControl/>
        <w:ind w:firstLine="0" w:firstLineChars="0"/>
      </w:pPr>
      <w:r>
        <w:rPr>
          <w:rFonts w:hint="eastAsia"/>
          <w:bCs/>
          <w:color w:val="000000"/>
          <w:kern w:val="0"/>
          <w:lang w:bidi="ar"/>
        </w:rPr>
        <w:t>5.1.3.1</w:t>
      </w:r>
      <w:r>
        <w:rPr>
          <w:rFonts w:hint="eastAsia" w:ascii="宋体" w:hAnsi="宋体" w:cs="宋体"/>
          <w:bCs/>
          <w:color w:val="000000"/>
          <w:kern w:val="0"/>
          <w:lang w:bidi="ar"/>
        </w:rPr>
        <w:t>噪声源强</w:t>
      </w:r>
    </w:p>
    <w:p>
      <w:pPr>
        <w:widowControl/>
        <w:ind w:firstLine="480"/>
      </w:pPr>
      <w:r>
        <w:rPr>
          <w:rFonts w:hint="eastAsia" w:ascii="宋体" w:hAnsi="宋体" w:cs="宋体"/>
          <w:color w:val="000000"/>
          <w:kern w:val="0"/>
          <w:lang w:bidi="ar"/>
        </w:rPr>
        <w:t>本项目施工期的噪声主要来自于各种施工机械和车辆运输产生的作业噪声，声源强度</w:t>
      </w:r>
      <w:r>
        <w:rPr>
          <w:color w:val="000000"/>
          <w:kern w:val="0"/>
          <w:lang w:bidi="ar"/>
        </w:rPr>
        <w:t>70~100dB(A)</w:t>
      </w:r>
      <w:r>
        <w:rPr>
          <w:rFonts w:hint="eastAsia" w:ascii="宋体" w:hAnsi="宋体" w:cs="宋体"/>
          <w:color w:val="000000"/>
          <w:kern w:val="0"/>
          <w:lang w:bidi="ar"/>
        </w:rPr>
        <w:t>。施工过程中，不同的阶段会使用不同的机械设备，使施工现场产生的噪声具有强度较高、无规则、不连续等特点。其强度与施工机械的功率、工作状态等因素有关。</w:t>
      </w:r>
    </w:p>
    <w:p>
      <w:pPr>
        <w:widowControl/>
        <w:ind w:firstLine="480"/>
      </w:pPr>
      <w:r>
        <w:rPr>
          <w:rFonts w:hint="eastAsia" w:ascii="宋体" w:hAnsi="宋体" w:cs="宋体"/>
          <w:color w:val="000000"/>
          <w:kern w:val="0"/>
          <w:lang w:bidi="ar"/>
        </w:rPr>
        <w:t>根据工程施工特点，可以把地面工程的施工期划分为：①土石方开挖阶段；②基础施工阶段；③主体结构施工阶段；各阶段具有独立的特性。第一阶段，主要是推土机、装载机以及各种车辆，大部分为移动声源，一般声功率级为</w:t>
      </w:r>
      <w:r>
        <w:rPr>
          <w:rFonts w:hint="eastAsia"/>
          <w:color w:val="000000"/>
          <w:kern w:val="0"/>
          <w:lang w:bidi="ar"/>
        </w:rPr>
        <w:t>75</w:t>
      </w:r>
      <w:r>
        <w:rPr>
          <w:color w:val="000000"/>
          <w:kern w:val="0"/>
          <w:lang w:bidi="ar"/>
        </w:rPr>
        <w:t>~9</w:t>
      </w:r>
      <w:r>
        <w:rPr>
          <w:rFonts w:hint="eastAsia"/>
          <w:color w:val="000000"/>
          <w:kern w:val="0"/>
          <w:lang w:bidi="ar"/>
        </w:rPr>
        <w:t>6</w:t>
      </w:r>
      <w:r>
        <w:rPr>
          <w:color w:val="000000"/>
          <w:kern w:val="0"/>
          <w:lang w:bidi="ar"/>
        </w:rPr>
        <w:t>dB</w:t>
      </w:r>
      <w:r>
        <w:rPr>
          <w:rFonts w:hint="eastAsia" w:ascii="宋体" w:hAnsi="宋体" w:cs="宋体"/>
          <w:color w:val="000000"/>
          <w:kern w:val="0"/>
          <w:lang w:bidi="ar"/>
        </w:rPr>
        <w:t>（</w:t>
      </w:r>
      <w:r>
        <w:rPr>
          <w:color w:val="000000"/>
          <w:kern w:val="0"/>
          <w:lang w:bidi="ar"/>
        </w:rPr>
        <w:t>A</w:t>
      </w:r>
      <w:r>
        <w:rPr>
          <w:rFonts w:hint="eastAsia" w:ascii="宋体" w:hAnsi="宋体" w:cs="宋体"/>
          <w:color w:val="000000"/>
          <w:kern w:val="0"/>
          <w:lang w:bidi="ar"/>
        </w:rPr>
        <w:t>），没有明显的指向性；第二阶段，噪声源主要是各种打桩机，基本属于固定声源，打桩机系脉冲噪声，一般声功率级为</w:t>
      </w:r>
      <w:r>
        <w:rPr>
          <w:color w:val="000000"/>
          <w:kern w:val="0"/>
          <w:lang w:bidi="ar"/>
        </w:rPr>
        <w:t>70~105dB</w:t>
      </w:r>
      <w:r>
        <w:rPr>
          <w:rFonts w:hint="eastAsia" w:ascii="宋体" w:hAnsi="宋体" w:cs="宋体"/>
          <w:color w:val="000000"/>
          <w:kern w:val="0"/>
          <w:lang w:bidi="ar"/>
        </w:rPr>
        <w:t>（</w:t>
      </w:r>
      <w:r>
        <w:rPr>
          <w:color w:val="000000"/>
          <w:kern w:val="0"/>
          <w:lang w:bidi="ar"/>
        </w:rPr>
        <w:t>A</w:t>
      </w:r>
      <w:r>
        <w:rPr>
          <w:rFonts w:hint="eastAsia" w:ascii="宋体" w:hAnsi="宋体" w:cs="宋体"/>
          <w:color w:val="000000"/>
          <w:kern w:val="0"/>
          <w:lang w:bidi="ar"/>
        </w:rPr>
        <w:t>）左右；第三阶段，主要噪声源为混凝土搅拌机、振捣棒、电锯、电焊机等，其中包含一些敲打声，声功率级一般为</w:t>
      </w:r>
      <w:r>
        <w:rPr>
          <w:rFonts w:hint="eastAsia"/>
          <w:color w:val="000000"/>
          <w:kern w:val="0"/>
          <w:lang w:bidi="ar"/>
        </w:rPr>
        <w:t>75</w:t>
      </w:r>
      <w:r>
        <w:rPr>
          <w:color w:val="000000"/>
          <w:kern w:val="0"/>
          <w:lang w:bidi="ar"/>
        </w:rPr>
        <w:t>~</w:t>
      </w:r>
      <w:r>
        <w:rPr>
          <w:rFonts w:hint="eastAsia"/>
          <w:color w:val="000000"/>
          <w:kern w:val="0"/>
          <w:lang w:bidi="ar"/>
        </w:rPr>
        <w:t>100</w:t>
      </w:r>
      <w:r>
        <w:rPr>
          <w:color w:val="000000"/>
          <w:kern w:val="0"/>
          <w:lang w:bidi="ar"/>
        </w:rPr>
        <w:t>dB</w:t>
      </w:r>
      <w:r>
        <w:rPr>
          <w:rFonts w:hint="eastAsia" w:ascii="宋体" w:hAnsi="宋体" w:cs="宋体"/>
          <w:color w:val="000000"/>
          <w:kern w:val="0"/>
          <w:lang w:bidi="ar"/>
        </w:rPr>
        <w:t>（</w:t>
      </w:r>
      <w:r>
        <w:rPr>
          <w:color w:val="000000"/>
          <w:kern w:val="0"/>
          <w:lang w:bidi="ar"/>
        </w:rPr>
        <w:t>A</w:t>
      </w:r>
      <w:r>
        <w:rPr>
          <w:rFonts w:hint="eastAsia" w:ascii="宋体" w:hAnsi="宋体" w:cs="宋体"/>
          <w:color w:val="000000"/>
          <w:kern w:val="0"/>
          <w:lang w:bidi="ar"/>
        </w:rPr>
        <w:t>）。施工机械设备噪声源强</w:t>
      </w:r>
      <w:r>
        <w:rPr>
          <w:rFonts w:hint="eastAsia"/>
          <w:color w:val="000000"/>
          <w:kern w:val="0"/>
          <w:lang w:bidi="ar"/>
        </w:rPr>
        <w:t>见表3-4</w:t>
      </w:r>
      <w:r>
        <w:rPr>
          <w:rFonts w:hint="eastAsia" w:ascii="宋体" w:hAnsi="宋体" w:cs="宋体"/>
          <w:color w:val="000000"/>
          <w:kern w:val="0"/>
          <w:lang w:bidi="ar"/>
        </w:rPr>
        <w:t>。</w:t>
      </w:r>
    </w:p>
    <w:p>
      <w:pPr>
        <w:widowControl/>
        <w:ind w:firstLine="0" w:firstLineChars="0"/>
        <w:rPr>
          <w:bCs/>
          <w:color w:val="000000"/>
          <w:kern w:val="0"/>
          <w:lang w:bidi="ar"/>
        </w:rPr>
      </w:pPr>
      <w:r>
        <w:rPr>
          <w:rFonts w:hint="eastAsia"/>
          <w:bCs/>
          <w:color w:val="000000"/>
          <w:kern w:val="0"/>
          <w:lang w:bidi="ar"/>
        </w:rPr>
        <w:t>5.1.3.2施工噪声评价标准</w:t>
      </w:r>
    </w:p>
    <w:p>
      <w:pPr>
        <w:ind w:firstLine="480"/>
      </w:pPr>
      <w:r>
        <w:rPr>
          <w:rFonts w:hint="eastAsia"/>
        </w:rPr>
        <w:t>施工期噪声执行《建筑施工场界环境噪声排放标准》（GB12523-2011）中的标准（昼间70dB≤dB（A），夜间≤55dB（A））。</w:t>
      </w:r>
    </w:p>
    <w:p>
      <w:pPr>
        <w:widowControl/>
        <w:ind w:firstLine="0" w:firstLineChars="0"/>
      </w:pPr>
      <w:r>
        <w:rPr>
          <w:rFonts w:hint="eastAsia"/>
          <w:bCs/>
          <w:color w:val="000000"/>
          <w:kern w:val="0"/>
          <w:lang w:bidi="ar"/>
        </w:rPr>
        <w:t>5.1.3.3</w:t>
      </w:r>
      <w:r>
        <w:rPr>
          <w:rFonts w:hint="eastAsia" w:ascii="宋体" w:hAnsi="宋体" w:cs="宋体"/>
          <w:bCs/>
          <w:color w:val="000000"/>
          <w:kern w:val="0"/>
          <w:lang w:bidi="ar"/>
        </w:rPr>
        <w:t>噪声预测评价</w:t>
      </w:r>
    </w:p>
    <w:p>
      <w:pPr>
        <w:widowControl/>
        <w:ind w:firstLine="480"/>
      </w:pPr>
      <w:r>
        <w:rPr>
          <w:rFonts w:hint="eastAsia" w:ascii="宋体" w:hAnsi="宋体" w:cs="宋体"/>
          <w:color w:val="000000"/>
          <w:kern w:val="0"/>
          <w:lang w:bidi="ar"/>
        </w:rPr>
        <w:t>项目施工机械噪声主要是低频噪声，仅考虑距离衰减值、场界围墙屏障等因素。本次预测采用点声源衰减模式，其预测模式如下：</w:t>
      </w:r>
    </w:p>
    <w:p>
      <w:pPr>
        <w:snapToGrid w:val="0"/>
        <w:ind w:firstLine="480"/>
        <w:jc w:val="center"/>
      </w:pPr>
      <w:r>
        <w:rPr>
          <w:position w:val="-32"/>
        </w:rPr>
        <w:object>
          <v:shape id="_x0000_i1039" o:spt="75" type="#_x0000_t75" style="height:34.2pt;width:164.1pt;" o:ole="t" filled="f" o:preferrelative="t" stroked="f" coordsize="21600,21600">
            <v:path/>
            <v:fill on="f" focussize="0,0"/>
            <v:stroke on="f" joinstyle="miter"/>
            <v:imagedata r:id="rId39" o:title=""/>
            <o:lock v:ext="edit" aspectratio="t"/>
            <w10:wrap type="none"/>
            <w10:anchorlock/>
          </v:shape>
          <o:OLEObject Type="Embed" ProgID="Equation.DSMT4" ShapeID="_x0000_i1039" DrawAspect="Content" ObjectID="_1468075739" r:id="rId38">
            <o:LockedField>false</o:LockedField>
          </o:OLEObject>
        </w:object>
      </w:r>
    </w:p>
    <w:p>
      <w:pPr>
        <w:snapToGrid w:val="0"/>
        <w:ind w:firstLine="480"/>
      </w:pPr>
      <w:r>
        <w:t>式中，</w:t>
      </w:r>
      <w:r>
        <w:rPr>
          <w:i/>
        </w:rPr>
        <w:t>L</w:t>
      </w:r>
      <w:r>
        <w:rPr>
          <w:i/>
          <w:vertAlign w:val="subscript"/>
        </w:rPr>
        <w:t>A</w:t>
      </w:r>
      <w:r>
        <w:rPr>
          <w:vertAlign w:val="subscript"/>
        </w:rPr>
        <w:t>（</w:t>
      </w:r>
      <w:r>
        <w:rPr>
          <w:i/>
          <w:vertAlign w:val="subscript"/>
        </w:rPr>
        <w:t>r</w:t>
      </w:r>
      <w:r>
        <w:rPr>
          <w:vertAlign w:val="subscript"/>
        </w:rPr>
        <w:t>）</w:t>
      </w:r>
      <w:r>
        <w:t>——距声源</w:t>
      </w:r>
      <w:r>
        <w:rPr>
          <w:i/>
        </w:rPr>
        <w:t>r</w:t>
      </w:r>
      <w:r>
        <w:t>米处的A声级，dB（A）；</w:t>
      </w:r>
    </w:p>
    <w:p>
      <w:pPr>
        <w:snapToGrid w:val="0"/>
        <w:ind w:firstLine="480"/>
      </w:pPr>
      <w:r>
        <w:rPr>
          <w:i/>
        </w:rPr>
        <w:t>L</w:t>
      </w:r>
      <w:r>
        <w:rPr>
          <w:i/>
          <w:vertAlign w:val="subscript"/>
        </w:rPr>
        <w:t>A</w:t>
      </w:r>
      <w:r>
        <w:rPr>
          <w:vertAlign w:val="subscript"/>
        </w:rPr>
        <w:t>（</w:t>
      </w:r>
      <w:r>
        <w:rPr>
          <w:i/>
          <w:vertAlign w:val="subscript"/>
        </w:rPr>
        <w:t>r0</w:t>
      </w:r>
      <w:r>
        <w:rPr>
          <w:vertAlign w:val="subscript"/>
        </w:rPr>
        <w:t>）</w:t>
      </w:r>
      <w:r>
        <w:t>——距声源</w:t>
      </w:r>
      <w:r>
        <w:rPr>
          <w:i/>
        </w:rPr>
        <w:t>r</w:t>
      </w:r>
      <w:r>
        <w:rPr>
          <w:i/>
          <w:vertAlign w:val="subscript"/>
        </w:rPr>
        <w:t>0</w:t>
      </w:r>
      <w:r>
        <w:t>米处的A声级，dB（A）；</w:t>
      </w:r>
    </w:p>
    <w:p>
      <w:pPr>
        <w:snapToGrid w:val="0"/>
        <w:ind w:firstLine="480"/>
      </w:pPr>
      <w:r>
        <w:rPr>
          <w:i/>
        </w:rPr>
        <w:t>r</w:t>
      </w:r>
      <w:r>
        <w:t>、</w:t>
      </w:r>
      <w:r>
        <w:rPr>
          <w:i/>
        </w:rPr>
        <w:t>r</w:t>
      </w:r>
      <w:r>
        <w:rPr>
          <w:i/>
          <w:vertAlign w:val="subscript"/>
        </w:rPr>
        <w:t>0</w:t>
      </w:r>
      <w:r>
        <w:t>——距点声源的距离，m；</w:t>
      </w:r>
    </w:p>
    <w:p>
      <w:pPr>
        <w:snapToGrid w:val="0"/>
        <w:ind w:firstLine="480"/>
      </w:pPr>
      <w:r>
        <w:t>Δ</w:t>
      </w:r>
      <w:r>
        <w:rPr>
          <w:i/>
        </w:rPr>
        <w:t>L</w:t>
      </w:r>
      <w:r>
        <w:t>——场界围墙引起的衰减量。</w:t>
      </w:r>
    </w:p>
    <w:p>
      <w:pPr>
        <w:snapToGrid w:val="0"/>
        <w:ind w:firstLine="480"/>
      </w:pPr>
      <w:r>
        <w:rPr>
          <w:rFonts w:hint="eastAsia"/>
        </w:rPr>
        <w:t>由上式预测单个噪声源在评价点的贡献值，再将不同声源在该点的贡献值用对数法叠加，得出多个噪声源对该点噪声的贡献值，采用的模式如下：</w:t>
      </w:r>
    </w:p>
    <w:p>
      <w:pPr>
        <w:snapToGrid w:val="0"/>
        <w:ind w:firstLine="480"/>
        <w:jc w:val="center"/>
      </w:pPr>
      <w:r>
        <w:rPr>
          <w:position w:val="-28"/>
        </w:rPr>
        <w:object>
          <v:shape id="_x0000_i1040" o:spt="75" type="#_x0000_t75" style="height:34.35pt;width:86.7pt;" o:ole="t" filled="f" o:preferrelative="t" stroked="f" coordsize="21600,21600">
            <v:path/>
            <v:fill on="f" focussize="0,0"/>
            <v:stroke on="f" joinstyle="miter"/>
            <v:imagedata r:id="rId41" o:title=""/>
            <o:lock v:ext="edit" aspectratio="t"/>
            <w10:wrap type="none"/>
            <w10:anchorlock/>
          </v:shape>
          <o:OLEObject Type="Embed" ProgID="Equation.DSMT4" ShapeID="_x0000_i1040" DrawAspect="Content" ObjectID="_1468075740" r:id="rId40">
            <o:LockedField>false</o:LockedField>
          </o:OLEObject>
        </w:object>
      </w:r>
    </w:p>
    <w:p>
      <w:pPr>
        <w:snapToGrid w:val="0"/>
        <w:ind w:firstLine="480"/>
      </w:pPr>
      <w:r>
        <w:t>式中，</w:t>
      </w:r>
      <w:r>
        <w:rPr>
          <w:i/>
        </w:rPr>
        <w:t>L</w:t>
      </w:r>
      <w:r>
        <w:t>——为叠加后总的声压级，dB（A）；</w:t>
      </w:r>
    </w:p>
    <w:p>
      <w:pPr>
        <w:snapToGrid w:val="0"/>
        <w:ind w:firstLine="1200" w:firstLineChars="500"/>
        <w:jc w:val="both"/>
      </w:pPr>
      <w:r>
        <w:rPr>
          <w:i/>
        </w:rPr>
        <w:t>L</w:t>
      </w:r>
      <w:r>
        <w:rPr>
          <w:i/>
          <w:vertAlign w:val="subscript"/>
        </w:rPr>
        <w:t>i</w:t>
      </w:r>
      <w:r>
        <w:t>——各点声源的声压级，dB（A）；</w:t>
      </w:r>
    </w:p>
    <w:p>
      <w:pPr>
        <w:snapToGrid w:val="0"/>
        <w:ind w:firstLine="1200" w:firstLineChars="500"/>
        <w:jc w:val="both"/>
      </w:pPr>
      <w:r>
        <w:rPr>
          <w:i/>
        </w:rPr>
        <w:t>n</w:t>
      </w:r>
      <w:r>
        <w:t>——点声源个数。</w:t>
      </w:r>
    </w:p>
    <w:p>
      <w:pPr>
        <w:ind w:firstLine="480"/>
      </w:pPr>
      <w:r>
        <w:t>根据上述公式及项目与周围主要敏感点的距离，可计算出建设项目在施工过程中各种主要噪声源对环境的影响程度，计算单台设备噪声随距离的衰减情况见</w:t>
      </w:r>
      <w:r>
        <w:rPr>
          <w:rFonts w:hint="eastAsia"/>
        </w:rPr>
        <w:t>下</w:t>
      </w:r>
      <w:r>
        <w:t>表</w:t>
      </w:r>
      <w:r>
        <w:rPr>
          <w:rFonts w:hint="eastAsia"/>
        </w:rPr>
        <w:t>。</w:t>
      </w:r>
    </w:p>
    <w:p>
      <w:pPr>
        <w:spacing w:line="240" w:lineRule="auto"/>
        <w:ind w:firstLine="422"/>
        <w:jc w:val="center"/>
        <w:rPr>
          <w:b/>
          <w:bCs/>
          <w:sz w:val="21"/>
          <w:szCs w:val="21"/>
        </w:rPr>
      </w:pPr>
      <w:r>
        <w:rPr>
          <w:rFonts w:hint="eastAsia"/>
          <w:b/>
          <w:bCs/>
          <w:sz w:val="21"/>
          <w:szCs w:val="21"/>
        </w:rPr>
        <w:t>表5-1单台设备运转噪声辐射值计算表单位：dB(A)</w:t>
      </w:r>
    </w:p>
    <w:tbl>
      <w:tblPr>
        <w:tblStyle w:val="32"/>
        <w:tblW w:w="9618"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116"/>
        <w:gridCol w:w="1011"/>
        <w:gridCol w:w="906"/>
        <w:gridCol w:w="1379"/>
        <w:gridCol w:w="1379"/>
        <w:gridCol w:w="1379"/>
        <w:gridCol w:w="1379"/>
        <w:gridCol w:w="1011"/>
        <w:gridCol w:w="137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684" w:type="dxa"/>
            <w:vMerge w:val="restart"/>
            <w:vAlign w:val="center"/>
          </w:tcPr>
          <w:p>
            <w:pPr>
              <w:wordWrap/>
              <w:spacing w:line="240" w:lineRule="auto"/>
              <w:ind w:left="480" w:firstLine="0" w:firstLineChars="0"/>
              <w:jc w:val="center"/>
              <w:rPr>
                <w:sz w:val="21"/>
                <w:szCs w:val="21"/>
              </w:rPr>
            </w:pPr>
            <w:r>
              <w:rPr>
                <w:rFonts w:hint="eastAsia"/>
                <w:sz w:val="21"/>
                <w:szCs w:val="21"/>
              </w:rPr>
              <w:t>设备名称</w:t>
            </w:r>
          </w:p>
        </w:tc>
        <w:tc>
          <w:tcPr>
            <w:tcW w:w="1296" w:type="dxa"/>
            <w:vMerge w:val="restart"/>
            <w:vAlign w:val="center"/>
          </w:tcPr>
          <w:p>
            <w:pPr>
              <w:wordWrap/>
              <w:spacing w:line="240" w:lineRule="auto"/>
              <w:ind w:left="480" w:firstLine="0" w:firstLineChars="0"/>
              <w:jc w:val="center"/>
              <w:rPr>
                <w:sz w:val="21"/>
                <w:szCs w:val="21"/>
              </w:rPr>
            </w:pPr>
            <w:r>
              <w:rPr>
                <w:rFonts w:hint="eastAsia"/>
                <w:sz w:val="21"/>
                <w:szCs w:val="21"/>
              </w:rPr>
              <w:t>声源测值距离声源</w:t>
            </w:r>
          </w:p>
        </w:tc>
        <w:tc>
          <w:tcPr>
            <w:tcW w:w="6638" w:type="dxa"/>
            <w:gridSpan w:val="7"/>
            <w:vAlign w:val="center"/>
          </w:tcPr>
          <w:p>
            <w:pPr>
              <w:wordWrap/>
              <w:spacing w:line="240" w:lineRule="auto"/>
              <w:ind w:left="480" w:firstLine="0" w:firstLineChars="0"/>
              <w:jc w:val="center"/>
              <w:rPr>
                <w:sz w:val="21"/>
                <w:szCs w:val="21"/>
              </w:rPr>
            </w:pPr>
            <w:r>
              <w:rPr>
                <w:rFonts w:hint="eastAsia"/>
                <w:sz w:val="21"/>
                <w:szCs w:val="21"/>
              </w:rPr>
              <w:t>距离（m）</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684" w:type="dxa"/>
            <w:vMerge w:val="continue"/>
            <w:vAlign w:val="center"/>
          </w:tcPr>
          <w:p>
            <w:pPr>
              <w:wordWrap/>
              <w:spacing w:line="240" w:lineRule="auto"/>
              <w:ind w:left="480" w:firstLine="0" w:firstLineChars="0"/>
              <w:jc w:val="center"/>
              <w:rPr>
                <w:sz w:val="21"/>
                <w:szCs w:val="21"/>
              </w:rPr>
            </w:pPr>
          </w:p>
        </w:tc>
        <w:tc>
          <w:tcPr>
            <w:tcW w:w="1296" w:type="dxa"/>
            <w:vMerge w:val="continue"/>
            <w:vAlign w:val="center"/>
          </w:tcPr>
          <w:p>
            <w:pPr>
              <w:wordWrap/>
              <w:spacing w:line="240" w:lineRule="auto"/>
              <w:ind w:left="480" w:firstLine="0" w:firstLineChars="0"/>
              <w:jc w:val="center"/>
              <w:rPr>
                <w:sz w:val="21"/>
                <w:szCs w:val="21"/>
              </w:rPr>
            </w:pPr>
          </w:p>
        </w:tc>
        <w:tc>
          <w:tcPr>
            <w:tcW w:w="973" w:type="dxa"/>
            <w:vAlign w:val="center"/>
          </w:tcPr>
          <w:p>
            <w:pPr>
              <w:wordWrap/>
              <w:spacing w:line="240" w:lineRule="auto"/>
              <w:ind w:left="480" w:firstLine="0" w:firstLineChars="0"/>
              <w:jc w:val="center"/>
              <w:rPr>
                <w:sz w:val="21"/>
                <w:szCs w:val="21"/>
              </w:rPr>
            </w:pPr>
            <w:r>
              <w:rPr>
                <w:rFonts w:hint="eastAsia"/>
                <w:sz w:val="21"/>
                <w:szCs w:val="21"/>
              </w:rPr>
              <w:t>10</w:t>
            </w:r>
          </w:p>
        </w:tc>
        <w:tc>
          <w:tcPr>
            <w:tcW w:w="1002" w:type="dxa"/>
            <w:vAlign w:val="center"/>
          </w:tcPr>
          <w:p>
            <w:pPr>
              <w:wordWrap/>
              <w:spacing w:line="240" w:lineRule="auto"/>
              <w:ind w:left="480" w:firstLine="0" w:firstLineChars="0"/>
              <w:jc w:val="center"/>
              <w:rPr>
                <w:sz w:val="21"/>
                <w:szCs w:val="21"/>
              </w:rPr>
            </w:pPr>
            <w:r>
              <w:rPr>
                <w:rFonts w:hint="eastAsia"/>
                <w:sz w:val="21"/>
                <w:szCs w:val="21"/>
              </w:rPr>
              <w:t>20</w:t>
            </w:r>
          </w:p>
        </w:tc>
        <w:tc>
          <w:tcPr>
            <w:tcW w:w="973" w:type="dxa"/>
            <w:vAlign w:val="center"/>
          </w:tcPr>
          <w:p>
            <w:pPr>
              <w:wordWrap/>
              <w:spacing w:line="240" w:lineRule="auto"/>
              <w:ind w:left="480" w:firstLine="0" w:firstLineChars="0"/>
              <w:jc w:val="center"/>
              <w:rPr>
                <w:sz w:val="21"/>
                <w:szCs w:val="21"/>
              </w:rPr>
            </w:pPr>
            <w:r>
              <w:rPr>
                <w:rFonts w:hint="eastAsia"/>
                <w:sz w:val="21"/>
                <w:szCs w:val="21"/>
              </w:rPr>
              <w:t>40</w:t>
            </w:r>
          </w:p>
        </w:tc>
        <w:tc>
          <w:tcPr>
            <w:tcW w:w="973" w:type="dxa"/>
            <w:vAlign w:val="center"/>
          </w:tcPr>
          <w:p>
            <w:pPr>
              <w:wordWrap/>
              <w:spacing w:line="240" w:lineRule="auto"/>
              <w:ind w:left="480" w:firstLine="0" w:firstLineChars="0"/>
              <w:jc w:val="center"/>
              <w:rPr>
                <w:sz w:val="21"/>
                <w:szCs w:val="21"/>
              </w:rPr>
            </w:pPr>
            <w:r>
              <w:rPr>
                <w:rFonts w:hint="eastAsia"/>
                <w:sz w:val="21"/>
                <w:szCs w:val="21"/>
              </w:rPr>
              <w:t>50</w:t>
            </w:r>
          </w:p>
        </w:tc>
        <w:tc>
          <w:tcPr>
            <w:tcW w:w="915" w:type="dxa"/>
            <w:vAlign w:val="center"/>
          </w:tcPr>
          <w:p>
            <w:pPr>
              <w:wordWrap/>
              <w:spacing w:line="240" w:lineRule="auto"/>
              <w:ind w:left="480" w:firstLine="0" w:firstLineChars="0"/>
              <w:jc w:val="center"/>
              <w:rPr>
                <w:sz w:val="21"/>
                <w:szCs w:val="21"/>
              </w:rPr>
            </w:pPr>
            <w:r>
              <w:rPr>
                <w:rFonts w:hint="eastAsia"/>
                <w:sz w:val="21"/>
                <w:szCs w:val="21"/>
              </w:rPr>
              <w:t>60</w:t>
            </w:r>
          </w:p>
        </w:tc>
        <w:tc>
          <w:tcPr>
            <w:tcW w:w="903" w:type="dxa"/>
            <w:vAlign w:val="center"/>
          </w:tcPr>
          <w:p>
            <w:pPr>
              <w:wordWrap/>
              <w:spacing w:line="240" w:lineRule="auto"/>
              <w:ind w:left="480" w:firstLine="0" w:firstLineChars="0"/>
              <w:jc w:val="center"/>
              <w:rPr>
                <w:sz w:val="21"/>
                <w:szCs w:val="21"/>
              </w:rPr>
            </w:pPr>
            <w:r>
              <w:rPr>
                <w:rFonts w:hint="eastAsia"/>
                <w:sz w:val="21"/>
                <w:szCs w:val="21"/>
              </w:rPr>
              <w:t>100</w:t>
            </w:r>
          </w:p>
        </w:tc>
        <w:tc>
          <w:tcPr>
            <w:tcW w:w="899" w:type="dxa"/>
            <w:vAlign w:val="center"/>
          </w:tcPr>
          <w:p>
            <w:pPr>
              <w:wordWrap/>
              <w:spacing w:line="240" w:lineRule="auto"/>
              <w:ind w:left="480" w:firstLine="0" w:firstLineChars="0"/>
              <w:jc w:val="center"/>
              <w:rPr>
                <w:sz w:val="21"/>
                <w:szCs w:val="21"/>
              </w:rPr>
            </w:pPr>
            <w:r>
              <w:rPr>
                <w:rFonts w:hint="eastAsia"/>
                <w:sz w:val="21"/>
                <w:szCs w:val="21"/>
              </w:rPr>
              <w:t>200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684" w:type="dxa"/>
            <w:vAlign w:val="center"/>
          </w:tcPr>
          <w:p>
            <w:pPr>
              <w:pStyle w:val="65"/>
              <w:wordWrap/>
              <w:snapToGrid w:val="0"/>
              <w:ind w:left="480" w:firstLine="0" w:firstLineChars="0"/>
            </w:pPr>
            <w:r>
              <w:t>挖土机</w:t>
            </w:r>
          </w:p>
        </w:tc>
        <w:tc>
          <w:tcPr>
            <w:tcW w:w="1296" w:type="dxa"/>
            <w:vAlign w:val="center"/>
          </w:tcPr>
          <w:p>
            <w:pPr>
              <w:wordWrap/>
              <w:spacing w:line="240" w:lineRule="auto"/>
              <w:ind w:left="480" w:firstLine="0" w:firstLineChars="0"/>
              <w:jc w:val="center"/>
              <w:rPr>
                <w:sz w:val="21"/>
                <w:szCs w:val="21"/>
              </w:rPr>
            </w:pPr>
            <w:r>
              <w:rPr>
                <w:rFonts w:hint="eastAsia"/>
                <w:sz w:val="21"/>
                <w:szCs w:val="21"/>
              </w:rPr>
              <w:t>96</w:t>
            </w:r>
          </w:p>
        </w:tc>
        <w:tc>
          <w:tcPr>
            <w:tcW w:w="973" w:type="dxa"/>
            <w:vAlign w:val="center"/>
          </w:tcPr>
          <w:p>
            <w:pPr>
              <w:wordWrap/>
              <w:spacing w:line="240" w:lineRule="auto"/>
              <w:ind w:left="480" w:firstLine="0" w:firstLineChars="0"/>
              <w:jc w:val="center"/>
              <w:rPr>
                <w:sz w:val="21"/>
                <w:szCs w:val="21"/>
              </w:rPr>
            </w:pPr>
            <w:r>
              <w:rPr>
                <w:rFonts w:hint="eastAsia"/>
                <w:sz w:val="21"/>
                <w:szCs w:val="21"/>
              </w:rPr>
              <w:t>76</w:t>
            </w:r>
          </w:p>
        </w:tc>
        <w:tc>
          <w:tcPr>
            <w:tcW w:w="1002" w:type="dxa"/>
            <w:vAlign w:val="center"/>
          </w:tcPr>
          <w:p>
            <w:pPr>
              <w:wordWrap/>
              <w:spacing w:line="240" w:lineRule="auto"/>
              <w:ind w:left="480" w:firstLine="0" w:firstLineChars="0"/>
              <w:jc w:val="center"/>
              <w:rPr>
                <w:sz w:val="21"/>
                <w:szCs w:val="21"/>
              </w:rPr>
            </w:pPr>
            <w:r>
              <w:rPr>
                <w:rFonts w:hint="eastAsia"/>
                <w:sz w:val="21"/>
                <w:szCs w:val="21"/>
              </w:rPr>
              <w:t>69.9794</w:t>
            </w:r>
          </w:p>
        </w:tc>
        <w:tc>
          <w:tcPr>
            <w:tcW w:w="973" w:type="dxa"/>
            <w:vAlign w:val="center"/>
          </w:tcPr>
          <w:p>
            <w:pPr>
              <w:wordWrap/>
              <w:spacing w:line="240" w:lineRule="auto"/>
              <w:ind w:left="480" w:firstLine="0" w:firstLineChars="0"/>
              <w:jc w:val="center"/>
              <w:rPr>
                <w:sz w:val="21"/>
                <w:szCs w:val="21"/>
              </w:rPr>
            </w:pPr>
            <w:r>
              <w:rPr>
                <w:rFonts w:hint="eastAsia"/>
                <w:sz w:val="21"/>
                <w:szCs w:val="21"/>
              </w:rPr>
              <w:t>63.9588</w:t>
            </w:r>
          </w:p>
        </w:tc>
        <w:tc>
          <w:tcPr>
            <w:tcW w:w="973" w:type="dxa"/>
            <w:vAlign w:val="center"/>
          </w:tcPr>
          <w:p>
            <w:pPr>
              <w:wordWrap/>
              <w:spacing w:line="240" w:lineRule="auto"/>
              <w:ind w:left="480" w:firstLine="0" w:firstLineChars="0"/>
              <w:jc w:val="center"/>
              <w:rPr>
                <w:sz w:val="21"/>
                <w:szCs w:val="21"/>
              </w:rPr>
            </w:pPr>
            <w:r>
              <w:rPr>
                <w:rFonts w:hint="eastAsia"/>
                <w:sz w:val="21"/>
                <w:szCs w:val="21"/>
              </w:rPr>
              <w:t>62.0206</w:t>
            </w:r>
          </w:p>
        </w:tc>
        <w:tc>
          <w:tcPr>
            <w:tcW w:w="915" w:type="dxa"/>
            <w:vAlign w:val="center"/>
          </w:tcPr>
          <w:p>
            <w:pPr>
              <w:wordWrap/>
              <w:spacing w:line="240" w:lineRule="auto"/>
              <w:ind w:left="480" w:firstLine="0" w:firstLineChars="0"/>
              <w:jc w:val="center"/>
              <w:rPr>
                <w:sz w:val="21"/>
                <w:szCs w:val="21"/>
              </w:rPr>
            </w:pPr>
            <w:r>
              <w:rPr>
                <w:rFonts w:hint="eastAsia"/>
                <w:sz w:val="21"/>
                <w:szCs w:val="21"/>
              </w:rPr>
              <w:t>60.4369</w:t>
            </w:r>
          </w:p>
        </w:tc>
        <w:tc>
          <w:tcPr>
            <w:tcW w:w="903" w:type="dxa"/>
            <w:vAlign w:val="center"/>
          </w:tcPr>
          <w:p>
            <w:pPr>
              <w:wordWrap/>
              <w:spacing w:line="240" w:lineRule="auto"/>
              <w:ind w:left="480" w:firstLine="0" w:firstLineChars="0"/>
              <w:jc w:val="center"/>
              <w:rPr>
                <w:sz w:val="21"/>
                <w:szCs w:val="21"/>
              </w:rPr>
            </w:pPr>
            <w:r>
              <w:rPr>
                <w:rFonts w:hint="eastAsia"/>
                <w:sz w:val="21"/>
                <w:szCs w:val="21"/>
              </w:rPr>
              <w:t>56</w:t>
            </w:r>
          </w:p>
        </w:tc>
        <w:tc>
          <w:tcPr>
            <w:tcW w:w="899" w:type="dxa"/>
            <w:vAlign w:val="center"/>
          </w:tcPr>
          <w:p>
            <w:pPr>
              <w:wordWrap/>
              <w:spacing w:line="240" w:lineRule="auto"/>
              <w:ind w:left="480" w:firstLine="0" w:firstLineChars="0"/>
              <w:jc w:val="center"/>
              <w:rPr>
                <w:sz w:val="21"/>
                <w:szCs w:val="21"/>
              </w:rPr>
            </w:pPr>
            <w:r>
              <w:rPr>
                <w:rFonts w:hint="eastAsia"/>
                <w:sz w:val="21"/>
                <w:szCs w:val="21"/>
              </w:rPr>
              <w:t>49.9794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684" w:type="dxa"/>
            <w:vAlign w:val="center"/>
          </w:tcPr>
          <w:p>
            <w:pPr>
              <w:pStyle w:val="65"/>
              <w:wordWrap/>
              <w:snapToGrid w:val="0"/>
              <w:ind w:left="480" w:firstLine="0" w:firstLineChars="0"/>
            </w:pPr>
            <w:r>
              <w:t>冲击机</w:t>
            </w:r>
          </w:p>
        </w:tc>
        <w:tc>
          <w:tcPr>
            <w:tcW w:w="1296" w:type="dxa"/>
            <w:vAlign w:val="center"/>
          </w:tcPr>
          <w:p>
            <w:pPr>
              <w:wordWrap/>
              <w:spacing w:line="240" w:lineRule="auto"/>
              <w:ind w:left="480" w:firstLine="0" w:firstLineChars="0"/>
              <w:jc w:val="center"/>
              <w:rPr>
                <w:sz w:val="21"/>
                <w:szCs w:val="21"/>
              </w:rPr>
            </w:pPr>
            <w:r>
              <w:rPr>
                <w:rFonts w:hint="eastAsia"/>
                <w:sz w:val="21"/>
                <w:szCs w:val="21"/>
              </w:rPr>
              <w:t>95</w:t>
            </w:r>
          </w:p>
        </w:tc>
        <w:tc>
          <w:tcPr>
            <w:tcW w:w="973" w:type="dxa"/>
            <w:vAlign w:val="center"/>
          </w:tcPr>
          <w:p>
            <w:pPr>
              <w:wordWrap/>
              <w:spacing w:line="240" w:lineRule="auto"/>
              <w:ind w:left="480" w:firstLine="0" w:firstLineChars="0"/>
              <w:jc w:val="center"/>
              <w:rPr>
                <w:sz w:val="21"/>
                <w:szCs w:val="21"/>
              </w:rPr>
            </w:pPr>
            <w:r>
              <w:rPr>
                <w:rFonts w:hint="eastAsia"/>
                <w:sz w:val="21"/>
                <w:szCs w:val="21"/>
              </w:rPr>
              <w:t>75</w:t>
            </w:r>
          </w:p>
        </w:tc>
        <w:tc>
          <w:tcPr>
            <w:tcW w:w="1002" w:type="dxa"/>
            <w:vAlign w:val="center"/>
          </w:tcPr>
          <w:p>
            <w:pPr>
              <w:wordWrap/>
              <w:spacing w:line="240" w:lineRule="auto"/>
              <w:ind w:left="480" w:firstLine="0" w:firstLineChars="0"/>
              <w:jc w:val="center"/>
              <w:rPr>
                <w:sz w:val="21"/>
                <w:szCs w:val="21"/>
              </w:rPr>
            </w:pPr>
            <w:r>
              <w:rPr>
                <w:rFonts w:hint="eastAsia"/>
                <w:sz w:val="21"/>
                <w:szCs w:val="21"/>
              </w:rPr>
              <w:t>68.9794</w:t>
            </w:r>
          </w:p>
        </w:tc>
        <w:tc>
          <w:tcPr>
            <w:tcW w:w="973" w:type="dxa"/>
            <w:vAlign w:val="center"/>
          </w:tcPr>
          <w:p>
            <w:pPr>
              <w:wordWrap/>
              <w:spacing w:line="240" w:lineRule="auto"/>
              <w:ind w:left="480" w:firstLine="0" w:firstLineChars="0"/>
              <w:jc w:val="center"/>
              <w:rPr>
                <w:sz w:val="21"/>
                <w:szCs w:val="21"/>
              </w:rPr>
            </w:pPr>
            <w:r>
              <w:rPr>
                <w:rFonts w:hint="eastAsia"/>
                <w:sz w:val="21"/>
                <w:szCs w:val="21"/>
              </w:rPr>
              <w:t>62.9588</w:t>
            </w:r>
          </w:p>
        </w:tc>
        <w:tc>
          <w:tcPr>
            <w:tcW w:w="973" w:type="dxa"/>
            <w:vAlign w:val="center"/>
          </w:tcPr>
          <w:p>
            <w:pPr>
              <w:wordWrap/>
              <w:spacing w:line="240" w:lineRule="auto"/>
              <w:ind w:left="480" w:firstLine="0" w:firstLineChars="0"/>
              <w:jc w:val="center"/>
              <w:rPr>
                <w:sz w:val="21"/>
                <w:szCs w:val="21"/>
              </w:rPr>
            </w:pPr>
            <w:r>
              <w:rPr>
                <w:rFonts w:hint="eastAsia"/>
                <w:sz w:val="21"/>
                <w:szCs w:val="21"/>
              </w:rPr>
              <w:t>61.0206</w:t>
            </w:r>
          </w:p>
        </w:tc>
        <w:tc>
          <w:tcPr>
            <w:tcW w:w="915" w:type="dxa"/>
            <w:vAlign w:val="center"/>
          </w:tcPr>
          <w:p>
            <w:pPr>
              <w:wordWrap/>
              <w:spacing w:line="240" w:lineRule="auto"/>
              <w:ind w:left="480" w:firstLine="0" w:firstLineChars="0"/>
              <w:jc w:val="center"/>
              <w:rPr>
                <w:sz w:val="21"/>
                <w:szCs w:val="21"/>
              </w:rPr>
            </w:pPr>
            <w:r>
              <w:rPr>
                <w:rFonts w:hint="eastAsia"/>
                <w:sz w:val="21"/>
                <w:szCs w:val="21"/>
              </w:rPr>
              <w:t>59.4369</w:t>
            </w:r>
          </w:p>
        </w:tc>
        <w:tc>
          <w:tcPr>
            <w:tcW w:w="903" w:type="dxa"/>
            <w:vAlign w:val="center"/>
          </w:tcPr>
          <w:p>
            <w:pPr>
              <w:wordWrap/>
              <w:spacing w:line="240" w:lineRule="auto"/>
              <w:ind w:left="480" w:firstLine="0" w:firstLineChars="0"/>
              <w:jc w:val="center"/>
              <w:rPr>
                <w:sz w:val="21"/>
                <w:szCs w:val="21"/>
              </w:rPr>
            </w:pPr>
            <w:r>
              <w:rPr>
                <w:rFonts w:hint="eastAsia"/>
                <w:sz w:val="21"/>
                <w:szCs w:val="21"/>
              </w:rPr>
              <w:t>55</w:t>
            </w:r>
          </w:p>
        </w:tc>
        <w:tc>
          <w:tcPr>
            <w:tcW w:w="899" w:type="dxa"/>
            <w:vAlign w:val="center"/>
          </w:tcPr>
          <w:p>
            <w:pPr>
              <w:wordWrap/>
              <w:spacing w:line="240" w:lineRule="auto"/>
              <w:ind w:left="480" w:firstLine="0" w:firstLineChars="0"/>
              <w:jc w:val="center"/>
              <w:rPr>
                <w:sz w:val="21"/>
                <w:szCs w:val="21"/>
              </w:rPr>
            </w:pPr>
            <w:r>
              <w:rPr>
                <w:rFonts w:hint="eastAsia"/>
                <w:sz w:val="21"/>
                <w:szCs w:val="21"/>
              </w:rPr>
              <w:t>48.9794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684" w:type="dxa"/>
            <w:vAlign w:val="center"/>
          </w:tcPr>
          <w:p>
            <w:pPr>
              <w:pStyle w:val="65"/>
              <w:wordWrap/>
              <w:snapToGrid w:val="0"/>
              <w:ind w:left="480" w:firstLine="0" w:firstLineChars="0"/>
            </w:pPr>
            <w:r>
              <w:t>空压机</w:t>
            </w:r>
          </w:p>
        </w:tc>
        <w:tc>
          <w:tcPr>
            <w:tcW w:w="1296" w:type="dxa"/>
            <w:vAlign w:val="center"/>
          </w:tcPr>
          <w:p>
            <w:pPr>
              <w:wordWrap/>
              <w:spacing w:line="240" w:lineRule="auto"/>
              <w:ind w:left="480" w:firstLine="0" w:firstLineChars="0"/>
              <w:jc w:val="center"/>
              <w:rPr>
                <w:sz w:val="21"/>
                <w:szCs w:val="21"/>
              </w:rPr>
            </w:pPr>
            <w:r>
              <w:rPr>
                <w:rFonts w:hint="eastAsia"/>
                <w:sz w:val="21"/>
                <w:szCs w:val="21"/>
              </w:rPr>
              <w:t>85</w:t>
            </w:r>
          </w:p>
        </w:tc>
        <w:tc>
          <w:tcPr>
            <w:tcW w:w="973" w:type="dxa"/>
            <w:vAlign w:val="center"/>
          </w:tcPr>
          <w:p>
            <w:pPr>
              <w:wordWrap/>
              <w:spacing w:line="240" w:lineRule="auto"/>
              <w:ind w:left="480" w:firstLine="0" w:firstLineChars="0"/>
              <w:jc w:val="center"/>
              <w:rPr>
                <w:sz w:val="21"/>
                <w:szCs w:val="21"/>
              </w:rPr>
            </w:pPr>
            <w:r>
              <w:rPr>
                <w:rFonts w:hint="eastAsia"/>
                <w:sz w:val="21"/>
                <w:szCs w:val="21"/>
              </w:rPr>
              <w:t>65</w:t>
            </w:r>
          </w:p>
        </w:tc>
        <w:tc>
          <w:tcPr>
            <w:tcW w:w="1002" w:type="dxa"/>
            <w:vAlign w:val="center"/>
          </w:tcPr>
          <w:p>
            <w:pPr>
              <w:wordWrap/>
              <w:spacing w:line="240" w:lineRule="auto"/>
              <w:ind w:left="480" w:firstLine="0" w:firstLineChars="0"/>
              <w:jc w:val="center"/>
              <w:rPr>
                <w:sz w:val="21"/>
                <w:szCs w:val="21"/>
              </w:rPr>
            </w:pPr>
            <w:r>
              <w:rPr>
                <w:rFonts w:hint="eastAsia"/>
                <w:sz w:val="21"/>
                <w:szCs w:val="21"/>
              </w:rPr>
              <w:t>58.9794</w:t>
            </w:r>
          </w:p>
        </w:tc>
        <w:tc>
          <w:tcPr>
            <w:tcW w:w="973" w:type="dxa"/>
            <w:vAlign w:val="center"/>
          </w:tcPr>
          <w:p>
            <w:pPr>
              <w:wordWrap/>
              <w:spacing w:line="240" w:lineRule="auto"/>
              <w:ind w:left="480" w:firstLine="0" w:firstLineChars="0"/>
              <w:jc w:val="center"/>
              <w:rPr>
                <w:sz w:val="21"/>
                <w:szCs w:val="21"/>
              </w:rPr>
            </w:pPr>
            <w:r>
              <w:rPr>
                <w:rFonts w:hint="eastAsia"/>
                <w:sz w:val="21"/>
                <w:szCs w:val="21"/>
              </w:rPr>
              <w:t>52.9588</w:t>
            </w:r>
          </w:p>
        </w:tc>
        <w:tc>
          <w:tcPr>
            <w:tcW w:w="973" w:type="dxa"/>
            <w:vAlign w:val="center"/>
          </w:tcPr>
          <w:p>
            <w:pPr>
              <w:wordWrap/>
              <w:spacing w:line="240" w:lineRule="auto"/>
              <w:ind w:left="480" w:firstLine="0" w:firstLineChars="0"/>
              <w:jc w:val="center"/>
              <w:rPr>
                <w:sz w:val="21"/>
                <w:szCs w:val="21"/>
              </w:rPr>
            </w:pPr>
            <w:r>
              <w:rPr>
                <w:rFonts w:hint="eastAsia"/>
                <w:sz w:val="21"/>
                <w:szCs w:val="21"/>
              </w:rPr>
              <w:t>51.0206</w:t>
            </w:r>
          </w:p>
        </w:tc>
        <w:tc>
          <w:tcPr>
            <w:tcW w:w="915" w:type="dxa"/>
            <w:vAlign w:val="center"/>
          </w:tcPr>
          <w:p>
            <w:pPr>
              <w:wordWrap/>
              <w:spacing w:line="240" w:lineRule="auto"/>
              <w:ind w:left="480" w:firstLine="0" w:firstLineChars="0"/>
              <w:jc w:val="center"/>
              <w:rPr>
                <w:sz w:val="21"/>
                <w:szCs w:val="21"/>
              </w:rPr>
            </w:pPr>
            <w:r>
              <w:rPr>
                <w:rFonts w:hint="eastAsia"/>
                <w:sz w:val="21"/>
                <w:szCs w:val="21"/>
              </w:rPr>
              <w:t>49.4369</w:t>
            </w:r>
          </w:p>
        </w:tc>
        <w:tc>
          <w:tcPr>
            <w:tcW w:w="903" w:type="dxa"/>
            <w:vAlign w:val="center"/>
          </w:tcPr>
          <w:p>
            <w:pPr>
              <w:wordWrap/>
              <w:spacing w:line="240" w:lineRule="auto"/>
              <w:ind w:left="480" w:firstLine="0" w:firstLineChars="0"/>
              <w:jc w:val="center"/>
              <w:rPr>
                <w:sz w:val="21"/>
                <w:szCs w:val="21"/>
              </w:rPr>
            </w:pPr>
            <w:r>
              <w:rPr>
                <w:rFonts w:hint="eastAsia"/>
                <w:sz w:val="21"/>
                <w:szCs w:val="21"/>
              </w:rPr>
              <w:t>45</w:t>
            </w:r>
          </w:p>
        </w:tc>
        <w:tc>
          <w:tcPr>
            <w:tcW w:w="899" w:type="dxa"/>
            <w:vAlign w:val="center"/>
          </w:tcPr>
          <w:p>
            <w:pPr>
              <w:wordWrap/>
              <w:spacing w:line="240" w:lineRule="auto"/>
              <w:ind w:left="480" w:firstLine="0" w:firstLineChars="0"/>
              <w:jc w:val="center"/>
              <w:rPr>
                <w:sz w:val="21"/>
                <w:szCs w:val="21"/>
              </w:rPr>
            </w:pPr>
            <w:r>
              <w:rPr>
                <w:rFonts w:hint="eastAsia"/>
                <w:sz w:val="21"/>
                <w:szCs w:val="21"/>
              </w:rPr>
              <w:t>38.9794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684" w:type="dxa"/>
            <w:vAlign w:val="center"/>
          </w:tcPr>
          <w:p>
            <w:pPr>
              <w:pStyle w:val="65"/>
              <w:wordWrap/>
              <w:snapToGrid w:val="0"/>
              <w:ind w:left="480" w:firstLine="0" w:firstLineChars="0"/>
            </w:pPr>
            <w:r>
              <w:t>压缩机</w:t>
            </w:r>
          </w:p>
        </w:tc>
        <w:tc>
          <w:tcPr>
            <w:tcW w:w="1296" w:type="dxa"/>
            <w:vAlign w:val="center"/>
          </w:tcPr>
          <w:p>
            <w:pPr>
              <w:wordWrap/>
              <w:spacing w:line="240" w:lineRule="auto"/>
              <w:ind w:left="480" w:firstLine="0" w:firstLineChars="0"/>
              <w:jc w:val="center"/>
              <w:rPr>
                <w:sz w:val="21"/>
                <w:szCs w:val="21"/>
              </w:rPr>
            </w:pPr>
            <w:r>
              <w:rPr>
                <w:rFonts w:hint="eastAsia"/>
                <w:sz w:val="21"/>
                <w:szCs w:val="21"/>
              </w:rPr>
              <w:t>88</w:t>
            </w:r>
          </w:p>
        </w:tc>
        <w:tc>
          <w:tcPr>
            <w:tcW w:w="973" w:type="dxa"/>
            <w:vAlign w:val="center"/>
          </w:tcPr>
          <w:p>
            <w:pPr>
              <w:wordWrap/>
              <w:spacing w:line="240" w:lineRule="auto"/>
              <w:ind w:left="480" w:firstLine="0" w:firstLineChars="0"/>
              <w:jc w:val="center"/>
              <w:rPr>
                <w:sz w:val="21"/>
                <w:szCs w:val="21"/>
              </w:rPr>
            </w:pPr>
            <w:r>
              <w:rPr>
                <w:rFonts w:hint="eastAsia"/>
                <w:sz w:val="21"/>
                <w:szCs w:val="21"/>
              </w:rPr>
              <w:t>68</w:t>
            </w:r>
          </w:p>
        </w:tc>
        <w:tc>
          <w:tcPr>
            <w:tcW w:w="1002" w:type="dxa"/>
            <w:vAlign w:val="center"/>
          </w:tcPr>
          <w:p>
            <w:pPr>
              <w:wordWrap/>
              <w:spacing w:line="240" w:lineRule="auto"/>
              <w:ind w:left="480" w:firstLine="0" w:firstLineChars="0"/>
              <w:jc w:val="center"/>
              <w:rPr>
                <w:sz w:val="21"/>
                <w:szCs w:val="21"/>
              </w:rPr>
            </w:pPr>
            <w:r>
              <w:rPr>
                <w:rFonts w:hint="eastAsia"/>
                <w:sz w:val="21"/>
                <w:szCs w:val="21"/>
              </w:rPr>
              <w:t>61.9794</w:t>
            </w:r>
          </w:p>
        </w:tc>
        <w:tc>
          <w:tcPr>
            <w:tcW w:w="973" w:type="dxa"/>
            <w:vAlign w:val="center"/>
          </w:tcPr>
          <w:p>
            <w:pPr>
              <w:wordWrap/>
              <w:spacing w:line="240" w:lineRule="auto"/>
              <w:ind w:left="480" w:firstLine="0" w:firstLineChars="0"/>
              <w:jc w:val="center"/>
              <w:rPr>
                <w:sz w:val="21"/>
                <w:szCs w:val="21"/>
              </w:rPr>
            </w:pPr>
            <w:r>
              <w:rPr>
                <w:rFonts w:hint="eastAsia"/>
                <w:sz w:val="21"/>
                <w:szCs w:val="21"/>
              </w:rPr>
              <w:t>55.9588</w:t>
            </w:r>
          </w:p>
        </w:tc>
        <w:tc>
          <w:tcPr>
            <w:tcW w:w="973" w:type="dxa"/>
            <w:vAlign w:val="center"/>
          </w:tcPr>
          <w:p>
            <w:pPr>
              <w:wordWrap/>
              <w:spacing w:line="240" w:lineRule="auto"/>
              <w:ind w:left="480" w:firstLine="0" w:firstLineChars="0"/>
              <w:jc w:val="center"/>
              <w:rPr>
                <w:sz w:val="21"/>
                <w:szCs w:val="21"/>
              </w:rPr>
            </w:pPr>
            <w:r>
              <w:rPr>
                <w:rFonts w:hint="eastAsia"/>
                <w:sz w:val="21"/>
                <w:szCs w:val="21"/>
              </w:rPr>
              <w:t>54.0206</w:t>
            </w:r>
          </w:p>
        </w:tc>
        <w:tc>
          <w:tcPr>
            <w:tcW w:w="915" w:type="dxa"/>
            <w:vAlign w:val="center"/>
          </w:tcPr>
          <w:p>
            <w:pPr>
              <w:wordWrap/>
              <w:spacing w:line="240" w:lineRule="auto"/>
              <w:ind w:left="480" w:firstLine="0" w:firstLineChars="0"/>
              <w:jc w:val="center"/>
              <w:rPr>
                <w:sz w:val="21"/>
                <w:szCs w:val="21"/>
              </w:rPr>
            </w:pPr>
            <w:r>
              <w:rPr>
                <w:rFonts w:hint="eastAsia"/>
                <w:sz w:val="21"/>
                <w:szCs w:val="21"/>
              </w:rPr>
              <w:t>52.4369</w:t>
            </w:r>
          </w:p>
        </w:tc>
        <w:tc>
          <w:tcPr>
            <w:tcW w:w="903" w:type="dxa"/>
            <w:vAlign w:val="center"/>
          </w:tcPr>
          <w:p>
            <w:pPr>
              <w:wordWrap/>
              <w:spacing w:line="240" w:lineRule="auto"/>
              <w:ind w:left="480" w:firstLine="0" w:firstLineChars="0"/>
              <w:jc w:val="center"/>
              <w:rPr>
                <w:sz w:val="21"/>
                <w:szCs w:val="21"/>
              </w:rPr>
            </w:pPr>
            <w:r>
              <w:rPr>
                <w:rFonts w:hint="eastAsia"/>
                <w:sz w:val="21"/>
                <w:szCs w:val="21"/>
              </w:rPr>
              <w:t>48</w:t>
            </w:r>
          </w:p>
        </w:tc>
        <w:tc>
          <w:tcPr>
            <w:tcW w:w="899" w:type="dxa"/>
            <w:vAlign w:val="center"/>
          </w:tcPr>
          <w:p>
            <w:pPr>
              <w:wordWrap/>
              <w:spacing w:line="240" w:lineRule="auto"/>
              <w:ind w:left="480" w:firstLine="0" w:firstLineChars="0"/>
              <w:jc w:val="center"/>
              <w:rPr>
                <w:sz w:val="21"/>
                <w:szCs w:val="21"/>
              </w:rPr>
            </w:pPr>
            <w:r>
              <w:rPr>
                <w:rFonts w:hint="eastAsia"/>
                <w:sz w:val="21"/>
                <w:szCs w:val="21"/>
              </w:rPr>
              <w:t>41.9794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684" w:type="dxa"/>
            <w:vAlign w:val="center"/>
          </w:tcPr>
          <w:p>
            <w:pPr>
              <w:pStyle w:val="65"/>
              <w:wordWrap/>
              <w:snapToGrid w:val="0"/>
              <w:ind w:left="480" w:firstLine="0" w:firstLineChars="0"/>
            </w:pPr>
            <w:r>
              <w:t>混凝土输送泵</w:t>
            </w:r>
          </w:p>
        </w:tc>
        <w:tc>
          <w:tcPr>
            <w:tcW w:w="1296" w:type="dxa"/>
            <w:vAlign w:val="center"/>
          </w:tcPr>
          <w:p>
            <w:pPr>
              <w:wordWrap/>
              <w:spacing w:line="240" w:lineRule="auto"/>
              <w:ind w:left="480" w:firstLine="0" w:firstLineChars="0"/>
              <w:jc w:val="center"/>
              <w:rPr>
                <w:sz w:val="21"/>
                <w:szCs w:val="21"/>
              </w:rPr>
            </w:pPr>
            <w:r>
              <w:rPr>
                <w:rFonts w:hint="eastAsia"/>
                <w:sz w:val="21"/>
                <w:szCs w:val="21"/>
              </w:rPr>
              <w:t>100</w:t>
            </w:r>
          </w:p>
        </w:tc>
        <w:tc>
          <w:tcPr>
            <w:tcW w:w="973" w:type="dxa"/>
            <w:vAlign w:val="center"/>
          </w:tcPr>
          <w:p>
            <w:pPr>
              <w:wordWrap/>
              <w:spacing w:line="240" w:lineRule="auto"/>
              <w:ind w:left="480" w:firstLine="0" w:firstLineChars="0"/>
              <w:jc w:val="center"/>
              <w:rPr>
                <w:sz w:val="21"/>
                <w:szCs w:val="21"/>
              </w:rPr>
            </w:pPr>
            <w:r>
              <w:rPr>
                <w:rFonts w:hint="eastAsia"/>
                <w:sz w:val="21"/>
                <w:szCs w:val="21"/>
              </w:rPr>
              <w:t>80</w:t>
            </w:r>
          </w:p>
        </w:tc>
        <w:tc>
          <w:tcPr>
            <w:tcW w:w="1002" w:type="dxa"/>
            <w:vAlign w:val="center"/>
          </w:tcPr>
          <w:p>
            <w:pPr>
              <w:wordWrap/>
              <w:spacing w:line="240" w:lineRule="auto"/>
              <w:ind w:left="480" w:firstLine="0" w:firstLineChars="0"/>
              <w:jc w:val="center"/>
              <w:rPr>
                <w:sz w:val="21"/>
                <w:szCs w:val="21"/>
              </w:rPr>
            </w:pPr>
            <w:r>
              <w:rPr>
                <w:rFonts w:hint="eastAsia"/>
                <w:sz w:val="21"/>
                <w:szCs w:val="21"/>
              </w:rPr>
              <w:t>73.9794</w:t>
            </w:r>
          </w:p>
        </w:tc>
        <w:tc>
          <w:tcPr>
            <w:tcW w:w="973" w:type="dxa"/>
            <w:vAlign w:val="center"/>
          </w:tcPr>
          <w:p>
            <w:pPr>
              <w:wordWrap/>
              <w:spacing w:line="240" w:lineRule="auto"/>
              <w:ind w:left="480" w:firstLine="0" w:firstLineChars="0"/>
              <w:jc w:val="center"/>
              <w:rPr>
                <w:sz w:val="21"/>
                <w:szCs w:val="21"/>
              </w:rPr>
            </w:pPr>
            <w:r>
              <w:rPr>
                <w:rFonts w:hint="eastAsia"/>
                <w:sz w:val="21"/>
                <w:szCs w:val="21"/>
              </w:rPr>
              <w:t>67.9588</w:t>
            </w:r>
          </w:p>
        </w:tc>
        <w:tc>
          <w:tcPr>
            <w:tcW w:w="973" w:type="dxa"/>
            <w:vAlign w:val="center"/>
          </w:tcPr>
          <w:p>
            <w:pPr>
              <w:wordWrap/>
              <w:spacing w:line="240" w:lineRule="auto"/>
              <w:ind w:left="480" w:firstLine="0" w:firstLineChars="0"/>
              <w:jc w:val="center"/>
              <w:rPr>
                <w:sz w:val="21"/>
                <w:szCs w:val="21"/>
              </w:rPr>
            </w:pPr>
            <w:r>
              <w:rPr>
                <w:rFonts w:hint="eastAsia"/>
                <w:sz w:val="21"/>
                <w:szCs w:val="21"/>
              </w:rPr>
              <w:t>66.0206</w:t>
            </w:r>
          </w:p>
        </w:tc>
        <w:tc>
          <w:tcPr>
            <w:tcW w:w="915" w:type="dxa"/>
            <w:vAlign w:val="center"/>
          </w:tcPr>
          <w:p>
            <w:pPr>
              <w:wordWrap/>
              <w:spacing w:line="240" w:lineRule="auto"/>
              <w:ind w:left="480" w:firstLine="0" w:firstLineChars="0"/>
              <w:jc w:val="center"/>
              <w:rPr>
                <w:sz w:val="21"/>
                <w:szCs w:val="21"/>
              </w:rPr>
            </w:pPr>
            <w:r>
              <w:rPr>
                <w:rFonts w:hint="eastAsia"/>
                <w:sz w:val="21"/>
                <w:szCs w:val="21"/>
              </w:rPr>
              <w:t>64.4369</w:t>
            </w:r>
          </w:p>
        </w:tc>
        <w:tc>
          <w:tcPr>
            <w:tcW w:w="903" w:type="dxa"/>
            <w:vAlign w:val="center"/>
          </w:tcPr>
          <w:p>
            <w:pPr>
              <w:wordWrap/>
              <w:spacing w:line="240" w:lineRule="auto"/>
              <w:ind w:left="480" w:firstLine="0" w:firstLineChars="0"/>
              <w:jc w:val="center"/>
              <w:rPr>
                <w:sz w:val="21"/>
                <w:szCs w:val="21"/>
              </w:rPr>
            </w:pPr>
            <w:r>
              <w:rPr>
                <w:rFonts w:hint="eastAsia"/>
                <w:sz w:val="21"/>
                <w:szCs w:val="21"/>
              </w:rPr>
              <w:t>60</w:t>
            </w:r>
          </w:p>
        </w:tc>
        <w:tc>
          <w:tcPr>
            <w:tcW w:w="899" w:type="dxa"/>
            <w:vAlign w:val="center"/>
          </w:tcPr>
          <w:p>
            <w:pPr>
              <w:wordWrap/>
              <w:spacing w:line="240" w:lineRule="auto"/>
              <w:ind w:left="480" w:firstLine="0" w:firstLineChars="0"/>
              <w:jc w:val="center"/>
              <w:rPr>
                <w:sz w:val="21"/>
                <w:szCs w:val="21"/>
              </w:rPr>
            </w:pPr>
            <w:r>
              <w:rPr>
                <w:rFonts w:hint="eastAsia"/>
                <w:sz w:val="21"/>
                <w:szCs w:val="21"/>
              </w:rPr>
              <w:t>53.9794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684" w:type="dxa"/>
            <w:vAlign w:val="center"/>
          </w:tcPr>
          <w:p>
            <w:pPr>
              <w:pStyle w:val="65"/>
              <w:wordWrap/>
              <w:snapToGrid w:val="0"/>
              <w:ind w:left="480" w:firstLine="0" w:firstLineChars="0"/>
            </w:pPr>
            <w:r>
              <w:t>振捣器</w:t>
            </w:r>
          </w:p>
        </w:tc>
        <w:tc>
          <w:tcPr>
            <w:tcW w:w="1296" w:type="dxa"/>
            <w:vAlign w:val="center"/>
          </w:tcPr>
          <w:p>
            <w:pPr>
              <w:wordWrap/>
              <w:spacing w:line="240" w:lineRule="auto"/>
              <w:ind w:left="480" w:firstLine="0" w:firstLineChars="0"/>
              <w:jc w:val="center"/>
              <w:rPr>
                <w:sz w:val="21"/>
                <w:szCs w:val="21"/>
              </w:rPr>
            </w:pPr>
            <w:r>
              <w:rPr>
                <w:rFonts w:hint="eastAsia"/>
                <w:sz w:val="21"/>
                <w:szCs w:val="21"/>
              </w:rPr>
              <w:t>100</w:t>
            </w:r>
          </w:p>
        </w:tc>
        <w:tc>
          <w:tcPr>
            <w:tcW w:w="973" w:type="dxa"/>
            <w:vAlign w:val="center"/>
          </w:tcPr>
          <w:p>
            <w:pPr>
              <w:wordWrap/>
              <w:spacing w:line="240" w:lineRule="auto"/>
              <w:ind w:left="480" w:firstLine="0" w:firstLineChars="0"/>
              <w:jc w:val="center"/>
              <w:rPr>
                <w:sz w:val="21"/>
                <w:szCs w:val="21"/>
              </w:rPr>
            </w:pPr>
            <w:r>
              <w:rPr>
                <w:rFonts w:hint="eastAsia"/>
                <w:sz w:val="21"/>
                <w:szCs w:val="21"/>
              </w:rPr>
              <w:t>80</w:t>
            </w:r>
          </w:p>
        </w:tc>
        <w:tc>
          <w:tcPr>
            <w:tcW w:w="1002" w:type="dxa"/>
            <w:vAlign w:val="center"/>
          </w:tcPr>
          <w:p>
            <w:pPr>
              <w:wordWrap/>
              <w:spacing w:line="240" w:lineRule="auto"/>
              <w:ind w:left="480" w:firstLine="0" w:firstLineChars="0"/>
              <w:jc w:val="center"/>
              <w:rPr>
                <w:sz w:val="21"/>
                <w:szCs w:val="21"/>
              </w:rPr>
            </w:pPr>
            <w:r>
              <w:rPr>
                <w:rFonts w:hint="eastAsia"/>
                <w:sz w:val="21"/>
                <w:szCs w:val="21"/>
              </w:rPr>
              <w:t>73.9794</w:t>
            </w:r>
          </w:p>
        </w:tc>
        <w:tc>
          <w:tcPr>
            <w:tcW w:w="973" w:type="dxa"/>
            <w:vAlign w:val="center"/>
          </w:tcPr>
          <w:p>
            <w:pPr>
              <w:wordWrap/>
              <w:spacing w:line="240" w:lineRule="auto"/>
              <w:ind w:left="480" w:firstLine="0" w:firstLineChars="0"/>
              <w:jc w:val="center"/>
              <w:rPr>
                <w:sz w:val="21"/>
                <w:szCs w:val="21"/>
              </w:rPr>
            </w:pPr>
            <w:r>
              <w:rPr>
                <w:rFonts w:hint="eastAsia"/>
                <w:sz w:val="21"/>
                <w:szCs w:val="21"/>
              </w:rPr>
              <w:t>67.9588</w:t>
            </w:r>
          </w:p>
        </w:tc>
        <w:tc>
          <w:tcPr>
            <w:tcW w:w="973" w:type="dxa"/>
            <w:vAlign w:val="center"/>
          </w:tcPr>
          <w:p>
            <w:pPr>
              <w:wordWrap/>
              <w:spacing w:line="240" w:lineRule="auto"/>
              <w:ind w:left="480" w:firstLine="0" w:firstLineChars="0"/>
              <w:jc w:val="center"/>
              <w:rPr>
                <w:sz w:val="21"/>
                <w:szCs w:val="21"/>
              </w:rPr>
            </w:pPr>
            <w:r>
              <w:rPr>
                <w:rFonts w:hint="eastAsia"/>
                <w:sz w:val="21"/>
                <w:szCs w:val="21"/>
              </w:rPr>
              <w:t>66.0206</w:t>
            </w:r>
          </w:p>
        </w:tc>
        <w:tc>
          <w:tcPr>
            <w:tcW w:w="915" w:type="dxa"/>
            <w:vAlign w:val="center"/>
          </w:tcPr>
          <w:p>
            <w:pPr>
              <w:wordWrap/>
              <w:spacing w:line="240" w:lineRule="auto"/>
              <w:ind w:left="480" w:firstLine="0" w:firstLineChars="0"/>
              <w:jc w:val="center"/>
              <w:rPr>
                <w:sz w:val="21"/>
                <w:szCs w:val="21"/>
              </w:rPr>
            </w:pPr>
            <w:r>
              <w:rPr>
                <w:rFonts w:hint="eastAsia"/>
                <w:sz w:val="21"/>
                <w:szCs w:val="21"/>
              </w:rPr>
              <w:t>64.4369</w:t>
            </w:r>
          </w:p>
        </w:tc>
        <w:tc>
          <w:tcPr>
            <w:tcW w:w="903" w:type="dxa"/>
            <w:vAlign w:val="center"/>
          </w:tcPr>
          <w:p>
            <w:pPr>
              <w:wordWrap/>
              <w:spacing w:line="240" w:lineRule="auto"/>
              <w:ind w:left="480" w:firstLine="0" w:firstLineChars="0"/>
              <w:jc w:val="center"/>
              <w:rPr>
                <w:sz w:val="21"/>
                <w:szCs w:val="21"/>
              </w:rPr>
            </w:pPr>
            <w:r>
              <w:rPr>
                <w:rFonts w:hint="eastAsia"/>
                <w:sz w:val="21"/>
                <w:szCs w:val="21"/>
              </w:rPr>
              <w:t>60</w:t>
            </w:r>
          </w:p>
        </w:tc>
        <w:tc>
          <w:tcPr>
            <w:tcW w:w="899" w:type="dxa"/>
            <w:vAlign w:val="center"/>
          </w:tcPr>
          <w:p>
            <w:pPr>
              <w:wordWrap/>
              <w:spacing w:line="240" w:lineRule="auto"/>
              <w:ind w:left="480" w:firstLine="0" w:firstLineChars="0"/>
              <w:jc w:val="center"/>
              <w:rPr>
                <w:sz w:val="21"/>
                <w:szCs w:val="21"/>
              </w:rPr>
            </w:pPr>
            <w:r>
              <w:rPr>
                <w:rFonts w:hint="eastAsia"/>
                <w:sz w:val="21"/>
                <w:szCs w:val="21"/>
              </w:rPr>
              <w:t>53.9794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684" w:type="dxa"/>
            <w:vAlign w:val="center"/>
          </w:tcPr>
          <w:p>
            <w:pPr>
              <w:pStyle w:val="65"/>
              <w:wordWrap/>
              <w:snapToGrid w:val="0"/>
              <w:ind w:left="480" w:firstLine="0" w:firstLineChars="0"/>
            </w:pPr>
            <w:r>
              <w:t>电锯</w:t>
            </w:r>
          </w:p>
        </w:tc>
        <w:tc>
          <w:tcPr>
            <w:tcW w:w="1296" w:type="dxa"/>
            <w:vAlign w:val="center"/>
          </w:tcPr>
          <w:p>
            <w:pPr>
              <w:wordWrap/>
              <w:spacing w:line="240" w:lineRule="auto"/>
              <w:ind w:left="480" w:firstLine="0" w:firstLineChars="0"/>
              <w:jc w:val="center"/>
              <w:rPr>
                <w:sz w:val="21"/>
                <w:szCs w:val="21"/>
              </w:rPr>
            </w:pPr>
            <w:r>
              <w:rPr>
                <w:rFonts w:hint="eastAsia"/>
                <w:sz w:val="21"/>
                <w:szCs w:val="21"/>
              </w:rPr>
              <w:t>100</w:t>
            </w:r>
          </w:p>
        </w:tc>
        <w:tc>
          <w:tcPr>
            <w:tcW w:w="973" w:type="dxa"/>
            <w:vAlign w:val="center"/>
          </w:tcPr>
          <w:p>
            <w:pPr>
              <w:wordWrap/>
              <w:spacing w:line="240" w:lineRule="auto"/>
              <w:ind w:left="480" w:firstLine="0" w:firstLineChars="0"/>
              <w:jc w:val="center"/>
              <w:rPr>
                <w:sz w:val="21"/>
                <w:szCs w:val="21"/>
              </w:rPr>
            </w:pPr>
            <w:r>
              <w:rPr>
                <w:rFonts w:hint="eastAsia"/>
                <w:sz w:val="21"/>
                <w:szCs w:val="21"/>
              </w:rPr>
              <w:t>80</w:t>
            </w:r>
          </w:p>
        </w:tc>
        <w:tc>
          <w:tcPr>
            <w:tcW w:w="1002" w:type="dxa"/>
            <w:vAlign w:val="center"/>
          </w:tcPr>
          <w:p>
            <w:pPr>
              <w:wordWrap/>
              <w:spacing w:line="240" w:lineRule="auto"/>
              <w:ind w:left="480" w:firstLine="0" w:firstLineChars="0"/>
              <w:jc w:val="center"/>
              <w:rPr>
                <w:sz w:val="21"/>
                <w:szCs w:val="21"/>
              </w:rPr>
            </w:pPr>
            <w:r>
              <w:rPr>
                <w:rFonts w:hint="eastAsia"/>
                <w:sz w:val="21"/>
                <w:szCs w:val="21"/>
              </w:rPr>
              <w:t>73.9794</w:t>
            </w:r>
          </w:p>
        </w:tc>
        <w:tc>
          <w:tcPr>
            <w:tcW w:w="973" w:type="dxa"/>
            <w:vAlign w:val="center"/>
          </w:tcPr>
          <w:p>
            <w:pPr>
              <w:wordWrap/>
              <w:spacing w:line="240" w:lineRule="auto"/>
              <w:ind w:left="480" w:firstLine="0" w:firstLineChars="0"/>
              <w:jc w:val="center"/>
              <w:rPr>
                <w:sz w:val="21"/>
                <w:szCs w:val="21"/>
              </w:rPr>
            </w:pPr>
            <w:r>
              <w:rPr>
                <w:rFonts w:hint="eastAsia"/>
                <w:sz w:val="21"/>
                <w:szCs w:val="21"/>
              </w:rPr>
              <w:t>67.9588</w:t>
            </w:r>
          </w:p>
        </w:tc>
        <w:tc>
          <w:tcPr>
            <w:tcW w:w="973" w:type="dxa"/>
            <w:vAlign w:val="center"/>
          </w:tcPr>
          <w:p>
            <w:pPr>
              <w:wordWrap/>
              <w:spacing w:line="240" w:lineRule="auto"/>
              <w:ind w:left="480" w:firstLine="0" w:firstLineChars="0"/>
              <w:jc w:val="center"/>
              <w:rPr>
                <w:sz w:val="21"/>
                <w:szCs w:val="21"/>
              </w:rPr>
            </w:pPr>
            <w:r>
              <w:rPr>
                <w:rFonts w:hint="eastAsia"/>
                <w:sz w:val="21"/>
                <w:szCs w:val="21"/>
              </w:rPr>
              <w:t>66.0206</w:t>
            </w:r>
          </w:p>
        </w:tc>
        <w:tc>
          <w:tcPr>
            <w:tcW w:w="915" w:type="dxa"/>
            <w:vAlign w:val="center"/>
          </w:tcPr>
          <w:p>
            <w:pPr>
              <w:wordWrap/>
              <w:spacing w:line="240" w:lineRule="auto"/>
              <w:ind w:left="480" w:firstLine="0" w:firstLineChars="0"/>
              <w:jc w:val="center"/>
              <w:rPr>
                <w:sz w:val="21"/>
                <w:szCs w:val="21"/>
              </w:rPr>
            </w:pPr>
            <w:r>
              <w:rPr>
                <w:rFonts w:hint="eastAsia"/>
                <w:sz w:val="21"/>
                <w:szCs w:val="21"/>
              </w:rPr>
              <w:t>64.4369</w:t>
            </w:r>
          </w:p>
        </w:tc>
        <w:tc>
          <w:tcPr>
            <w:tcW w:w="903" w:type="dxa"/>
            <w:vAlign w:val="center"/>
          </w:tcPr>
          <w:p>
            <w:pPr>
              <w:wordWrap/>
              <w:spacing w:line="240" w:lineRule="auto"/>
              <w:ind w:left="480" w:firstLine="0" w:firstLineChars="0"/>
              <w:jc w:val="center"/>
              <w:rPr>
                <w:sz w:val="21"/>
                <w:szCs w:val="21"/>
              </w:rPr>
            </w:pPr>
            <w:r>
              <w:rPr>
                <w:rFonts w:hint="eastAsia"/>
                <w:sz w:val="21"/>
                <w:szCs w:val="21"/>
              </w:rPr>
              <w:t>60</w:t>
            </w:r>
          </w:p>
        </w:tc>
        <w:tc>
          <w:tcPr>
            <w:tcW w:w="899" w:type="dxa"/>
            <w:vAlign w:val="center"/>
          </w:tcPr>
          <w:p>
            <w:pPr>
              <w:wordWrap/>
              <w:spacing w:line="240" w:lineRule="auto"/>
              <w:ind w:left="480" w:firstLine="0" w:firstLineChars="0"/>
              <w:jc w:val="center"/>
              <w:rPr>
                <w:sz w:val="21"/>
                <w:szCs w:val="21"/>
              </w:rPr>
            </w:pPr>
            <w:r>
              <w:rPr>
                <w:rFonts w:hint="eastAsia"/>
                <w:sz w:val="21"/>
                <w:szCs w:val="21"/>
              </w:rPr>
              <w:t>53.9794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684" w:type="dxa"/>
            <w:vAlign w:val="center"/>
          </w:tcPr>
          <w:p>
            <w:pPr>
              <w:pStyle w:val="65"/>
              <w:wordWrap/>
              <w:snapToGrid w:val="0"/>
              <w:ind w:left="480" w:firstLine="0" w:firstLineChars="0"/>
            </w:pPr>
            <w:r>
              <w:t>电钻</w:t>
            </w:r>
          </w:p>
        </w:tc>
        <w:tc>
          <w:tcPr>
            <w:tcW w:w="1296" w:type="dxa"/>
            <w:vAlign w:val="center"/>
          </w:tcPr>
          <w:p>
            <w:pPr>
              <w:wordWrap/>
              <w:spacing w:line="240" w:lineRule="auto"/>
              <w:ind w:left="480" w:firstLine="0" w:firstLineChars="0"/>
              <w:jc w:val="center"/>
              <w:rPr>
                <w:sz w:val="21"/>
                <w:szCs w:val="21"/>
              </w:rPr>
            </w:pPr>
            <w:r>
              <w:rPr>
                <w:rFonts w:hint="eastAsia"/>
                <w:sz w:val="21"/>
                <w:szCs w:val="21"/>
              </w:rPr>
              <w:t>100</w:t>
            </w:r>
          </w:p>
        </w:tc>
        <w:tc>
          <w:tcPr>
            <w:tcW w:w="973" w:type="dxa"/>
            <w:vAlign w:val="center"/>
          </w:tcPr>
          <w:p>
            <w:pPr>
              <w:wordWrap/>
              <w:spacing w:line="240" w:lineRule="auto"/>
              <w:ind w:left="480" w:firstLine="0" w:firstLineChars="0"/>
              <w:jc w:val="center"/>
              <w:rPr>
                <w:sz w:val="21"/>
                <w:szCs w:val="21"/>
              </w:rPr>
            </w:pPr>
            <w:r>
              <w:rPr>
                <w:rFonts w:hint="eastAsia"/>
                <w:sz w:val="21"/>
                <w:szCs w:val="21"/>
              </w:rPr>
              <w:t>80</w:t>
            </w:r>
          </w:p>
        </w:tc>
        <w:tc>
          <w:tcPr>
            <w:tcW w:w="1002" w:type="dxa"/>
            <w:vAlign w:val="center"/>
          </w:tcPr>
          <w:p>
            <w:pPr>
              <w:wordWrap/>
              <w:spacing w:line="240" w:lineRule="auto"/>
              <w:ind w:left="480" w:firstLine="0" w:firstLineChars="0"/>
              <w:jc w:val="center"/>
              <w:rPr>
                <w:sz w:val="21"/>
                <w:szCs w:val="21"/>
              </w:rPr>
            </w:pPr>
            <w:r>
              <w:rPr>
                <w:rFonts w:hint="eastAsia"/>
                <w:sz w:val="21"/>
                <w:szCs w:val="21"/>
              </w:rPr>
              <w:t>73.9794</w:t>
            </w:r>
          </w:p>
        </w:tc>
        <w:tc>
          <w:tcPr>
            <w:tcW w:w="973" w:type="dxa"/>
            <w:vAlign w:val="center"/>
          </w:tcPr>
          <w:p>
            <w:pPr>
              <w:wordWrap/>
              <w:spacing w:line="240" w:lineRule="auto"/>
              <w:ind w:left="480" w:firstLine="0" w:firstLineChars="0"/>
              <w:jc w:val="center"/>
              <w:rPr>
                <w:sz w:val="21"/>
                <w:szCs w:val="21"/>
              </w:rPr>
            </w:pPr>
            <w:r>
              <w:rPr>
                <w:rFonts w:hint="eastAsia"/>
                <w:sz w:val="21"/>
                <w:szCs w:val="21"/>
              </w:rPr>
              <w:t>67.9588</w:t>
            </w:r>
          </w:p>
        </w:tc>
        <w:tc>
          <w:tcPr>
            <w:tcW w:w="973" w:type="dxa"/>
            <w:vAlign w:val="center"/>
          </w:tcPr>
          <w:p>
            <w:pPr>
              <w:wordWrap/>
              <w:spacing w:line="240" w:lineRule="auto"/>
              <w:ind w:left="480" w:firstLine="0" w:firstLineChars="0"/>
              <w:jc w:val="center"/>
              <w:rPr>
                <w:sz w:val="21"/>
                <w:szCs w:val="21"/>
              </w:rPr>
            </w:pPr>
            <w:r>
              <w:rPr>
                <w:rFonts w:hint="eastAsia"/>
                <w:sz w:val="21"/>
                <w:szCs w:val="21"/>
              </w:rPr>
              <w:t>66.0206</w:t>
            </w:r>
          </w:p>
        </w:tc>
        <w:tc>
          <w:tcPr>
            <w:tcW w:w="915" w:type="dxa"/>
            <w:vAlign w:val="center"/>
          </w:tcPr>
          <w:p>
            <w:pPr>
              <w:wordWrap/>
              <w:spacing w:line="240" w:lineRule="auto"/>
              <w:ind w:left="480" w:firstLine="0" w:firstLineChars="0"/>
              <w:jc w:val="center"/>
              <w:rPr>
                <w:sz w:val="21"/>
                <w:szCs w:val="21"/>
              </w:rPr>
            </w:pPr>
            <w:r>
              <w:rPr>
                <w:rFonts w:hint="eastAsia"/>
                <w:sz w:val="21"/>
                <w:szCs w:val="21"/>
              </w:rPr>
              <w:t>64.4369</w:t>
            </w:r>
          </w:p>
        </w:tc>
        <w:tc>
          <w:tcPr>
            <w:tcW w:w="903" w:type="dxa"/>
            <w:vAlign w:val="center"/>
          </w:tcPr>
          <w:p>
            <w:pPr>
              <w:wordWrap/>
              <w:spacing w:line="240" w:lineRule="auto"/>
              <w:ind w:left="480" w:firstLine="0" w:firstLineChars="0"/>
              <w:jc w:val="center"/>
              <w:rPr>
                <w:sz w:val="21"/>
                <w:szCs w:val="21"/>
              </w:rPr>
            </w:pPr>
            <w:r>
              <w:rPr>
                <w:rFonts w:hint="eastAsia"/>
                <w:sz w:val="21"/>
                <w:szCs w:val="21"/>
              </w:rPr>
              <w:t>60</w:t>
            </w:r>
          </w:p>
        </w:tc>
        <w:tc>
          <w:tcPr>
            <w:tcW w:w="899" w:type="dxa"/>
            <w:vAlign w:val="center"/>
          </w:tcPr>
          <w:p>
            <w:pPr>
              <w:wordWrap/>
              <w:spacing w:line="240" w:lineRule="auto"/>
              <w:ind w:left="480" w:firstLine="0" w:firstLineChars="0"/>
              <w:jc w:val="center"/>
              <w:rPr>
                <w:sz w:val="21"/>
                <w:szCs w:val="21"/>
              </w:rPr>
            </w:pPr>
            <w:r>
              <w:rPr>
                <w:rFonts w:hint="eastAsia"/>
                <w:sz w:val="21"/>
                <w:szCs w:val="21"/>
              </w:rPr>
              <w:t>53.9794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684" w:type="dxa"/>
            <w:vAlign w:val="center"/>
          </w:tcPr>
          <w:p>
            <w:pPr>
              <w:pStyle w:val="65"/>
              <w:wordWrap/>
              <w:snapToGrid w:val="0"/>
              <w:ind w:left="480" w:firstLine="0" w:firstLineChars="0"/>
            </w:pPr>
            <w:r>
              <w:t>电锤</w:t>
            </w:r>
          </w:p>
        </w:tc>
        <w:tc>
          <w:tcPr>
            <w:tcW w:w="1296" w:type="dxa"/>
            <w:vAlign w:val="center"/>
          </w:tcPr>
          <w:p>
            <w:pPr>
              <w:wordWrap/>
              <w:spacing w:line="240" w:lineRule="auto"/>
              <w:ind w:left="480" w:firstLine="0" w:firstLineChars="0"/>
              <w:jc w:val="center"/>
              <w:rPr>
                <w:sz w:val="21"/>
                <w:szCs w:val="21"/>
              </w:rPr>
            </w:pPr>
            <w:r>
              <w:rPr>
                <w:rFonts w:hint="eastAsia"/>
                <w:sz w:val="21"/>
                <w:szCs w:val="21"/>
              </w:rPr>
              <w:t>100</w:t>
            </w:r>
          </w:p>
        </w:tc>
        <w:tc>
          <w:tcPr>
            <w:tcW w:w="973" w:type="dxa"/>
            <w:vAlign w:val="center"/>
          </w:tcPr>
          <w:p>
            <w:pPr>
              <w:wordWrap/>
              <w:spacing w:line="240" w:lineRule="auto"/>
              <w:ind w:left="480" w:firstLine="0" w:firstLineChars="0"/>
              <w:jc w:val="center"/>
              <w:rPr>
                <w:sz w:val="21"/>
                <w:szCs w:val="21"/>
              </w:rPr>
            </w:pPr>
            <w:r>
              <w:rPr>
                <w:rFonts w:hint="eastAsia"/>
                <w:sz w:val="21"/>
                <w:szCs w:val="21"/>
              </w:rPr>
              <w:t>80</w:t>
            </w:r>
          </w:p>
        </w:tc>
        <w:tc>
          <w:tcPr>
            <w:tcW w:w="1002" w:type="dxa"/>
            <w:vAlign w:val="center"/>
          </w:tcPr>
          <w:p>
            <w:pPr>
              <w:wordWrap/>
              <w:spacing w:line="240" w:lineRule="auto"/>
              <w:ind w:left="480" w:firstLine="0" w:firstLineChars="0"/>
              <w:jc w:val="center"/>
              <w:rPr>
                <w:sz w:val="21"/>
                <w:szCs w:val="21"/>
              </w:rPr>
            </w:pPr>
            <w:r>
              <w:rPr>
                <w:rFonts w:hint="eastAsia"/>
                <w:sz w:val="21"/>
                <w:szCs w:val="21"/>
              </w:rPr>
              <w:t>73.9794</w:t>
            </w:r>
          </w:p>
        </w:tc>
        <w:tc>
          <w:tcPr>
            <w:tcW w:w="973" w:type="dxa"/>
            <w:vAlign w:val="center"/>
          </w:tcPr>
          <w:p>
            <w:pPr>
              <w:wordWrap/>
              <w:spacing w:line="240" w:lineRule="auto"/>
              <w:ind w:left="480" w:firstLine="0" w:firstLineChars="0"/>
              <w:jc w:val="center"/>
              <w:rPr>
                <w:sz w:val="21"/>
                <w:szCs w:val="21"/>
              </w:rPr>
            </w:pPr>
            <w:r>
              <w:rPr>
                <w:rFonts w:hint="eastAsia"/>
                <w:sz w:val="21"/>
                <w:szCs w:val="21"/>
              </w:rPr>
              <w:t>67.9588</w:t>
            </w:r>
          </w:p>
        </w:tc>
        <w:tc>
          <w:tcPr>
            <w:tcW w:w="973" w:type="dxa"/>
            <w:vAlign w:val="center"/>
          </w:tcPr>
          <w:p>
            <w:pPr>
              <w:wordWrap/>
              <w:spacing w:line="240" w:lineRule="auto"/>
              <w:ind w:left="480" w:firstLine="0" w:firstLineChars="0"/>
              <w:jc w:val="center"/>
              <w:rPr>
                <w:sz w:val="21"/>
                <w:szCs w:val="21"/>
              </w:rPr>
            </w:pPr>
            <w:r>
              <w:rPr>
                <w:rFonts w:hint="eastAsia"/>
                <w:sz w:val="21"/>
                <w:szCs w:val="21"/>
              </w:rPr>
              <w:t>66.0206</w:t>
            </w:r>
          </w:p>
        </w:tc>
        <w:tc>
          <w:tcPr>
            <w:tcW w:w="915" w:type="dxa"/>
            <w:vAlign w:val="center"/>
          </w:tcPr>
          <w:p>
            <w:pPr>
              <w:wordWrap/>
              <w:spacing w:line="240" w:lineRule="auto"/>
              <w:ind w:left="480" w:firstLine="0" w:firstLineChars="0"/>
              <w:jc w:val="center"/>
              <w:rPr>
                <w:sz w:val="21"/>
                <w:szCs w:val="21"/>
              </w:rPr>
            </w:pPr>
            <w:r>
              <w:rPr>
                <w:rFonts w:hint="eastAsia"/>
                <w:sz w:val="21"/>
                <w:szCs w:val="21"/>
              </w:rPr>
              <w:t>64.4369</w:t>
            </w:r>
          </w:p>
        </w:tc>
        <w:tc>
          <w:tcPr>
            <w:tcW w:w="903" w:type="dxa"/>
            <w:vAlign w:val="center"/>
          </w:tcPr>
          <w:p>
            <w:pPr>
              <w:wordWrap/>
              <w:spacing w:line="240" w:lineRule="auto"/>
              <w:ind w:left="480" w:firstLine="0" w:firstLineChars="0"/>
              <w:jc w:val="center"/>
              <w:rPr>
                <w:sz w:val="21"/>
                <w:szCs w:val="21"/>
              </w:rPr>
            </w:pPr>
            <w:r>
              <w:rPr>
                <w:rFonts w:hint="eastAsia"/>
                <w:sz w:val="21"/>
                <w:szCs w:val="21"/>
              </w:rPr>
              <w:t>60</w:t>
            </w:r>
          </w:p>
        </w:tc>
        <w:tc>
          <w:tcPr>
            <w:tcW w:w="899" w:type="dxa"/>
            <w:vAlign w:val="center"/>
          </w:tcPr>
          <w:p>
            <w:pPr>
              <w:wordWrap/>
              <w:spacing w:line="240" w:lineRule="auto"/>
              <w:ind w:left="480" w:firstLine="0" w:firstLineChars="0"/>
              <w:jc w:val="center"/>
              <w:rPr>
                <w:sz w:val="21"/>
                <w:szCs w:val="21"/>
              </w:rPr>
            </w:pPr>
            <w:r>
              <w:rPr>
                <w:rFonts w:hint="eastAsia"/>
                <w:sz w:val="21"/>
                <w:szCs w:val="21"/>
              </w:rPr>
              <w:t>53.9794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684" w:type="dxa"/>
            <w:vAlign w:val="center"/>
          </w:tcPr>
          <w:p>
            <w:pPr>
              <w:pStyle w:val="65"/>
              <w:wordWrap/>
              <w:snapToGrid w:val="0"/>
              <w:ind w:left="480" w:firstLine="0" w:firstLineChars="0"/>
            </w:pPr>
            <w:r>
              <w:t>手工钻</w:t>
            </w:r>
          </w:p>
        </w:tc>
        <w:tc>
          <w:tcPr>
            <w:tcW w:w="1296" w:type="dxa"/>
            <w:vAlign w:val="center"/>
          </w:tcPr>
          <w:p>
            <w:pPr>
              <w:wordWrap/>
              <w:spacing w:line="240" w:lineRule="auto"/>
              <w:ind w:left="480" w:firstLine="0" w:firstLineChars="0"/>
              <w:jc w:val="center"/>
              <w:rPr>
                <w:sz w:val="21"/>
                <w:szCs w:val="21"/>
              </w:rPr>
            </w:pPr>
            <w:r>
              <w:rPr>
                <w:rFonts w:hint="eastAsia"/>
                <w:sz w:val="21"/>
                <w:szCs w:val="21"/>
              </w:rPr>
              <w:t>100</w:t>
            </w:r>
          </w:p>
        </w:tc>
        <w:tc>
          <w:tcPr>
            <w:tcW w:w="973" w:type="dxa"/>
            <w:vAlign w:val="center"/>
          </w:tcPr>
          <w:p>
            <w:pPr>
              <w:wordWrap/>
              <w:spacing w:line="240" w:lineRule="auto"/>
              <w:ind w:left="480" w:firstLine="0" w:firstLineChars="0"/>
              <w:jc w:val="center"/>
              <w:rPr>
                <w:sz w:val="21"/>
                <w:szCs w:val="21"/>
              </w:rPr>
            </w:pPr>
            <w:r>
              <w:rPr>
                <w:rFonts w:hint="eastAsia"/>
                <w:sz w:val="21"/>
                <w:szCs w:val="21"/>
              </w:rPr>
              <w:t>80</w:t>
            </w:r>
          </w:p>
        </w:tc>
        <w:tc>
          <w:tcPr>
            <w:tcW w:w="1002" w:type="dxa"/>
            <w:vAlign w:val="center"/>
          </w:tcPr>
          <w:p>
            <w:pPr>
              <w:wordWrap/>
              <w:spacing w:line="240" w:lineRule="auto"/>
              <w:ind w:left="480" w:firstLine="0" w:firstLineChars="0"/>
              <w:jc w:val="center"/>
              <w:rPr>
                <w:sz w:val="21"/>
                <w:szCs w:val="21"/>
              </w:rPr>
            </w:pPr>
            <w:r>
              <w:rPr>
                <w:rFonts w:hint="eastAsia"/>
                <w:sz w:val="21"/>
                <w:szCs w:val="21"/>
              </w:rPr>
              <w:t>73.9794</w:t>
            </w:r>
          </w:p>
        </w:tc>
        <w:tc>
          <w:tcPr>
            <w:tcW w:w="973" w:type="dxa"/>
            <w:vAlign w:val="center"/>
          </w:tcPr>
          <w:p>
            <w:pPr>
              <w:wordWrap/>
              <w:spacing w:line="240" w:lineRule="auto"/>
              <w:ind w:left="480" w:firstLine="0" w:firstLineChars="0"/>
              <w:jc w:val="center"/>
              <w:rPr>
                <w:sz w:val="21"/>
                <w:szCs w:val="21"/>
              </w:rPr>
            </w:pPr>
            <w:r>
              <w:rPr>
                <w:rFonts w:hint="eastAsia"/>
                <w:sz w:val="21"/>
                <w:szCs w:val="21"/>
              </w:rPr>
              <w:t>67.9588</w:t>
            </w:r>
          </w:p>
        </w:tc>
        <w:tc>
          <w:tcPr>
            <w:tcW w:w="973" w:type="dxa"/>
            <w:vAlign w:val="center"/>
          </w:tcPr>
          <w:p>
            <w:pPr>
              <w:wordWrap/>
              <w:spacing w:line="240" w:lineRule="auto"/>
              <w:ind w:left="480" w:firstLine="0" w:firstLineChars="0"/>
              <w:jc w:val="center"/>
              <w:rPr>
                <w:sz w:val="21"/>
                <w:szCs w:val="21"/>
              </w:rPr>
            </w:pPr>
            <w:r>
              <w:rPr>
                <w:rFonts w:hint="eastAsia"/>
                <w:sz w:val="21"/>
                <w:szCs w:val="21"/>
              </w:rPr>
              <w:t>66.0206</w:t>
            </w:r>
          </w:p>
        </w:tc>
        <w:tc>
          <w:tcPr>
            <w:tcW w:w="915" w:type="dxa"/>
            <w:vAlign w:val="center"/>
          </w:tcPr>
          <w:p>
            <w:pPr>
              <w:wordWrap/>
              <w:spacing w:line="240" w:lineRule="auto"/>
              <w:ind w:left="480" w:firstLine="0" w:firstLineChars="0"/>
              <w:jc w:val="center"/>
              <w:rPr>
                <w:sz w:val="21"/>
                <w:szCs w:val="21"/>
              </w:rPr>
            </w:pPr>
            <w:r>
              <w:rPr>
                <w:rFonts w:hint="eastAsia"/>
                <w:sz w:val="21"/>
                <w:szCs w:val="21"/>
              </w:rPr>
              <w:t>64.4369</w:t>
            </w:r>
          </w:p>
        </w:tc>
        <w:tc>
          <w:tcPr>
            <w:tcW w:w="903" w:type="dxa"/>
            <w:vAlign w:val="center"/>
          </w:tcPr>
          <w:p>
            <w:pPr>
              <w:wordWrap/>
              <w:spacing w:line="240" w:lineRule="auto"/>
              <w:ind w:left="480" w:firstLine="0" w:firstLineChars="0"/>
              <w:jc w:val="center"/>
              <w:rPr>
                <w:sz w:val="21"/>
                <w:szCs w:val="21"/>
              </w:rPr>
            </w:pPr>
            <w:r>
              <w:rPr>
                <w:rFonts w:hint="eastAsia"/>
                <w:sz w:val="21"/>
                <w:szCs w:val="21"/>
              </w:rPr>
              <w:t>60</w:t>
            </w:r>
          </w:p>
        </w:tc>
        <w:tc>
          <w:tcPr>
            <w:tcW w:w="899" w:type="dxa"/>
            <w:vAlign w:val="center"/>
          </w:tcPr>
          <w:p>
            <w:pPr>
              <w:wordWrap/>
              <w:spacing w:line="240" w:lineRule="auto"/>
              <w:ind w:left="480" w:firstLine="0" w:firstLineChars="0"/>
              <w:jc w:val="center"/>
              <w:rPr>
                <w:sz w:val="21"/>
                <w:szCs w:val="21"/>
              </w:rPr>
            </w:pPr>
            <w:r>
              <w:rPr>
                <w:rFonts w:hint="eastAsia"/>
                <w:sz w:val="21"/>
                <w:szCs w:val="21"/>
              </w:rPr>
              <w:t>53.9794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684" w:type="dxa"/>
            <w:vAlign w:val="center"/>
          </w:tcPr>
          <w:p>
            <w:pPr>
              <w:pStyle w:val="65"/>
              <w:wordWrap/>
              <w:snapToGrid w:val="0"/>
              <w:ind w:left="480" w:firstLine="0" w:firstLineChars="0"/>
            </w:pPr>
            <w:r>
              <w:t>混凝土搅拌机（沙浆混合用）</w:t>
            </w:r>
          </w:p>
        </w:tc>
        <w:tc>
          <w:tcPr>
            <w:tcW w:w="1296" w:type="dxa"/>
            <w:vAlign w:val="center"/>
          </w:tcPr>
          <w:p>
            <w:pPr>
              <w:wordWrap/>
              <w:spacing w:line="240" w:lineRule="auto"/>
              <w:ind w:left="480" w:firstLine="0" w:firstLineChars="0"/>
              <w:jc w:val="center"/>
              <w:rPr>
                <w:sz w:val="21"/>
                <w:szCs w:val="21"/>
              </w:rPr>
            </w:pPr>
            <w:r>
              <w:rPr>
                <w:rFonts w:hint="eastAsia"/>
                <w:sz w:val="21"/>
                <w:szCs w:val="21"/>
              </w:rPr>
              <w:t>88</w:t>
            </w:r>
          </w:p>
        </w:tc>
        <w:tc>
          <w:tcPr>
            <w:tcW w:w="973" w:type="dxa"/>
            <w:vAlign w:val="center"/>
          </w:tcPr>
          <w:p>
            <w:pPr>
              <w:wordWrap/>
              <w:spacing w:line="240" w:lineRule="auto"/>
              <w:ind w:left="480" w:firstLine="0" w:firstLineChars="0"/>
              <w:jc w:val="center"/>
              <w:rPr>
                <w:sz w:val="21"/>
                <w:szCs w:val="21"/>
              </w:rPr>
            </w:pPr>
            <w:r>
              <w:rPr>
                <w:rFonts w:hint="eastAsia"/>
                <w:sz w:val="21"/>
                <w:szCs w:val="21"/>
              </w:rPr>
              <w:t>68</w:t>
            </w:r>
          </w:p>
        </w:tc>
        <w:tc>
          <w:tcPr>
            <w:tcW w:w="1002" w:type="dxa"/>
            <w:vAlign w:val="center"/>
          </w:tcPr>
          <w:p>
            <w:pPr>
              <w:wordWrap/>
              <w:spacing w:line="240" w:lineRule="auto"/>
              <w:ind w:left="480" w:firstLine="0" w:firstLineChars="0"/>
              <w:jc w:val="center"/>
              <w:rPr>
                <w:sz w:val="21"/>
                <w:szCs w:val="21"/>
              </w:rPr>
            </w:pPr>
            <w:r>
              <w:rPr>
                <w:rFonts w:hint="eastAsia"/>
                <w:sz w:val="21"/>
                <w:szCs w:val="21"/>
              </w:rPr>
              <w:t>61.9794</w:t>
            </w:r>
          </w:p>
        </w:tc>
        <w:tc>
          <w:tcPr>
            <w:tcW w:w="973" w:type="dxa"/>
            <w:vAlign w:val="center"/>
          </w:tcPr>
          <w:p>
            <w:pPr>
              <w:wordWrap/>
              <w:spacing w:line="240" w:lineRule="auto"/>
              <w:ind w:left="480" w:firstLine="0" w:firstLineChars="0"/>
              <w:jc w:val="center"/>
              <w:rPr>
                <w:sz w:val="21"/>
                <w:szCs w:val="21"/>
              </w:rPr>
            </w:pPr>
            <w:r>
              <w:rPr>
                <w:rFonts w:hint="eastAsia"/>
                <w:sz w:val="21"/>
                <w:szCs w:val="21"/>
              </w:rPr>
              <w:t>55.9588</w:t>
            </w:r>
          </w:p>
        </w:tc>
        <w:tc>
          <w:tcPr>
            <w:tcW w:w="973" w:type="dxa"/>
            <w:vAlign w:val="center"/>
          </w:tcPr>
          <w:p>
            <w:pPr>
              <w:wordWrap/>
              <w:spacing w:line="240" w:lineRule="auto"/>
              <w:ind w:left="480" w:firstLine="0" w:firstLineChars="0"/>
              <w:jc w:val="center"/>
              <w:rPr>
                <w:sz w:val="21"/>
                <w:szCs w:val="21"/>
              </w:rPr>
            </w:pPr>
            <w:r>
              <w:rPr>
                <w:rFonts w:hint="eastAsia"/>
                <w:sz w:val="21"/>
                <w:szCs w:val="21"/>
              </w:rPr>
              <w:t>54.0206</w:t>
            </w:r>
          </w:p>
        </w:tc>
        <w:tc>
          <w:tcPr>
            <w:tcW w:w="915" w:type="dxa"/>
            <w:vAlign w:val="center"/>
          </w:tcPr>
          <w:p>
            <w:pPr>
              <w:wordWrap/>
              <w:spacing w:line="240" w:lineRule="auto"/>
              <w:ind w:left="480" w:firstLine="0" w:firstLineChars="0"/>
              <w:jc w:val="center"/>
              <w:rPr>
                <w:sz w:val="21"/>
                <w:szCs w:val="21"/>
              </w:rPr>
            </w:pPr>
            <w:r>
              <w:rPr>
                <w:rFonts w:hint="eastAsia"/>
                <w:sz w:val="21"/>
                <w:szCs w:val="21"/>
              </w:rPr>
              <w:t>52.4369</w:t>
            </w:r>
          </w:p>
        </w:tc>
        <w:tc>
          <w:tcPr>
            <w:tcW w:w="903" w:type="dxa"/>
            <w:vAlign w:val="center"/>
          </w:tcPr>
          <w:p>
            <w:pPr>
              <w:wordWrap/>
              <w:spacing w:line="240" w:lineRule="auto"/>
              <w:ind w:left="480" w:firstLine="0" w:firstLineChars="0"/>
              <w:jc w:val="center"/>
              <w:rPr>
                <w:sz w:val="21"/>
                <w:szCs w:val="21"/>
              </w:rPr>
            </w:pPr>
            <w:r>
              <w:rPr>
                <w:rFonts w:hint="eastAsia"/>
                <w:sz w:val="21"/>
                <w:szCs w:val="21"/>
              </w:rPr>
              <w:t>48</w:t>
            </w:r>
          </w:p>
        </w:tc>
        <w:tc>
          <w:tcPr>
            <w:tcW w:w="899" w:type="dxa"/>
            <w:vAlign w:val="center"/>
          </w:tcPr>
          <w:p>
            <w:pPr>
              <w:wordWrap/>
              <w:spacing w:line="240" w:lineRule="auto"/>
              <w:ind w:left="480" w:firstLine="0" w:firstLineChars="0"/>
              <w:jc w:val="center"/>
              <w:rPr>
                <w:sz w:val="21"/>
                <w:szCs w:val="21"/>
              </w:rPr>
            </w:pPr>
            <w:r>
              <w:rPr>
                <w:rFonts w:hint="eastAsia"/>
                <w:sz w:val="21"/>
                <w:szCs w:val="21"/>
              </w:rPr>
              <w:t>41.9794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684" w:type="dxa"/>
            <w:vAlign w:val="center"/>
          </w:tcPr>
          <w:p>
            <w:pPr>
              <w:pStyle w:val="65"/>
              <w:wordWrap/>
              <w:snapToGrid w:val="0"/>
              <w:ind w:left="480" w:firstLine="0" w:firstLineChars="0"/>
            </w:pPr>
            <w:r>
              <w:t>电焊机</w:t>
            </w:r>
          </w:p>
        </w:tc>
        <w:tc>
          <w:tcPr>
            <w:tcW w:w="1296" w:type="dxa"/>
            <w:vAlign w:val="center"/>
          </w:tcPr>
          <w:p>
            <w:pPr>
              <w:wordWrap/>
              <w:spacing w:line="240" w:lineRule="auto"/>
              <w:ind w:left="480" w:firstLine="0" w:firstLineChars="0"/>
              <w:jc w:val="center"/>
              <w:rPr>
                <w:sz w:val="21"/>
                <w:szCs w:val="21"/>
              </w:rPr>
            </w:pPr>
            <w:r>
              <w:rPr>
                <w:rFonts w:hint="eastAsia"/>
                <w:sz w:val="21"/>
                <w:szCs w:val="21"/>
              </w:rPr>
              <w:t>95</w:t>
            </w:r>
          </w:p>
        </w:tc>
        <w:tc>
          <w:tcPr>
            <w:tcW w:w="973" w:type="dxa"/>
            <w:vAlign w:val="center"/>
          </w:tcPr>
          <w:p>
            <w:pPr>
              <w:wordWrap/>
              <w:spacing w:line="240" w:lineRule="auto"/>
              <w:ind w:left="480" w:firstLine="0" w:firstLineChars="0"/>
              <w:jc w:val="center"/>
              <w:rPr>
                <w:sz w:val="21"/>
                <w:szCs w:val="21"/>
              </w:rPr>
            </w:pPr>
            <w:r>
              <w:rPr>
                <w:rFonts w:hint="eastAsia"/>
                <w:sz w:val="21"/>
                <w:szCs w:val="21"/>
              </w:rPr>
              <w:t>75</w:t>
            </w:r>
          </w:p>
        </w:tc>
        <w:tc>
          <w:tcPr>
            <w:tcW w:w="1002" w:type="dxa"/>
            <w:vAlign w:val="center"/>
          </w:tcPr>
          <w:p>
            <w:pPr>
              <w:wordWrap/>
              <w:spacing w:line="240" w:lineRule="auto"/>
              <w:ind w:left="480" w:firstLine="0" w:firstLineChars="0"/>
              <w:jc w:val="center"/>
              <w:rPr>
                <w:sz w:val="21"/>
                <w:szCs w:val="21"/>
              </w:rPr>
            </w:pPr>
            <w:r>
              <w:rPr>
                <w:rFonts w:hint="eastAsia"/>
                <w:sz w:val="21"/>
                <w:szCs w:val="21"/>
              </w:rPr>
              <w:t>68.9794</w:t>
            </w:r>
          </w:p>
        </w:tc>
        <w:tc>
          <w:tcPr>
            <w:tcW w:w="973" w:type="dxa"/>
            <w:vAlign w:val="center"/>
          </w:tcPr>
          <w:p>
            <w:pPr>
              <w:wordWrap/>
              <w:spacing w:line="240" w:lineRule="auto"/>
              <w:ind w:left="480" w:firstLine="0" w:firstLineChars="0"/>
              <w:jc w:val="center"/>
              <w:rPr>
                <w:sz w:val="21"/>
                <w:szCs w:val="21"/>
              </w:rPr>
            </w:pPr>
            <w:r>
              <w:rPr>
                <w:rFonts w:hint="eastAsia"/>
                <w:sz w:val="21"/>
                <w:szCs w:val="21"/>
              </w:rPr>
              <w:t>62.9588</w:t>
            </w:r>
          </w:p>
        </w:tc>
        <w:tc>
          <w:tcPr>
            <w:tcW w:w="973" w:type="dxa"/>
            <w:vAlign w:val="center"/>
          </w:tcPr>
          <w:p>
            <w:pPr>
              <w:wordWrap/>
              <w:spacing w:line="240" w:lineRule="auto"/>
              <w:ind w:left="480" w:firstLine="0" w:firstLineChars="0"/>
              <w:jc w:val="center"/>
              <w:rPr>
                <w:sz w:val="21"/>
                <w:szCs w:val="21"/>
              </w:rPr>
            </w:pPr>
            <w:r>
              <w:rPr>
                <w:rFonts w:hint="eastAsia"/>
                <w:sz w:val="21"/>
                <w:szCs w:val="21"/>
              </w:rPr>
              <w:t>61.0206</w:t>
            </w:r>
          </w:p>
        </w:tc>
        <w:tc>
          <w:tcPr>
            <w:tcW w:w="915" w:type="dxa"/>
            <w:vAlign w:val="center"/>
          </w:tcPr>
          <w:p>
            <w:pPr>
              <w:wordWrap/>
              <w:spacing w:line="240" w:lineRule="auto"/>
              <w:ind w:left="480" w:firstLine="0" w:firstLineChars="0"/>
              <w:jc w:val="center"/>
              <w:rPr>
                <w:sz w:val="21"/>
                <w:szCs w:val="21"/>
              </w:rPr>
            </w:pPr>
            <w:r>
              <w:rPr>
                <w:rFonts w:hint="eastAsia"/>
                <w:sz w:val="21"/>
                <w:szCs w:val="21"/>
              </w:rPr>
              <w:t>59.4369</w:t>
            </w:r>
          </w:p>
        </w:tc>
        <w:tc>
          <w:tcPr>
            <w:tcW w:w="903" w:type="dxa"/>
            <w:vAlign w:val="center"/>
          </w:tcPr>
          <w:p>
            <w:pPr>
              <w:wordWrap/>
              <w:spacing w:line="240" w:lineRule="auto"/>
              <w:ind w:left="480" w:firstLine="0" w:firstLineChars="0"/>
              <w:jc w:val="center"/>
              <w:rPr>
                <w:sz w:val="21"/>
                <w:szCs w:val="21"/>
              </w:rPr>
            </w:pPr>
            <w:r>
              <w:rPr>
                <w:rFonts w:hint="eastAsia"/>
                <w:sz w:val="21"/>
                <w:szCs w:val="21"/>
              </w:rPr>
              <w:t>55</w:t>
            </w:r>
          </w:p>
        </w:tc>
        <w:tc>
          <w:tcPr>
            <w:tcW w:w="899" w:type="dxa"/>
            <w:vAlign w:val="center"/>
          </w:tcPr>
          <w:p>
            <w:pPr>
              <w:wordWrap/>
              <w:spacing w:line="240" w:lineRule="auto"/>
              <w:ind w:left="480" w:firstLine="0" w:firstLineChars="0"/>
              <w:jc w:val="center"/>
              <w:rPr>
                <w:sz w:val="21"/>
                <w:szCs w:val="21"/>
              </w:rPr>
            </w:pPr>
            <w:r>
              <w:rPr>
                <w:rFonts w:hint="eastAsia"/>
                <w:sz w:val="21"/>
                <w:szCs w:val="21"/>
              </w:rPr>
              <w:t>48.9794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684" w:type="dxa"/>
            <w:vAlign w:val="center"/>
          </w:tcPr>
          <w:p>
            <w:pPr>
              <w:pStyle w:val="65"/>
              <w:wordWrap/>
              <w:snapToGrid w:val="0"/>
              <w:ind w:left="480" w:firstLine="0" w:firstLineChars="0"/>
            </w:pPr>
            <w:r>
              <w:t>空压机</w:t>
            </w:r>
          </w:p>
        </w:tc>
        <w:tc>
          <w:tcPr>
            <w:tcW w:w="1296" w:type="dxa"/>
            <w:vAlign w:val="center"/>
          </w:tcPr>
          <w:p>
            <w:pPr>
              <w:wordWrap/>
              <w:spacing w:line="240" w:lineRule="auto"/>
              <w:ind w:left="480" w:firstLine="0" w:firstLineChars="0"/>
              <w:jc w:val="center"/>
              <w:rPr>
                <w:sz w:val="21"/>
                <w:szCs w:val="21"/>
              </w:rPr>
            </w:pPr>
            <w:r>
              <w:rPr>
                <w:rFonts w:hint="eastAsia"/>
                <w:sz w:val="21"/>
                <w:szCs w:val="21"/>
              </w:rPr>
              <w:t>85</w:t>
            </w:r>
          </w:p>
        </w:tc>
        <w:tc>
          <w:tcPr>
            <w:tcW w:w="973" w:type="dxa"/>
            <w:vAlign w:val="center"/>
          </w:tcPr>
          <w:p>
            <w:pPr>
              <w:wordWrap/>
              <w:spacing w:line="240" w:lineRule="auto"/>
              <w:ind w:left="480" w:firstLine="0" w:firstLineChars="0"/>
              <w:jc w:val="center"/>
              <w:rPr>
                <w:sz w:val="21"/>
                <w:szCs w:val="21"/>
              </w:rPr>
            </w:pPr>
            <w:r>
              <w:rPr>
                <w:rFonts w:hint="eastAsia"/>
                <w:sz w:val="21"/>
                <w:szCs w:val="21"/>
              </w:rPr>
              <w:t>65</w:t>
            </w:r>
          </w:p>
        </w:tc>
        <w:tc>
          <w:tcPr>
            <w:tcW w:w="1002" w:type="dxa"/>
            <w:vAlign w:val="center"/>
          </w:tcPr>
          <w:p>
            <w:pPr>
              <w:wordWrap/>
              <w:spacing w:line="240" w:lineRule="auto"/>
              <w:ind w:left="480" w:firstLine="0" w:firstLineChars="0"/>
              <w:jc w:val="center"/>
              <w:rPr>
                <w:sz w:val="21"/>
                <w:szCs w:val="21"/>
              </w:rPr>
            </w:pPr>
            <w:r>
              <w:rPr>
                <w:rFonts w:hint="eastAsia"/>
                <w:sz w:val="21"/>
                <w:szCs w:val="21"/>
              </w:rPr>
              <w:t>58.9794</w:t>
            </w:r>
          </w:p>
        </w:tc>
        <w:tc>
          <w:tcPr>
            <w:tcW w:w="973" w:type="dxa"/>
            <w:vAlign w:val="center"/>
          </w:tcPr>
          <w:p>
            <w:pPr>
              <w:wordWrap/>
              <w:spacing w:line="240" w:lineRule="auto"/>
              <w:ind w:left="480" w:firstLine="0" w:firstLineChars="0"/>
              <w:jc w:val="center"/>
              <w:rPr>
                <w:sz w:val="21"/>
                <w:szCs w:val="21"/>
              </w:rPr>
            </w:pPr>
            <w:r>
              <w:rPr>
                <w:rFonts w:hint="eastAsia"/>
                <w:sz w:val="21"/>
                <w:szCs w:val="21"/>
              </w:rPr>
              <w:t>52.9588</w:t>
            </w:r>
          </w:p>
        </w:tc>
        <w:tc>
          <w:tcPr>
            <w:tcW w:w="973" w:type="dxa"/>
            <w:vAlign w:val="center"/>
          </w:tcPr>
          <w:p>
            <w:pPr>
              <w:wordWrap/>
              <w:spacing w:line="240" w:lineRule="auto"/>
              <w:ind w:left="480" w:firstLine="0" w:firstLineChars="0"/>
              <w:jc w:val="center"/>
              <w:rPr>
                <w:sz w:val="21"/>
                <w:szCs w:val="21"/>
              </w:rPr>
            </w:pPr>
            <w:r>
              <w:rPr>
                <w:rFonts w:hint="eastAsia"/>
                <w:sz w:val="21"/>
                <w:szCs w:val="21"/>
              </w:rPr>
              <w:t>51.0206</w:t>
            </w:r>
          </w:p>
        </w:tc>
        <w:tc>
          <w:tcPr>
            <w:tcW w:w="915" w:type="dxa"/>
            <w:vAlign w:val="center"/>
          </w:tcPr>
          <w:p>
            <w:pPr>
              <w:wordWrap/>
              <w:spacing w:line="240" w:lineRule="auto"/>
              <w:ind w:left="480" w:firstLine="0" w:firstLineChars="0"/>
              <w:jc w:val="center"/>
              <w:rPr>
                <w:sz w:val="21"/>
                <w:szCs w:val="21"/>
              </w:rPr>
            </w:pPr>
            <w:r>
              <w:rPr>
                <w:rFonts w:hint="eastAsia"/>
                <w:sz w:val="21"/>
                <w:szCs w:val="21"/>
              </w:rPr>
              <w:t>49.4369</w:t>
            </w:r>
          </w:p>
        </w:tc>
        <w:tc>
          <w:tcPr>
            <w:tcW w:w="903" w:type="dxa"/>
            <w:vAlign w:val="center"/>
          </w:tcPr>
          <w:p>
            <w:pPr>
              <w:wordWrap/>
              <w:spacing w:line="240" w:lineRule="auto"/>
              <w:ind w:left="480" w:firstLine="0" w:firstLineChars="0"/>
              <w:jc w:val="center"/>
              <w:rPr>
                <w:sz w:val="21"/>
                <w:szCs w:val="21"/>
              </w:rPr>
            </w:pPr>
            <w:r>
              <w:rPr>
                <w:rFonts w:hint="eastAsia"/>
                <w:sz w:val="21"/>
                <w:szCs w:val="21"/>
              </w:rPr>
              <w:t>45</w:t>
            </w:r>
          </w:p>
        </w:tc>
        <w:tc>
          <w:tcPr>
            <w:tcW w:w="899" w:type="dxa"/>
            <w:vAlign w:val="center"/>
          </w:tcPr>
          <w:p>
            <w:pPr>
              <w:wordWrap/>
              <w:spacing w:line="240" w:lineRule="auto"/>
              <w:ind w:left="480" w:firstLine="0" w:firstLineChars="0"/>
              <w:jc w:val="center"/>
              <w:rPr>
                <w:sz w:val="21"/>
                <w:szCs w:val="21"/>
              </w:rPr>
            </w:pPr>
            <w:r>
              <w:rPr>
                <w:rFonts w:hint="eastAsia"/>
                <w:sz w:val="21"/>
                <w:szCs w:val="21"/>
              </w:rPr>
              <w:t>38.9794</w:t>
            </w:r>
          </w:p>
        </w:tc>
      </w:tr>
    </w:tbl>
    <w:p>
      <w:pPr>
        <w:ind w:firstLine="480"/>
      </w:pPr>
      <w:r>
        <w:t>从表5-1可知，单台施工机械噪声昼间在距施工场地约40m处满足《建筑施工场界环境噪声排放标准》（GB12523-2011）规定的标准要求。由于高噪声机械设备施工只在昼间进行，且施工期是暂时的，噪声属不连续排放。因此施工期间噪声值可满足《建筑施工场界环境噪声排放标准》（GB12523-2011）标准的要求，施工噪声可实现达标排放。本项目猪舍等建筑物周边100m范围内无居民等敏感点，因此施工期噪声对周围居民影响不大。</w:t>
      </w:r>
    </w:p>
    <w:p>
      <w:pPr>
        <w:ind w:firstLine="0" w:firstLineChars="0"/>
      </w:pPr>
      <w:r>
        <w:rPr>
          <w:rFonts w:hint="eastAsia"/>
        </w:rPr>
        <w:t>5.1.3.4施工噪声影响分析</w:t>
      </w:r>
    </w:p>
    <w:p>
      <w:pPr>
        <w:ind w:firstLine="480"/>
      </w:pPr>
      <w:r>
        <w:rPr>
          <w:rFonts w:hint="eastAsia"/>
        </w:rPr>
        <w:t>为实现施工期噪声达标排放，降低对周围农户的影响，施工单位应严格按照相关要求文明施工，采取以下噪声防治措施：</w:t>
      </w:r>
    </w:p>
    <w:p>
      <w:pPr>
        <w:ind w:firstLine="480"/>
      </w:pPr>
      <w:r>
        <w:rPr>
          <w:rFonts w:hint="eastAsia"/>
        </w:rPr>
        <w:t>①选用低噪设备，并采取有效的隔声、减振措施。</w:t>
      </w:r>
    </w:p>
    <w:p>
      <w:pPr>
        <w:ind w:firstLine="480"/>
      </w:pPr>
      <w:r>
        <w:rPr>
          <w:rFonts w:hint="eastAsia"/>
        </w:rPr>
        <w:t>②合理布置施工总平面。施工期高噪声设备布置在远离周围农户一侧，有效利用距离的衰减，降低施工噪声或偶发性噪声对其的影响。</w:t>
      </w:r>
    </w:p>
    <w:p>
      <w:pPr>
        <w:ind w:firstLine="480"/>
      </w:pPr>
      <w:r>
        <w:rPr>
          <w:rFonts w:hint="eastAsia"/>
        </w:rPr>
        <w:t>③文明施工。装卸、搬运木材、模具、钢材等严禁抛掷。材料运输车辆进场要专人指挥，限速，场内运输车辆禁止鸣笛。</w:t>
      </w:r>
    </w:p>
    <w:p>
      <w:pPr>
        <w:ind w:firstLine="480"/>
      </w:pPr>
      <w:r>
        <w:rPr>
          <w:rFonts w:hint="eastAsia"/>
        </w:rPr>
        <w:t>④合理安排施工时间。应将高噪声作业安排在白天进行，杜绝夜间（22:00~08:00）施工。</w:t>
      </w:r>
    </w:p>
    <w:p>
      <w:pPr>
        <w:ind w:firstLine="480"/>
      </w:pPr>
      <w:r>
        <w:rPr>
          <w:rFonts w:hint="eastAsia"/>
        </w:rPr>
        <w:t>⑤施工前应进行公示，与周围农户进行有效沟通，取得其理解。同时建设单位应要求施工单位在现场张贴通告和投诉电话，建设单位在接到投诉电话后及时与当地环保部门联系，及时处理各种环境纠纷。</w:t>
      </w:r>
    </w:p>
    <w:p>
      <w:pPr>
        <w:ind w:firstLine="480"/>
      </w:pPr>
      <w:r>
        <w:rPr>
          <w:rFonts w:hint="eastAsia"/>
        </w:rPr>
        <w:t>综上所述，本项目施工阶段采取以上噪声防治措施后，场界噪声可达到《建筑施工场界环境噪声排放标准》（GB12523-2011）规定的限值，实现达标排放，对周围环境的影响甚微。</w:t>
      </w:r>
    </w:p>
    <w:p>
      <w:pPr>
        <w:pStyle w:val="7"/>
      </w:pPr>
      <w:bookmarkStart w:id="154" w:name="_Toc16107"/>
      <w:r>
        <w:rPr>
          <w:rFonts w:hint="eastAsia"/>
        </w:rPr>
        <w:t>5.1.4施工期固废环境影响分析</w:t>
      </w:r>
      <w:bookmarkEnd w:id="154"/>
    </w:p>
    <w:p>
      <w:pPr>
        <w:ind w:firstLine="480"/>
      </w:pPr>
      <w:r>
        <w:t>本项目施工期产生的固体废弃物主要为施工人员产生的生活垃圾和各种建筑垃圾等。</w:t>
      </w:r>
    </w:p>
    <w:p>
      <w:pPr>
        <w:ind w:firstLine="0" w:firstLineChars="0"/>
      </w:pPr>
      <w:r>
        <w:rPr>
          <w:rFonts w:hint="eastAsia"/>
        </w:rPr>
        <w:t>5.1.4.1</w:t>
      </w:r>
      <w:r>
        <w:t>生活垃圾</w:t>
      </w:r>
    </w:p>
    <w:p>
      <w:pPr>
        <w:ind w:firstLine="480"/>
      </w:pPr>
      <w:r>
        <w:t>本项目施工高峰期施工人员约</w:t>
      </w:r>
      <w:r>
        <w:rPr>
          <w:rFonts w:hint="eastAsia"/>
        </w:rPr>
        <w:t>20</w:t>
      </w:r>
      <w:r>
        <w:t>人，生活垃圾按0.5kg/d·人计，产生量为</w:t>
      </w:r>
      <w:r>
        <w:rPr>
          <w:rFonts w:hint="eastAsia"/>
        </w:rPr>
        <w:t>10</w:t>
      </w:r>
      <w:r>
        <w:t>kg/d。施工人员每日产生的生活垃圾应经过袋装收集后，交由当地环卫部门统一清运处置，不会对区域环境质量构成潜在的影响因素。</w:t>
      </w:r>
    </w:p>
    <w:p>
      <w:pPr>
        <w:ind w:firstLine="0" w:firstLineChars="0"/>
      </w:pPr>
      <w:r>
        <w:rPr>
          <w:rFonts w:hint="eastAsia"/>
        </w:rPr>
        <w:t>5.1.4.2</w:t>
      </w:r>
      <w:r>
        <w:t>建筑垃圾</w:t>
      </w:r>
    </w:p>
    <w:p>
      <w:pPr>
        <w:ind w:firstLine="480"/>
      </w:pPr>
      <w:r>
        <w:t>施工过程中产生的砂土、石块、水泥、碎木料、锯木屑、废金属、钢筋、铁丝、土石方等建筑垃圾约252.84t，施工单位必须加强管理，集中收集。建筑垃圾中废金属、废钢筋、废铁丝、废砖块、废木料等应尽量回收利用，其他不能回收利用的建筑垃圾清运至当地管理部门指定的受纳场地堆放，严禁乱倾乱倒。建筑施工单位在建设项目竣工后，应随即清理、清运完建筑垃圾。</w:t>
      </w:r>
    </w:p>
    <w:p>
      <w:pPr>
        <w:ind w:firstLine="0" w:firstLineChars="0"/>
      </w:pPr>
      <w:r>
        <w:rPr>
          <w:rFonts w:hint="eastAsia"/>
        </w:rPr>
        <w:t>5.1.4.3</w:t>
      </w:r>
      <w:r>
        <w:t>弃土弃渣</w:t>
      </w:r>
    </w:p>
    <w:p>
      <w:pPr>
        <w:ind w:firstLine="480"/>
      </w:pPr>
      <w:r>
        <w:t>本项目施工期挖出的土方量（主要包括猪舍基础开挖、环保处理设施基坑开挖、田间池基坑开挖等）</w:t>
      </w:r>
      <w:r>
        <w:rPr>
          <w:rFonts w:hint="eastAsia"/>
        </w:rPr>
        <w:t>，</w:t>
      </w:r>
      <w:r>
        <w:t>部分回填（场地低处平整、厂区硬化区土地压实、绿化区需要的表土）</w:t>
      </w:r>
      <w:r>
        <w:rPr>
          <w:rFonts w:hint="eastAsia"/>
        </w:rPr>
        <w:t>，</w:t>
      </w:r>
      <w:r>
        <w:t>剩余土方量（主要为表土）用作修建周边道路绿化覆土、本项目绿化工程的填方及绿化覆土及周边农田整治覆土。工程不产生弃土，不设置弃土场。</w:t>
      </w:r>
    </w:p>
    <w:p>
      <w:pPr>
        <w:ind w:firstLine="480"/>
      </w:pPr>
      <w:r>
        <w:t>综上所述，项目施工期在严格落实上述措施后</w:t>
      </w:r>
      <w:r>
        <w:rPr>
          <w:rFonts w:hint="eastAsia"/>
        </w:rPr>
        <w:t>，</w:t>
      </w:r>
      <w:r>
        <w:t>其施工期的固体废弃物可得到有效处理和处置，不会造成二次污染。施工结束后，即可基本消除，影响区域的各环境要素基本得以恢复。</w:t>
      </w:r>
    </w:p>
    <w:p>
      <w:pPr>
        <w:pStyle w:val="7"/>
      </w:pPr>
      <w:bookmarkStart w:id="155" w:name="_Toc4530"/>
      <w:r>
        <w:rPr>
          <w:rFonts w:hint="eastAsia"/>
        </w:rPr>
        <w:t>5.1.5施工期生态环境影响分析</w:t>
      </w:r>
      <w:bookmarkEnd w:id="155"/>
    </w:p>
    <w:p>
      <w:pPr>
        <w:ind w:firstLine="480"/>
      </w:pPr>
      <w:r>
        <w:rPr>
          <w:rFonts w:hint="eastAsia"/>
        </w:rPr>
        <w:t>项目用地现状为耕地和林地，用地面积为13731.54</w:t>
      </w:r>
      <w:r>
        <w:t>m</w:t>
      </w:r>
      <w:r>
        <w:rPr>
          <w:vertAlign w:val="superscript"/>
        </w:rPr>
        <w:t>2</w:t>
      </w:r>
      <w:r>
        <w:rPr>
          <w:rFonts w:hint="eastAsia"/>
        </w:rPr>
        <w:t>，项目建设过程中将影响项目区内动植物生存环境、农村生态环境，改变区域土地利用现状，引发水土流失等。</w:t>
      </w:r>
    </w:p>
    <w:p>
      <w:pPr>
        <w:ind w:firstLine="0" w:firstLineChars="0"/>
      </w:pPr>
      <w:r>
        <w:rPr>
          <w:rFonts w:hint="eastAsia"/>
        </w:rPr>
        <w:t>5.1.5.1水土流失</w:t>
      </w:r>
    </w:p>
    <w:p>
      <w:pPr>
        <w:ind w:firstLine="480"/>
      </w:pPr>
      <w:r>
        <w:t>工程的建设将会损坏原有的地形、地貌和植被，建设过程中的施工活动扰动了原有的土地结构，致使土体抗侵蚀能力降低，同时由于开挖量大，增大了风蚀和水蚀的强度。此外，由于项目地形、地貌和施工条件，有可能产生施工临时堆土，临时堆土场堆土若高度大、坡度陡，遇暴雨有可能产生比较严重的水土流失。禁止将建筑垃圾、石块、弃土等随意堆放、丢弃在建筑红线以外，尽量将挖土方就地填埋自行消化，地面上设计为绿化带，进行植被恢复，将其对地表的影响降至最低；本工程项目面积较大，施工中无需征用临时占地；合理安排各工段施工顺序、合理布置施工现场、做好施工进度计划表、缩短工期；使停车场、环卫设施及绿化工程等基础设施尽量同时完工，这样有利于减少水土流失对环境的影响。</w:t>
      </w:r>
    </w:p>
    <w:p>
      <w:pPr>
        <w:ind w:firstLine="0" w:firstLineChars="0"/>
      </w:pPr>
      <w:r>
        <w:rPr>
          <w:rFonts w:hint="eastAsia"/>
        </w:rPr>
        <w:t>5.1.5.2</w:t>
      </w:r>
      <w:r>
        <w:t>植被影响分析</w:t>
      </w:r>
    </w:p>
    <w:p>
      <w:pPr>
        <w:ind w:firstLine="480"/>
      </w:pPr>
      <w:r>
        <w:t>工程占地对植被的影响，主要影响因素包括项目建构筑物、设备的修建、绿化工程占地及施工人员、施工机械对地表的践踏等。项目用地面积为</w:t>
      </w:r>
      <w:r>
        <w:rPr>
          <w:rFonts w:hint="eastAsia"/>
        </w:rPr>
        <w:t>13731.54</w:t>
      </w:r>
      <w:r>
        <w:t>m</w:t>
      </w:r>
      <w:r>
        <w:rPr>
          <w:vertAlign w:val="superscript"/>
        </w:rPr>
        <w:t>2</w:t>
      </w:r>
      <w:r>
        <w:t>，主要为耕地及少量林地，土地占用主要为农作物的减少。根据调查，项目施工区域无珍稀名贵植物。除工程建筑和道路不同程度的占地外，其余地表基本绿化。项目占地面积相对于所在区域比例较小，区域雨水丰富，气候适宜，破坏植被通过补偿措施容易恢复；项目建设开发强度不大，施工人员、施工机械对地表的践踏程度较轻，在1~2年后即可恢复。因此，本项目施工期对植被不会产生大的影响。</w:t>
      </w:r>
    </w:p>
    <w:p>
      <w:pPr>
        <w:ind w:firstLine="0" w:firstLineChars="0"/>
      </w:pPr>
      <w:r>
        <w:rPr>
          <w:rFonts w:hint="eastAsia"/>
        </w:rPr>
        <w:t>5.1.5.3</w:t>
      </w:r>
      <w:r>
        <w:t>野生动物影响分析</w:t>
      </w:r>
    </w:p>
    <w:p>
      <w:pPr>
        <w:ind w:firstLine="480"/>
      </w:pPr>
      <w:r>
        <w:t>施工期对野生动物的主要影响因素为车辆运输、工程建设等施工行为可能影响野生动物的栖息环境。施工期间，施工队伍生活污水收集处理、生活垃圾等定点收集清运，不会对周围环境及野生动物产生明显不利影响。根据现状调查，评价区为农业生态系统，人类扰动较大，无珍稀濒危野生保护动物分布，区域内仅有鼠类、蛇类等广布种动物，不具有较大保护价值。因此，只要加强对施工人员的监督和环保意识的宣传，工程对区域内野生动物不会产生较大影响。</w:t>
      </w:r>
    </w:p>
    <w:p>
      <w:pPr>
        <w:ind w:firstLine="480"/>
      </w:pPr>
      <w:r>
        <w:t>综上所述，通过采取上述措施后，大大减少了因施工造成的水土流失，对生态环境的影响也降低到了最低。因此，本工程施工期不会对所在区域生态环境造成明显不利影响。</w:t>
      </w:r>
    </w:p>
    <w:p>
      <w:pPr>
        <w:ind w:firstLine="480"/>
      </w:pPr>
      <w:r>
        <w:t>综上，项目施工期的影响是暂时的，在施工结束后影响区域的各环境要素基本都可以得到恢复。需认真制定和落实施工期应采取的环保措施，只要施工单位做到文明施工并加强施工人员的环境保护安全意识教育，工程施工的环境影响问题可得到有效控制或消除，可使其对环境的影响降至最小程度。</w:t>
      </w:r>
    </w:p>
    <w:p>
      <w:pPr>
        <w:pStyle w:val="6"/>
      </w:pPr>
      <w:bookmarkStart w:id="156" w:name="_Toc9278"/>
      <w:r>
        <w:rPr>
          <w:rFonts w:hint="eastAsia"/>
        </w:rPr>
        <w:t>5.2营运期环境影响预测与评价</w:t>
      </w:r>
      <w:bookmarkEnd w:id="156"/>
    </w:p>
    <w:p>
      <w:pPr>
        <w:pStyle w:val="7"/>
      </w:pPr>
      <w:bookmarkStart w:id="157" w:name="_Toc8102"/>
      <w:r>
        <w:rPr>
          <w:rFonts w:hint="eastAsia"/>
        </w:rPr>
        <w:t>5.2.1营运期大气环境影响分析</w:t>
      </w:r>
      <w:bookmarkEnd w:id="157"/>
    </w:p>
    <w:p>
      <w:pPr>
        <w:ind w:firstLine="480"/>
      </w:pPr>
      <w:r>
        <w:rPr>
          <w:rFonts w:hint="eastAsia" w:ascii="宋体" w:hAnsi="宋体" w:cs="宋体"/>
          <w:color w:val="000000"/>
          <w:kern w:val="0"/>
          <w:lang w:bidi="ar"/>
        </w:rPr>
        <w:t xml:space="preserve">根据工程分析，本项目排放的废气主要有猪舍及微生物异位发酵处理系统产生的恶臭气体（主要为 </w:t>
      </w:r>
      <w:r>
        <w:rPr>
          <w:color w:val="000000"/>
          <w:kern w:val="0"/>
          <w:lang w:bidi="ar"/>
        </w:rPr>
        <w:t>NH</w:t>
      </w:r>
      <w:r>
        <w:rPr>
          <w:color w:val="000000"/>
          <w:kern w:val="0"/>
          <w:sz w:val="15"/>
          <w:szCs w:val="15"/>
          <w:lang w:bidi="ar"/>
        </w:rPr>
        <w:t>3</w:t>
      </w:r>
      <w:r>
        <w:rPr>
          <w:rFonts w:hint="eastAsia" w:ascii="宋体" w:hAnsi="宋体" w:cs="宋体"/>
          <w:color w:val="000000"/>
          <w:kern w:val="0"/>
          <w:lang w:bidi="ar"/>
        </w:rPr>
        <w:t xml:space="preserve">和 </w:t>
      </w:r>
      <w:r>
        <w:rPr>
          <w:color w:val="000000"/>
          <w:kern w:val="0"/>
          <w:lang w:bidi="ar"/>
        </w:rPr>
        <w:t>H</w:t>
      </w:r>
      <w:r>
        <w:rPr>
          <w:color w:val="000000"/>
          <w:kern w:val="0"/>
          <w:sz w:val="15"/>
          <w:szCs w:val="15"/>
          <w:lang w:bidi="ar"/>
        </w:rPr>
        <w:t>2</w:t>
      </w:r>
      <w:r>
        <w:rPr>
          <w:color w:val="000000"/>
          <w:kern w:val="0"/>
          <w:lang w:bidi="ar"/>
        </w:rPr>
        <w:t>S</w:t>
      </w:r>
      <w:r>
        <w:rPr>
          <w:rFonts w:hint="eastAsia" w:ascii="宋体" w:hAnsi="宋体" w:cs="宋体"/>
          <w:color w:val="000000"/>
          <w:kern w:val="0"/>
          <w:lang w:bidi="ar"/>
        </w:rPr>
        <w:t>）。因此，</w:t>
      </w:r>
      <w:r>
        <w:t>本次</w:t>
      </w:r>
      <w:r>
        <w:rPr>
          <w:rFonts w:hint="eastAsia"/>
        </w:rPr>
        <w:t>评价主要选取猪舍及微生物异位发酵处理系统产生的恶臭气体（</w:t>
      </w:r>
      <w:r>
        <w:t>H</w:t>
      </w:r>
      <w:r>
        <w:rPr>
          <w:vertAlign w:val="subscript"/>
        </w:rPr>
        <w:t>2</w:t>
      </w:r>
      <w:r>
        <w:t>S、NH</w:t>
      </w:r>
      <w:r>
        <w:rPr>
          <w:vertAlign w:val="subscript"/>
        </w:rPr>
        <w:t>3</w:t>
      </w:r>
      <w:r>
        <w:rPr>
          <w:rFonts w:hint="eastAsia"/>
        </w:rPr>
        <w:t>）</w:t>
      </w:r>
      <w:r>
        <w:t>进行</w:t>
      </w:r>
      <w:r>
        <w:rPr>
          <w:rFonts w:hint="eastAsia"/>
        </w:rPr>
        <w:t>评价</w:t>
      </w:r>
      <w:r>
        <w:t>。</w:t>
      </w:r>
    </w:p>
    <w:p>
      <w:pPr>
        <w:ind w:firstLine="480"/>
      </w:pPr>
      <w:r>
        <w:rPr>
          <w:rFonts w:hint="eastAsia"/>
        </w:rPr>
        <w:t>5.2.3.1大气环境影响评价等级判定</w:t>
      </w:r>
    </w:p>
    <w:p>
      <w:pPr>
        <w:ind w:firstLine="480"/>
      </w:pPr>
      <w:r>
        <w:rPr>
          <w:rFonts w:hint="eastAsia"/>
        </w:rPr>
        <w:t>1、评价等级判定依据</w:t>
      </w:r>
    </w:p>
    <w:p>
      <w:pPr>
        <w:ind w:firstLine="480"/>
      </w:pPr>
      <w:r>
        <w:rPr>
          <w:rFonts w:hint="eastAsia" w:ascii="宋体" w:hAnsi="宋体" w:cs="宋体"/>
          <w:color w:val="000000"/>
          <w:kern w:val="0"/>
          <w:lang w:bidi="ar"/>
        </w:rPr>
        <w:t>根据《环境影响评价技术导则 大气环境》（</w:t>
      </w:r>
      <w:r>
        <w:rPr>
          <w:color w:val="000000"/>
          <w:kern w:val="0"/>
          <w:lang w:bidi="ar"/>
        </w:rPr>
        <w:t>HJ2.2-2018</w:t>
      </w:r>
      <w:r>
        <w:rPr>
          <w:rFonts w:hint="eastAsia" w:ascii="宋体" w:hAnsi="宋体" w:cs="宋体"/>
          <w:color w:val="000000"/>
          <w:kern w:val="0"/>
          <w:lang w:bidi="ar"/>
        </w:rPr>
        <w:t>）中的规定，选择项目污染源正常排放的主要污染物及排放参数，采用附录</w:t>
      </w:r>
      <w:r>
        <w:rPr>
          <w:color w:val="000000"/>
          <w:kern w:val="0"/>
          <w:lang w:bidi="ar"/>
        </w:rPr>
        <w:t>A</w:t>
      </w:r>
      <w:r>
        <w:rPr>
          <w:rFonts w:hint="eastAsia" w:ascii="宋体" w:hAnsi="宋体" w:cs="宋体"/>
          <w:color w:val="000000"/>
          <w:kern w:val="0"/>
          <w:lang w:bidi="ar"/>
        </w:rPr>
        <w:t xml:space="preserve">推荐模型中估算模型分别计算项目污染源的最大环境影响，然后按评价工作分级判据进行分级。 </w:t>
      </w:r>
    </w:p>
    <w:p>
      <w:pPr>
        <w:widowControl/>
        <w:ind w:firstLine="480"/>
      </w:pPr>
      <w:r>
        <w:rPr>
          <w:rFonts w:hint="eastAsia" w:ascii="宋体" w:hAnsi="宋体" w:cs="宋体"/>
          <w:color w:val="000000"/>
          <w:kern w:val="0"/>
          <w:lang w:bidi="ar"/>
        </w:rPr>
        <w:t xml:space="preserve">根据项目污染源初步调查结果，分别计算项目排放主要污染物的最大地面空气质量浓度占标率 </w:t>
      </w:r>
      <w:r>
        <w:rPr>
          <w:i/>
          <w:color w:val="000000"/>
          <w:kern w:val="0"/>
          <w:lang w:bidi="ar"/>
        </w:rPr>
        <w:t>Pi</w:t>
      </w:r>
      <w:r>
        <w:rPr>
          <w:rFonts w:hint="eastAsia" w:ascii="宋体" w:hAnsi="宋体" w:cs="宋体"/>
          <w:color w:val="000000"/>
          <w:kern w:val="0"/>
          <w:lang w:bidi="ar"/>
        </w:rPr>
        <w:t>（第</w:t>
      </w:r>
      <w:r>
        <w:rPr>
          <w:i/>
          <w:color w:val="000000"/>
          <w:kern w:val="0"/>
          <w:lang w:bidi="ar"/>
        </w:rPr>
        <w:t>i</w:t>
      </w:r>
      <w:r>
        <w:rPr>
          <w:rFonts w:hint="eastAsia" w:ascii="宋体" w:hAnsi="宋体" w:cs="宋体"/>
          <w:color w:val="000000"/>
          <w:kern w:val="0"/>
          <w:lang w:bidi="ar"/>
        </w:rPr>
        <w:t>个污染物，简称“最大浓度占标率”），及第</w:t>
      </w:r>
      <w:r>
        <w:rPr>
          <w:i/>
          <w:color w:val="000000"/>
          <w:kern w:val="0"/>
          <w:lang w:bidi="ar"/>
        </w:rPr>
        <w:t>i</w:t>
      </w:r>
      <w:r>
        <w:rPr>
          <w:rFonts w:hint="eastAsia" w:ascii="宋体" w:hAnsi="宋体" w:cs="宋体"/>
          <w:color w:val="000000"/>
          <w:kern w:val="0"/>
          <w:lang w:bidi="ar"/>
        </w:rPr>
        <w:t>个污染物的地面空气质量浓度达到标准值的</w:t>
      </w:r>
      <w:r>
        <w:rPr>
          <w:color w:val="000000"/>
          <w:kern w:val="0"/>
          <w:lang w:bidi="ar"/>
        </w:rPr>
        <w:t>10%</w:t>
      </w:r>
      <w:r>
        <w:rPr>
          <w:rFonts w:hint="eastAsia" w:ascii="宋体" w:hAnsi="宋体" w:cs="宋体"/>
          <w:color w:val="000000"/>
          <w:kern w:val="0"/>
          <w:lang w:bidi="ar"/>
        </w:rPr>
        <w:t xml:space="preserve">时所对应的最远距离 </w:t>
      </w:r>
      <w:r>
        <w:rPr>
          <w:color w:val="000000"/>
          <w:kern w:val="0"/>
          <w:lang w:bidi="ar"/>
        </w:rPr>
        <w:t>D</w:t>
      </w:r>
      <w:r>
        <w:rPr>
          <w:color w:val="000000"/>
          <w:kern w:val="0"/>
          <w:vertAlign w:val="subscript"/>
          <w:lang w:bidi="ar"/>
        </w:rPr>
        <w:t>10%</w:t>
      </w:r>
      <w:r>
        <w:rPr>
          <w:rFonts w:hint="eastAsia" w:ascii="宋体" w:hAnsi="宋体" w:cs="宋体"/>
          <w:color w:val="000000"/>
          <w:kern w:val="0"/>
          <w:lang w:bidi="ar"/>
        </w:rPr>
        <w:t>。其中</w:t>
      </w:r>
      <w:r>
        <w:rPr>
          <w:i/>
          <w:color w:val="000000"/>
          <w:kern w:val="0"/>
          <w:lang w:bidi="ar"/>
        </w:rPr>
        <w:t>Pi</w:t>
      </w:r>
      <w:r>
        <w:rPr>
          <w:rFonts w:hint="eastAsia" w:ascii="宋体" w:hAnsi="宋体" w:cs="宋体"/>
          <w:color w:val="000000"/>
          <w:kern w:val="0"/>
          <w:lang w:bidi="ar"/>
        </w:rPr>
        <w:t>定义为：</w:t>
      </w:r>
    </w:p>
    <w:p>
      <w:pPr>
        <w:ind w:firstLine="480"/>
        <w:jc w:val="center"/>
      </w:pPr>
      <w:r>
        <w:rPr>
          <w:rFonts w:hint="eastAsia"/>
          <w:position w:val="-30"/>
        </w:rPr>
        <w:object>
          <v:shape id="_x0000_i1041" o:spt="75" type="#_x0000_t75" style="height:34pt;width:78pt;" o:ole="t" filled="f" o:preferrelative="t" stroked="f" coordsize="21600,21600">
            <v:path/>
            <v:fill on="f" focussize="0,0"/>
            <v:stroke on="f" joinstyle="miter"/>
            <v:imagedata r:id="rId43" o:title=""/>
            <o:lock v:ext="edit" aspectratio="t"/>
            <w10:wrap type="none"/>
            <w10:anchorlock/>
          </v:shape>
          <o:OLEObject Type="Embed" ProgID="Equation.KSEE3" ShapeID="_x0000_i1041" DrawAspect="Content" ObjectID="_1468075741" r:id="rId42">
            <o:LockedField>false</o:LockedField>
          </o:OLEObject>
        </w:object>
      </w:r>
    </w:p>
    <w:p>
      <w:pPr>
        <w:widowControl/>
        <w:ind w:firstLine="480"/>
      </w:pPr>
      <w:r>
        <w:rPr>
          <w:rFonts w:hint="eastAsia"/>
        </w:rPr>
        <w:t>式中：</w:t>
      </w:r>
      <w:r>
        <w:rPr>
          <w:rFonts w:hint="eastAsia"/>
          <w:i/>
          <w:iCs/>
        </w:rPr>
        <w:t>P</w:t>
      </w:r>
      <w:r>
        <w:rPr>
          <w:rFonts w:hint="eastAsia"/>
          <w:i/>
          <w:iCs/>
          <w:vertAlign w:val="subscript"/>
        </w:rPr>
        <w:t>i</w:t>
      </w:r>
      <w:r>
        <w:rPr>
          <w:rFonts w:hint="eastAsia"/>
        </w:rPr>
        <w:t>—</w:t>
      </w:r>
      <w:r>
        <w:rPr>
          <w:rFonts w:hint="eastAsia" w:ascii="宋体" w:hAnsi="宋体" w:cs="宋体"/>
          <w:color w:val="000000"/>
          <w:kern w:val="0"/>
          <w:lang w:bidi="ar"/>
        </w:rPr>
        <w:t>第</w:t>
      </w:r>
      <w:r>
        <w:rPr>
          <w:i/>
          <w:color w:val="000000"/>
          <w:kern w:val="0"/>
          <w:lang w:bidi="ar"/>
        </w:rPr>
        <w:t>i</w:t>
      </w:r>
      <w:r>
        <w:rPr>
          <w:rFonts w:hint="eastAsia" w:ascii="宋体" w:hAnsi="宋体" w:cs="宋体"/>
          <w:color w:val="000000"/>
          <w:kern w:val="0"/>
          <w:lang w:bidi="ar"/>
        </w:rPr>
        <w:t>个污染物的最大地面空气质量浓度占标率，</w:t>
      </w:r>
      <w:r>
        <w:rPr>
          <w:color w:val="000000"/>
          <w:kern w:val="0"/>
          <w:lang w:bidi="ar"/>
        </w:rPr>
        <w:t>%</w:t>
      </w:r>
      <w:r>
        <w:rPr>
          <w:rFonts w:hint="eastAsia" w:ascii="宋体" w:hAnsi="宋体" w:cs="宋体"/>
          <w:color w:val="000000"/>
          <w:kern w:val="0"/>
          <w:lang w:bidi="ar"/>
        </w:rPr>
        <w:t>；</w:t>
      </w:r>
    </w:p>
    <w:p>
      <w:pPr>
        <w:widowControl/>
        <w:ind w:firstLine="960" w:firstLineChars="400"/>
      </w:pPr>
      <w:r>
        <w:rPr>
          <w:rFonts w:hint="eastAsia"/>
          <w:i/>
          <w:iCs/>
        </w:rPr>
        <w:t>C</w:t>
      </w:r>
      <w:r>
        <w:rPr>
          <w:rFonts w:hint="eastAsia"/>
          <w:i/>
          <w:iCs/>
          <w:vertAlign w:val="subscript"/>
        </w:rPr>
        <w:t>i</w:t>
      </w:r>
      <w:r>
        <w:rPr>
          <w:rFonts w:hint="eastAsia"/>
        </w:rPr>
        <w:t>—</w:t>
      </w:r>
      <w:r>
        <w:rPr>
          <w:rFonts w:hint="eastAsia" w:ascii="宋体" w:hAnsi="宋体" w:cs="宋体"/>
          <w:color w:val="000000"/>
          <w:kern w:val="0"/>
          <w:lang w:bidi="ar"/>
        </w:rPr>
        <w:t>采用估算模型计算出的第</w:t>
      </w:r>
      <w:r>
        <w:rPr>
          <w:i/>
          <w:color w:val="000000"/>
          <w:kern w:val="0"/>
          <w:lang w:bidi="ar"/>
        </w:rPr>
        <w:t>i</w:t>
      </w:r>
      <w:r>
        <w:rPr>
          <w:rFonts w:hint="eastAsia" w:ascii="宋体" w:hAnsi="宋体" w:cs="宋体"/>
          <w:color w:val="000000"/>
          <w:kern w:val="0"/>
          <w:lang w:bidi="ar"/>
        </w:rPr>
        <w:t>个污染物的最大</w:t>
      </w:r>
      <w:r>
        <w:rPr>
          <w:color w:val="000000"/>
          <w:kern w:val="0"/>
          <w:lang w:bidi="ar"/>
        </w:rPr>
        <w:t>1h</w:t>
      </w:r>
      <w:r>
        <w:rPr>
          <w:rFonts w:hint="eastAsia" w:ascii="宋体" w:hAnsi="宋体" w:cs="宋体"/>
          <w:color w:val="000000"/>
          <w:kern w:val="0"/>
          <w:lang w:bidi="ar"/>
        </w:rPr>
        <w:t>地面空气质量浓度，</w:t>
      </w:r>
      <w:r>
        <w:rPr>
          <w:color w:val="000000"/>
          <w:kern w:val="0"/>
          <w:lang w:bidi="ar"/>
        </w:rPr>
        <w:t>μg/m</w:t>
      </w:r>
      <w:r>
        <w:rPr>
          <w:color w:val="000000"/>
          <w:kern w:val="0"/>
          <w:vertAlign w:val="superscript"/>
          <w:lang w:bidi="ar"/>
        </w:rPr>
        <w:t>3</w:t>
      </w:r>
      <w:r>
        <w:rPr>
          <w:rFonts w:hint="eastAsia" w:ascii="宋体" w:hAnsi="宋体" w:cs="宋体"/>
          <w:color w:val="000000"/>
          <w:kern w:val="0"/>
          <w:lang w:bidi="ar"/>
        </w:rPr>
        <w:t xml:space="preserve">； </w:t>
      </w:r>
    </w:p>
    <w:p>
      <w:pPr>
        <w:widowControl/>
        <w:ind w:firstLine="960" w:firstLineChars="400"/>
      </w:pPr>
      <w:r>
        <w:rPr>
          <w:rFonts w:hint="eastAsia"/>
          <w:i/>
          <w:iCs/>
        </w:rPr>
        <w:t>C</w:t>
      </w:r>
      <w:r>
        <w:rPr>
          <w:rFonts w:hint="eastAsia"/>
          <w:i/>
          <w:iCs/>
          <w:vertAlign w:val="subscript"/>
        </w:rPr>
        <w:t>oi</w:t>
      </w:r>
      <w:r>
        <w:rPr>
          <w:rFonts w:hint="eastAsia"/>
        </w:rPr>
        <w:t>—</w:t>
      </w:r>
      <w:r>
        <w:rPr>
          <w:rFonts w:hint="eastAsia" w:ascii="宋体" w:hAnsi="宋体" w:cs="宋体"/>
          <w:color w:val="000000"/>
          <w:kern w:val="0"/>
          <w:lang w:bidi="ar"/>
        </w:rPr>
        <w:t>第</w:t>
      </w:r>
      <w:r>
        <w:rPr>
          <w:i/>
          <w:color w:val="000000"/>
          <w:kern w:val="0"/>
          <w:lang w:bidi="ar"/>
        </w:rPr>
        <w:t>i</w:t>
      </w:r>
      <w:r>
        <w:rPr>
          <w:rFonts w:hint="eastAsia" w:ascii="宋体" w:hAnsi="宋体" w:cs="宋体"/>
          <w:color w:val="000000"/>
          <w:kern w:val="0"/>
          <w:lang w:bidi="ar"/>
        </w:rPr>
        <w:t>个污染物的环境空气质量浓度标准，</w:t>
      </w:r>
      <w:r>
        <w:rPr>
          <w:color w:val="000000"/>
          <w:kern w:val="0"/>
          <w:lang w:bidi="ar"/>
        </w:rPr>
        <w:t>μg/m</w:t>
      </w:r>
      <w:r>
        <w:rPr>
          <w:color w:val="000000"/>
          <w:kern w:val="0"/>
          <w:vertAlign w:val="superscript"/>
          <w:lang w:bidi="ar"/>
        </w:rPr>
        <w:t>3</w:t>
      </w:r>
      <w:r>
        <w:rPr>
          <w:rFonts w:hint="eastAsia" w:ascii="宋体" w:hAnsi="宋体" w:cs="宋体"/>
          <w:color w:val="000000"/>
          <w:kern w:val="0"/>
          <w:lang w:bidi="ar"/>
        </w:rPr>
        <w:t>。</w:t>
      </w:r>
    </w:p>
    <w:p>
      <w:pPr>
        <w:widowControl/>
        <w:ind w:firstLine="480"/>
        <w:rPr>
          <w:rFonts w:ascii="宋体" w:hAnsi="宋体" w:cs="宋体"/>
          <w:color w:val="000000"/>
          <w:kern w:val="0"/>
          <w:lang w:bidi="ar"/>
        </w:rPr>
      </w:pPr>
      <w:r>
        <w:rPr>
          <w:rFonts w:ascii="宋体" w:hAnsi="宋体" w:cs="宋体"/>
          <w:color w:val="000000"/>
          <w:kern w:val="0"/>
          <w:lang w:bidi="ar"/>
        </w:rPr>
        <w:t>一般选取</w:t>
      </w:r>
      <w:r>
        <w:rPr>
          <w:color w:val="000000"/>
          <w:kern w:val="0"/>
          <w:lang w:bidi="ar"/>
        </w:rPr>
        <w:t>GB3095 中1小时平均质量浓度的二级浓度限值，如项目位于一类环境空气功能区，应选择相应的一级浓度限值；对该标准中未包含的污染物，使用《环境影响评价技术导则大气环境》（HJ2.2-2018）5.2 确定的各评价因子1h平均质量浓度限值。对仅有8h平均质量浓度限值、日平均质量浓度限值或年平均质量浓度限值的，可分别按2倍、3倍、6倍折算为1h平均质量浓度限值。根据 HJ2.2-2018 规定，当同一项目有多个（含2个）污染源排放同一种污染物时，则按各污染源分别确定其评价等级，并取评价等级最高者作为项目的评价等级。</w:t>
      </w:r>
    </w:p>
    <w:p>
      <w:pPr>
        <w:pStyle w:val="7"/>
      </w:pPr>
      <w:r>
        <w:rPr>
          <w:rFonts w:hint="eastAsia"/>
        </w:rPr>
        <w:t>2、评价因子及评价标准筛选</w:t>
      </w:r>
    </w:p>
    <w:p>
      <w:pPr>
        <w:widowControl/>
        <w:ind w:firstLine="480"/>
      </w:pPr>
      <w:r>
        <w:rPr>
          <w:rFonts w:hint="eastAsia" w:ascii="宋体" w:hAnsi="宋体" w:cs="宋体"/>
          <w:color w:val="000000"/>
          <w:kern w:val="0"/>
          <w:lang w:bidi="ar"/>
        </w:rPr>
        <w:t>根据《环境影响评价技术导则 大气环境》（</w:t>
      </w:r>
      <w:r>
        <w:rPr>
          <w:color w:val="000000"/>
          <w:kern w:val="0"/>
          <w:lang w:bidi="ar"/>
        </w:rPr>
        <w:t>HJ2.2-2018</w:t>
      </w:r>
      <w:r>
        <w:rPr>
          <w:rFonts w:hint="eastAsia" w:ascii="宋体" w:hAnsi="宋体" w:cs="宋体"/>
          <w:color w:val="000000"/>
          <w:kern w:val="0"/>
          <w:lang w:bidi="ar"/>
        </w:rPr>
        <w:t>）中推荐的大气评价工作等级划分原则，选择</w:t>
      </w:r>
      <w:r>
        <w:rPr>
          <w:color w:val="000000"/>
          <w:kern w:val="0"/>
          <w:lang w:bidi="ar"/>
        </w:rPr>
        <w:t>1~3</w:t>
      </w:r>
      <w:r>
        <w:rPr>
          <w:rFonts w:hint="eastAsia" w:ascii="宋体" w:hAnsi="宋体" w:cs="宋体"/>
          <w:color w:val="000000"/>
          <w:kern w:val="0"/>
          <w:lang w:bidi="ar"/>
        </w:rPr>
        <w:t xml:space="preserve">种主要污染物，分别计算每一种污染物的最大地面浓度占标率 </w:t>
      </w:r>
      <w:r>
        <w:rPr>
          <w:i/>
          <w:color w:val="000000"/>
          <w:kern w:val="0"/>
          <w:lang w:bidi="ar"/>
        </w:rPr>
        <w:t>Pi</w:t>
      </w:r>
      <w:r>
        <w:rPr>
          <w:rFonts w:hint="eastAsia" w:ascii="宋体" w:hAnsi="宋体" w:cs="宋体"/>
          <w:color w:val="000000"/>
          <w:kern w:val="0"/>
          <w:lang w:bidi="ar"/>
        </w:rPr>
        <w:t>。</w:t>
      </w:r>
      <w:r>
        <w:rPr>
          <w:rFonts w:hint="eastAsia"/>
          <w:color w:val="000000"/>
          <w:kern w:val="0"/>
          <w:lang w:bidi="ar"/>
        </w:rPr>
        <w:t>通过分析，</w:t>
      </w:r>
      <w:r>
        <w:rPr>
          <w:color w:val="000000"/>
          <w:kern w:val="0"/>
          <w:lang w:bidi="ar"/>
        </w:rPr>
        <w:t>NH</w:t>
      </w:r>
      <w:r>
        <w:rPr>
          <w:color w:val="000000"/>
          <w:kern w:val="0"/>
          <w:vertAlign w:val="subscript"/>
          <w:lang w:bidi="ar"/>
        </w:rPr>
        <w:t>3</w:t>
      </w:r>
      <w:r>
        <w:rPr>
          <w:rFonts w:hint="eastAsia"/>
          <w:color w:val="000000"/>
          <w:kern w:val="0"/>
          <w:lang w:bidi="ar"/>
        </w:rPr>
        <w:t>、</w:t>
      </w:r>
      <w:r>
        <w:rPr>
          <w:color w:val="000000"/>
          <w:kern w:val="0"/>
          <w:lang w:bidi="ar"/>
        </w:rPr>
        <w:t>H</w:t>
      </w:r>
      <w:r>
        <w:rPr>
          <w:color w:val="000000"/>
          <w:kern w:val="0"/>
          <w:vertAlign w:val="subscript"/>
          <w:lang w:bidi="ar"/>
        </w:rPr>
        <w:t>2</w:t>
      </w:r>
      <w:r>
        <w:rPr>
          <w:color w:val="000000"/>
          <w:kern w:val="0"/>
          <w:lang w:bidi="ar"/>
        </w:rPr>
        <w:t xml:space="preserve">S </w:t>
      </w:r>
      <w:r>
        <w:rPr>
          <w:rFonts w:hint="eastAsia"/>
          <w:color w:val="000000"/>
          <w:kern w:val="0"/>
          <w:lang w:bidi="ar"/>
        </w:rPr>
        <w:t>为本项目最主要的污染物，</w:t>
      </w:r>
      <w:r>
        <w:rPr>
          <w:color w:val="000000"/>
          <w:kern w:val="0"/>
          <w:lang w:bidi="ar"/>
        </w:rPr>
        <w:t>NH</w:t>
      </w:r>
      <w:r>
        <w:rPr>
          <w:color w:val="000000"/>
          <w:kern w:val="0"/>
          <w:vertAlign w:val="subscript"/>
          <w:lang w:bidi="ar"/>
        </w:rPr>
        <w:t>3</w:t>
      </w:r>
      <w:r>
        <w:rPr>
          <w:rFonts w:hint="eastAsia"/>
          <w:color w:val="000000"/>
          <w:kern w:val="0"/>
          <w:lang w:bidi="ar"/>
        </w:rPr>
        <w:t>、</w:t>
      </w:r>
      <w:r>
        <w:rPr>
          <w:color w:val="000000"/>
          <w:kern w:val="0"/>
          <w:lang w:bidi="ar"/>
        </w:rPr>
        <w:t>H</w:t>
      </w:r>
      <w:r>
        <w:rPr>
          <w:color w:val="000000"/>
          <w:kern w:val="0"/>
          <w:vertAlign w:val="subscript"/>
          <w:lang w:bidi="ar"/>
        </w:rPr>
        <w:t>2</w:t>
      </w:r>
      <w:r>
        <w:rPr>
          <w:color w:val="000000"/>
          <w:kern w:val="0"/>
          <w:lang w:bidi="ar"/>
        </w:rPr>
        <w:t xml:space="preserve">S </w:t>
      </w:r>
      <w:r>
        <w:rPr>
          <w:rFonts w:hint="eastAsia"/>
          <w:color w:val="000000"/>
          <w:kern w:val="0"/>
          <w:lang w:bidi="ar"/>
        </w:rPr>
        <w:t>为本项目的</w:t>
      </w:r>
      <w:r>
        <w:rPr>
          <w:rFonts w:hint="eastAsia" w:ascii="宋体" w:hAnsi="宋体" w:cs="宋体"/>
          <w:color w:val="000000"/>
          <w:kern w:val="0"/>
          <w:lang w:bidi="ar"/>
        </w:rPr>
        <w:t>大气评价因子。</w:t>
      </w:r>
    </w:p>
    <w:p>
      <w:pPr>
        <w:wordWrap/>
        <w:spacing w:line="240" w:lineRule="auto"/>
        <w:ind w:firstLine="0" w:firstLineChars="0"/>
        <w:jc w:val="center"/>
        <w:rPr>
          <w:b/>
          <w:bCs/>
          <w:sz w:val="21"/>
          <w:szCs w:val="21"/>
        </w:rPr>
      </w:pPr>
      <w:r>
        <w:rPr>
          <w:rFonts w:hint="eastAsia"/>
          <w:b/>
          <w:bCs/>
          <w:sz w:val="21"/>
          <w:szCs w:val="21"/>
        </w:rPr>
        <w:t>表5-3 评价因子和评价标准</w:t>
      </w:r>
    </w:p>
    <w:tbl>
      <w:tblPr>
        <w:tblStyle w:val="32"/>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471"/>
        <w:gridCol w:w="1665"/>
        <w:gridCol w:w="1875"/>
        <w:gridCol w:w="432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471" w:type="dxa"/>
            <w:shd w:val="clear" w:color="auto" w:fill="D7D7D7"/>
            <w:vAlign w:val="center"/>
          </w:tcPr>
          <w:p>
            <w:pPr>
              <w:wordWrap/>
              <w:spacing w:line="240" w:lineRule="auto"/>
              <w:ind w:left="480" w:firstLine="0" w:firstLineChars="0"/>
              <w:jc w:val="center"/>
              <w:rPr>
                <w:sz w:val="21"/>
                <w:szCs w:val="21"/>
              </w:rPr>
            </w:pPr>
            <w:r>
              <w:rPr>
                <w:rFonts w:hint="eastAsia"/>
                <w:sz w:val="21"/>
                <w:szCs w:val="21"/>
              </w:rPr>
              <w:t>评价因子</w:t>
            </w:r>
          </w:p>
        </w:tc>
        <w:tc>
          <w:tcPr>
            <w:tcW w:w="1665" w:type="dxa"/>
            <w:shd w:val="clear" w:color="auto" w:fill="D7D7D7"/>
            <w:vAlign w:val="center"/>
          </w:tcPr>
          <w:p>
            <w:pPr>
              <w:wordWrap/>
              <w:spacing w:line="240" w:lineRule="auto"/>
              <w:ind w:left="480" w:firstLine="0" w:firstLineChars="0"/>
              <w:jc w:val="center"/>
              <w:rPr>
                <w:sz w:val="21"/>
                <w:szCs w:val="21"/>
              </w:rPr>
            </w:pPr>
            <w:r>
              <w:rPr>
                <w:rFonts w:hint="eastAsia"/>
                <w:sz w:val="21"/>
                <w:szCs w:val="21"/>
              </w:rPr>
              <w:t>评价时段</w:t>
            </w:r>
          </w:p>
        </w:tc>
        <w:tc>
          <w:tcPr>
            <w:tcW w:w="1875" w:type="dxa"/>
            <w:shd w:val="clear" w:color="auto" w:fill="D7D7D7"/>
            <w:vAlign w:val="center"/>
          </w:tcPr>
          <w:p>
            <w:pPr>
              <w:wordWrap/>
              <w:spacing w:line="240" w:lineRule="auto"/>
              <w:ind w:left="480" w:firstLine="0" w:firstLineChars="0"/>
              <w:jc w:val="center"/>
              <w:rPr>
                <w:sz w:val="21"/>
                <w:szCs w:val="21"/>
              </w:rPr>
            </w:pPr>
            <w:r>
              <w:rPr>
                <w:rFonts w:hint="eastAsia"/>
                <w:sz w:val="21"/>
                <w:szCs w:val="21"/>
              </w:rPr>
              <w:t>标准值/（</w:t>
            </w:r>
            <w:r>
              <w:rPr>
                <w:color w:val="000000"/>
                <w:kern w:val="0"/>
                <w:sz w:val="21"/>
                <w:szCs w:val="21"/>
                <w:lang w:bidi="ar"/>
              </w:rPr>
              <w:t>μg/m</w:t>
            </w:r>
            <w:r>
              <w:rPr>
                <w:color w:val="000000"/>
                <w:kern w:val="0"/>
                <w:sz w:val="21"/>
                <w:szCs w:val="21"/>
                <w:vertAlign w:val="superscript"/>
                <w:lang w:bidi="ar"/>
              </w:rPr>
              <w:t>3</w:t>
            </w:r>
            <w:r>
              <w:rPr>
                <w:rFonts w:hint="eastAsia"/>
                <w:sz w:val="21"/>
                <w:szCs w:val="21"/>
              </w:rPr>
              <w:t>）</w:t>
            </w:r>
          </w:p>
        </w:tc>
        <w:tc>
          <w:tcPr>
            <w:tcW w:w="4325" w:type="dxa"/>
            <w:shd w:val="clear" w:color="auto" w:fill="D7D7D7"/>
            <w:vAlign w:val="center"/>
          </w:tcPr>
          <w:p>
            <w:pPr>
              <w:wordWrap/>
              <w:spacing w:line="240" w:lineRule="auto"/>
              <w:ind w:left="480" w:firstLine="0" w:firstLineChars="0"/>
              <w:jc w:val="center"/>
              <w:rPr>
                <w:sz w:val="21"/>
                <w:szCs w:val="21"/>
              </w:rPr>
            </w:pPr>
            <w:r>
              <w:rPr>
                <w:rFonts w:hint="eastAsia"/>
                <w:sz w:val="21"/>
                <w:szCs w:val="21"/>
              </w:rPr>
              <w:t>标准来源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471" w:type="dxa"/>
            <w:vAlign w:val="center"/>
          </w:tcPr>
          <w:p>
            <w:pPr>
              <w:wordWrap/>
              <w:spacing w:line="240" w:lineRule="auto"/>
              <w:ind w:left="480" w:firstLine="0" w:firstLineChars="0"/>
              <w:jc w:val="center"/>
              <w:rPr>
                <w:sz w:val="21"/>
                <w:szCs w:val="21"/>
              </w:rPr>
            </w:pPr>
            <w:r>
              <w:rPr>
                <w:color w:val="000000"/>
                <w:kern w:val="0"/>
                <w:sz w:val="21"/>
                <w:szCs w:val="21"/>
                <w:lang w:bidi="ar"/>
              </w:rPr>
              <w:t>NH</w:t>
            </w:r>
            <w:r>
              <w:rPr>
                <w:color w:val="000000"/>
                <w:kern w:val="0"/>
                <w:sz w:val="21"/>
                <w:szCs w:val="21"/>
                <w:vertAlign w:val="subscript"/>
                <w:lang w:bidi="ar"/>
              </w:rPr>
              <w:t>3</w:t>
            </w:r>
          </w:p>
        </w:tc>
        <w:tc>
          <w:tcPr>
            <w:tcW w:w="1665" w:type="dxa"/>
            <w:vAlign w:val="center"/>
          </w:tcPr>
          <w:p>
            <w:pPr>
              <w:wordWrap/>
              <w:spacing w:line="240" w:lineRule="auto"/>
              <w:ind w:left="480" w:firstLine="0" w:firstLineChars="0"/>
              <w:jc w:val="center"/>
              <w:rPr>
                <w:sz w:val="21"/>
                <w:szCs w:val="21"/>
              </w:rPr>
            </w:pPr>
            <w:r>
              <w:rPr>
                <w:rFonts w:hint="eastAsia"/>
                <w:sz w:val="21"/>
                <w:szCs w:val="21"/>
              </w:rPr>
              <w:t>1h平均</w:t>
            </w:r>
          </w:p>
        </w:tc>
        <w:tc>
          <w:tcPr>
            <w:tcW w:w="1875" w:type="dxa"/>
            <w:vAlign w:val="center"/>
          </w:tcPr>
          <w:p>
            <w:pPr>
              <w:wordWrap/>
              <w:spacing w:line="240" w:lineRule="auto"/>
              <w:ind w:left="480" w:firstLine="0" w:firstLineChars="0"/>
              <w:jc w:val="center"/>
              <w:rPr>
                <w:sz w:val="21"/>
                <w:szCs w:val="21"/>
              </w:rPr>
            </w:pPr>
            <w:r>
              <w:rPr>
                <w:rFonts w:hint="eastAsia"/>
                <w:sz w:val="21"/>
                <w:szCs w:val="21"/>
              </w:rPr>
              <w:t>200</w:t>
            </w:r>
          </w:p>
        </w:tc>
        <w:tc>
          <w:tcPr>
            <w:tcW w:w="4325" w:type="dxa"/>
            <w:vAlign w:val="center"/>
          </w:tcPr>
          <w:p>
            <w:pPr>
              <w:wordWrap/>
              <w:spacing w:line="240" w:lineRule="auto"/>
              <w:ind w:left="480" w:firstLine="0" w:firstLineChars="0"/>
              <w:jc w:val="center"/>
              <w:rPr>
                <w:color w:val="000000"/>
                <w:kern w:val="0"/>
                <w:sz w:val="21"/>
                <w:szCs w:val="21"/>
                <w:lang w:bidi="ar"/>
              </w:rPr>
            </w:pPr>
            <w:r>
              <w:rPr>
                <w:rFonts w:hint="eastAsia"/>
                <w:color w:val="000000"/>
                <w:kern w:val="0"/>
                <w:sz w:val="21"/>
                <w:szCs w:val="21"/>
                <w:lang w:bidi="ar"/>
              </w:rPr>
              <w:t>《环境影响评价技术导则 大气环境》（</w:t>
            </w:r>
            <w:r>
              <w:rPr>
                <w:color w:val="000000"/>
                <w:kern w:val="0"/>
                <w:sz w:val="21"/>
                <w:szCs w:val="21"/>
                <w:lang w:bidi="ar"/>
              </w:rPr>
              <w:t>HJ2.2-2018</w:t>
            </w:r>
            <w:r>
              <w:rPr>
                <w:rFonts w:hint="eastAsia"/>
                <w:color w:val="000000"/>
                <w:kern w:val="0"/>
                <w:sz w:val="21"/>
                <w:szCs w:val="21"/>
                <w:lang w:bidi="ar"/>
              </w:rPr>
              <w:t>）附录D</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471" w:type="dxa"/>
            <w:vAlign w:val="center"/>
          </w:tcPr>
          <w:p>
            <w:pPr>
              <w:wordWrap/>
              <w:spacing w:line="240" w:lineRule="auto"/>
              <w:ind w:left="480" w:firstLine="0" w:firstLineChars="0"/>
              <w:jc w:val="center"/>
              <w:rPr>
                <w:sz w:val="21"/>
                <w:szCs w:val="21"/>
              </w:rPr>
            </w:pPr>
            <w:r>
              <w:rPr>
                <w:color w:val="000000"/>
                <w:kern w:val="0"/>
                <w:sz w:val="21"/>
                <w:szCs w:val="21"/>
                <w:lang w:bidi="ar"/>
              </w:rPr>
              <w:t>H</w:t>
            </w:r>
            <w:r>
              <w:rPr>
                <w:color w:val="000000"/>
                <w:kern w:val="0"/>
                <w:sz w:val="21"/>
                <w:szCs w:val="21"/>
                <w:vertAlign w:val="subscript"/>
                <w:lang w:bidi="ar"/>
              </w:rPr>
              <w:t>2</w:t>
            </w:r>
            <w:r>
              <w:rPr>
                <w:color w:val="000000"/>
                <w:kern w:val="0"/>
                <w:sz w:val="21"/>
                <w:szCs w:val="21"/>
                <w:lang w:bidi="ar"/>
              </w:rPr>
              <w:t>S</w:t>
            </w:r>
          </w:p>
        </w:tc>
        <w:tc>
          <w:tcPr>
            <w:tcW w:w="1665" w:type="dxa"/>
            <w:vAlign w:val="center"/>
          </w:tcPr>
          <w:p>
            <w:pPr>
              <w:wordWrap/>
              <w:spacing w:line="240" w:lineRule="auto"/>
              <w:ind w:left="480" w:firstLine="0" w:firstLineChars="0"/>
              <w:jc w:val="center"/>
              <w:rPr>
                <w:sz w:val="21"/>
                <w:szCs w:val="21"/>
              </w:rPr>
            </w:pPr>
            <w:r>
              <w:rPr>
                <w:rFonts w:hint="eastAsia"/>
                <w:sz w:val="21"/>
                <w:szCs w:val="21"/>
              </w:rPr>
              <w:t>1h平均</w:t>
            </w:r>
          </w:p>
        </w:tc>
        <w:tc>
          <w:tcPr>
            <w:tcW w:w="1875" w:type="dxa"/>
            <w:vAlign w:val="center"/>
          </w:tcPr>
          <w:p>
            <w:pPr>
              <w:wordWrap/>
              <w:spacing w:line="240" w:lineRule="auto"/>
              <w:ind w:left="480" w:firstLine="0" w:firstLineChars="0"/>
              <w:jc w:val="center"/>
              <w:rPr>
                <w:sz w:val="21"/>
                <w:szCs w:val="21"/>
              </w:rPr>
            </w:pPr>
            <w:r>
              <w:rPr>
                <w:rFonts w:hint="eastAsia"/>
                <w:sz w:val="21"/>
                <w:szCs w:val="21"/>
              </w:rPr>
              <w:t>100</w:t>
            </w:r>
          </w:p>
        </w:tc>
        <w:tc>
          <w:tcPr>
            <w:tcW w:w="4325" w:type="dxa"/>
            <w:vAlign w:val="center"/>
          </w:tcPr>
          <w:p>
            <w:pPr>
              <w:wordWrap/>
              <w:spacing w:line="240" w:lineRule="auto"/>
              <w:ind w:left="480" w:firstLine="0" w:firstLineChars="0"/>
              <w:jc w:val="center"/>
              <w:rPr>
                <w:color w:val="000000"/>
                <w:kern w:val="0"/>
                <w:sz w:val="21"/>
                <w:szCs w:val="21"/>
                <w:lang w:bidi="ar"/>
              </w:rPr>
            </w:pPr>
            <w:r>
              <w:rPr>
                <w:rFonts w:hint="eastAsia"/>
                <w:color w:val="000000"/>
                <w:kern w:val="0"/>
                <w:sz w:val="21"/>
                <w:szCs w:val="21"/>
                <w:lang w:bidi="ar"/>
              </w:rPr>
              <w:t>《环境影响评价技术导则 大气环境》（</w:t>
            </w:r>
            <w:r>
              <w:rPr>
                <w:color w:val="000000"/>
                <w:kern w:val="0"/>
                <w:sz w:val="21"/>
                <w:szCs w:val="21"/>
                <w:lang w:bidi="ar"/>
              </w:rPr>
              <w:t>HJ2.2-2018</w:t>
            </w:r>
            <w:r>
              <w:rPr>
                <w:rFonts w:hint="eastAsia"/>
                <w:color w:val="000000"/>
                <w:kern w:val="0"/>
                <w:sz w:val="21"/>
                <w:szCs w:val="21"/>
                <w:lang w:bidi="ar"/>
              </w:rPr>
              <w:t>）附录D</w:t>
            </w:r>
          </w:p>
        </w:tc>
      </w:tr>
    </w:tbl>
    <w:p>
      <w:pPr>
        <w:ind w:firstLine="480"/>
      </w:pPr>
      <w:r>
        <w:t>大气环境影响评价因子为</w:t>
      </w:r>
      <w:r>
        <w:rPr>
          <w:rFonts w:hint="eastAsia"/>
        </w:rPr>
        <w:t>：</w:t>
      </w:r>
      <w:r>
        <w:t>NH</w:t>
      </w:r>
      <w:r>
        <w:rPr>
          <w:vertAlign w:val="subscript"/>
        </w:rPr>
        <w:t>3</w:t>
      </w:r>
      <w:r>
        <w:t>、H</w:t>
      </w:r>
      <w:r>
        <w:rPr>
          <w:vertAlign w:val="subscript"/>
        </w:rPr>
        <w:t>2</w:t>
      </w:r>
      <w:r>
        <w:t>S执行《环境影响评价技术导则 大气环境》（HJ2.2-2018）附录D中NH</w:t>
      </w:r>
      <w:r>
        <w:rPr>
          <w:vertAlign w:val="subscript"/>
        </w:rPr>
        <w:t>3</w:t>
      </w:r>
      <w:r>
        <w:t>、H</w:t>
      </w:r>
      <w:r>
        <w:rPr>
          <w:vertAlign w:val="subscript"/>
        </w:rPr>
        <w:t>2</w:t>
      </w:r>
      <w:r>
        <w:t>S 的1h平均值限值标准。</w:t>
      </w:r>
    </w:p>
    <w:p>
      <w:pPr>
        <w:pStyle w:val="7"/>
      </w:pPr>
      <w:r>
        <w:rPr>
          <w:rFonts w:hint="eastAsia"/>
        </w:rPr>
        <w:t>3、估算模型参数</w:t>
      </w:r>
    </w:p>
    <w:p>
      <w:pPr>
        <w:ind w:firstLine="480"/>
      </w:pPr>
      <w:r>
        <w:rPr>
          <w:rFonts w:hint="eastAsia"/>
        </w:rPr>
        <w:t>根据工程分析，本项目主要大气污染源为猪舍、污水处理站、固体粪污临时堆放场产生的恶臭气体，主要大气污染物为NH</w:t>
      </w:r>
      <w:r>
        <w:rPr>
          <w:rFonts w:hint="eastAsia"/>
          <w:vertAlign w:val="subscript"/>
        </w:rPr>
        <w:t>3</w:t>
      </w:r>
      <w:r>
        <w:rPr>
          <w:rFonts w:hint="eastAsia"/>
        </w:rPr>
        <w:t>、H</w:t>
      </w:r>
      <w:r>
        <w:rPr>
          <w:rFonts w:hint="eastAsia"/>
          <w:vertAlign w:val="subscript"/>
        </w:rPr>
        <w:t>2</w:t>
      </w:r>
      <w:r>
        <w:rPr>
          <w:rFonts w:hint="eastAsia"/>
        </w:rPr>
        <w:t>S。按《环境影响评价技术导则 大气环境》（HJ2.2-2018）中规定的方法采取估算模式进行计算，其估算模型参数见下表。</w:t>
      </w:r>
    </w:p>
    <w:p>
      <w:pPr>
        <w:pStyle w:val="70"/>
        <w:spacing w:line="240" w:lineRule="auto"/>
        <w:ind w:firstLine="422"/>
        <w:jc w:val="center"/>
        <w:rPr>
          <w:b/>
          <w:kern w:val="2"/>
          <w:sz w:val="21"/>
          <w:szCs w:val="18"/>
        </w:rPr>
      </w:pPr>
      <w:r>
        <w:rPr>
          <w:rFonts w:hint="eastAsia"/>
          <w:b/>
          <w:kern w:val="2"/>
          <w:sz w:val="21"/>
          <w:szCs w:val="18"/>
        </w:rPr>
        <w:t>表5-4 估算模型参数表</w:t>
      </w:r>
    </w:p>
    <w:tbl>
      <w:tblPr>
        <w:tblStyle w:val="32"/>
        <w:tblW w:w="9642" w:type="dxa"/>
        <w:jc w:val="center"/>
        <w:tblBorders>
          <w:top w:val="single" w:color="000000" w:sz="8" w:space="0"/>
          <w:left w:val="none" w:color="auto" w:sz="0" w:space="0"/>
          <w:bottom w:val="single" w:color="000000"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394"/>
        <w:gridCol w:w="2495"/>
        <w:gridCol w:w="4753"/>
      </w:tblGrid>
      <w:tr>
        <w:tblPrEx>
          <w:tblBorders>
            <w:top w:val="single" w:color="000000" w:sz="8" w:space="0"/>
            <w:left w:val="none" w:color="auto" w:sz="0" w:space="0"/>
            <w:bottom w:val="single" w:color="000000" w:sz="8" w:space="0"/>
            <w:right w:val="none" w:color="auto" w:sz="0" w:space="0"/>
            <w:insideH w:val="single" w:color="auto" w:sz="4" w:space="0"/>
            <w:insideV w:val="single" w:color="auto" w:sz="4" w:space="0"/>
          </w:tblBorders>
        </w:tblPrEx>
        <w:trPr>
          <w:jc w:val="center"/>
        </w:trPr>
        <w:tc>
          <w:tcPr>
            <w:tcW w:w="4889" w:type="dxa"/>
            <w:gridSpan w:val="2"/>
            <w:tcBorders>
              <w:tl2br w:val="nil"/>
              <w:tr2bl w:val="nil"/>
            </w:tcBorders>
            <w:shd w:val="clear" w:color="auto" w:fill="D7D7D7"/>
          </w:tcPr>
          <w:p>
            <w:pPr>
              <w:pStyle w:val="2"/>
              <w:snapToGrid/>
              <w:spacing w:line="0" w:lineRule="atLeast"/>
              <w:ind w:left="480" w:firstLine="420"/>
              <w:jc w:val="center"/>
              <w:rPr>
                <w:rFonts w:ascii="Times New Roman" w:hAnsi="Times New Roman"/>
                <w:szCs w:val="20"/>
              </w:rPr>
            </w:pPr>
            <w:r>
              <w:rPr>
                <w:rFonts w:ascii="Times New Roman" w:hAnsi="Times New Roman"/>
                <w:szCs w:val="20"/>
              </w:rPr>
              <w:t>参数</w:t>
            </w:r>
          </w:p>
        </w:tc>
        <w:tc>
          <w:tcPr>
            <w:tcW w:w="4753" w:type="dxa"/>
            <w:tcBorders>
              <w:tl2br w:val="nil"/>
              <w:tr2bl w:val="nil"/>
            </w:tcBorders>
            <w:shd w:val="clear" w:color="auto" w:fill="D7D7D7"/>
          </w:tcPr>
          <w:p>
            <w:pPr>
              <w:pStyle w:val="2"/>
              <w:snapToGrid/>
              <w:spacing w:line="0" w:lineRule="atLeast"/>
              <w:ind w:left="480" w:firstLine="420"/>
              <w:jc w:val="center"/>
              <w:rPr>
                <w:rFonts w:ascii="Times New Roman" w:hAnsi="Times New Roman"/>
                <w:szCs w:val="20"/>
              </w:rPr>
            </w:pPr>
            <w:r>
              <w:rPr>
                <w:rFonts w:ascii="Times New Roman" w:hAnsi="Times New Roman"/>
                <w:szCs w:val="20"/>
              </w:rPr>
              <w:t xml:space="preserve">取值 </w:t>
            </w:r>
          </w:p>
        </w:tc>
      </w:tr>
      <w:tr>
        <w:tblPrEx>
          <w:tblBorders>
            <w:top w:val="single" w:color="000000" w:sz="8" w:space="0"/>
            <w:left w:val="none" w:color="auto" w:sz="0" w:space="0"/>
            <w:bottom w:val="single" w:color="000000" w:sz="8"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394" w:type="dxa"/>
            <w:vMerge w:val="restart"/>
            <w:tcBorders>
              <w:tl2br w:val="nil"/>
              <w:tr2bl w:val="nil"/>
            </w:tcBorders>
          </w:tcPr>
          <w:p>
            <w:pPr>
              <w:pStyle w:val="2"/>
              <w:snapToGrid/>
              <w:spacing w:line="0" w:lineRule="atLeast"/>
              <w:ind w:left="480" w:firstLine="420"/>
              <w:jc w:val="center"/>
              <w:rPr>
                <w:rFonts w:ascii="Times New Roman" w:hAnsi="Times New Roman"/>
                <w:szCs w:val="20"/>
              </w:rPr>
            </w:pPr>
            <w:r>
              <w:rPr>
                <w:rFonts w:ascii="Times New Roman" w:hAnsi="Times New Roman"/>
                <w:szCs w:val="20"/>
              </w:rPr>
              <w:t>城市/农村选项</w:t>
            </w:r>
          </w:p>
        </w:tc>
        <w:tc>
          <w:tcPr>
            <w:tcW w:w="2495" w:type="dxa"/>
            <w:tcBorders>
              <w:tl2br w:val="nil"/>
              <w:tr2bl w:val="nil"/>
            </w:tcBorders>
          </w:tcPr>
          <w:p>
            <w:pPr>
              <w:pStyle w:val="2"/>
              <w:snapToGrid/>
              <w:spacing w:line="0" w:lineRule="atLeast"/>
              <w:ind w:left="480" w:firstLine="420"/>
              <w:jc w:val="center"/>
              <w:rPr>
                <w:rFonts w:ascii="Times New Roman" w:hAnsi="Times New Roman"/>
                <w:szCs w:val="20"/>
              </w:rPr>
            </w:pPr>
            <w:r>
              <w:rPr>
                <w:rFonts w:ascii="Times New Roman" w:hAnsi="Times New Roman"/>
                <w:szCs w:val="20"/>
              </w:rPr>
              <w:t>城市/农村</w:t>
            </w:r>
          </w:p>
        </w:tc>
        <w:tc>
          <w:tcPr>
            <w:tcW w:w="4753" w:type="dxa"/>
            <w:tcBorders>
              <w:tl2br w:val="nil"/>
              <w:tr2bl w:val="nil"/>
            </w:tcBorders>
          </w:tcPr>
          <w:p>
            <w:pPr>
              <w:pStyle w:val="2"/>
              <w:snapToGrid/>
              <w:spacing w:line="0" w:lineRule="atLeast"/>
              <w:ind w:left="480" w:firstLine="420"/>
              <w:jc w:val="center"/>
              <w:rPr>
                <w:rFonts w:ascii="Times New Roman" w:hAnsi="Times New Roman"/>
                <w:szCs w:val="20"/>
              </w:rPr>
            </w:pPr>
            <w:r>
              <w:rPr>
                <w:rFonts w:hint="eastAsia"/>
                <w:szCs w:val="20"/>
              </w:rPr>
              <w:t>农村</w:t>
            </w:r>
          </w:p>
        </w:tc>
      </w:tr>
      <w:tr>
        <w:tblPrEx>
          <w:tblBorders>
            <w:top w:val="single" w:color="000000" w:sz="8" w:space="0"/>
            <w:left w:val="none" w:color="auto" w:sz="0" w:space="0"/>
            <w:bottom w:val="single" w:color="000000"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94" w:type="dxa"/>
            <w:vMerge w:val="continue"/>
            <w:tcBorders>
              <w:tl2br w:val="nil"/>
              <w:tr2bl w:val="nil"/>
            </w:tcBorders>
          </w:tcPr>
          <w:p>
            <w:pPr>
              <w:pStyle w:val="2"/>
              <w:snapToGrid/>
              <w:spacing w:line="0" w:lineRule="atLeast"/>
              <w:ind w:left="480" w:firstLine="420"/>
              <w:jc w:val="center"/>
              <w:rPr>
                <w:rFonts w:ascii="Times New Roman" w:hAnsi="Times New Roman"/>
                <w:szCs w:val="20"/>
              </w:rPr>
            </w:pPr>
          </w:p>
        </w:tc>
        <w:tc>
          <w:tcPr>
            <w:tcW w:w="2495" w:type="dxa"/>
            <w:tcBorders>
              <w:tl2br w:val="nil"/>
              <w:tr2bl w:val="nil"/>
            </w:tcBorders>
          </w:tcPr>
          <w:p>
            <w:pPr>
              <w:pStyle w:val="2"/>
              <w:snapToGrid/>
              <w:spacing w:line="0" w:lineRule="atLeast"/>
              <w:ind w:left="480" w:firstLine="420"/>
              <w:jc w:val="center"/>
              <w:rPr>
                <w:rFonts w:ascii="Times New Roman" w:hAnsi="Times New Roman"/>
                <w:szCs w:val="20"/>
              </w:rPr>
            </w:pPr>
            <w:r>
              <w:rPr>
                <w:rFonts w:ascii="Times New Roman" w:hAnsi="Times New Roman"/>
                <w:szCs w:val="20"/>
              </w:rPr>
              <w:t>人口数</w:t>
            </w:r>
          </w:p>
        </w:tc>
        <w:tc>
          <w:tcPr>
            <w:tcW w:w="4753" w:type="dxa"/>
            <w:tcBorders>
              <w:tl2br w:val="nil"/>
              <w:tr2bl w:val="nil"/>
            </w:tcBorders>
          </w:tcPr>
          <w:p>
            <w:pPr>
              <w:pStyle w:val="2"/>
              <w:snapToGrid/>
              <w:spacing w:line="0" w:lineRule="atLeast"/>
              <w:ind w:left="480" w:firstLine="420"/>
              <w:jc w:val="center"/>
              <w:rPr>
                <w:rFonts w:ascii="Times New Roman" w:hAnsi="Times New Roman"/>
                <w:szCs w:val="20"/>
              </w:rPr>
            </w:pPr>
            <w:r>
              <w:rPr>
                <w:rFonts w:hint="eastAsia"/>
                <w:szCs w:val="20"/>
              </w:rPr>
              <w:t>/</w:t>
            </w:r>
          </w:p>
        </w:tc>
      </w:tr>
      <w:tr>
        <w:tblPrEx>
          <w:tblBorders>
            <w:top w:val="single" w:color="000000" w:sz="8" w:space="0"/>
            <w:left w:val="none" w:color="auto" w:sz="0" w:space="0"/>
            <w:bottom w:val="single" w:color="000000" w:sz="8"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89" w:type="dxa"/>
            <w:gridSpan w:val="2"/>
            <w:tcBorders>
              <w:tl2br w:val="nil"/>
              <w:tr2bl w:val="nil"/>
            </w:tcBorders>
          </w:tcPr>
          <w:p>
            <w:pPr>
              <w:pStyle w:val="2"/>
              <w:snapToGrid/>
              <w:spacing w:line="0" w:lineRule="atLeast"/>
              <w:ind w:left="480" w:firstLine="420"/>
              <w:jc w:val="center"/>
              <w:rPr>
                <w:rFonts w:ascii="Times New Roman" w:hAnsi="Times New Roman"/>
                <w:szCs w:val="20"/>
              </w:rPr>
            </w:pPr>
            <w:r>
              <w:rPr>
                <w:rFonts w:ascii="Times New Roman" w:hAnsi="Times New Roman"/>
                <w:szCs w:val="20"/>
              </w:rPr>
              <w:t xml:space="preserve">最高环境温度/℃ </w:t>
            </w:r>
          </w:p>
        </w:tc>
        <w:tc>
          <w:tcPr>
            <w:tcW w:w="4753" w:type="dxa"/>
            <w:tcBorders>
              <w:tl2br w:val="nil"/>
              <w:tr2bl w:val="nil"/>
            </w:tcBorders>
          </w:tcPr>
          <w:p>
            <w:pPr>
              <w:adjustRightInd/>
              <w:spacing w:line="0" w:lineRule="atLeast"/>
              <w:ind w:left="480" w:firstLine="480"/>
              <w:jc w:val="center"/>
              <w:rPr>
                <w:szCs w:val="21"/>
              </w:rPr>
            </w:pPr>
            <w:r>
              <w:rPr>
                <w:rFonts w:hint="eastAsia"/>
                <w:szCs w:val="21"/>
              </w:rPr>
              <w:t>37.8</w:t>
            </w:r>
            <w:r>
              <w:rPr>
                <w:szCs w:val="21"/>
              </w:rPr>
              <w:t>℃</w:t>
            </w:r>
          </w:p>
        </w:tc>
      </w:tr>
      <w:tr>
        <w:tblPrEx>
          <w:tblBorders>
            <w:top w:val="single" w:color="000000" w:sz="8" w:space="0"/>
            <w:left w:val="none" w:color="auto" w:sz="0" w:space="0"/>
            <w:bottom w:val="single" w:color="000000" w:sz="8"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89" w:type="dxa"/>
            <w:gridSpan w:val="2"/>
            <w:tcBorders>
              <w:tl2br w:val="nil"/>
              <w:tr2bl w:val="nil"/>
            </w:tcBorders>
          </w:tcPr>
          <w:p>
            <w:pPr>
              <w:pStyle w:val="2"/>
              <w:snapToGrid/>
              <w:spacing w:line="0" w:lineRule="atLeast"/>
              <w:ind w:left="480" w:firstLine="420"/>
              <w:jc w:val="center"/>
              <w:rPr>
                <w:rFonts w:ascii="Times New Roman" w:hAnsi="Times New Roman"/>
                <w:szCs w:val="20"/>
              </w:rPr>
            </w:pPr>
            <w:r>
              <w:rPr>
                <w:rFonts w:ascii="Times New Roman" w:hAnsi="Times New Roman"/>
                <w:szCs w:val="20"/>
              </w:rPr>
              <w:t xml:space="preserve">最低环境温度/℃ </w:t>
            </w:r>
          </w:p>
        </w:tc>
        <w:tc>
          <w:tcPr>
            <w:tcW w:w="4753" w:type="dxa"/>
            <w:tcBorders>
              <w:tl2br w:val="nil"/>
              <w:tr2bl w:val="nil"/>
            </w:tcBorders>
          </w:tcPr>
          <w:p>
            <w:pPr>
              <w:adjustRightInd/>
              <w:spacing w:line="0" w:lineRule="atLeast"/>
              <w:ind w:left="480" w:firstLine="480"/>
              <w:jc w:val="center"/>
              <w:rPr>
                <w:szCs w:val="21"/>
              </w:rPr>
            </w:pPr>
            <w:r>
              <w:rPr>
                <w:rFonts w:hint="eastAsia"/>
                <w:szCs w:val="21"/>
              </w:rPr>
              <w:t>2.4</w:t>
            </w:r>
            <w:r>
              <w:rPr>
                <w:szCs w:val="21"/>
              </w:rPr>
              <w:t>℃</w:t>
            </w:r>
          </w:p>
        </w:tc>
      </w:tr>
      <w:tr>
        <w:tblPrEx>
          <w:tblBorders>
            <w:top w:val="single" w:color="000000" w:sz="8" w:space="0"/>
            <w:left w:val="none" w:color="auto" w:sz="0" w:space="0"/>
            <w:bottom w:val="single" w:color="000000" w:sz="8"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89" w:type="dxa"/>
            <w:gridSpan w:val="2"/>
            <w:tcBorders>
              <w:tl2br w:val="nil"/>
              <w:tr2bl w:val="nil"/>
            </w:tcBorders>
          </w:tcPr>
          <w:p>
            <w:pPr>
              <w:pStyle w:val="2"/>
              <w:snapToGrid/>
              <w:spacing w:line="0" w:lineRule="atLeast"/>
              <w:ind w:left="480" w:firstLine="420"/>
              <w:jc w:val="center"/>
              <w:rPr>
                <w:rFonts w:ascii="Times New Roman" w:hAnsi="Times New Roman"/>
                <w:szCs w:val="20"/>
              </w:rPr>
            </w:pPr>
            <w:r>
              <w:rPr>
                <w:rFonts w:ascii="Times New Roman" w:hAnsi="Times New Roman"/>
                <w:szCs w:val="20"/>
              </w:rPr>
              <w:t xml:space="preserve">土地利用类型 </w:t>
            </w:r>
          </w:p>
        </w:tc>
        <w:tc>
          <w:tcPr>
            <w:tcW w:w="4753" w:type="dxa"/>
            <w:tcBorders>
              <w:tl2br w:val="nil"/>
              <w:tr2bl w:val="nil"/>
            </w:tcBorders>
          </w:tcPr>
          <w:p>
            <w:pPr>
              <w:pStyle w:val="2"/>
              <w:snapToGrid/>
              <w:spacing w:line="0" w:lineRule="atLeast"/>
              <w:ind w:left="480" w:firstLine="420"/>
              <w:jc w:val="center"/>
              <w:rPr>
                <w:rFonts w:ascii="Times New Roman" w:hAnsi="Times New Roman"/>
                <w:szCs w:val="20"/>
              </w:rPr>
            </w:pPr>
            <w:r>
              <w:rPr>
                <w:rFonts w:ascii="Times New Roman" w:hAnsi="Times New Roman"/>
                <w:szCs w:val="20"/>
              </w:rPr>
              <w:t>农村</w:t>
            </w:r>
          </w:p>
        </w:tc>
      </w:tr>
      <w:tr>
        <w:tblPrEx>
          <w:tblBorders>
            <w:top w:val="single" w:color="000000" w:sz="8" w:space="0"/>
            <w:left w:val="none" w:color="auto" w:sz="0" w:space="0"/>
            <w:bottom w:val="single" w:color="000000" w:sz="8"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89" w:type="dxa"/>
            <w:gridSpan w:val="2"/>
            <w:tcBorders>
              <w:tl2br w:val="nil"/>
              <w:tr2bl w:val="nil"/>
            </w:tcBorders>
          </w:tcPr>
          <w:p>
            <w:pPr>
              <w:pStyle w:val="2"/>
              <w:snapToGrid/>
              <w:spacing w:line="0" w:lineRule="atLeast"/>
              <w:ind w:left="480" w:firstLine="420"/>
              <w:jc w:val="center"/>
              <w:rPr>
                <w:rFonts w:ascii="Times New Roman" w:hAnsi="Times New Roman"/>
                <w:szCs w:val="20"/>
              </w:rPr>
            </w:pPr>
            <w:r>
              <w:rPr>
                <w:rFonts w:ascii="Times New Roman" w:hAnsi="Times New Roman"/>
                <w:szCs w:val="20"/>
              </w:rPr>
              <w:t>区域湿度条件</w:t>
            </w:r>
          </w:p>
        </w:tc>
        <w:tc>
          <w:tcPr>
            <w:tcW w:w="4753" w:type="dxa"/>
            <w:tcBorders>
              <w:tl2br w:val="nil"/>
              <w:tr2bl w:val="nil"/>
            </w:tcBorders>
          </w:tcPr>
          <w:p>
            <w:pPr>
              <w:pStyle w:val="2"/>
              <w:snapToGrid/>
              <w:spacing w:line="0" w:lineRule="atLeast"/>
              <w:ind w:left="480" w:firstLine="420"/>
              <w:jc w:val="center"/>
              <w:rPr>
                <w:rFonts w:ascii="Times New Roman" w:hAnsi="Times New Roman"/>
                <w:szCs w:val="20"/>
              </w:rPr>
            </w:pPr>
            <w:r>
              <w:rPr>
                <w:rFonts w:ascii="Times New Roman" w:hAnsi="Times New Roman"/>
                <w:szCs w:val="20"/>
              </w:rPr>
              <w:t>湿润区</w:t>
            </w:r>
          </w:p>
        </w:tc>
      </w:tr>
      <w:tr>
        <w:tblPrEx>
          <w:tblBorders>
            <w:top w:val="single" w:color="000000" w:sz="8" w:space="0"/>
            <w:left w:val="none" w:color="auto" w:sz="0" w:space="0"/>
            <w:bottom w:val="single" w:color="000000" w:sz="8"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394" w:type="dxa"/>
            <w:vMerge w:val="restart"/>
            <w:tcBorders>
              <w:tl2br w:val="nil"/>
              <w:tr2bl w:val="nil"/>
            </w:tcBorders>
          </w:tcPr>
          <w:p>
            <w:pPr>
              <w:pStyle w:val="2"/>
              <w:snapToGrid/>
              <w:spacing w:line="0" w:lineRule="atLeast"/>
              <w:ind w:left="480" w:firstLine="420"/>
              <w:jc w:val="center"/>
              <w:rPr>
                <w:rFonts w:ascii="Times New Roman" w:hAnsi="Times New Roman"/>
                <w:szCs w:val="20"/>
              </w:rPr>
            </w:pPr>
            <w:r>
              <w:rPr>
                <w:rFonts w:ascii="Times New Roman" w:hAnsi="Times New Roman"/>
                <w:szCs w:val="20"/>
              </w:rPr>
              <w:t>是否考虑地形</w:t>
            </w:r>
          </w:p>
        </w:tc>
        <w:tc>
          <w:tcPr>
            <w:tcW w:w="2495" w:type="dxa"/>
            <w:tcBorders>
              <w:tl2br w:val="nil"/>
              <w:tr2bl w:val="nil"/>
            </w:tcBorders>
          </w:tcPr>
          <w:p>
            <w:pPr>
              <w:pStyle w:val="2"/>
              <w:snapToGrid/>
              <w:spacing w:line="0" w:lineRule="atLeast"/>
              <w:ind w:left="480" w:firstLine="420"/>
              <w:jc w:val="center"/>
              <w:rPr>
                <w:rFonts w:ascii="Times New Roman" w:hAnsi="Times New Roman"/>
                <w:szCs w:val="20"/>
              </w:rPr>
            </w:pPr>
            <w:r>
              <w:rPr>
                <w:rFonts w:ascii="Times New Roman" w:hAnsi="Times New Roman"/>
                <w:szCs w:val="20"/>
              </w:rPr>
              <w:t>考虑地形</w:t>
            </w:r>
          </w:p>
        </w:tc>
        <w:tc>
          <w:tcPr>
            <w:tcW w:w="4753" w:type="dxa"/>
            <w:tcBorders>
              <w:tl2br w:val="nil"/>
              <w:tr2bl w:val="nil"/>
            </w:tcBorders>
          </w:tcPr>
          <w:p>
            <w:pPr>
              <w:pStyle w:val="2"/>
              <w:snapToGrid/>
              <w:spacing w:line="0" w:lineRule="atLeast"/>
              <w:ind w:left="480" w:firstLine="420"/>
              <w:jc w:val="center"/>
              <w:rPr>
                <w:rFonts w:ascii="Times New Roman" w:hAnsi="Times New Roman"/>
                <w:szCs w:val="20"/>
              </w:rPr>
            </w:pPr>
            <w:r>
              <w:rPr>
                <w:rFonts w:ascii="Times New Roman" w:hAnsi="Times New Roman"/>
                <w:szCs w:val="20"/>
              </w:rPr>
              <w:t xml:space="preserve"> □是 □√ 否</w:t>
            </w:r>
          </w:p>
        </w:tc>
      </w:tr>
      <w:tr>
        <w:tblPrEx>
          <w:tblBorders>
            <w:top w:val="single" w:color="000000" w:sz="8" w:space="0"/>
            <w:left w:val="none" w:color="auto" w:sz="0" w:space="0"/>
            <w:bottom w:val="single" w:color="000000" w:sz="8"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394" w:type="dxa"/>
            <w:vMerge w:val="continue"/>
            <w:tcBorders>
              <w:tl2br w:val="nil"/>
              <w:tr2bl w:val="nil"/>
            </w:tcBorders>
          </w:tcPr>
          <w:p>
            <w:pPr>
              <w:pStyle w:val="2"/>
              <w:snapToGrid/>
              <w:spacing w:line="0" w:lineRule="atLeast"/>
              <w:ind w:left="480" w:firstLine="420"/>
              <w:jc w:val="center"/>
              <w:rPr>
                <w:rFonts w:ascii="Times New Roman" w:hAnsi="Times New Roman"/>
                <w:szCs w:val="20"/>
              </w:rPr>
            </w:pPr>
          </w:p>
        </w:tc>
        <w:tc>
          <w:tcPr>
            <w:tcW w:w="2495" w:type="dxa"/>
            <w:tcBorders>
              <w:tl2br w:val="nil"/>
              <w:tr2bl w:val="nil"/>
            </w:tcBorders>
          </w:tcPr>
          <w:p>
            <w:pPr>
              <w:pStyle w:val="2"/>
              <w:snapToGrid/>
              <w:spacing w:line="0" w:lineRule="atLeast"/>
              <w:ind w:left="480" w:firstLine="420"/>
              <w:jc w:val="center"/>
              <w:rPr>
                <w:rFonts w:ascii="Times New Roman" w:hAnsi="Times New Roman"/>
                <w:szCs w:val="20"/>
              </w:rPr>
            </w:pPr>
            <w:r>
              <w:rPr>
                <w:rFonts w:ascii="Times New Roman" w:hAnsi="Times New Roman"/>
                <w:szCs w:val="20"/>
              </w:rPr>
              <w:t>地形数据分辨率/m</w:t>
            </w:r>
          </w:p>
        </w:tc>
        <w:tc>
          <w:tcPr>
            <w:tcW w:w="4753" w:type="dxa"/>
            <w:tcBorders>
              <w:tl2br w:val="nil"/>
              <w:tr2bl w:val="nil"/>
            </w:tcBorders>
          </w:tcPr>
          <w:p>
            <w:pPr>
              <w:pStyle w:val="2"/>
              <w:snapToGrid/>
              <w:spacing w:line="0" w:lineRule="atLeast"/>
              <w:ind w:left="480" w:firstLine="420"/>
              <w:jc w:val="center"/>
              <w:rPr>
                <w:rFonts w:ascii="Times New Roman" w:hAnsi="Times New Roman"/>
                <w:szCs w:val="20"/>
              </w:rPr>
            </w:pPr>
            <w:r>
              <w:rPr>
                <w:rFonts w:ascii="Times New Roman" w:hAnsi="Times New Roman"/>
                <w:szCs w:val="20"/>
              </w:rPr>
              <w:t>/</w:t>
            </w:r>
          </w:p>
        </w:tc>
      </w:tr>
      <w:tr>
        <w:tblPrEx>
          <w:tblBorders>
            <w:top w:val="single" w:color="000000" w:sz="8" w:space="0"/>
            <w:left w:val="none" w:color="auto" w:sz="0" w:space="0"/>
            <w:bottom w:val="single" w:color="000000"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0" w:hRule="atLeast"/>
          <w:jc w:val="center"/>
        </w:trPr>
        <w:tc>
          <w:tcPr>
            <w:tcW w:w="2394" w:type="dxa"/>
            <w:vMerge w:val="restart"/>
            <w:tcBorders>
              <w:tl2br w:val="nil"/>
              <w:tr2bl w:val="nil"/>
            </w:tcBorders>
          </w:tcPr>
          <w:p>
            <w:pPr>
              <w:pStyle w:val="2"/>
              <w:snapToGrid/>
              <w:spacing w:line="0" w:lineRule="atLeast"/>
              <w:ind w:left="480" w:firstLine="420"/>
              <w:jc w:val="center"/>
              <w:rPr>
                <w:rFonts w:ascii="Times New Roman" w:hAnsi="Times New Roman"/>
                <w:szCs w:val="20"/>
              </w:rPr>
            </w:pPr>
            <w:r>
              <w:rPr>
                <w:rFonts w:ascii="Times New Roman" w:hAnsi="Times New Roman"/>
                <w:szCs w:val="20"/>
              </w:rPr>
              <w:t>是否考虑岸线熏烟</w:t>
            </w:r>
          </w:p>
        </w:tc>
        <w:tc>
          <w:tcPr>
            <w:tcW w:w="2495" w:type="dxa"/>
            <w:tcBorders>
              <w:tl2br w:val="nil"/>
              <w:tr2bl w:val="nil"/>
            </w:tcBorders>
          </w:tcPr>
          <w:p>
            <w:pPr>
              <w:pStyle w:val="2"/>
              <w:snapToGrid/>
              <w:spacing w:line="0" w:lineRule="atLeast"/>
              <w:ind w:left="480" w:firstLine="420"/>
              <w:jc w:val="center"/>
              <w:rPr>
                <w:rFonts w:ascii="Times New Roman" w:hAnsi="Times New Roman"/>
                <w:szCs w:val="20"/>
              </w:rPr>
            </w:pPr>
            <w:r>
              <w:rPr>
                <w:rFonts w:ascii="Times New Roman" w:hAnsi="Times New Roman"/>
                <w:szCs w:val="20"/>
              </w:rPr>
              <w:t xml:space="preserve">考虑岸线熏烟 </w:t>
            </w:r>
          </w:p>
        </w:tc>
        <w:tc>
          <w:tcPr>
            <w:tcW w:w="4753" w:type="dxa"/>
            <w:tcBorders>
              <w:tl2br w:val="nil"/>
              <w:tr2bl w:val="nil"/>
            </w:tcBorders>
          </w:tcPr>
          <w:p>
            <w:pPr>
              <w:pStyle w:val="2"/>
              <w:snapToGrid/>
              <w:spacing w:line="0" w:lineRule="atLeast"/>
              <w:ind w:left="480" w:firstLine="420"/>
              <w:jc w:val="center"/>
              <w:rPr>
                <w:rFonts w:ascii="Times New Roman" w:hAnsi="Times New Roman"/>
                <w:szCs w:val="20"/>
              </w:rPr>
            </w:pPr>
            <w:r>
              <w:rPr>
                <w:rFonts w:ascii="Times New Roman" w:hAnsi="Times New Roman"/>
                <w:szCs w:val="20"/>
              </w:rPr>
              <w:t>□是 □√ 否</w:t>
            </w:r>
          </w:p>
        </w:tc>
      </w:tr>
      <w:tr>
        <w:tblPrEx>
          <w:tblBorders>
            <w:top w:val="single" w:color="000000" w:sz="8" w:space="0"/>
            <w:left w:val="none" w:color="auto" w:sz="0" w:space="0"/>
            <w:bottom w:val="single" w:color="000000" w:sz="8"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394" w:type="dxa"/>
            <w:vMerge w:val="continue"/>
            <w:tcBorders>
              <w:tl2br w:val="nil"/>
              <w:tr2bl w:val="nil"/>
            </w:tcBorders>
          </w:tcPr>
          <w:p>
            <w:pPr>
              <w:pStyle w:val="2"/>
              <w:snapToGrid/>
              <w:spacing w:line="0" w:lineRule="atLeast"/>
              <w:ind w:left="480" w:firstLine="420"/>
              <w:jc w:val="center"/>
              <w:rPr>
                <w:rFonts w:ascii="Times New Roman" w:hAnsi="Times New Roman"/>
                <w:szCs w:val="20"/>
              </w:rPr>
            </w:pPr>
          </w:p>
        </w:tc>
        <w:tc>
          <w:tcPr>
            <w:tcW w:w="2495" w:type="dxa"/>
            <w:tcBorders>
              <w:tl2br w:val="nil"/>
              <w:tr2bl w:val="nil"/>
            </w:tcBorders>
          </w:tcPr>
          <w:p>
            <w:pPr>
              <w:pStyle w:val="2"/>
              <w:snapToGrid/>
              <w:spacing w:line="0" w:lineRule="atLeast"/>
              <w:ind w:left="480" w:firstLine="420"/>
              <w:jc w:val="center"/>
              <w:rPr>
                <w:rFonts w:ascii="Times New Roman" w:hAnsi="Times New Roman"/>
                <w:szCs w:val="20"/>
              </w:rPr>
            </w:pPr>
            <w:r>
              <w:rPr>
                <w:rFonts w:ascii="Times New Roman" w:hAnsi="Times New Roman"/>
                <w:szCs w:val="20"/>
              </w:rPr>
              <w:t>岸线距离/km</w:t>
            </w:r>
          </w:p>
        </w:tc>
        <w:tc>
          <w:tcPr>
            <w:tcW w:w="4753" w:type="dxa"/>
            <w:tcBorders>
              <w:tl2br w:val="nil"/>
              <w:tr2bl w:val="nil"/>
            </w:tcBorders>
          </w:tcPr>
          <w:p>
            <w:pPr>
              <w:pStyle w:val="2"/>
              <w:snapToGrid/>
              <w:spacing w:line="0" w:lineRule="atLeast"/>
              <w:ind w:left="480" w:firstLine="420"/>
              <w:jc w:val="center"/>
              <w:rPr>
                <w:rFonts w:ascii="Times New Roman" w:hAnsi="Times New Roman"/>
                <w:szCs w:val="20"/>
              </w:rPr>
            </w:pPr>
            <w:r>
              <w:rPr>
                <w:rFonts w:ascii="Times New Roman" w:hAnsi="Times New Roman"/>
                <w:szCs w:val="20"/>
              </w:rPr>
              <w:t xml:space="preserve"> </w:t>
            </w:r>
            <w:r>
              <w:rPr>
                <w:rFonts w:hint="eastAsia" w:ascii="Times New Roman" w:hAnsi="Times New Roman"/>
                <w:szCs w:val="20"/>
              </w:rPr>
              <w:t>/</w:t>
            </w:r>
          </w:p>
        </w:tc>
      </w:tr>
      <w:tr>
        <w:tblPrEx>
          <w:tblBorders>
            <w:top w:val="single" w:color="000000" w:sz="8" w:space="0"/>
            <w:left w:val="none" w:color="auto" w:sz="0" w:space="0"/>
            <w:bottom w:val="single" w:color="000000" w:sz="8"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394" w:type="dxa"/>
            <w:vMerge w:val="continue"/>
            <w:tcBorders>
              <w:tl2br w:val="nil"/>
              <w:tr2bl w:val="nil"/>
            </w:tcBorders>
          </w:tcPr>
          <w:p>
            <w:pPr>
              <w:pStyle w:val="2"/>
              <w:snapToGrid/>
              <w:spacing w:line="0" w:lineRule="atLeast"/>
              <w:ind w:left="480" w:firstLine="420"/>
              <w:jc w:val="center"/>
              <w:rPr>
                <w:rFonts w:ascii="Times New Roman" w:hAnsi="Times New Roman"/>
                <w:szCs w:val="20"/>
              </w:rPr>
            </w:pPr>
          </w:p>
        </w:tc>
        <w:tc>
          <w:tcPr>
            <w:tcW w:w="2495" w:type="dxa"/>
            <w:tcBorders>
              <w:tl2br w:val="nil"/>
              <w:tr2bl w:val="nil"/>
            </w:tcBorders>
          </w:tcPr>
          <w:p>
            <w:pPr>
              <w:pStyle w:val="2"/>
              <w:snapToGrid/>
              <w:spacing w:line="0" w:lineRule="atLeast"/>
              <w:ind w:left="480" w:firstLine="420"/>
              <w:jc w:val="center"/>
              <w:rPr>
                <w:rFonts w:ascii="Times New Roman" w:hAnsi="Times New Roman"/>
                <w:szCs w:val="20"/>
              </w:rPr>
            </w:pPr>
            <w:r>
              <w:rPr>
                <w:rFonts w:ascii="Times New Roman" w:hAnsi="Times New Roman"/>
                <w:szCs w:val="20"/>
              </w:rPr>
              <w:t>岸线方向</w:t>
            </w:r>
          </w:p>
        </w:tc>
        <w:tc>
          <w:tcPr>
            <w:tcW w:w="4753" w:type="dxa"/>
            <w:tcBorders>
              <w:tl2br w:val="nil"/>
              <w:tr2bl w:val="nil"/>
            </w:tcBorders>
          </w:tcPr>
          <w:p>
            <w:pPr>
              <w:pStyle w:val="2"/>
              <w:snapToGrid/>
              <w:spacing w:line="0" w:lineRule="atLeast"/>
              <w:ind w:left="480" w:firstLine="420"/>
              <w:jc w:val="center"/>
              <w:rPr>
                <w:rFonts w:ascii="Times New Roman" w:hAnsi="Times New Roman"/>
                <w:szCs w:val="20"/>
              </w:rPr>
            </w:pPr>
            <w:r>
              <w:rPr>
                <w:rFonts w:hint="eastAsia" w:ascii="Times New Roman" w:hAnsi="Times New Roman"/>
                <w:szCs w:val="20"/>
              </w:rPr>
              <w:t>/</w:t>
            </w:r>
          </w:p>
        </w:tc>
      </w:tr>
    </w:tbl>
    <w:p>
      <w:pPr>
        <w:pStyle w:val="7"/>
      </w:pPr>
      <w:r>
        <w:rPr>
          <w:rFonts w:hint="eastAsia"/>
        </w:rPr>
        <w:t>4、污染源参数</w:t>
      </w:r>
    </w:p>
    <w:p>
      <w:pPr>
        <w:ind w:firstLine="480"/>
      </w:pPr>
      <w:r>
        <w:rPr>
          <w:rFonts w:hint="eastAsia"/>
        </w:rPr>
        <w:t>根据工程分析，本项目产生源主要是无组织源猪舍和有组织源发酵系统15m高排气筒，主要以NH</w:t>
      </w:r>
      <w:r>
        <w:rPr>
          <w:rFonts w:hint="eastAsia"/>
          <w:vertAlign w:val="subscript"/>
        </w:rPr>
        <w:t>3</w:t>
      </w:r>
      <w:r>
        <w:rPr>
          <w:rFonts w:hint="eastAsia"/>
        </w:rPr>
        <w:t>、H</w:t>
      </w:r>
      <w:r>
        <w:rPr>
          <w:rFonts w:hint="eastAsia"/>
          <w:vertAlign w:val="subscript"/>
        </w:rPr>
        <w:t>2</w:t>
      </w:r>
      <w:r>
        <w:rPr>
          <w:rFonts w:hint="eastAsia"/>
        </w:rPr>
        <w:t>S等污染物为主。大气污染源强排放参数调查清单见下表</w:t>
      </w:r>
      <w:r>
        <w:t>。</w:t>
      </w:r>
    </w:p>
    <w:p>
      <w:pPr>
        <w:wordWrap/>
        <w:spacing w:line="240" w:lineRule="auto"/>
        <w:ind w:firstLine="0" w:firstLineChars="0"/>
        <w:jc w:val="center"/>
        <w:rPr>
          <w:b/>
          <w:bCs/>
          <w:sz w:val="21"/>
          <w:szCs w:val="21"/>
        </w:rPr>
      </w:pPr>
      <w:r>
        <w:rPr>
          <w:b/>
          <w:bCs/>
          <w:sz w:val="21"/>
          <w:szCs w:val="21"/>
        </w:rPr>
        <w:t>表5-</w:t>
      </w:r>
      <w:r>
        <w:rPr>
          <w:rFonts w:hint="eastAsia"/>
          <w:b/>
          <w:bCs/>
          <w:sz w:val="21"/>
          <w:szCs w:val="21"/>
        </w:rPr>
        <w:t>5</w:t>
      </w:r>
      <w:r>
        <w:rPr>
          <w:b/>
          <w:bCs/>
          <w:sz w:val="21"/>
          <w:szCs w:val="21"/>
        </w:rPr>
        <w:t xml:space="preserve">  </w:t>
      </w:r>
      <w:r>
        <w:rPr>
          <w:rFonts w:hint="eastAsia"/>
          <w:b/>
          <w:bCs/>
          <w:sz w:val="21"/>
          <w:szCs w:val="21"/>
        </w:rPr>
        <w:t>无组织</w:t>
      </w:r>
      <w:r>
        <w:rPr>
          <w:b/>
          <w:bCs/>
          <w:sz w:val="21"/>
          <w:szCs w:val="21"/>
        </w:rPr>
        <w:t>污染源排放参数</w:t>
      </w:r>
    </w:p>
    <w:tbl>
      <w:tblPr>
        <w:tblStyle w:val="32"/>
        <w:tblW w:w="9546"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77"/>
        <w:gridCol w:w="1095"/>
        <w:gridCol w:w="1155"/>
        <w:gridCol w:w="1065"/>
        <w:gridCol w:w="1410"/>
        <w:gridCol w:w="1417"/>
        <w:gridCol w:w="127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51" w:type="dxa"/>
            <w:shd w:val="clear" w:color="auto" w:fill="D7D7D7"/>
            <w:vAlign w:val="center"/>
          </w:tcPr>
          <w:p>
            <w:pPr>
              <w:wordWrap/>
              <w:spacing w:line="240" w:lineRule="auto"/>
              <w:ind w:firstLine="0" w:firstLineChars="0"/>
              <w:jc w:val="center"/>
              <w:rPr>
                <w:sz w:val="21"/>
                <w:szCs w:val="21"/>
              </w:rPr>
            </w:pPr>
            <w:r>
              <w:rPr>
                <w:sz w:val="21"/>
                <w:szCs w:val="21"/>
              </w:rPr>
              <w:t>排放源</w:t>
            </w:r>
          </w:p>
        </w:tc>
        <w:tc>
          <w:tcPr>
            <w:tcW w:w="1277" w:type="dxa"/>
            <w:shd w:val="clear" w:color="auto" w:fill="D7D7D7"/>
            <w:vAlign w:val="center"/>
          </w:tcPr>
          <w:p>
            <w:pPr>
              <w:wordWrap/>
              <w:spacing w:line="240" w:lineRule="auto"/>
              <w:ind w:firstLine="0" w:firstLineChars="0"/>
              <w:jc w:val="center"/>
              <w:rPr>
                <w:sz w:val="21"/>
                <w:szCs w:val="21"/>
              </w:rPr>
            </w:pPr>
            <w:r>
              <w:rPr>
                <w:sz w:val="21"/>
                <w:szCs w:val="21"/>
              </w:rPr>
              <w:t>污染物名称</w:t>
            </w:r>
          </w:p>
        </w:tc>
        <w:tc>
          <w:tcPr>
            <w:tcW w:w="1095" w:type="dxa"/>
            <w:shd w:val="clear" w:color="auto" w:fill="D7D7D7"/>
            <w:vAlign w:val="center"/>
          </w:tcPr>
          <w:p>
            <w:pPr>
              <w:wordWrap/>
              <w:spacing w:line="240" w:lineRule="auto"/>
              <w:ind w:firstLine="0" w:firstLineChars="0"/>
              <w:jc w:val="center"/>
              <w:rPr>
                <w:sz w:val="21"/>
                <w:szCs w:val="21"/>
              </w:rPr>
            </w:pPr>
            <w:r>
              <w:rPr>
                <w:sz w:val="21"/>
                <w:szCs w:val="21"/>
              </w:rPr>
              <w:t>排放高度（m）</w:t>
            </w:r>
          </w:p>
        </w:tc>
        <w:tc>
          <w:tcPr>
            <w:tcW w:w="1155" w:type="dxa"/>
            <w:shd w:val="clear" w:color="auto" w:fill="D7D7D7"/>
            <w:vAlign w:val="center"/>
          </w:tcPr>
          <w:p>
            <w:pPr>
              <w:wordWrap/>
              <w:spacing w:line="240" w:lineRule="auto"/>
              <w:ind w:firstLine="0" w:firstLineChars="0"/>
              <w:jc w:val="center"/>
              <w:rPr>
                <w:sz w:val="21"/>
                <w:szCs w:val="21"/>
              </w:rPr>
            </w:pPr>
            <w:r>
              <w:rPr>
                <w:sz w:val="21"/>
                <w:szCs w:val="21"/>
              </w:rPr>
              <w:t>面源长度（m）</w:t>
            </w:r>
          </w:p>
        </w:tc>
        <w:tc>
          <w:tcPr>
            <w:tcW w:w="1065" w:type="dxa"/>
            <w:shd w:val="clear" w:color="auto" w:fill="D7D7D7"/>
            <w:vAlign w:val="center"/>
          </w:tcPr>
          <w:p>
            <w:pPr>
              <w:wordWrap/>
              <w:spacing w:line="240" w:lineRule="auto"/>
              <w:ind w:firstLine="0" w:firstLineChars="0"/>
              <w:jc w:val="center"/>
              <w:rPr>
                <w:sz w:val="21"/>
                <w:szCs w:val="21"/>
              </w:rPr>
            </w:pPr>
            <w:r>
              <w:rPr>
                <w:sz w:val="21"/>
                <w:szCs w:val="21"/>
              </w:rPr>
              <w:t>面源宽度（m）</w:t>
            </w:r>
          </w:p>
        </w:tc>
        <w:tc>
          <w:tcPr>
            <w:tcW w:w="1410" w:type="dxa"/>
            <w:shd w:val="clear" w:color="auto" w:fill="D7D7D7"/>
            <w:vAlign w:val="center"/>
          </w:tcPr>
          <w:p>
            <w:pPr>
              <w:wordWrap/>
              <w:spacing w:line="240" w:lineRule="auto"/>
              <w:ind w:firstLine="0" w:firstLineChars="0"/>
              <w:jc w:val="center"/>
              <w:rPr>
                <w:sz w:val="21"/>
                <w:szCs w:val="21"/>
              </w:rPr>
            </w:pPr>
            <w:r>
              <w:rPr>
                <w:sz w:val="21"/>
                <w:szCs w:val="21"/>
              </w:rPr>
              <w:t>排放速率（kg/h）</w:t>
            </w:r>
          </w:p>
        </w:tc>
        <w:tc>
          <w:tcPr>
            <w:tcW w:w="1417" w:type="dxa"/>
            <w:shd w:val="clear" w:color="auto" w:fill="D7D7D7"/>
            <w:vAlign w:val="center"/>
          </w:tcPr>
          <w:p>
            <w:pPr>
              <w:wordWrap/>
              <w:spacing w:line="240" w:lineRule="auto"/>
              <w:ind w:firstLine="0" w:firstLineChars="0"/>
              <w:jc w:val="center"/>
              <w:rPr>
                <w:sz w:val="21"/>
                <w:szCs w:val="21"/>
              </w:rPr>
            </w:pPr>
            <w:r>
              <w:rPr>
                <w:rFonts w:hint="eastAsia"/>
                <w:sz w:val="21"/>
                <w:szCs w:val="21"/>
              </w:rPr>
              <w:t>评价因子源强(kg/h)</w:t>
            </w:r>
          </w:p>
        </w:tc>
        <w:tc>
          <w:tcPr>
            <w:tcW w:w="1276" w:type="dxa"/>
            <w:shd w:val="clear" w:color="auto" w:fill="D7D7D7"/>
            <w:vAlign w:val="center"/>
          </w:tcPr>
          <w:p>
            <w:pPr>
              <w:wordWrap/>
              <w:spacing w:line="240" w:lineRule="auto"/>
              <w:ind w:firstLine="0" w:firstLineChars="0"/>
              <w:jc w:val="center"/>
              <w:rPr>
                <w:sz w:val="21"/>
                <w:szCs w:val="21"/>
              </w:rPr>
            </w:pPr>
            <w:r>
              <w:rPr>
                <w:sz w:val="21"/>
                <w:szCs w:val="21"/>
              </w:rPr>
              <w:t>距场界最近距离（m）</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51" w:type="dxa"/>
            <w:vMerge w:val="restart"/>
            <w:vAlign w:val="center"/>
          </w:tcPr>
          <w:p>
            <w:pPr>
              <w:wordWrap/>
              <w:spacing w:line="240" w:lineRule="auto"/>
              <w:ind w:firstLine="0" w:firstLineChars="0"/>
              <w:jc w:val="center"/>
              <w:rPr>
                <w:sz w:val="21"/>
                <w:szCs w:val="21"/>
              </w:rPr>
            </w:pPr>
            <w:r>
              <w:rPr>
                <w:rFonts w:hint="eastAsia"/>
                <w:sz w:val="21"/>
                <w:szCs w:val="21"/>
              </w:rPr>
              <w:t>猪舍</w:t>
            </w:r>
          </w:p>
        </w:tc>
        <w:tc>
          <w:tcPr>
            <w:tcW w:w="1277" w:type="dxa"/>
            <w:vAlign w:val="center"/>
          </w:tcPr>
          <w:p>
            <w:pPr>
              <w:wordWrap/>
              <w:spacing w:line="240" w:lineRule="auto"/>
              <w:ind w:firstLine="0" w:firstLineChars="0"/>
              <w:jc w:val="center"/>
              <w:rPr>
                <w:sz w:val="21"/>
                <w:szCs w:val="21"/>
              </w:rPr>
            </w:pPr>
            <w:r>
              <w:rPr>
                <w:sz w:val="21"/>
                <w:szCs w:val="21"/>
              </w:rPr>
              <w:t>H</w:t>
            </w:r>
            <w:r>
              <w:rPr>
                <w:sz w:val="21"/>
                <w:szCs w:val="21"/>
                <w:vertAlign w:val="subscript"/>
              </w:rPr>
              <w:t>2</w:t>
            </w:r>
            <w:r>
              <w:rPr>
                <w:sz w:val="21"/>
                <w:szCs w:val="21"/>
              </w:rPr>
              <w:t>S</w:t>
            </w:r>
          </w:p>
        </w:tc>
        <w:tc>
          <w:tcPr>
            <w:tcW w:w="1095" w:type="dxa"/>
            <w:vAlign w:val="center"/>
          </w:tcPr>
          <w:p>
            <w:pPr>
              <w:wordWrap/>
              <w:spacing w:line="240" w:lineRule="auto"/>
              <w:ind w:firstLine="0" w:firstLineChars="0"/>
              <w:jc w:val="center"/>
              <w:rPr>
                <w:sz w:val="21"/>
                <w:szCs w:val="21"/>
              </w:rPr>
            </w:pPr>
            <w:r>
              <w:rPr>
                <w:sz w:val="21"/>
                <w:szCs w:val="21"/>
              </w:rPr>
              <w:t>6</w:t>
            </w:r>
          </w:p>
        </w:tc>
        <w:tc>
          <w:tcPr>
            <w:tcW w:w="1155" w:type="dxa"/>
            <w:vAlign w:val="center"/>
          </w:tcPr>
          <w:p>
            <w:pPr>
              <w:wordWrap/>
              <w:spacing w:line="240" w:lineRule="auto"/>
              <w:ind w:firstLine="0" w:firstLineChars="0"/>
              <w:jc w:val="center"/>
              <w:rPr>
                <w:sz w:val="21"/>
                <w:szCs w:val="21"/>
              </w:rPr>
            </w:pPr>
            <w:r>
              <w:rPr>
                <w:sz w:val="21"/>
                <w:szCs w:val="21"/>
              </w:rPr>
              <w:t>290</w:t>
            </w:r>
          </w:p>
        </w:tc>
        <w:tc>
          <w:tcPr>
            <w:tcW w:w="1065" w:type="dxa"/>
            <w:vAlign w:val="center"/>
          </w:tcPr>
          <w:p>
            <w:pPr>
              <w:wordWrap/>
              <w:spacing w:line="240" w:lineRule="auto"/>
              <w:ind w:firstLine="0" w:firstLineChars="0"/>
              <w:jc w:val="center"/>
              <w:rPr>
                <w:sz w:val="21"/>
                <w:szCs w:val="21"/>
              </w:rPr>
            </w:pPr>
            <w:r>
              <w:rPr>
                <w:sz w:val="21"/>
                <w:szCs w:val="21"/>
              </w:rPr>
              <w:t>155</w:t>
            </w:r>
          </w:p>
        </w:tc>
        <w:tc>
          <w:tcPr>
            <w:tcW w:w="1410" w:type="dxa"/>
            <w:vAlign w:val="center"/>
          </w:tcPr>
          <w:p>
            <w:pPr>
              <w:wordWrap/>
              <w:spacing w:line="240" w:lineRule="auto"/>
              <w:ind w:firstLine="0" w:firstLineChars="0"/>
              <w:jc w:val="center"/>
              <w:rPr>
                <w:sz w:val="21"/>
                <w:szCs w:val="21"/>
              </w:rPr>
            </w:pPr>
            <w:r>
              <w:rPr>
                <w:sz w:val="21"/>
                <w:szCs w:val="21"/>
              </w:rPr>
              <w:t>0.005</w:t>
            </w:r>
          </w:p>
        </w:tc>
        <w:tc>
          <w:tcPr>
            <w:tcW w:w="1417" w:type="dxa"/>
            <w:vAlign w:val="center"/>
          </w:tcPr>
          <w:p>
            <w:pPr>
              <w:wordWrap/>
              <w:spacing w:line="240" w:lineRule="auto"/>
              <w:ind w:firstLine="0" w:firstLineChars="0"/>
              <w:jc w:val="center"/>
              <w:rPr>
                <w:sz w:val="21"/>
                <w:szCs w:val="21"/>
              </w:rPr>
            </w:pPr>
            <w:r>
              <w:rPr>
                <w:rFonts w:hint="eastAsia"/>
                <w:sz w:val="21"/>
                <w:szCs w:val="21"/>
              </w:rPr>
              <w:t>0</w:t>
            </w:r>
            <w:r>
              <w:rPr>
                <w:sz w:val="21"/>
                <w:szCs w:val="21"/>
              </w:rPr>
              <w:t>.005</w:t>
            </w:r>
          </w:p>
        </w:tc>
        <w:tc>
          <w:tcPr>
            <w:tcW w:w="1276" w:type="dxa"/>
            <w:vAlign w:val="center"/>
          </w:tcPr>
          <w:p>
            <w:pPr>
              <w:wordWrap/>
              <w:spacing w:line="240" w:lineRule="auto"/>
              <w:ind w:firstLine="0" w:firstLineChars="0"/>
              <w:jc w:val="center"/>
              <w:rPr>
                <w:sz w:val="21"/>
                <w:szCs w:val="21"/>
              </w:rPr>
            </w:pPr>
            <w:r>
              <w:rPr>
                <w:sz w:val="21"/>
                <w:szCs w:val="21"/>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51" w:type="dxa"/>
            <w:vMerge w:val="continue"/>
            <w:vAlign w:val="center"/>
          </w:tcPr>
          <w:p>
            <w:pPr>
              <w:wordWrap/>
              <w:spacing w:line="240" w:lineRule="auto"/>
              <w:ind w:firstLine="0" w:firstLineChars="0"/>
              <w:jc w:val="center"/>
              <w:rPr>
                <w:sz w:val="21"/>
                <w:szCs w:val="21"/>
              </w:rPr>
            </w:pPr>
          </w:p>
        </w:tc>
        <w:tc>
          <w:tcPr>
            <w:tcW w:w="1277" w:type="dxa"/>
            <w:vAlign w:val="center"/>
          </w:tcPr>
          <w:p>
            <w:pPr>
              <w:wordWrap/>
              <w:spacing w:line="240" w:lineRule="auto"/>
              <w:ind w:firstLine="0" w:firstLineChars="0"/>
              <w:jc w:val="center"/>
              <w:rPr>
                <w:sz w:val="21"/>
                <w:szCs w:val="21"/>
              </w:rPr>
            </w:pPr>
            <w:r>
              <w:rPr>
                <w:sz w:val="21"/>
                <w:szCs w:val="21"/>
              </w:rPr>
              <w:t>NH</w:t>
            </w:r>
            <w:r>
              <w:rPr>
                <w:sz w:val="21"/>
                <w:szCs w:val="21"/>
                <w:vertAlign w:val="subscript"/>
              </w:rPr>
              <w:t>3</w:t>
            </w:r>
          </w:p>
        </w:tc>
        <w:tc>
          <w:tcPr>
            <w:tcW w:w="1095" w:type="dxa"/>
            <w:vAlign w:val="center"/>
          </w:tcPr>
          <w:p>
            <w:pPr>
              <w:wordWrap/>
              <w:spacing w:line="240" w:lineRule="auto"/>
              <w:ind w:firstLine="0" w:firstLineChars="0"/>
              <w:jc w:val="center"/>
              <w:rPr>
                <w:sz w:val="21"/>
                <w:szCs w:val="21"/>
              </w:rPr>
            </w:pPr>
            <w:r>
              <w:rPr>
                <w:sz w:val="21"/>
                <w:szCs w:val="21"/>
              </w:rPr>
              <w:t>6</w:t>
            </w:r>
          </w:p>
        </w:tc>
        <w:tc>
          <w:tcPr>
            <w:tcW w:w="1155" w:type="dxa"/>
            <w:vAlign w:val="center"/>
          </w:tcPr>
          <w:p>
            <w:pPr>
              <w:wordWrap/>
              <w:spacing w:line="240" w:lineRule="auto"/>
              <w:ind w:firstLine="0" w:firstLineChars="0"/>
              <w:jc w:val="center"/>
              <w:rPr>
                <w:sz w:val="21"/>
                <w:szCs w:val="21"/>
              </w:rPr>
            </w:pPr>
            <w:r>
              <w:rPr>
                <w:sz w:val="21"/>
                <w:szCs w:val="21"/>
              </w:rPr>
              <w:t>290</w:t>
            </w:r>
          </w:p>
        </w:tc>
        <w:tc>
          <w:tcPr>
            <w:tcW w:w="1065" w:type="dxa"/>
            <w:vAlign w:val="center"/>
          </w:tcPr>
          <w:p>
            <w:pPr>
              <w:wordWrap/>
              <w:spacing w:line="240" w:lineRule="auto"/>
              <w:ind w:firstLine="0" w:firstLineChars="0"/>
              <w:jc w:val="center"/>
              <w:rPr>
                <w:sz w:val="21"/>
                <w:szCs w:val="21"/>
              </w:rPr>
            </w:pPr>
            <w:r>
              <w:rPr>
                <w:sz w:val="21"/>
                <w:szCs w:val="21"/>
              </w:rPr>
              <w:t>155</w:t>
            </w:r>
          </w:p>
        </w:tc>
        <w:tc>
          <w:tcPr>
            <w:tcW w:w="1410" w:type="dxa"/>
            <w:vAlign w:val="center"/>
          </w:tcPr>
          <w:p>
            <w:pPr>
              <w:wordWrap/>
              <w:spacing w:line="240" w:lineRule="auto"/>
              <w:ind w:firstLine="0" w:firstLineChars="0"/>
              <w:jc w:val="center"/>
              <w:rPr>
                <w:sz w:val="21"/>
                <w:szCs w:val="21"/>
              </w:rPr>
            </w:pPr>
            <w:r>
              <w:rPr>
                <w:sz w:val="21"/>
                <w:szCs w:val="21"/>
              </w:rPr>
              <w:t>0.046</w:t>
            </w:r>
          </w:p>
        </w:tc>
        <w:tc>
          <w:tcPr>
            <w:tcW w:w="1417" w:type="dxa"/>
            <w:vAlign w:val="center"/>
          </w:tcPr>
          <w:p>
            <w:pPr>
              <w:wordWrap/>
              <w:spacing w:line="240" w:lineRule="auto"/>
              <w:ind w:firstLine="0" w:firstLineChars="0"/>
              <w:jc w:val="center"/>
              <w:rPr>
                <w:sz w:val="21"/>
                <w:szCs w:val="21"/>
              </w:rPr>
            </w:pPr>
            <w:r>
              <w:rPr>
                <w:rFonts w:hint="eastAsia"/>
                <w:sz w:val="21"/>
                <w:szCs w:val="21"/>
              </w:rPr>
              <w:t>0</w:t>
            </w:r>
            <w:r>
              <w:rPr>
                <w:sz w:val="21"/>
                <w:szCs w:val="21"/>
              </w:rPr>
              <w:t>.046</w:t>
            </w:r>
          </w:p>
        </w:tc>
        <w:tc>
          <w:tcPr>
            <w:tcW w:w="1276" w:type="dxa"/>
            <w:vAlign w:val="center"/>
          </w:tcPr>
          <w:p>
            <w:pPr>
              <w:wordWrap/>
              <w:spacing w:line="240" w:lineRule="auto"/>
              <w:ind w:firstLine="0" w:firstLineChars="0"/>
              <w:jc w:val="center"/>
              <w:rPr>
                <w:sz w:val="21"/>
                <w:szCs w:val="21"/>
              </w:rPr>
            </w:pPr>
            <w:r>
              <w:rPr>
                <w:sz w:val="21"/>
                <w:szCs w:val="21"/>
              </w:rPr>
              <w:t>1</w:t>
            </w:r>
          </w:p>
        </w:tc>
      </w:tr>
    </w:tbl>
    <w:p>
      <w:pPr>
        <w:wordWrap/>
        <w:spacing w:line="240" w:lineRule="auto"/>
        <w:ind w:firstLine="0" w:firstLineChars="0"/>
        <w:jc w:val="center"/>
        <w:rPr>
          <w:b/>
          <w:bCs/>
          <w:sz w:val="21"/>
          <w:szCs w:val="21"/>
        </w:rPr>
      </w:pPr>
      <w:r>
        <w:rPr>
          <w:b/>
          <w:bCs/>
          <w:sz w:val="21"/>
          <w:szCs w:val="21"/>
        </w:rPr>
        <w:t>表5-</w:t>
      </w:r>
      <w:r>
        <w:rPr>
          <w:rFonts w:hint="eastAsia"/>
          <w:b/>
          <w:bCs/>
          <w:sz w:val="21"/>
          <w:szCs w:val="21"/>
        </w:rPr>
        <w:t>6</w:t>
      </w:r>
      <w:r>
        <w:rPr>
          <w:b/>
          <w:bCs/>
          <w:sz w:val="21"/>
          <w:szCs w:val="21"/>
        </w:rPr>
        <w:t xml:space="preserve">  </w:t>
      </w:r>
      <w:r>
        <w:rPr>
          <w:rFonts w:hint="eastAsia"/>
          <w:b/>
          <w:bCs/>
          <w:sz w:val="21"/>
          <w:szCs w:val="21"/>
        </w:rPr>
        <w:t>有组织</w:t>
      </w:r>
      <w:r>
        <w:rPr>
          <w:b/>
          <w:bCs/>
          <w:sz w:val="21"/>
          <w:szCs w:val="21"/>
        </w:rPr>
        <w:t>污染源排放参数</w:t>
      </w:r>
    </w:p>
    <w:tbl>
      <w:tblPr>
        <w:tblStyle w:val="32"/>
        <w:tblW w:w="9571"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2055"/>
        <w:gridCol w:w="1277"/>
        <w:gridCol w:w="1007"/>
        <w:gridCol w:w="1005"/>
        <w:gridCol w:w="1532"/>
        <w:gridCol w:w="1242"/>
        <w:gridCol w:w="145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70" w:hRule="atLeast"/>
          <w:jc w:val="center"/>
        </w:trPr>
        <w:tc>
          <w:tcPr>
            <w:tcW w:w="2055" w:type="dxa"/>
            <w:vMerge w:val="restart"/>
            <w:shd w:val="clear" w:color="auto" w:fill="D7D7D7"/>
            <w:vAlign w:val="center"/>
          </w:tcPr>
          <w:p>
            <w:pPr>
              <w:wordWrap/>
              <w:spacing w:line="240" w:lineRule="auto"/>
              <w:ind w:firstLine="0" w:firstLineChars="0"/>
              <w:jc w:val="center"/>
              <w:rPr>
                <w:sz w:val="21"/>
                <w:szCs w:val="21"/>
              </w:rPr>
            </w:pPr>
            <w:r>
              <w:rPr>
                <w:sz w:val="21"/>
                <w:szCs w:val="21"/>
              </w:rPr>
              <w:t>排放源</w:t>
            </w:r>
          </w:p>
        </w:tc>
        <w:tc>
          <w:tcPr>
            <w:tcW w:w="1277" w:type="dxa"/>
            <w:vMerge w:val="restart"/>
            <w:shd w:val="clear" w:color="auto" w:fill="D7D7D7"/>
            <w:vAlign w:val="center"/>
          </w:tcPr>
          <w:p>
            <w:pPr>
              <w:wordWrap/>
              <w:spacing w:line="240" w:lineRule="auto"/>
              <w:ind w:firstLine="0" w:firstLineChars="0"/>
              <w:jc w:val="center"/>
              <w:rPr>
                <w:sz w:val="21"/>
                <w:szCs w:val="21"/>
              </w:rPr>
            </w:pPr>
            <w:r>
              <w:rPr>
                <w:rFonts w:hint="eastAsia"/>
                <w:sz w:val="21"/>
                <w:szCs w:val="21"/>
              </w:rPr>
              <w:t>污染因子</w:t>
            </w:r>
          </w:p>
        </w:tc>
        <w:tc>
          <w:tcPr>
            <w:tcW w:w="2012" w:type="dxa"/>
            <w:gridSpan w:val="2"/>
            <w:shd w:val="clear" w:color="auto" w:fill="D7D7D7"/>
            <w:vAlign w:val="center"/>
          </w:tcPr>
          <w:p>
            <w:pPr>
              <w:wordWrap/>
              <w:spacing w:line="240" w:lineRule="auto"/>
              <w:ind w:firstLine="0" w:firstLineChars="0"/>
              <w:jc w:val="center"/>
              <w:rPr>
                <w:sz w:val="21"/>
                <w:szCs w:val="21"/>
              </w:rPr>
            </w:pPr>
            <w:r>
              <w:rPr>
                <w:rFonts w:hint="eastAsia"/>
                <w:sz w:val="21"/>
                <w:szCs w:val="21"/>
              </w:rPr>
              <w:t>排气筒 (m)</w:t>
            </w:r>
          </w:p>
        </w:tc>
        <w:tc>
          <w:tcPr>
            <w:tcW w:w="1532" w:type="dxa"/>
            <w:vMerge w:val="restart"/>
            <w:shd w:val="clear" w:color="auto" w:fill="D7D7D7"/>
            <w:vAlign w:val="center"/>
          </w:tcPr>
          <w:p>
            <w:pPr>
              <w:wordWrap/>
              <w:spacing w:line="240" w:lineRule="auto"/>
              <w:ind w:firstLine="0" w:firstLineChars="0"/>
              <w:jc w:val="center"/>
              <w:rPr>
                <w:sz w:val="21"/>
                <w:szCs w:val="21"/>
              </w:rPr>
            </w:pPr>
            <w:r>
              <w:rPr>
                <w:rFonts w:hint="eastAsia"/>
                <w:sz w:val="21"/>
                <w:szCs w:val="21"/>
              </w:rPr>
              <w:t>排气量(m</w:t>
            </w:r>
            <w:r>
              <w:rPr>
                <w:rFonts w:hint="eastAsia"/>
                <w:sz w:val="21"/>
                <w:szCs w:val="21"/>
                <w:vertAlign w:val="superscript"/>
              </w:rPr>
              <w:t>3</w:t>
            </w:r>
            <w:r>
              <w:rPr>
                <w:rFonts w:hint="eastAsia"/>
                <w:sz w:val="21"/>
                <w:szCs w:val="21"/>
              </w:rPr>
              <w:t>/h)</w:t>
            </w:r>
          </w:p>
        </w:tc>
        <w:tc>
          <w:tcPr>
            <w:tcW w:w="1242" w:type="dxa"/>
            <w:vMerge w:val="restart"/>
            <w:shd w:val="clear" w:color="auto" w:fill="D7D7D7"/>
            <w:vAlign w:val="center"/>
          </w:tcPr>
          <w:p>
            <w:pPr>
              <w:wordWrap/>
              <w:spacing w:line="240" w:lineRule="auto"/>
              <w:ind w:firstLine="0" w:firstLineChars="0"/>
              <w:jc w:val="center"/>
              <w:rPr>
                <w:sz w:val="21"/>
                <w:szCs w:val="21"/>
              </w:rPr>
            </w:pPr>
            <w:r>
              <w:rPr>
                <w:rFonts w:hint="eastAsia"/>
                <w:sz w:val="21"/>
                <w:szCs w:val="21"/>
              </w:rPr>
              <w:t>废气温度℃</w:t>
            </w:r>
          </w:p>
        </w:tc>
        <w:tc>
          <w:tcPr>
            <w:tcW w:w="1453" w:type="dxa"/>
            <w:vMerge w:val="restart"/>
            <w:shd w:val="clear" w:color="auto" w:fill="D7D7D7"/>
            <w:vAlign w:val="center"/>
          </w:tcPr>
          <w:p>
            <w:pPr>
              <w:wordWrap/>
              <w:spacing w:line="240" w:lineRule="auto"/>
              <w:ind w:firstLine="0" w:firstLineChars="0"/>
              <w:jc w:val="center"/>
              <w:rPr>
                <w:sz w:val="21"/>
                <w:szCs w:val="21"/>
              </w:rPr>
            </w:pPr>
            <w:r>
              <w:rPr>
                <w:rFonts w:hint="eastAsia"/>
                <w:sz w:val="21"/>
                <w:szCs w:val="21"/>
              </w:rPr>
              <w:t>源强(kg/h)</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85" w:hRule="atLeast"/>
          <w:jc w:val="center"/>
        </w:trPr>
        <w:tc>
          <w:tcPr>
            <w:tcW w:w="2055" w:type="dxa"/>
            <w:vMerge w:val="continue"/>
            <w:vAlign w:val="center"/>
          </w:tcPr>
          <w:p>
            <w:pPr>
              <w:wordWrap/>
              <w:spacing w:line="240" w:lineRule="auto"/>
              <w:ind w:firstLine="0" w:firstLineChars="0"/>
              <w:jc w:val="center"/>
              <w:rPr>
                <w:sz w:val="21"/>
                <w:szCs w:val="21"/>
              </w:rPr>
            </w:pPr>
          </w:p>
        </w:tc>
        <w:tc>
          <w:tcPr>
            <w:tcW w:w="1277" w:type="dxa"/>
            <w:vMerge w:val="continue"/>
            <w:vAlign w:val="center"/>
          </w:tcPr>
          <w:p>
            <w:pPr>
              <w:wordWrap/>
              <w:spacing w:line="240" w:lineRule="auto"/>
              <w:ind w:firstLine="0" w:firstLineChars="0"/>
              <w:jc w:val="center"/>
              <w:rPr>
                <w:sz w:val="21"/>
                <w:szCs w:val="21"/>
              </w:rPr>
            </w:pPr>
          </w:p>
        </w:tc>
        <w:tc>
          <w:tcPr>
            <w:tcW w:w="1007" w:type="dxa"/>
            <w:shd w:val="clear" w:color="auto" w:fill="D7D7D7"/>
            <w:vAlign w:val="center"/>
          </w:tcPr>
          <w:p>
            <w:pPr>
              <w:wordWrap/>
              <w:spacing w:line="240" w:lineRule="auto"/>
              <w:ind w:firstLine="0" w:firstLineChars="0"/>
              <w:jc w:val="center"/>
              <w:rPr>
                <w:sz w:val="21"/>
                <w:szCs w:val="21"/>
              </w:rPr>
            </w:pPr>
            <w:r>
              <w:rPr>
                <w:rFonts w:hint="eastAsia"/>
                <w:sz w:val="21"/>
                <w:szCs w:val="21"/>
              </w:rPr>
              <w:t>高度</w:t>
            </w:r>
          </w:p>
        </w:tc>
        <w:tc>
          <w:tcPr>
            <w:tcW w:w="1005" w:type="dxa"/>
            <w:shd w:val="clear" w:color="auto" w:fill="D7D7D7"/>
            <w:vAlign w:val="center"/>
          </w:tcPr>
          <w:p>
            <w:pPr>
              <w:wordWrap/>
              <w:spacing w:line="240" w:lineRule="auto"/>
              <w:ind w:firstLine="0" w:firstLineChars="0"/>
              <w:jc w:val="center"/>
              <w:rPr>
                <w:sz w:val="21"/>
                <w:szCs w:val="21"/>
              </w:rPr>
            </w:pPr>
            <w:r>
              <w:rPr>
                <w:rFonts w:hint="eastAsia"/>
                <w:sz w:val="21"/>
                <w:szCs w:val="21"/>
              </w:rPr>
              <w:t>内径</w:t>
            </w:r>
          </w:p>
        </w:tc>
        <w:tc>
          <w:tcPr>
            <w:tcW w:w="1532" w:type="dxa"/>
            <w:vMerge w:val="continue"/>
            <w:vAlign w:val="center"/>
          </w:tcPr>
          <w:p>
            <w:pPr>
              <w:wordWrap/>
              <w:spacing w:line="240" w:lineRule="auto"/>
              <w:ind w:firstLine="0" w:firstLineChars="0"/>
              <w:jc w:val="center"/>
              <w:rPr>
                <w:sz w:val="21"/>
                <w:szCs w:val="21"/>
              </w:rPr>
            </w:pPr>
          </w:p>
        </w:tc>
        <w:tc>
          <w:tcPr>
            <w:tcW w:w="1242" w:type="dxa"/>
            <w:vMerge w:val="continue"/>
            <w:vAlign w:val="center"/>
          </w:tcPr>
          <w:p>
            <w:pPr>
              <w:wordWrap/>
              <w:spacing w:line="240" w:lineRule="auto"/>
              <w:ind w:firstLine="0" w:firstLineChars="0"/>
              <w:jc w:val="center"/>
              <w:rPr>
                <w:sz w:val="21"/>
                <w:szCs w:val="21"/>
              </w:rPr>
            </w:pPr>
          </w:p>
        </w:tc>
        <w:tc>
          <w:tcPr>
            <w:tcW w:w="1453" w:type="dxa"/>
            <w:vMerge w:val="continue"/>
            <w:vAlign w:val="center"/>
          </w:tcPr>
          <w:p>
            <w:pPr>
              <w:wordWrap/>
              <w:spacing w:line="240" w:lineRule="auto"/>
              <w:ind w:firstLine="0" w:firstLineChars="0"/>
              <w:jc w:val="center"/>
              <w:rPr>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09" w:hRule="atLeast"/>
          <w:jc w:val="center"/>
        </w:trPr>
        <w:tc>
          <w:tcPr>
            <w:tcW w:w="2055" w:type="dxa"/>
            <w:vMerge w:val="restart"/>
            <w:vAlign w:val="center"/>
          </w:tcPr>
          <w:p>
            <w:pPr>
              <w:wordWrap/>
              <w:spacing w:line="240" w:lineRule="auto"/>
              <w:ind w:firstLine="0" w:firstLineChars="0"/>
              <w:jc w:val="center"/>
              <w:rPr>
                <w:sz w:val="21"/>
                <w:szCs w:val="21"/>
              </w:rPr>
            </w:pPr>
            <w:r>
              <w:rPr>
                <w:rFonts w:hint="eastAsia"/>
                <w:sz w:val="21"/>
                <w:szCs w:val="21"/>
              </w:rPr>
              <w:t>微生物异位发酵系统</w:t>
            </w:r>
          </w:p>
        </w:tc>
        <w:tc>
          <w:tcPr>
            <w:tcW w:w="1277" w:type="dxa"/>
            <w:vAlign w:val="center"/>
          </w:tcPr>
          <w:p>
            <w:pPr>
              <w:wordWrap/>
              <w:spacing w:line="240" w:lineRule="auto"/>
              <w:ind w:firstLine="0" w:firstLineChars="0"/>
              <w:jc w:val="center"/>
              <w:rPr>
                <w:sz w:val="21"/>
                <w:szCs w:val="21"/>
              </w:rPr>
            </w:pPr>
            <w:r>
              <w:rPr>
                <w:rFonts w:hint="eastAsia"/>
                <w:sz w:val="21"/>
                <w:szCs w:val="21"/>
              </w:rPr>
              <w:t>NH</w:t>
            </w:r>
            <w:r>
              <w:rPr>
                <w:rFonts w:hint="eastAsia"/>
                <w:sz w:val="21"/>
                <w:szCs w:val="21"/>
                <w:vertAlign w:val="subscript"/>
              </w:rPr>
              <w:t>3</w:t>
            </w:r>
          </w:p>
        </w:tc>
        <w:tc>
          <w:tcPr>
            <w:tcW w:w="1007" w:type="dxa"/>
            <w:vMerge w:val="restart"/>
            <w:vAlign w:val="center"/>
          </w:tcPr>
          <w:p>
            <w:pPr>
              <w:wordWrap/>
              <w:spacing w:line="240" w:lineRule="auto"/>
              <w:ind w:firstLine="0" w:firstLineChars="0"/>
              <w:jc w:val="center"/>
              <w:rPr>
                <w:sz w:val="21"/>
                <w:szCs w:val="21"/>
              </w:rPr>
            </w:pPr>
            <w:r>
              <w:rPr>
                <w:rFonts w:hint="eastAsia"/>
                <w:sz w:val="21"/>
                <w:szCs w:val="21"/>
              </w:rPr>
              <w:t>15</w:t>
            </w:r>
          </w:p>
        </w:tc>
        <w:tc>
          <w:tcPr>
            <w:tcW w:w="1005" w:type="dxa"/>
            <w:vMerge w:val="restart"/>
            <w:vAlign w:val="center"/>
          </w:tcPr>
          <w:p>
            <w:pPr>
              <w:wordWrap/>
              <w:spacing w:line="240" w:lineRule="auto"/>
              <w:ind w:firstLine="0" w:firstLineChars="0"/>
              <w:jc w:val="center"/>
              <w:rPr>
                <w:sz w:val="21"/>
                <w:szCs w:val="21"/>
              </w:rPr>
            </w:pPr>
            <w:r>
              <w:rPr>
                <w:rFonts w:hint="eastAsia"/>
                <w:sz w:val="21"/>
                <w:szCs w:val="21"/>
              </w:rPr>
              <w:t>0.8</w:t>
            </w:r>
          </w:p>
        </w:tc>
        <w:tc>
          <w:tcPr>
            <w:tcW w:w="1532" w:type="dxa"/>
            <w:vMerge w:val="restart"/>
            <w:vAlign w:val="center"/>
          </w:tcPr>
          <w:p>
            <w:pPr>
              <w:wordWrap/>
              <w:spacing w:line="240" w:lineRule="auto"/>
              <w:ind w:firstLine="0" w:firstLineChars="0"/>
              <w:jc w:val="center"/>
              <w:rPr>
                <w:sz w:val="21"/>
                <w:szCs w:val="21"/>
              </w:rPr>
            </w:pPr>
            <w:r>
              <w:rPr>
                <w:rFonts w:hint="eastAsia"/>
                <w:sz w:val="21"/>
                <w:szCs w:val="21"/>
              </w:rPr>
              <w:t>36000</w:t>
            </w:r>
          </w:p>
        </w:tc>
        <w:tc>
          <w:tcPr>
            <w:tcW w:w="1242" w:type="dxa"/>
            <w:vMerge w:val="restart"/>
            <w:vAlign w:val="center"/>
          </w:tcPr>
          <w:p>
            <w:pPr>
              <w:wordWrap/>
              <w:spacing w:line="240" w:lineRule="auto"/>
              <w:ind w:firstLine="0" w:firstLineChars="0"/>
              <w:jc w:val="center"/>
              <w:rPr>
                <w:sz w:val="21"/>
                <w:szCs w:val="21"/>
              </w:rPr>
            </w:pPr>
            <w:r>
              <w:rPr>
                <w:rFonts w:hint="eastAsia"/>
                <w:sz w:val="21"/>
                <w:szCs w:val="21"/>
              </w:rPr>
              <w:t>25</w:t>
            </w:r>
          </w:p>
        </w:tc>
        <w:tc>
          <w:tcPr>
            <w:tcW w:w="1453" w:type="dxa"/>
            <w:vAlign w:val="center"/>
          </w:tcPr>
          <w:p>
            <w:pPr>
              <w:wordWrap/>
              <w:spacing w:line="240" w:lineRule="auto"/>
              <w:ind w:firstLine="0" w:firstLineChars="0"/>
              <w:jc w:val="center"/>
              <w:rPr>
                <w:sz w:val="21"/>
                <w:szCs w:val="21"/>
              </w:rPr>
            </w:pPr>
            <w:r>
              <w:rPr>
                <w:rFonts w:hint="eastAsia"/>
                <w:sz w:val="21"/>
                <w:szCs w:val="21"/>
              </w:rPr>
              <w:t>0</w:t>
            </w:r>
            <w:r>
              <w:rPr>
                <w:sz w:val="21"/>
                <w:szCs w:val="21"/>
              </w:rPr>
              <w:t>.005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85" w:hRule="atLeast"/>
          <w:jc w:val="center"/>
        </w:trPr>
        <w:tc>
          <w:tcPr>
            <w:tcW w:w="2055" w:type="dxa"/>
            <w:vMerge w:val="continue"/>
            <w:vAlign w:val="center"/>
          </w:tcPr>
          <w:p>
            <w:pPr>
              <w:wordWrap/>
              <w:spacing w:line="240" w:lineRule="auto"/>
              <w:ind w:firstLine="0" w:firstLineChars="0"/>
              <w:jc w:val="center"/>
              <w:rPr>
                <w:sz w:val="21"/>
                <w:szCs w:val="21"/>
              </w:rPr>
            </w:pPr>
          </w:p>
        </w:tc>
        <w:tc>
          <w:tcPr>
            <w:tcW w:w="1277" w:type="dxa"/>
            <w:vAlign w:val="center"/>
          </w:tcPr>
          <w:p>
            <w:pPr>
              <w:wordWrap/>
              <w:spacing w:line="240" w:lineRule="auto"/>
              <w:ind w:firstLine="0" w:firstLineChars="0"/>
              <w:jc w:val="center"/>
              <w:rPr>
                <w:sz w:val="21"/>
                <w:szCs w:val="21"/>
              </w:rPr>
            </w:pPr>
            <w:r>
              <w:rPr>
                <w:rFonts w:hint="eastAsia"/>
                <w:sz w:val="21"/>
                <w:szCs w:val="21"/>
              </w:rPr>
              <w:t>H</w:t>
            </w:r>
            <w:r>
              <w:rPr>
                <w:rFonts w:hint="eastAsia"/>
                <w:sz w:val="21"/>
                <w:szCs w:val="21"/>
                <w:vertAlign w:val="subscript"/>
              </w:rPr>
              <w:t>2</w:t>
            </w:r>
            <w:r>
              <w:rPr>
                <w:rFonts w:hint="eastAsia"/>
                <w:sz w:val="21"/>
                <w:szCs w:val="21"/>
              </w:rPr>
              <w:t>S</w:t>
            </w:r>
          </w:p>
        </w:tc>
        <w:tc>
          <w:tcPr>
            <w:tcW w:w="1007" w:type="dxa"/>
            <w:vMerge w:val="continue"/>
            <w:vAlign w:val="center"/>
          </w:tcPr>
          <w:p>
            <w:pPr>
              <w:wordWrap/>
              <w:spacing w:line="240" w:lineRule="auto"/>
              <w:ind w:firstLine="0" w:firstLineChars="0"/>
              <w:jc w:val="center"/>
              <w:rPr>
                <w:sz w:val="21"/>
                <w:szCs w:val="21"/>
              </w:rPr>
            </w:pPr>
          </w:p>
        </w:tc>
        <w:tc>
          <w:tcPr>
            <w:tcW w:w="1005" w:type="dxa"/>
            <w:vMerge w:val="continue"/>
            <w:vAlign w:val="center"/>
          </w:tcPr>
          <w:p>
            <w:pPr>
              <w:wordWrap/>
              <w:spacing w:line="240" w:lineRule="auto"/>
              <w:ind w:firstLine="0" w:firstLineChars="0"/>
              <w:jc w:val="center"/>
              <w:rPr>
                <w:sz w:val="21"/>
                <w:szCs w:val="21"/>
              </w:rPr>
            </w:pPr>
          </w:p>
        </w:tc>
        <w:tc>
          <w:tcPr>
            <w:tcW w:w="1532" w:type="dxa"/>
            <w:vMerge w:val="continue"/>
            <w:vAlign w:val="center"/>
          </w:tcPr>
          <w:p>
            <w:pPr>
              <w:wordWrap/>
              <w:spacing w:line="240" w:lineRule="auto"/>
              <w:ind w:firstLine="0" w:firstLineChars="0"/>
              <w:jc w:val="center"/>
              <w:rPr>
                <w:sz w:val="21"/>
                <w:szCs w:val="21"/>
              </w:rPr>
            </w:pPr>
          </w:p>
        </w:tc>
        <w:tc>
          <w:tcPr>
            <w:tcW w:w="1242" w:type="dxa"/>
            <w:vMerge w:val="continue"/>
            <w:vAlign w:val="center"/>
          </w:tcPr>
          <w:p>
            <w:pPr>
              <w:wordWrap/>
              <w:spacing w:line="240" w:lineRule="auto"/>
              <w:ind w:firstLine="0" w:firstLineChars="0"/>
              <w:jc w:val="center"/>
              <w:rPr>
                <w:sz w:val="21"/>
                <w:szCs w:val="21"/>
              </w:rPr>
            </w:pPr>
          </w:p>
        </w:tc>
        <w:tc>
          <w:tcPr>
            <w:tcW w:w="1453" w:type="dxa"/>
            <w:vAlign w:val="center"/>
          </w:tcPr>
          <w:p>
            <w:pPr>
              <w:wordWrap/>
              <w:spacing w:line="240" w:lineRule="auto"/>
              <w:ind w:firstLine="0" w:firstLineChars="0"/>
              <w:jc w:val="center"/>
              <w:rPr>
                <w:sz w:val="21"/>
                <w:szCs w:val="21"/>
              </w:rPr>
            </w:pPr>
            <w:r>
              <w:rPr>
                <w:rFonts w:hint="eastAsia"/>
                <w:sz w:val="21"/>
                <w:szCs w:val="21"/>
              </w:rPr>
              <w:t>0</w:t>
            </w:r>
            <w:r>
              <w:rPr>
                <w:sz w:val="21"/>
                <w:szCs w:val="21"/>
              </w:rPr>
              <w:t>.0009</w:t>
            </w:r>
          </w:p>
        </w:tc>
      </w:tr>
    </w:tbl>
    <w:p>
      <w:pPr>
        <w:pStyle w:val="7"/>
      </w:pPr>
      <w:r>
        <w:rPr>
          <w:rFonts w:hint="eastAsia"/>
        </w:rPr>
        <w:t>5、</w:t>
      </w:r>
      <w:r>
        <w:t>预测结果</w:t>
      </w:r>
    </w:p>
    <w:p>
      <w:pPr>
        <w:widowControl/>
        <w:ind w:firstLine="480"/>
      </w:pPr>
      <w:r>
        <w:rPr>
          <w:rFonts w:hint="eastAsia"/>
        </w:rPr>
        <w:t>根据</w:t>
      </w:r>
      <w:r>
        <w:t>《环境影响评价技术导则 大气环境》（HJ2.2-2008）</w:t>
      </w:r>
      <w:r>
        <w:rPr>
          <w:rFonts w:hint="eastAsia"/>
        </w:rPr>
        <w:t>附录A</w:t>
      </w:r>
      <w:r>
        <w:t>推荐模式中的</w:t>
      </w:r>
      <w:r>
        <w:rPr>
          <w:rFonts w:hint="eastAsia"/>
        </w:rPr>
        <w:t>AERSCREEN</w:t>
      </w:r>
      <w:r>
        <w:t>模式</w:t>
      </w:r>
      <w:r>
        <w:rPr>
          <w:rFonts w:hint="eastAsia"/>
        </w:rPr>
        <w:t>计算</w:t>
      </w:r>
      <w:r>
        <w:t>，</w:t>
      </w:r>
      <w:r>
        <w:rPr>
          <w:rFonts w:hint="eastAsia" w:ascii="宋体" w:hAnsi="宋体" w:cs="宋体"/>
          <w:color w:val="000000"/>
          <w:kern w:val="0"/>
          <w:lang w:bidi="ar"/>
        </w:rPr>
        <w:t>主要污染源估算模型计算结果</w:t>
      </w:r>
      <w:r>
        <w:t>见</w:t>
      </w:r>
      <w:r>
        <w:rPr>
          <w:rFonts w:hint="eastAsia"/>
        </w:rPr>
        <w:t>下</w:t>
      </w:r>
      <w:r>
        <w:t>表。</w:t>
      </w:r>
    </w:p>
    <w:p>
      <w:pPr>
        <w:wordWrap/>
        <w:spacing w:line="240" w:lineRule="auto"/>
        <w:ind w:firstLine="0" w:firstLineChars="0"/>
        <w:jc w:val="center"/>
        <w:rPr>
          <w:b/>
          <w:bCs/>
          <w:sz w:val="21"/>
          <w:szCs w:val="21"/>
        </w:rPr>
      </w:pPr>
      <w:r>
        <w:rPr>
          <w:b/>
          <w:bCs/>
          <w:sz w:val="21"/>
          <w:szCs w:val="21"/>
        </w:rPr>
        <w:t>表5-</w:t>
      </w:r>
      <w:r>
        <w:rPr>
          <w:rFonts w:hint="eastAsia"/>
          <w:b/>
          <w:bCs/>
          <w:sz w:val="21"/>
          <w:szCs w:val="21"/>
        </w:rPr>
        <w:t>7</w:t>
      </w:r>
      <w:r>
        <w:rPr>
          <w:b/>
          <w:bCs/>
          <w:sz w:val="21"/>
          <w:szCs w:val="21"/>
        </w:rPr>
        <w:t xml:space="preserve"> </w:t>
      </w:r>
      <w:r>
        <w:rPr>
          <w:rFonts w:hint="eastAsia"/>
          <w:b/>
          <w:bCs/>
          <w:sz w:val="21"/>
          <w:szCs w:val="21"/>
        </w:rPr>
        <w:t>无组织</w:t>
      </w:r>
      <w:r>
        <w:rPr>
          <w:b/>
          <w:bCs/>
          <w:sz w:val="21"/>
          <w:szCs w:val="21"/>
        </w:rPr>
        <w:t>污染物预测结果</w:t>
      </w:r>
    </w:p>
    <w:tbl>
      <w:tblPr>
        <w:tblStyle w:val="32"/>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49"/>
        <w:gridCol w:w="1845"/>
        <w:gridCol w:w="1754"/>
        <w:gridCol w:w="1869"/>
        <w:gridCol w:w="187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949" w:type="dxa"/>
            <w:vMerge w:val="restart"/>
            <w:shd w:val="clear" w:color="auto" w:fill="D7D7D7"/>
            <w:vAlign w:val="center"/>
          </w:tcPr>
          <w:p>
            <w:pPr>
              <w:pStyle w:val="53"/>
              <w:wordWrap/>
              <w:snapToGrid w:val="0"/>
              <w:spacing w:line="240" w:lineRule="auto"/>
              <w:ind w:firstLine="0" w:firstLineChars="0"/>
              <w:jc w:val="center"/>
              <w:rPr>
                <w:rFonts w:cs="Times New Roman"/>
                <w:color w:val="auto"/>
                <w:sz w:val="21"/>
              </w:rPr>
            </w:pPr>
            <w:r>
              <w:rPr>
                <w:rFonts w:cs="Times New Roman"/>
                <w:color w:val="auto"/>
                <w:sz w:val="21"/>
              </w:rPr>
              <w:t>距污染源中心下风向距离</w:t>
            </w:r>
            <w:r>
              <w:rPr>
                <w:rFonts w:cs="Times New Roman"/>
                <w:i/>
                <w:color w:val="auto"/>
                <w:sz w:val="21"/>
              </w:rPr>
              <w:t>D</w:t>
            </w:r>
            <w:r>
              <w:rPr>
                <w:rFonts w:cs="Times New Roman"/>
                <w:color w:val="auto"/>
                <w:sz w:val="21"/>
              </w:rPr>
              <w:t>/m</w:t>
            </w:r>
          </w:p>
        </w:tc>
        <w:tc>
          <w:tcPr>
            <w:tcW w:w="3599" w:type="dxa"/>
            <w:gridSpan w:val="2"/>
            <w:shd w:val="clear" w:color="auto" w:fill="D7D7D7"/>
            <w:vAlign w:val="center"/>
          </w:tcPr>
          <w:p>
            <w:pPr>
              <w:pStyle w:val="53"/>
              <w:wordWrap/>
              <w:snapToGrid w:val="0"/>
              <w:spacing w:line="240" w:lineRule="auto"/>
              <w:ind w:firstLine="0" w:firstLineChars="0"/>
              <w:jc w:val="center"/>
              <w:rPr>
                <w:rFonts w:cs="Times New Roman"/>
                <w:color w:val="auto"/>
                <w:sz w:val="21"/>
              </w:rPr>
            </w:pPr>
            <w:r>
              <w:rPr>
                <w:rFonts w:cs="Times New Roman"/>
                <w:color w:val="auto"/>
                <w:sz w:val="21"/>
              </w:rPr>
              <w:t>H</w:t>
            </w:r>
            <w:r>
              <w:rPr>
                <w:rFonts w:cs="Times New Roman"/>
                <w:color w:val="auto"/>
                <w:sz w:val="21"/>
                <w:vertAlign w:val="subscript"/>
              </w:rPr>
              <w:t>2</w:t>
            </w:r>
            <w:r>
              <w:rPr>
                <w:rFonts w:cs="Times New Roman"/>
                <w:color w:val="auto"/>
                <w:sz w:val="21"/>
              </w:rPr>
              <w:t>S</w:t>
            </w:r>
          </w:p>
        </w:tc>
        <w:tc>
          <w:tcPr>
            <w:tcW w:w="3740" w:type="dxa"/>
            <w:gridSpan w:val="2"/>
            <w:shd w:val="clear" w:color="auto" w:fill="D7D7D7"/>
            <w:vAlign w:val="center"/>
          </w:tcPr>
          <w:p>
            <w:pPr>
              <w:pStyle w:val="53"/>
              <w:wordWrap/>
              <w:snapToGrid w:val="0"/>
              <w:spacing w:line="240" w:lineRule="auto"/>
              <w:ind w:firstLine="0" w:firstLineChars="0"/>
              <w:jc w:val="center"/>
              <w:rPr>
                <w:rFonts w:cs="Times New Roman"/>
                <w:color w:val="auto"/>
                <w:sz w:val="21"/>
              </w:rPr>
            </w:pPr>
            <w:r>
              <w:rPr>
                <w:rFonts w:cs="Times New Roman"/>
                <w:color w:val="auto"/>
                <w:sz w:val="21"/>
              </w:rPr>
              <w:t>NH</w:t>
            </w:r>
            <w:r>
              <w:rPr>
                <w:rFonts w:cs="Times New Roman"/>
                <w:color w:val="auto"/>
                <w:sz w:val="21"/>
                <w:vertAlign w:val="subscript"/>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949" w:type="dxa"/>
            <w:vMerge w:val="continue"/>
            <w:shd w:val="clear" w:color="auto" w:fill="D7D7D7"/>
            <w:vAlign w:val="center"/>
          </w:tcPr>
          <w:p>
            <w:pPr>
              <w:pStyle w:val="53"/>
              <w:wordWrap/>
              <w:snapToGrid w:val="0"/>
              <w:spacing w:line="240" w:lineRule="auto"/>
              <w:ind w:firstLine="0" w:firstLineChars="0"/>
              <w:jc w:val="center"/>
              <w:rPr>
                <w:rFonts w:cs="Times New Roman"/>
                <w:color w:val="auto"/>
                <w:sz w:val="21"/>
              </w:rPr>
            </w:pPr>
          </w:p>
        </w:tc>
        <w:tc>
          <w:tcPr>
            <w:tcW w:w="1845" w:type="dxa"/>
            <w:shd w:val="clear" w:color="auto" w:fill="D7D7D7"/>
            <w:vAlign w:val="center"/>
          </w:tcPr>
          <w:p>
            <w:pPr>
              <w:pStyle w:val="53"/>
              <w:wordWrap/>
              <w:snapToGrid w:val="0"/>
              <w:spacing w:line="240" w:lineRule="auto"/>
              <w:ind w:firstLine="0" w:firstLineChars="0"/>
              <w:jc w:val="center"/>
              <w:rPr>
                <w:rFonts w:cs="Times New Roman"/>
                <w:color w:val="auto"/>
                <w:sz w:val="21"/>
              </w:rPr>
            </w:pPr>
            <w:r>
              <w:rPr>
                <w:rFonts w:cs="Times New Roman"/>
                <w:color w:val="auto"/>
                <w:sz w:val="21"/>
              </w:rPr>
              <w:t>下风向预测浓度</w:t>
            </w:r>
          </w:p>
          <w:p>
            <w:pPr>
              <w:pStyle w:val="53"/>
              <w:wordWrap/>
              <w:snapToGrid w:val="0"/>
              <w:spacing w:line="240" w:lineRule="auto"/>
              <w:ind w:firstLine="0" w:firstLineChars="0"/>
              <w:jc w:val="center"/>
              <w:rPr>
                <w:rFonts w:cs="Times New Roman"/>
                <w:color w:val="auto"/>
                <w:sz w:val="21"/>
              </w:rPr>
            </w:pPr>
            <w:r>
              <w:rPr>
                <w:rFonts w:cs="Times New Roman"/>
                <w:i/>
                <w:color w:val="auto"/>
                <w:sz w:val="21"/>
              </w:rPr>
              <w:t>C</w:t>
            </w:r>
            <w:r>
              <w:rPr>
                <w:rFonts w:cs="Times New Roman"/>
                <w:i/>
                <w:color w:val="auto"/>
                <w:sz w:val="21"/>
                <w:vertAlign w:val="subscript"/>
              </w:rPr>
              <w:t>i</w:t>
            </w:r>
            <w:r>
              <w:rPr>
                <w:rFonts w:cs="Times New Roman"/>
                <w:color w:val="auto"/>
                <w:sz w:val="21"/>
              </w:rPr>
              <w:t>/（mg/m</w:t>
            </w:r>
            <w:r>
              <w:rPr>
                <w:rFonts w:cs="Times New Roman"/>
                <w:color w:val="auto"/>
                <w:sz w:val="21"/>
                <w:vertAlign w:val="superscript"/>
              </w:rPr>
              <w:t>3</w:t>
            </w:r>
            <w:r>
              <w:rPr>
                <w:rFonts w:cs="Times New Roman"/>
                <w:color w:val="auto"/>
                <w:sz w:val="21"/>
              </w:rPr>
              <w:t>）</w:t>
            </w:r>
          </w:p>
        </w:tc>
        <w:tc>
          <w:tcPr>
            <w:tcW w:w="1754" w:type="dxa"/>
            <w:shd w:val="clear" w:color="auto" w:fill="D7D7D7"/>
            <w:vAlign w:val="center"/>
          </w:tcPr>
          <w:p>
            <w:pPr>
              <w:pStyle w:val="53"/>
              <w:wordWrap/>
              <w:snapToGrid w:val="0"/>
              <w:spacing w:line="240" w:lineRule="auto"/>
              <w:ind w:firstLine="0" w:firstLineChars="0"/>
              <w:jc w:val="center"/>
              <w:rPr>
                <w:rFonts w:cs="Times New Roman"/>
                <w:color w:val="auto"/>
                <w:sz w:val="21"/>
              </w:rPr>
            </w:pPr>
            <w:r>
              <w:rPr>
                <w:rFonts w:cs="Times New Roman"/>
                <w:color w:val="auto"/>
                <w:sz w:val="21"/>
              </w:rPr>
              <w:t>浓度占标率</w:t>
            </w:r>
          </w:p>
          <w:p>
            <w:pPr>
              <w:pStyle w:val="53"/>
              <w:wordWrap/>
              <w:snapToGrid w:val="0"/>
              <w:spacing w:line="240" w:lineRule="auto"/>
              <w:ind w:firstLine="0" w:firstLineChars="0"/>
              <w:jc w:val="center"/>
              <w:rPr>
                <w:rFonts w:cs="Times New Roman"/>
                <w:color w:val="auto"/>
                <w:sz w:val="21"/>
              </w:rPr>
            </w:pPr>
            <w:r>
              <w:rPr>
                <w:rFonts w:cs="Times New Roman"/>
                <w:i/>
                <w:color w:val="auto"/>
                <w:sz w:val="21"/>
              </w:rPr>
              <w:t>P</w:t>
            </w:r>
            <w:r>
              <w:rPr>
                <w:rFonts w:cs="Times New Roman"/>
                <w:i/>
                <w:color w:val="auto"/>
                <w:sz w:val="21"/>
                <w:vertAlign w:val="subscript"/>
              </w:rPr>
              <w:t>i</w:t>
            </w:r>
            <w:r>
              <w:rPr>
                <w:rFonts w:cs="Times New Roman"/>
                <w:color w:val="auto"/>
                <w:sz w:val="21"/>
              </w:rPr>
              <w:t>/%</w:t>
            </w:r>
          </w:p>
        </w:tc>
        <w:tc>
          <w:tcPr>
            <w:tcW w:w="1869" w:type="dxa"/>
            <w:shd w:val="clear" w:color="auto" w:fill="D7D7D7"/>
            <w:vAlign w:val="center"/>
          </w:tcPr>
          <w:p>
            <w:pPr>
              <w:pStyle w:val="53"/>
              <w:wordWrap/>
              <w:snapToGrid w:val="0"/>
              <w:spacing w:line="240" w:lineRule="auto"/>
              <w:ind w:firstLine="0" w:firstLineChars="0"/>
              <w:jc w:val="center"/>
              <w:rPr>
                <w:rFonts w:cs="Times New Roman"/>
                <w:color w:val="auto"/>
                <w:sz w:val="21"/>
              </w:rPr>
            </w:pPr>
            <w:r>
              <w:rPr>
                <w:rFonts w:cs="Times New Roman"/>
                <w:color w:val="auto"/>
                <w:sz w:val="21"/>
              </w:rPr>
              <w:t>下风向预测浓度</w:t>
            </w:r>
          </w:p>
          <w:p>
            <w:pPr>
              <w:pStyle w:val="53"/>
              <w:wordWrap/>
              <w:snapToGrid w:val="0"/>
              <w:spacing w:line="240" w:lineRule="auto"/>
              <w:ind w:firstLine="0" w:firstLineChars="0"/>
              <w:jc w:val="center"/>
              <w:rPr>
                <w:rFonts w:cs="Times New Roman"/>
                <w:color w:val="auto"/>
                <w:sz w:val="21"/>
              </w:rPr>
            </w:pPr>
            <w:r>
              <w:rPr>
                <w:rFonts w:cs="Times New Roman"/>
                <w:i/>
                <w:color w:val="auto"/>
                <w:sz w:val="21"/>
              </w:rPr>
              <w:t>C</w:t>
            </w:r>
            <w:r>
              <w:rPr>
                <w:rFonts w:cs="Times New Roman"/>
                <w:i/>
                <w:color w:val="auto"/>
                <w:sz w:val="21"/>
                <w:vertAlign w:val="subscript"/>
              </w:rPr>
              <w:t>i</w:t>
            </w:r>
            <w:r>
              <w:rPr>
                <w:rFonts w:cs="Times New Roman"/>
                <w:color w:val="auto"/>
                <w:sz w:val="21"/>
              </w:rPr>
              <w:t>/（mg/m</w:t>
            </w:r>
            <w:r>
              <w:rPr>
                <w:rFonts w:cs="Times New Roman"/>
                <w:color w:val="auto"/>
                <w:sz w:val="21"/>
                <w:vertAlign w:val="superscript"/>
              </w:rPr>
              <w:t>3</w:t>
            </w:r>
            <w:r>
              <w:rPr>
                <w:rFonts w:cs="Times New Roman"/>
                <w:color w:val="auto"/>
                <w:sz w:val="21"/>
              </w:rPr>
              <w:t>）</w:t>
            </w:r>
          </w:p>
        </w:tc>
        <w:tc>
          <w:tcPr>
            <w:tcW w:w="1871" w:type="dxa"/>
            <w:shd w:val="clear" w:color="auto" w:fill="D7D7D7"/>
            <w:vAlign w:val="center"/>
          </w:tcPr>
          <w:p>
            <w:pPr>
              <w:pStyle w:val="53"/>
              <w:wordWrap/>
              <w:snapToGrid w:val="0"/>
              <w:spacing w:line="240" w:lineRule="auto"/>
              <w:ind w:firstLine="0" w:firstLineChars="0"/>
              <w:jc w:val="center"/>
              <w:rPr>
                <w:rFonts w:cs="Times New Roman"/>
                <w:color w:val="auto"/>
                <w:sz w:val="21"/>
              </w:rPr>
            </w:pPr>
            <w:r>
              <w:rPr>
                <w:rFonts w:cs="Times New Roman"/>
                <w:color w:val="auto"/>
                <w:sz w:val="21"/>
              </w:rPr>
              <w:t>浓度占标率</w:t>
            </w:r>
          </w:p>
          <w:p>
            <w:pPr>
              <w:pStyle w:val="53"/>
              <w:wordWrap/>
              <w:snapToGrid w:val="0"/>
              <w:spacing w:line="240" w:lineRule="auto"/>
              <w:ind w:firstLine="0" w:firstLineChars="0"/>
              <w:jc w:val="center"/>
              <w:rPr>
                <w:rFonts w:cs="Times New Roman"/>
                <w:color w:val="auto"/>
                <w:sz w:val="21"/>
              </w:rPr>
            </w:pPr>
            <w:r>
              <w:rPr>
                <w:rFonts w:cs="Times New Roman"/>
                <w:i/>
                <w:color w:val="auto"/>
                <w:sz w:val="21"/>
              </w:rPr>
              <w:t>P</w:t>
            </w:r>
            <w:r>
              <w:rPr>
                <w:rFonts w:cs="Times New Roman"/>
                <w:i/>
                <w:color w:val="auto"/>
                <w:sz w:val="21"/>
                <w:vertAlign w:val="subscript"/>
              </w:rPr>
              <w:t>i</w:t>
            </w:r>
            <w:r>
              <w:rPr>
                <w:rFonts w:cs="Times New Roman"/>
                <w:color w:val="auto"/>
                <w:sz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49"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10</w:t>
            </w:r>
          </w:p>
        </w:tc>
        <w:tc>
          <w:tcPr>
            <w:tcW w:w="1845"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0.0002792</w:t>
            </w:r>
          </w:p>
        </w:tc>
        <w:tc>
          <w:tcPr>
            <w:tcW w:w="1754"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2.79</w:t>
            </w:r>
          </w:p>
        </w:tc>
        <w:tc>
          <w:tcPr>
            <w:tcW w:w="1869"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0.002569</w:t>
            </w:r>
          </w:p>
        </w:tc>
        <w:tc>
          <w:tcPr>
            <w:tcW w:w="1871"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1.28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49"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100</w:t>
            </w:r>
          </w:p>
        </w:tc>
        <w:tc>
          <w:tcPr>
            <w:tcW w:w="1845"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0.0004375</w:t>
            </w:r>
          </w:p>
        </w:tc>
        <w:tc>
          <w:tcPr>
            <w:tcW w:w="1754"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4.37</w:t>
            </w:r>
          </w:p>
        </w:tc>
        <w:tc>
          <w:tcPr>
            <w:tcW w:w="1869"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0.004025</w:t>
            </w:r>
          </w:p>
        </w:tc>
        <w:tc>
          <w:tcPr>
            <w:tcW w:w="1871"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2.01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49"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100</w:t>
            </w:r>
          </w:p>
        </w:tc>
        <w:tc>
          <w:tcPr>
            <w:tcW w:w="1845"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0.0004375</w:t>
            </w:r>
          </w:p>
        </w:tc>
        <w:tc>
          <w:tcPr>
            <w:tcW w:w="1754"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4.37</w:t>
            </w:r>
          </w:p>
        </w:tc>
        <w:tc>
          <w:tcPr>
            <w:tcW w:w="1869"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0.004025</w:t>
            </w:r>
          </w:p>
        </w:tc>
        <w:tc>
          <w:tcPr>
            <w:tcW w:w="1871"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2.01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49"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200</w:t>
            </w:r>
          </w:p>
        </w:tc>
        <w:tc>
          <w:tcPr>
            <w:tcW w:w="1845"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0.000614</w:t>
            </w:r>
          </w:p>
        </w:tc>
        <w:tc>
          <w:tcPr>
            <w:tcW w:w="1754"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6.14</w:t>
            </w:r>
          </w:p>
        </w:tc>
        <w:tc>
          <w:tcPr>
            <w:tcW w:w="1869"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0.005648</w:t>
            </w:r>
          </w:p>
        </w:tc>
        <w:tc>
          <w:tcPr>
            <w:tcW w:w="1871"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2.82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49"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300</w:t>
            </w:r>
          </w:p>
        </w:tc>
        <w:tc>
          <w:tcPr>
            <w:tcW w:w="1845"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0.0007067</w:t>
            </w:r>
          </w:p>
        </w:tc>
        <w:tc>
          <w:tcPr>
            <w:tcW w:w="1754"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7.07</w:t>
            </w:r>
          </w:p>
        </w:tc>
        <w:tc>
          <w:tcPr>
            <w:tcW w:w="1869"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0.006501</w:t>
            </w:r>
          </w:p>
        </w:tc>
        <w:tc>
          <w:tcPr>
            <w:tcW w:w="1871"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3.25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49" w:type="dxa"/>
          </w:tcPr>
          <w:p>
            <w:pPr>
              <w:widowControl/>
              <w:wordWrap/>
              <w:snapToGrid w:val="0"/>
              <w:spacing w:line="240" w:lineRule="auto"/>
              <w:ind w:firstLine="0" w:firstLineChars="0"/>
              <w:jc w:val="center"/>
              <w:textAlignment w:val="center"/>
              <w:rPr>
                <w:b/>
                <w:kern w:val="0"/>
                <w:sz w:val="21"/>
                <w:szCs w:val="21"/>
                <w:lang w:bidi="ar"/>
              </w:rPr>
            </w:pPr>
            <w:r>
              <w:rPr>
                <w:b/>
                <w:kern w:val="0"/>
                <w:sz w:val="21"/>
                <w:szCs w:val="21"/>
                <w:lang w:bidi="ar"/>
              </w:rPr>
              <w:t>369</w:t>
            </w:r>
          </w:p>
        </w:tc>
        <w:tc>
          <w:tcPr>
            <w:tcW w:w="1845" w:type="dxa"/>
          </w:tcPr>
          <w:p>
            <w:pPr>
              <w:widowControl/>
              <w:wordWrap/>
              <w:snapToGrid w:val="0"/>
              <w:spacing w:line="240" w:lineRule="auto"/>
              <w:ind w:firstLine="0" w:firstLineChars="0"/>
              <w:jc w:val="center"/>
              <w:textAlignment w:val="center"/>
              <w:rPr>
                <w:b/>
                <w:kern w:val="0"/>
                <w:sz w:val="21"/>
                <w:szCs w:val="21"/>
                <w:lang w:bidi="ar"/>
              </w:rPr>
            </w:pPr>
            <w:r>
              <w:rPr>
                <w:b/>
                <w:kern w:val="0"/>
                <w:sz w:val="21"/>
                <w:szCs w:val="21"/>
                <w:lang w:bidi="ar"/>
              </w:rPr>
              <w:t>0.0007392</w:t>
            </w:r>
          </w:p>
        </w:tc>
        <w:tc>
          <w:tcPr>
            <w:tcW w:w="1754" w:type="dxa"/>
          </w:tcPr>
          <w:p>
            <w:pPr>
              <w:widowControl/>
              <w:wordWrap/>
              <w:snapToGrid w:val="0"/>
              <w:spacing w:line="240" w:lineRule="auto"/>
              <w:ind w:firstLine="0" w:firstLineChars="0"/>
              <w:jc w:val="center"/>
              <w:textAlignment w:val="center"/>
              <w:rPr>
                <w:b/>
                <w:kern w:val="0"/>
                <w:sz w:val="21"/>
                <w:szCs w:val="21"/>
                <w:lang w:bidi="ar"/>
              </w:rPr>
            </w:pPr>
            <w:r>
              <w:rPr>
                <w:b/>
                <w:kern w:val="0"/>
                <w:sz w:val="21"/>
                <w:szCs w:val="21"/>
                <w:lang w:bidi="ar"/>
              </w:rPr>
              <w:t>7.39</w:t>
            </w:r>
          </w:p>
        </w:tc>
        <w:tc>
          <w:tcPr>
            <w:tcW w:w="1869" w:type="dxa"/>
          </w:tcPr>
          <w:p>
            <w:pPr>
              <w:widowControl/>
              <w:wordWrap/>
              <w:snapToGrid w:val="0"/>
              <w:spacing w:line="240" w:lineRule="auto"/>
              <w:ind w:firstLine="0" w:firstLineChars="0"/>
              <w:jc w:val="center"/>
              <w:textAlignment w:val="center"/>
              <w:rPr>
                <w:b/>
                <w:kern w:val="0"/>
                <w:sz w:val="21"/>
                <w:szCs w:val="21"/>
                <w:lang w:bidi="ar"/>
              </w:rPr>
            </w:pPr>
            <w:r>
              <w:rPr>
                <w:b/>
                <w:kern w:val="0"/>
                <w:sz w:val="21"/>
                <w:szCs w:val="21"/>
                <w:lang w:bidi="ar"/>
              </w:rPr>
              <w:t>0.0068</w:t>
            </w:r>
          </w:p>
        </w:tc>
        <w:tc>
          <w:tcPr>
            <w:tcW w:w="1871" w:type="dxa"/>
          </w:tcPr>
          <w:p>
            <w:pPr>
              <w:widowControl/>
              <w:wordWrap/>
              <w:snapToGrid w:val="0"/>
              <w:spacing w:line="240" w:lineRule="auto"/>
              <w:ind w:firstLine="0" w:firstLineChars="0"/>
              <w:jc w:val="center"/>
              <w:textAlignment w:val="center"/>
              <w:rPr>
                <w:b/>
                <w:kern w:val="0"/>
                <w:sz w:val="21"/>
                <w:szCs w:val="21"/>
                <w:lang w:bidi="ar"/>
              </w:rPr>
            </w:pPr>
            <w:r>
              <w:rPr>
                <w:b/>
                <w:kern w:val="0"/>
                <w:sz w:val="21"/>
                <w:szCs w:val="21"/>
                <w:lang w:bidi="ar"/>
              </w:rPr>
              <w:t>3.40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49"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400</w:t>
            </w:r>
          </w:p>
        </w:tc>
        <w:tc>
          <w:tcPr>
            <w:tcW w:w="1845"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0.0007349</w:t>
            </w:r>
          </w:p>
        </w:tc>
        <w:tc>
          <w:tcPr>
            <w:tcW w:w="1754"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7.35</w:t>
            </w:r>
          </w:p>
        </w:tc>
        <w:tc>
          <w:tcPr>
            <w:tcW w:w="1869"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0.006761</w:t>
            </w:r>
          </w:p>
        </w:tc>
        <w:tc>
          <w:tcPr>
            <w:tcW w:w="1871"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3.38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49"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500</w:t>
            </w:r>
          </w:p>
        </w:tc>
        <w:tc>
          <w:tcPr>
            <w:tcW w:w="1845"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0.0006895</w:t>
            </w:r>
          </w:p>
        </w:tc>
        <w:tc>
          <w:tcPr>
            <w:tcW w:w="1754"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6.89</w:t>
            </w:r>
          </w:p>
        </w:tc>
        <w:tc>
          <w:tcPr>
            <w:tcW w:w="1869"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0.006344</w:t>
            </w:r>
          </w:p>
        </w:tc>
        <w:tc>
          <w:tcPr>
            <w:tcW w:w="1871"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3.17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49"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600</w:t>
            </w:r>
          </w:p>
        </w:tc>
        <w:tc>
          <w:tcPr>
            <w:tcW w:w="1845"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0.0006312</w:t>
            </w:r>
          </w:p>
        </w:tc>
        <w:tc>
          <w:tcPr>
            <w:tcW w:w="1754"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6.31</w:t>
            </w:r>
          </w:p>
        </w:tc>
        <w:tc>
          <w:tcPr>
            <w:tcW w:w="1869"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0.005807</w:t>
            </w:r>
          </w:p>
        </w:tc>
        <w:tc>
          <w:tcPr>
            <w:tcW w:w="1871"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2.90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49"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700</w:t>
            </w:r>
          </w:p>
        </w:tc>
        <w:tc>
          <w:tcPr>
            <w:tcW w:w="1845"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0.0005771</w:t>
            </w:r>
          </w:p>
        </w:tc>
        <w:tc>
          <w:tcPr>
            <w:tcW w:w="1754"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5.77</w:t>
            </w:r>
          </w:p>
        </w:tc>
        <w:tc>
          <w:tcPr>
            <w:tcW w:w="1869"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0.00531</w:t>
            </w:r>
          </w:p>
        </w:tc>
        <w:tc>
          <w:tcPr>
            <w:tcW w:w="1871"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2.65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49"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800</w:t>
            </w:r>
          </w:p>
        </w:tc>
        <w:tc>
          <w:tcPr>
            <w:tcW w:w="1845"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0.0005307</w:t>
            </w:r>
          </w:p>
        </w:tc>
        <w:tc>
          <w:tcPr>
            <w:tcW w:w="1754"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5.31</w:t>
            </w:r>
          </w:p>
        </w:tc>
        <w:tc>
          <w:tcPr>
            <w:tcW w:w="1869"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0.004882</w:t>
            </w:r>
          </w:p>
        </w:tc>
        <w:tc>
          <w:tcPr>
            <w:tcW w:w="1871"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2.44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49"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900</w:t>
            </w:r>
          </w:p>
        </w:tc>
        <w:tc>
          <w:tcPr>
            <w:tcW w:w="1845"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0.0004917</w:t>
            </w:r>
          </w:p>
        </w:tc>
        <w:tc>
          <w:tcPr>
            <w:tcW w:w="1754"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4.92</w:t>
            </w:r>
          </w:p>
        </w:tc>
        <w:tc>
          <w:tcPr>
            <w:tcW w:w="1869"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0.004524</w:t>
            </w:r>
          </w:p>
        </w:tc>
        <w:tc>
          <w:tcPr>
            <w:tcW w:w="1871"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2.26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49"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1000</w:t>
            </w:r>
          </w:p>
        </w:tc>
        <w:tc>
          <w:tcPr>
            <w:tcW w:w="1845"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0.0004583</w:t>
            </w:r>
          </w:p>
        </w:tc>
        <w:tc>
          <w:tcPr>
            <w:tcW w:w="1754"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4.58</w:t>
            </w:r>
          </w:p>
        </w:tc>
        <w:tc>
          <w:tcPr>
            <w:tcW w:w="1869"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0.004216</w:t>
            </w:r>
          </w:p>
        </w:tc>
        <w:tc>
          <w:tcPr>
            <w:tcW w:w="1871"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2.11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49"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1100</w:t>
            </w:r>
          </w:p>
        </w:tc>
        <w:tc>
          <w:tcPr>
            <w:tcW w:w="1845"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0.0004281</w:t>
            </w:r>
          </w:p>
        </w:tc>
        <w:tc>
          <w:tcPr>
            <w:tcW w:w="1754"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4.29</w:t>
            </w:r>
          </w:p>
        </w:tc>
        <w:tc>
          <w:tcPr>
            <w:tcW w:w="1869"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0.003948</w:t>
            </w:r>
          </w:p>
        </w:tc>
        <w:tc>
          <w:tcPr>
            <w:tcW w:w="1871"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1.97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49"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1200</w:t>
            </w:r>
          </w:p>
        </w:tc>
        <w:tc>
          <w:tcPr>
            <w:tcW w:w="1845"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0.0004024</w:t>
            </w:r>
          </w:p>
        </w:tc>
        <w:tc>
          <w:tcPr>
            <w:tcW w:w="1754"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4.02</w:t>
            </w:r>
          </w:p>
        </w:tc>
        <w:tc>
          <w:tcPr>
            <w:tcW w:w="1869"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0.003702</w:t>
            </w:r>
          </w:p>
        </w:tc>
        <w:tc>
          <w:tcPr>
            <w:tcW w:w="1871"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1.85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49"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1300</w:t>
            </w:r>
          </w:p>
        </w:tc>
        <w:tc>
          <w:tcPr>
            <w:tcW w:w="1845"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0.0003775</w:t>
            </w:r>
          </w:p>
        </w:tc>
        <w:tc>
          <w:tcPr>
            <w:tcW w:w="1754"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3.77</w:t>
            </w:r>
          </w:p>
        </w:tc>
        <w:tc>
          <w:tcPr>
            <w:tcW w:w="1869"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0.003473</w:t>
            </w:r>
          </w:p>
        </w:tc>
        <w:tc>
          <w:tcPr>
            <w:tcW w:w="1871"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1.74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49"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1400</w:t>
            </w:r>
          </w:p>
        </w:tc>
        <w:tc>
          <w:tcPr>
            <w:tcW w:w="1845"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0.0003544</w:t>
            </w:r>
          </w:p>
        </w:tc>
        <w:tc>
          <w:tcPr>
            <w:tcW w:w="1754"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3.54</w:t>
            </w:r>
          </w:p>
        </w:tc>
        <w:tc>
          <w:tcPr>
            <w:tcW w:w="1869"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0.00326</w:t>
            </w:r>
          </w:p>
        </w:tc>
        <w:tc>
          <w:tcPr>
            <w:tcW w:w="1871"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1.63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49"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1500</w:t>
            </w:r>
          </w:p>
        </w:tc>
        <w:tc>
          <w:tcPr>
            <w:tcW w:w="1845"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0.0003329</w:t>
            </w:r>
          </w:p>
        </w:tc>
        <w:tc>
          <w:tcPr>
            <w:tcW w:w="1754"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3.33</w:t>
            </w:r>
          </w:p>
        </w:tc>
        <w:tc>
          <w:tcPr>
            <w:tcW w:w="1869"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0.003062</w:t>
            </w:r>
          </w:p>
        </w:tc>
        <w:tc>
          <w:tcPr>
            <w:tcW w:w="1871"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1.53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49" w:type="dxa"/>
            <w:vAlign w:val="center"/>
          </w:tcPr>
          <w:p>
            <w:pPr>
              <w:pStyle w:val="53"/>
              <w:wordWrap/>
              <w:snapToGrid w:val="0"/>
              <w:spacing w:line="240" w:lineRule="auto"/>
              <w:ind w:firstLine="0" w:firstLineChars="0"/>
              <w:jc w:val="center"/>
              <w:rPr>
                <w:rFonts w:cs="Times New Roman"/>
                <w:color w:val="auto"/>
                <w:sz w:val="21"/>
              </w:rPr>
            </w:pPr>
            <w:r>
              <w:rPr>
                <w:rFonts w:cs="Times New Roman"/>
                <w:color w:val="auto"/>
                <w:sz w:val="21"/>
              </w:rPr>
              <w:t>下风向最大浓度</w:t>
            </w:r>
          </w:p>
        </w:tc>
        <w:tc>
          <w:tcPr>
            <w:tcW w:w="1845" w:type="dxa"/>
            <w:vAlign w:val="center"/>
          </w:tcPr>
          <w:p>
            <w:pPr>
              <w:widowControl/>
              <w:wordWrap/>
              <w:snapToGrid w:val="0"/>
              <w:spacing w:line="240" w:lineRule="auto"/>
              <w:ind w:firstLine="0" w:firstLineChars="0"/>
              <w:jc w:val="center"/>
              <w:textAlignment w:val="center"/>
              <w:rPr>
                <w:sz w:val="21"/>
                <w:szCs w:val="21"/>
              </w:rPr>
            </w:pPr>
            <w:r>
              <w:rPr>
                <w:bCs/>
                <w:kern w:val="0"/>
                <w:sz w:val="21"/>
                <w:szCs w:val="21"/>
                <w:lang w:bidi="ar"/>
              </w:rPr>
              <w:t>0.0007392</w:t>
            </w:r>
          </w:p>
        </w:tc>
        <w:tc>
          <w:tcPr>
            <w:tcW w:w="1754" w:type="dxa"/>
            <w:vAlign w:val="center"/>
          </w:tcPr>
          <w:p>
            <w:pPr>
              <w:widowControl/>
              <w:wordWrap/>
              <w:snapToGrid w:val="0"/>
              <w:spacing w:line="240" w:lineRule="auto"/>
              <w:ind w:firstLine="0" w:firstLineChars="0"/>
              <w:jc w:val="center"/>
              <w:textAlignment w:val="center"/>
              <w:rPr>
                <w:sz w:val="21"/>
                <w:szCs w:val="21"/>
              </w:rPr>
            </w:pPr>
            <w:r>
              <w:rPr>
                <w:bCs/>
                <w:kern w:val="0"/>
                <w:sz w:val="21"/>
                <w:szCs w:val="21"/>
                <w:lang w:bidi="ar"/>
              </w:rPr>
              <w:t>7..39</w:t>
            </w:r>
          </w:p>
        </w:tc>
        <w:tc>
          <w:tcPr>
            <w:tcW w:w="1869" w:type="dxa"/>
          </w:tcPr>
          <w:p>
            <w:pPr>
              <w:wordWrap/>
              <w:spacing w:line="240" w:lineRule="auto"/>
              <w:ind w:firstLine="0" w:firstLineChars="0"/>
            </w:pPr>
            <w:r>
              <w:rPr>
                <w:kern w:val="0"/>
                <w:sz w:val="21"/>
                <w:szCs w:val="21"/>
                <w:lang w:bidi="ar"/>
              </w:rPr>
              <w:t>0.0068</w:t>
            </w:r>
          </w:p>
        </w:tc>
        <w:tc>
          <w:tcPr>
            <w:tcW w:w="1871" w:type="dxa"/>
            <w:vAlign w:val="center"/>
          </w:tcPr>
          <w:p>
            <w:pPr>
              <w:widowControl/>
              <w:wordWrap/>
              <w:snapToGrid w:val="0"/>
              <w:spacing w:line="240" w:lineRule="auto"/>
              <w:ind w:firstLine="0" w:firstLineChars="0"/>
              <w:jc w:val="center"/>
              <w:textAlignment w:val="center"/>
              <w:rPr>
                <w:sz w:val="21"/>
                <w:szCs w:val="21"/>
              </w:rPr>
            </w:pPr>
            <w:r>
              <w:rPr>
                <w:bCs/>
                <w:kern w:val="0"/>
                <w:sz w:val="21"/>
                <w:szCs w:val="21"/>
                <w:lang w:bidi="ar"/>
              </w:rPr>
              <w:t>3.40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49" w:type="dxa"/>
            <w:vAlign w:val="center"/>
          </w:tcPr>
          <w:p>
            <w:pPr>
              <w:pStyle w:val="53"/>
              <w:wordWrap/>
              <w:snapToGrid w:val="0"/>
              <w:spacing w:line="240" w:lineRule="auto"/>
              <w:ind w:firstLine="0" w:firstLineChars="0"/>
              <w:jc w:val="center"/>
              <w:rPr>
                <w:rFonts w:cs="Times New Roman"/>
                <w:color w:val="auto"/>
                <w:sz w:val="21"/>
              </w:rPr>
            </w:pPr>
            <w:r>
              <w:rPr>
                <w:rFonts w:cs="Times New Roman"/>
                <w:color w:val="auto"/>
                <w:sz w:val="21"/>
              </w:rPr>
              <w:t>浓度占标准10%距源最远距离</w:t>
            </w:r>
            <w:r>
              <w:rPr>
                <w:rFonts w:cs="Times New Roman"/>
                <w:i/>
                <w:color w:val="auto"/>
                <w:sz w:val="21"/>
              </w:rPr>
              <w:t>D</w:t>
            </w:r>
            <w:r>
              <w:rPr>
                <w:rFonts w:cs="Times New Roman"/>
                <w:color w:val="auto"/>
                <w:sz w:val="21"/>
                <w:vertAlign w:val="subscript"/>
              </w:rPr>
              <w:t>10%</w:t>
            </w:r>
          </w:p>
        </w:tc>
        <w:tc>
          <w:tcPr>
            <w:tcW w:w="3599" w:type="dxa"/>
            <w:gridSpan w:val="2"/>
            <w:vAlign w:val="center"/>
          </w:tcPr>
          <w:p>
            <w:pPr>
              <w:pStyle w:val="53"/>
              <w:wordWrap/>
              <w:snapToGrid w:val="0"/>
              <w:spacing w:line="240" w:lineRule="auto"/>
              <w:ind w:firstLine="0" w:firstLineChars="0"/>
              <w:jc w:val="center"/>
              <w:rPr>
                <w:rFonts w:cs="Times New Roman"/>
                <w:color w:val="auto"/>
                <w:sz w:val="21"/>
              </w:rPr>
            </w:pPr>
            <w:r>
              <w:rPr>
                <w:rFonts w:cs="Times New Roman"/>
                <w:color w:val="auto"/>
                <w:sz w:val="21"/>
              </w:rPr>
              <w:t>0~10</w:t>
            </w:r>
          </w:p>
        </w:tc>
        <w:tc>
          <w:tcPr>
            <w:tcW w:w="3740" w:type="dxa"/>
            <w:gridSpan w:val="2"/>
            <w:vAlign w:val="center"/>
          </w:tcPr>
          <w:p>
            <w:pPr>
              <w:pStyle w:val="53"/>
              <w:wordWrap/>
              <w:snapToGrid w:val="0"/>
              <w:spacing w:line="240" w:lineRule="auto"/>
              <w:ind w:firstLine="0" w:firstLineChars="0"/>
              <w:jc w:val="center"/>
              <w:rPr>
                <w:rFonts w:cs="Times New Roman"/>
                <w:color w:val="auto"/>
                <w:sz w:val="21"/>
              </w:rPr>
            </w:pPr>
            <w:r>
              <w:rPr>
                <w:rFonts w:cs="Times New Roman"/>
                <w:color w:val="auto"/>
                <w:sz w:val="21"/>
              </w:rPr>
              <w:t>0~10</w:t>
            </w:r>
          </w:p>
        </w:tc>
      </w:tr>
    </w:tbl>
    <w:p>
      <w:pPr>
        <w:wordWrap/>
        <w:spacing w:line="240" w:lineRule="auto"/>
        <w:ind w:firstLine="0" w:firstLineChars="0"/>
        <w:jc w:val="center"/>
        <w:rPr>
          <w:b/>
          <w:bCs/>
          <w:sz w:val="21"/>
          <w:szCs w:val="21"/>
        </w:rPr>
      </w:pPr>
      <w:r>
        <w:rPr>
          <w:b/>
          <w:bCs/>
          <w:sz w:val="21"/>
          <w:szCs w:val="21"/>
        </w:rPr>
        <w:t>表5-</w:t>
      </w:r>
      <w:r>
        <w:rPr>
          <w:rFonts w:hint="eastAsia"/>
          <w:b/>
          <w:bCs/>
          <w:sz w:val="21"/>
          <w:szCs w:val="21"/>
        </w:rPr>
        <w:t>8</w:t>
      </w:r>
      <w:r>
        <w:rPr>
          <w:b/>
          <w:bCs/>
          <w:sz w:val="21"/>
          <w:szCs w:val="21"/>
        </w:rPr>
        <w:t xml:space="preserve"> </w:t>
      </w:r>
      <w:r>
        <w:rPr>
          <w:rFonts w:hint="eastAsia"/>
          <w:b/>
          <w:bCs/>
          <w:sz w:val="21"/>
          <w:szCs w:val="21"/>
        </w:rPr>
        <w:t>有组织</w:t>
      </w:r>
      <w:r>
        <w:rPr>
          <w:b/>
          <w:bCs/>
          <w:sz w:val="21"/>
          <w:szCs w:val="21"/>
        </w:rPr>
        <w:t>污染物预测结果</w:t>
      </w:r>
    </w:p>
    <w:tbl>
      <w:tblPr>
        <w:tblStyle w:val="32"/>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49"/>
        <w:gridCol w:w="1845"/>
        <w:gridCol w:w="1754"/>
        <w:gridCol w:w="1869"/>
        <w:gridCol w:w="187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949" w:type="dxa"/>
            <w:vMerge w:val="restart"/>
            <w:shd w:val="clear" w:color="auto" w:fill="D7D7D7"/>
            <w:vAlign w:val="center"/>
          </w:tcPr>
          <w:p>
            <w:pPr>
              <w:pStyle w:val="53"/>
              <w:wordWrap/>
              <w:snapToGrid w:val="0"/>
              <w:spacing w:line="240" w:lineRule="auto"/>
              <w:ind w:firstLine="0" w:firstLineChars="0"/>
              <w:jc w:val="center"/>
              <w:rPr>
                <w:rFonts w:cs="Times New Roman"/>
                <w:color w:val="auto"/>
                <w:sz w:val="21"/>
              </w:rPr>
            </w:pPr>
            <w:r>
              <w:rPr>
                <w:rFonts w:cs="Times New Roman"/>
                <w:color w:val="auto"/>
                <w:sz w:val="21"/>
              </w:rPr>
              <w:t>距污染源中心下风向距离</w:t>
            </w:r>
            <w:r>
              <w:rPr>
                <w:rFonts w:cs="Times New Roman"/>
                <w:i/>
                <w:color w:val="auto"/>
                <w:sz w:val="21"/>
              </w:rPr>
              <w:t>D</w:t>
            </w:r>
            <w:r>
              <w:rPr>
                <w:rFonts w:cs="Times New Roman"/>
                <w:color w:val="auto"/>
                <w:sz w:val="21"/>
              </w:rPr>
              <w:t>/m</w:t>
            </w:r>
          </w:p>
        </w:tc>
        <w:tc>
          <w:tcPr>
            <w:tcW w:w="3599" w:type="dxa"/>
            <w:gridSpan w:val="2"/>
            <w:shd w:val="clear" w:color="auto" w:fill="D7D7D7"/>
            <w:vAlign w:val="center"/>
          </w:tcPr>
          <w:p>
            <w:pPr>
              <w:pStyle w:val="53"/>
              <w:wordWrap/>
              <w:snapToGrid w:val="0"/>
              <w:spacing w:line="240" w:lineRule="auto"/>
              <w:ind w:firstLine="0" w:firstLineChars="0"/>
              <w:jc w:val="center"/>
              <w:rPr>
                <w:rFonts w:cs="Times New Roman"/>
                <w:color w:val="auto"/>
                <w:sz w:val="21"/>
              </w:rPr>
            </w:pPr>
            <w:r>
              <w:rPr>
                <w:rFonts w:cs="Times New Roman"/>
                <w:color w:val="auto"/>
                <w:sz w:val="21"/>
              </w:rPr>
              <w:t>H</w:t>
            </w:r>
            <w:r>
              <w:rPr>
                <w:rFonts w:cs="Times New Roman"/>
                <w:color w:val="auto"/>
                <w:sz w:val="21"/>
                <w:vertAlign w:val="subscript"/>
              </w:rPr>
              <w:t>2</w:t>
            </w:r>
            <w:r>
              <w:rPr>
                <w:rFonts w:cs="Times New Roman"/>
                <w:color w:val="auto"/>
                <w:sz w:val="21"/>
              </w:rPr>
              <w:t>S</w:t>
            </w:r>
          </w:p>
        </w:tc>
        <w:tc>
          <w:tcPr>
            <w:tcW w:w="3740" w:type="dxa"/>
            <w:gridSpan w:val="2"/>
            <w:shd w:val="clear" w:color="auto" w:fill="D7D7D7"/>
            <w:vAlign w:val="center"/>
          </w:tcPr>
          <w:p>
            <w:pPr>
              <w:pStyle w:val="53"/>
              <w:wordWrap/>
              <w:snapToGrid w:val="0"/>
              <w:spacing w:line="240" w:lineRule="auto"/>
              <w:ind w:firstLine="0" w:firstLineChars="0"/>
              <w:jc w:val="center"/>
              <w:rPr>
                <w:rFonts w:cs="Times New Roman"/>
                <w:color w:val="auto"/>
                <w:sz w:val="21"/>
              </w:rPr>
            </w:pPr>
            <w:r>
              <w:rPr>
                <w:rFonts w:cs="Times New Roman"/>
                <w:color w:val="auto"/>
                <w:sz w:val="21"/>
              </w:rPr>
              <w:t>NH</w:t>
            </w:r>
            <w:r>
              <w:rPr>
                <w:rFonts w:cs="Times New Roman"/>
                <w:color w:val="auto"/>
                <w:sz w:val="21"/>
                <w:vertAlign w:val="subscript"/>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949" w:type="dxa"/>
            <w:vMerge w:val="continue"/>
            <w:shd w:val="clear" w:color="auto" w:fill="D7D7D7"/>
            <w:vAlign w:val="center"/>
          </w:tcPr>
          <w:p>
            <w:pPr>
              <w:pStyle w:val="53"/>
              <w:wordWrap/>
              <w:snapToGrid w:val="0"/>
              <w:spacing w:line="240" w:lineRule="auto"/>
              <w:ind w:firstLine="0" w:firstLineChars="0"/>
              <w:jc w:val="center"/>
              <w:rPr>
                <w:rFonts w:cs="Times New Roman"/>
                <w:color w:val="auto"/>
                <w:sz w:val="21"/>
              </w:rPr>
            </w:pPr>
          </w:p>
        </w:tc>
        <w:tc>
          <w:tcPr>
            <w:tcW w:w="1845" w:type="dxa"/>
            <w:shd w:val="clear" w:color="auto" w:fill="D7D7D7"/>
            <w:vAlign w:val="center"/>
          </w:tcPr>
          <w:p>
            <w:pPr>
              <w:pStyle w:val="53"/>
              <w:wordWrap/>
              <w:snapToGrid w:val="0"/>
              <w:spacing w:line="240" w:lineRule="auto"/>
              <w:ind w:firstLine="0" w:firstLineChars="0"/>
              <w:jc w:val="center"/>
              <w:rPr>
                <w:rFonts w:cs="Times New Roman"/>
                <w:color w:val="auto"/>
                <w:sz w:val="21"/>
              </w:rPr>
            </w:pPr>
            <w:r>
              <w:rPr>
                <w:rFonts w:cs="Times New Roman"/>
                <w:color w:val="auto"/>
                <w:sz w:val="21"/>
              </w:rPr>
              <w:t>下风向预测浓度</w:t>
            </w:r>
          </w:p>
          <w:p>
            <w:pPr>
              <w:pStyle w:val="53"/>
              <w:wordWrap/>
              <w:snapToGrid w:val="0"/>
              <w:spacing w:line="240" w:lineRule="auto"/>
              <w:ind w:firstLine="0" w:firstLineChars="0"/>
              <w:jc w:val="center"/>
              <w:rPr>
                <w:rFonts w:cs="Times New Roman"/>
                <w:color w:val="auto"/>
                <w:sz w:val="21"/>
              </w:rPr>
            </w:pPr>
            <w:r>
              <w:rPr>
                <w:rFonts w:cs="Times New Roman"/>
                <w:i/>
                <w:color w:val="auto"/>
                <w:sz w:val="21"/>
              </w:rPr>
              <w:t>C</w:t>
            </w:r>
            <w:r>
              <w:rPr>
                <w:rFonts w:cs="Times New Roman"/>
                <w:i/>
                <w:color w:val="auto"/>
                <w:sz w:val="21"/>
                <w:vertAlign w:val="subscript"/>
              </w:rPr>
              <w:t>i</w:t>
            </w:r>
            <w:r>
              <w:rPr>
                <w:rFonts w:cs="Times New Roman"/>
                <w:color w:val="auto"/>
                <w:sz w:val="21"/>
              </w:rPr>
              <w:t>/（mg/m</w:t>
            </w:r>
            <w:r>
              <w:rPr>
                <w:rFonts w:cs="Times New Roman"/>
                <w:color w:val="auto"/>
                <w:sz w:val="21"/>
                <w:vertAlign w:val="superscript"/>
              </w:rPr>
              <w:t>3</w:t>
            </w:r>
            <w:r>
              <w:rPr>
                <w:rFonts w:cs="Times New Roman"/>
                <w:color w:val="auto"/>
                <w:sz w:val="21"/>
              </w:rPr>
              <w:t>）</w:t>
            </w:r>
          </w:p>
        </w:tc>
        <w:tc>
          <w:tcPr>
            <w:tcW w:w="1754" w:type="dxa"/>
            <w:shd w:val="clear" w:color="auto" w:fill="D7D7D7"/>
            <w:vAlign w:val="center"/>
          </w:tcPr>
          <w:p>
            <w:pPr>
              <w:pStyle w:val="53"/>
              <w:wordWrap/>
              <w:snapToGrid w:val="0"/>
              <w:spacing w:line="240" w:lineRule="auto"/>
              <w:ind w:firstLine="0" w:firstLineChars="0"/>
              <w:jc w:val="center"/>
              <w:rPr>
                <w:rFonts w:cs="Times New Roman"/>
                <w:color w:val="auto"/>
                <w:sz w:val="21"/>
              </w:rPr>
            </w:pPr>
            <w:r>
              <w:rPr>
                <w:rFonts w:cs="Times New Roman"/>
                <w:color w:val="auto"/>
                <w:sz w:val="21"/>
              </w:rPr>
              <w:t>浓度占标率</w:t>
            </w:r>
          </w:p>
          <w:p>
            <w:pPr>
              <w:pStyle w:val="53"/>
              <w:wordWrap/>
              <w:snapToGrid w:val="0"/>
              <w:spacing w:line="240" w:lineRule="auto"/>
              <w:ind w:firstLine="0" w:firstLineChars="0"/>
              <w:jc w:val="center"/>
              <w:rPr>
                <w:rFonts w:cs="Times New Roman"/>
                <w:color w:val="auto"/>
                <w:sz w:val="21"/>
              </w:rPr>
            </w:pPr>
            <w:r>
              <w:rPr>
                <w:rFonts w:cs="Times New Roman"/>
                <w:i/>
                <w:color w:val="auto"/>
                <w:sz w:val="21"/>
              </w:rPr>
              <w:t>P</w:t>
            </w:r>
            <w:r>
              <w:rPr>
                <w:rFonts w:cs="Times New Roman"/>
                <w:i/>
                <w:color w:val="auto"/>
                <w:sz w:val="21"/>
                <w:vertAlign w:val="subscript"/>
              </w:rPr>
              <w:t>i</w:t>
            </w:r>
            <w:r>
              <w:rPr>
                <w:rFonts w:cs="Times New Roman"/>
                <w:color w:val="auto"/>
                <w:sz w:val="21"/>
              </w:rPr>
              <w:t>/%</w:t>
            </w:r>
          </w:p>
        </w:tc>
        <w:tc>
          <w:tcPr>
            <w:tcW w:w="1869" w:type="dxa"/>
            <w:shd w:val="clear" w:color="auto" w:fill="D7D7D7"/>
            <w:vAlign w:val="center"/>
          </w:tcPr>
          <w:p>
            <w:pPr>
              <w:pStyle w:val="53"/>
              <w:wordWrap/>
              <w:snapToGrid w:val="0"/>
              <w:spacing w:line="240" w:lineRule="auto"/>
              <w:ind w:firstLine="0" w:firstLineChars="0"/>
              <w:jc w:val="center"/>
              <w:rPr>
                <w:rFonts w:cs="Times New Roman"/>
                <w:color w:val="auto"/>
                <w:sz w:val="21"/>
              </w:rPr>
            </w:pPr>
            <w:r>
              <w:rPr>
                <w:rFonts w:cs="Times New Roman"/>
                <w:color w:val="auto"/>
                <w:sz w:val="21"/>
              </w:rPr>
              <w:t>下风向预测浓度</w:t>
            </w:r>
          </w:p>
          <w:p>
            <w:pPr>
              <w:pStyle w:val="53"/>
              <w:wordWrap/>
              <w:snapToGrid w:val="0"/>
              <w:spacing w:line="240" w:lineRule="auto"/>
              <w:ind w:firstLine="0" w:firstLineChars="0"/>
              <w:jc w:val="center"/>
              <w:rPr>
                <w:rFonts w:cs="Times New Roman"/>
                <w:color w:val="auto"/>
                <w:sz w:val="21"/>
              </w:rPr>
            </w:pPr>
            <w:r>
              <w:rPr>
                <w:rFonts w:cs="Times New Roman"/>
                <w:i/>
                <w:color w:val="auto"/>
                <w:sz w:val="21"/>
              </w:rPr>
              <w:t>C</w:t>
            </w:r>
            <w:r>
              <w:rPr>
                <w:rFonts w:cs="Times New Roman"/>
                <w:i/>
                <w:color w:val="auto"/>
                <w:sz w:val="21"/>
                <w:vertAlign w:val="subscript"/>
              </w:rPr>
              <w:t>i</w:t>
            </w:r>
            <w:r>
              <w:rPr>
                <w:rFonts w:cs="Times New Roman"/>
                <w:color w:val="auto"/>
                <w:sz w:val="21"/>
              </w:rPr>
              <w:t>/（mg/m</w:t>
            </w:r>
            <w:r>
              <w:rPr>
                <w:rFonts w:cs="Times New Roman"/>
                <w:color w:val="auto"/>
                <w:sz w:val="21"/>
                <w:vertAlign w:val="superscript"/>
              </w:rPr>
              <w:t>3</w:t>
            </w:r>
            <w:r>
              <w:rPr>
                <w:rFonts w:cs="Times New Roman"/>
                <w:color w:val="auto"/>
                <w:sz w:val="21"/>
              </w:rPr>
              <w:t>）</w:t>
            </w:r>
          </w:p>
        </w:tc>
        <w:tc>
          <w:tcPr>
            <w:tcW w:w="1871" w:type="dxa"/>
            <w:shd w:val="clear" w:color="auto" w:fill="D7D7D7"/>
            <w:vAlign w:val="center"/>
          </w:tcPr>
          <w:p>
            <w:pPr>
              <w:pStyle w:val="53"/>
              <w:wordWrap/>
              <w:snapToGrid w:val="0"/>
              <w:spacing w:line="240" w:lineRule="auto"/>
              <w:ind w:firstLine="0" w:firstLineChars="0"/>
              <w:jc w:val="center"/>
              <w:rPr>
                <w:rFonts w:cs="Times New Roman"/>
                <w:color w:val="auto"/>
                <w:sz w:val="21"/>
              </w:rPr>
            </w:pPr>
            <w:r>
              <w:rPr>
                <w:rFonts w:cs="Times New Roman"/>
                <w:color w:val="auto"/>
                <w:sz w:val="21"/>
              </w:rPr>
              <w:t>浓度占标率</w:t>
            </w:r>
          </w:p>
          <w:p>
            <w:pPr>
              <w:pStyle w:val="53"/>
              <w:wordWrap/>
              <w:snapToGrid w:val="0"/>
              <w:spacing w:line="240" w:lineRule="auto"/>
              <w:ind w:firstLine="0" w:firstLineChars="0"/>
              <w:jc w:val="center"/>
              <w:rPr>
                <w:rFonts w:cs="Times New Roman"/>
                <w:color w:val="auto"/>
                <w:sz w:val="21"/>
              </w:rPr>
            </w:pPr>
            <w:r>
              <w:rPr>
                <w:rFonts w:cs="Times New Roman"/>
                <w:i/>
                <w:color w:val="auto"/>
                <w:sz w:val="21"/>
              </w:rPr>
              <w:t>P</w:t>
            </w:r>
            <w:r>
              <w:rPr>
                <w:rFonts w:cs="Times New Roman"/>
                <w:i/>
                <w:color w:val="auto"/>
                <w:sz w:val="21"/>
                <w:vertAlign w:val="subscript"/>
              </w:rPr>
              <w:t>i</w:t>
            </w:r>
            <w:r>
              <w:rPr>
                <w:rFonts w:cs="Times New Roman"/>
                <w:color w:val="auto"/>
                <w:sz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49"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10</w:t>
            </w:r>
          </w:p>
        </w:tc>
        <w:tc>
          <w:tcPr>
            <w:tcW w:w="1845"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2.58E-10</w:t>
            </w:r>
          </w:p>
        </w:tc>
        <w:tc>
          <w:tcPr>
            <w:tcW w:w="1754"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0.00</w:t>
            </w:r>
          </w:p>
        </w:tc>
        <w:tc>
          <w:tcPr>
            <w:tcW w:w="1869"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1.433E-9</w:t>
            </w:r>
          </w:p>
        </w:tc>
        <w:tc>
          <w:tcPr>
            <w:tcW w:w="1871"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0.00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49"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100</w:t>
            </w:r>
          </w:p>
        </w:tc>
        <w:tc>
          <w:tcPr>
            <w:tcW w:w="1845"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3.651E-6</w:t>
            </w:r>
          </w:p>
        </w:tc>
        <w:tc>
          <w:tcPr>
            <w:tcW w:w="1754"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0.04</w:t>
            </w:r>
          </w:p>
        </w:tc>
        <w:tc>
          <w:tcPr>
            <w:tcW w:w="1869"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2.028E-5</w:t>
            </w:r>
          </w:p>
        </w:tc>
        <w:tc>
          <w:tcPr>
            <w:tcW w:w="1871"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0.01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49"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100</w:t>
            </w:r>
          </w:p>
        </w:tc>
        <w:tc>
          <w:tcPr>
            <w:tcW w:w="1845"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3.651E-6</w:t>
            </w:r>
          </w:p>
        </w:tc>
        <w:tc>
          <w:tcPr>
            <w:tcW w:w="1754"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0.04</w:t>
            </w:r>
          </w:p>
        </w:tc>
        <w:tc>
          <w:tcPr>
            <w:tcW w:w="1869"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2.028E-5</w:t>
            </w:r>
          </w:p>
        </w:tc>
        <w:tc>
          <w:tcPr>
            <w:tcW w:w="1871"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0.01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49"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200</w:t>
            </w:r>
          </w:p>
        </w:tc>
        <w:tc>
          <w:tcPr>
            <w:tcW w:w="1845"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8.472E-6</w:t>
            </w:r>
          </w:p>
        </w:tc>
        <w:tc>
          <w:tcPr>
            <w:tcW w:w="1754"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0.08</w:t>
            </w:r>
          </w:p>
        </w:tc>
        <w:tc>
          <w:tcPr>
            <w:tcW w:w="1869"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4.707E-5</w:t>
            </w:r>
          </w:p>
        </w:tc>
        <w:tc>
          <w:tcPr>
            <w:tcW w:w="1871"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0.02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49"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300</w:t>
            </w:r>
          </w:p>
        </w:tc>
        <w:tc>
          <w:tcPr>
            <w:tcW w:w="1845"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8.969E-6</w:t>
            </w:r>
          </w:p>
        </w:tc>
        <w:tc>
          <w:tcPr>
            <w:tcW w:w="1754"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0.09</w:t>
            </w:r>
          </w:p>
        </w:tc>
        <w:tc>
          <w:tcPr>
            <w:tcW w:w="1869"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4.983E-5</w:t>
            </w:r>
          </w:p>
        </w:tc>
        <w:tc>
          <w:tcPr>
            <w:tcW w:w="1871"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0.02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49"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400</w:t>
            </w:r>
          </w:p>
        </w:tc>
        <w:tc>
          <w:tcPr>
            <w:tcW w:w="1845"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8.688E-6</w:t>
            </w:r>
          </w:p>
        </w:tc>
        <w:tc>
          <w:tcPr>
            <w:tcW w:w="1754"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0.09</w:t>
            </w:r>
          </w:p>
        </w:tc>
        <w:tc>
          <w:tcPr>
            <w:tcW w:w="1869"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4.827E-5</w:t>
            </w:r>
          </w:p>
        </w:tc>
        <w:tc>
          <w:tcPr>
            <w:tcW w:w="1871"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0.02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49"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500</w:t>
            </w:r>
          </w:p>
        </w:tc>
        <w:tc>
          <w:tcPr>
            <w:tcW w:w="1845"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8.051E-6</w:t>
            </w:r>
          </w:p>
        </w:tc>
        <w:tc>
          <w:tcPr>
            <w:tcW w:w="1754"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0.08</w:t>
            </w:r>
          </w:p>
        </w:tc>
        <w:tc>
          <w:tcPr>
            <w:tcW w:w="1869"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4.473E-5</w:t>
            </w:r>
          </w:p>
        </w:tc>
        <w:tc>
          <w:tcPr>
            <w:tcW w:w="1871"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0.02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49"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600</w:t>
            </w:r>
          </w:p>
        </w:tc>
        <w:tc>
          <w:tcPr>
            <w:tcW w:w="1845"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7.543E-6</w:t>
            </w:r>
          </w:p>
        </w:tc>
        <w:tc>
          <w:tcPr>
            <w:tcW w:w="1754"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0.08</w:t>
            </w:r>
          </w:p>
        </w:tc>
        <w:tc>
          <w:tcPr>
            <w:tcW w:w="1869"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4.191E-5</w:t>
            </w:r>
          </w:p>
        </w:tc>
        <w:tc>
          <w:tcPr>
            <w:tcW w:w="1871"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0.02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49"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700</w:t>
            </w:r>
          </w:p>
        </w:tc>
        <w:tc>
          <w:tcPr>
            <w:tcW w:w="1845"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8.35E-6</w:t>
            </w:r>
          </w:p>
        </w:tc>
        <w:tc>
          <w:tcPr>
            <w:tcW w:w="1754"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0.08</w:t>
            </w:r>
          </w:p>
        </w:tc>
        <w:tc>
          <w:tcPr>
            <w:tcW w:w="1869"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4.639E-5</w:t>
            </w:r>
          </w:p>
        </w:tc>
        <w:tc>
          <w:tcPr>
            <w:tcW w:w="1871"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0.02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49"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800</w:t>
            </w:r>
          </w:p>
        </w:tc>
        <w:tc>
          <w:tcPr>
            <w:tcW w:w="1845"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1.012E-5</w:t>
            </w:r>
          </w:p>
        </w:tc>
        <w:tc>
          <w:tcPr>
            <w:tcW w:w="1754"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0.10</w:t>
            </w:r>
          </w:p>
        </w:tc>
        <w:tc>
          <w:tcPr>
            <w:tcW w:w="1869"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5.62E-5</w:t>
            </w:r>
          </w:p>
        </w:tc>
        <w:tc>
          <w:tcPr>
            <w:tcW w:w="1871"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0.03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49"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900</w:t>
            </w:r>
          </w:p>
        </w:tc>
        <w:tc>
          <w:tcPr>
            <w:tcW w:w="1845"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1.142E-5</w:t>
            </w:r>
          </w:p>
        </w:tc>
        <w:tc>
          <w:tcPr>
            <w:tcW w:w="1754"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0.11</w:t>
            </w:r>
          </w:p>
        </w:tc>
        <w:tc>
          <w:tcPr>
            <w:tcW w:w="1869"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6.346E-5</w:t>
            </w:r>
          </w:p>
        </w:tc>
        <w:tc>
          <w:tcPr>
            <w:tcW w:w="1871"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0.03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49"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1000</w:t>
            </w:r>
          </w:p>
        </w:tc>
        <w:tc>
          <w:tcPr>
            <w:tcW w:w="1845"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1.23E-5</w:t>
            </w:r>
          </w:p>
        </w:tc>
        <w:tc>
          <w:tcPr>
            <w:tcW w:w="1754"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0.12</w:t>
            </w:r>
          </w:p>
        </w:tc>
        <w:tc>
          <w:tcPr>
            <w:tcW w:w="1869"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6.833E-5</w:t>
            </w:r>
          </w:p>
        </w:tc>
        <w:tc>
          <w:tcPr>
            <w:tcW w:w="1871"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0.03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49"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1100</w:t>
            </w:r>
          </w:p>
        </w:tc>
        <w:tc>
          <w:tcPr>
            <w:tcW w:w="1845"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1.257E-5</w:t>
            </w:r>
          </w:p>
        </w:tc>
        <w:tc>
          <w:tcPr>
            <w:tcW w:w="1754"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0.13</w:t>
            </w:r>
          </w:p>
        </w:tc>
        <w:tc>
          <w:tcPr>
            <w:tcW w:w="1869"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6.982E-5</w:t>
            </w:r>
          </w:p>
        </w:tc>
        <w:tc>
          <w:tcPr>
            <w:tcW w:w="1871"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0.03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49" w:type="dxa"/>
          </w:tcPr>
          <w:p>
            <w:pPr>
              <w:widowControl/>
              <w:wordWrap/>
              <w:snapToGrid w:val="0"/>
              <w:spacing w:line="240" w:lineRule="auto"/>
              <w:ind w:firstLine="0" w:firstLineChars="0"/>
              <w:jc w:val="center"/>
              <w:textAlignment w:val="center"/>
              <w:rPr>
                <w:b/>
                <w:kern w:val="0"/>
                <w:sz w:val="21"/>
                <w:szCs w:val="21"/>
                <w:lang w:bidi="ar"/>
              </w:rPr>
            </w:pPr>
            <w:r>
              <w:rPr>
                <w:b/>
                <w:kern w:val="0"/>
                <w:sz w:val="21"/>
                <w:szCs w:val="21"/>
                <w:lang w:bidi="ar"/>
              </w:rPr>
              <w:t>1195</w:t>
            </w:r>
          </w:p>
        </w:tc>
        <w:tc>
          <w:tcPr>
            <w:tcW w:w="1845" w:type="dxa"/>
          </w:tcPr>
          <w:p>
            <w:pPr>
              <w:widowControl/>
              <w:wordWrap/>
              <w:snapToGrid w:val="0"/>
              <w:spacing w:line="240" w:lineRule="auto"/>
              <w:ind w:firstLine="0" w:firstLineChars="0"/>
              <w:jc w:val="center"/>
              <w:textAlignment w:val="center"/>
              <w:rPr>
                <w:b/>
                <w:kern w:val="0"/>
                <w:sz w:val="21"/>
                <w:szCs w:val="21"/>
                <w:lang w:bidi="ar"/>
              </w:rPr>
            </w:pPr>
            <w:r>
              <w:rPr>
                <w:b/>
                <w:kern w:val="0"/>
                <w:sz w:val="21"/>
                <w:szCs w:val="21"/>
                <w:lang w:bidi="ar"/>
              </w:rPr>
              <w:t>1.264E-5</w:t>
            </w:r>
          </w:p>
        </w:tc>
        <w:tc>
          <w:tcPr>
            <w:tcW w:w="1754" w:type="dxa"/>
          </w:tcPr>
          <w:p>
            <w:pPr>
              <w:widowControl/>
              <w:wordWrap/>
              <w:snapToGrid w:val="0"/>
              <w:spacing w:line="240" w:lineRule="auto"/>
              <w:ind w:firstLine="0" w:firstLineChars="0"/>
              <w:jc w:val="center"/>
              <w:textAlignment w:val="center"/>
              <w:rPr>
                <w:b/>
                <w:kern w:val="0"/>
                <w:sz w:val="21"/>
                <w:szCs w:val="21"/>
                <w:lang w:bidi="ar"/>
              </w:rPr>
            </w:pPr>
            <w:r>
              <w:rPr>
                <w:b/>
                <w:kern w:val="0"/>
                <w:sz w:val="21"/>
                <w:szCs w:val="21"/>
                <w:lang w:bidi="ar"/>
              </w:rPr>
              <w:t>0.13</w:t>
            </w:r>
          </w:p>
        </w:tc>
        <w:tc>
          <w:tcPr>
            <w:tcW w:w="1869" w:type="dxa"/>
          </w:tcPr>
          <w:p>
            <w:pPr>
              <w:widowControl/>
              <w:wordWrap/>
              <w:snapToGrid w:val="0"/>
              <w:spacing w:line="240" w:lineRule="auto"/>
              <w:ind w:firstLine="0" w:firstLineChars="0"/>
              <w:jc w:val="center"/>
              <w:textAlignment w:val="center"/>
              <w:rPr>
                <w:b/>
                <w:kern w:val="0"/>
                <w:sz w:val="21"/>
                <w:szCs w:val="21"/>
                <w:lang w:bidi="ar"/>
              </w:rPr>
            </w:pPr>
            <w:r>
              <w:rPr>
                <w:b/>
                <w:kern w:val="0"/>
                <w:sz w:val="21"/>
                <w:szCs w:val="21"/>
                <w:lang w:bidi="ar"/>
              </w:rPr>
              <w:t>7.023E-5</w:t>
            </w:r>
          </w:p>
        </w:tc>
        <w:tc>
          <w:tcPr>
            <w:tcW w:w="1871" w:type="dxa"/>
          </w:tcPr>
          <w:p>
            <w:pPr>
              <w:widowControl/>
              <w:wordWrap/>
              <w:snapToGrid w:val="0"/>
              <w:spacing w:line="240" w:lineRule="auto"/>
              <w:ind w:firstLine="0" w:firstLineChars="0"/>
              <w:jc w:val="center"/>
              <w:textAlignment w:val="center"/>
              <w:rPr>
                <w:b/>
                <w:kern w:val="0"/>
                <w:sz w:val="21"/>
                <w:szCs w:val="21"/>
                <w:lang w:bidi="ar"/>
              </w:rPr>
            </w:pPr>
            <w:r>
              <w:rPr>
                <w:b/>
                <w:kern w:val="0"/>
                <w:sz w:val="21"/>
                <w:szCs w:val="21"/>
                <w:lang w:bidi="ar"/>
              </w:rPr>
              <w:t>0.04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49"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1200</w:t>
            </w:r>
          </w:p>
        </w:tc>
        <w:tc>
          <w:tcPr>
            <w:tcW w:w="1845"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1.264E-5</w:t>
            </w:r>
          </w:p>
        </w:tc>
        <w:tc>
          <w:tcPr>
            <w:tcW w:w="1754"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0.13</w:t>
            </w:r>
          </w:p>
        </w:tc>
        <w:tc>
          <w:tcPr>
            <w:tcW w:w="1869"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7.022E-5</w:t>
            </w:r>
          </w:p>
        </w:tc>
        <w:tc>
          <w:tcPr>
            <w:tcW w:w="1871"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0.04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49"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1300</w:t>
            </w:r>
          </w:p>
        </w:tc>
        <w:tc>
          <w:tcPr>
            <w:tcW w:w="1845"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1.257E-5</w:t>
            </w:r>
          </w:p>
        </w:tc>
        <w:tc>
          <w:tcPr>
            <w:tcW w:w="1754"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0.13</w:t>
            </w:r>
          </w:p>
        </w:tc>
        <w:tc>
          <w:tcPr>
            <w:tcW w:w="1869"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6.983E-5</w:t>
            </w:r>
          </w:p>
        </w:tc>
        <w:tc>
          <w:tcPr>
            <w:tcW w:w="1871"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0.03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49"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1400</w:t>
            </w:r>
          </w:p>
        </w:tc>
        <w:tc>
          <w:tcPr>
            <w:tcW w:w="1845"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1.24E-5</w:t>
            </w:r>
          </w:p>
        </w:tc>
        <w:tc>
          <w:tcPr>
            <w:tcW w:w="1754"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0.12</w:t>
            </w:r>
          </w:p>
        </w:tc>
        <w:tc>
          <w:tcPr>
            <w:tcW w:w="1869"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6.887E-5</w:t>
            </w:r>
          </w:p>
        </w:tc>
        <w:tc>
          <w:tcPr>
            <w:tcW w:w="1871"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0.03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49"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1500</w:t>
            </w:r>
          </w:p>
        </w:tc>
        <w:tc>
          <w:tcPr>
            <w:tcW w:w="1845"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1.215E-5</w:t>
            </w:r>
          </w:p>
        </w:tc>
        <w:tc>
          <w:tcPr>
            <w:tcW w:w="1754"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0.12</w:t>
            </w:r>
          </w:p>
        </w:tc>
        <w:tc>
          <w:tcPr>
            <w:tcW w:w="1869"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6.751E-5</w:t>
            </w:r>
          </w:p>
        </w:tc>
        <w:tc>
          <w:tcPr>
            <w:tcW w:w="1871"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0.03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49" w:type="dxa"/>
            <w:vAlign w:val="center"/>
          </w:tcPr>
          <w:p>
            <w:pPr>
              <w:pStyle w:val="53"/>
              <w:wordWrap/>
              <w:snapToGrid w:val="0"/>
              <w:spacing w:line="240" w:lineRule="auto"/>
              <w:ind w:firstLine="0" w:firstLineChars="0"/>
              <w:jc w:val="center"/>
              <w:rPr>
                <w:rFonts w:cs="Times New Roman"/>
                <w:color w:val="auto"/>
                <w:sz w:val="21"/>
              </w:rPr>
            </w:pPr>
            <w:r>
              <w:rPr>
                <w:rFonts w:cs="Times New Roman"/>
                <w:color w:val="auto"/>
                <w:sz w:val="21"/>
              </w:rPr>
              <w:t>下风向最大浓度</w:t>
            </w:r>
          </w:p>
        </w:tc>
        <w:tc>
          <w:tcPr>
            <w:tcW w:w="1845" w:type="dxa"/>
          </w:tcPr>
          <w:p>
            <w:pPr>
              <w:widowControl/>
              <w:wordWrap/>
              <w:snapToGrid w:val="0"/>
              <w:spacing w:line="240" w:lineRule="auto"/>
              <w:ind w:firstLine="0" w:firstLineChars="0"/>
              <w:jc w:val="center"/>
              <w:textAlignment w:val="center"/>
              <w:rPr>
                <w:kern w:val="0"/>
                <w:sz w:val="21"/>
                <w:szCs w:val="21"/>
                <w:lang w:bidi="ar"/>
              </w:rPr>
            </w:pPr>
            <w:bookmarkStart w:id="158" w:name="_Hlk518059639"/>
            <w:r>
              <w:rPr>
                <w:kern w:val="0"/>
                <w:sz w:val="21"/>
                <w:szCs w:val="21"/>
                <w:lang w:bidi="ar"/>
              </w:rPr>
              <w:t>1.264E-5</w:t>
            </w:r>
            <w:bookmarkEnd w:id="158"/>
          </w:p>
        </w:tc>
        <w:tc>
          <w:tcPr>
            <w:tcW w:w="1754"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0.13</w:t>
            </w:r>
          </w:p>
        </w:tc>
        <w:tc>
          <w:tcPr>
            <w:tcW w:w="1869" w:type="dxa"/>
          </w:tcPr>
          <w:p>
            <w:pPr>
              <w:widowControl/>
              <w:wordWrap/>
              <w:snapToGrid w:val="0"/>
              <w:spacing w:line="240" w:lineRule="auto"/>
              <w:ind w:firstLine="0" w:firstLineChars="0"/>
              <w:jc w:val="center"/>
              <w:textAlignment w:val="center"/>
              <w:rPr>
                <w:kern w:val="0"/>
                <w:sz w:val="21"/>
                <w:szCs w:val="21"/>
                <w:lang w:bidi="ar"/>
              </w:rPr>
            </w:pPr>
            <w:bookmarkStart w:id="159" w:name="_Hlk518059648"/>
            <w:r>
              <w:rPr>
                <w:kern w:val="0"/>
                <w:sz w:val="21"/>
                <w:szCs w:val="21"/>
                <w:lang w:bidi="ar"/>
              </w:rPr>
              <w:t>7.023E-5</w:t>
            </w:r>
            <w:bookmarkEnd w:id="159"/>
          </w:p>
        </w:tc>
        <w:tc>
          <w:tcPr>
            <w:tcW w:w="1871" w:type="dxa"/>
          </w:tcPr>
          <w:p>
            <w:pPr>
              <w:widowControl/>
              <w:wordWrap/>
              <w:snapToGrid w:val="0"/>
              <w:spacing w:line="240" w:lineRule="auto"/>
              <w:ind w:firstLine="0" w:firstLineChars="0"/>
              <w:jc w:val="center"/>
              <w:textAlignment w:val="center"/>
              <w:rPr>
                <w:kern w:val="0"/>
                <w:sz w:val="21"/>
                <w:szCs w:val="21"/>
                <w:lang w:bidi="ar"/>
              </w:rPr>
            </w:pPr>
            <w:r>
              <w:rPr>
                <w:kern w:val="0"/>
                <w:sz w:val="21"/>
                <w:szCs w:val="21"/>
                <w:lang w:bidi="ar"/>
              </w:rPr>
              <w:t>0.04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49" w:type="dxa"/>
            <w:vAlign w:val="center"/>
          </w:tcPr>
          <w:p>
            <w:pPr>
              <w:pStyle w:val="53"/>
              <w:wordWrap/>
              <w:snapToGrid w:val="0"/>
              <w:spacing w:line="240" w:lineRule="auto"/>
              <w:ind w:firstLine="0" w:firstLineChars="0"/>
              <w:jc w:val="center"/>
              <w:rPr>
                <w:rFonts w:cs="Times New Roman"/>
                <w:color w:val="auto"/>
                <w:sz w:val="21"/>
              </w:rPr>
            </w:pPr>
            <w:r>
              <w:rPr>
                <w:rFonts w:cs="Times New Roman"/>
                <w:color w:val="auto"/>
                <w:sz w:val="21"/>
              </w:rPr>
              <w:t>浓度占标准10%距源最远距离</w:t>
            </w:r>
            <w:r>
              <w:rPr>
                <w:rFonts w:cs="Times New Roman"/>
                <w:i/>
                <w:color w:val="auto"/>
                <w:sz w:val="21"/>
              </w:rPr>
              <w:t>D</w:t>
            </w:r>
            <w:r>
              <w:rPr>
                <w:rFonts w:cs="Times New Roman"/>
                <w:color w:val="auto"/>
                <w:sz w:val="21"/>
                <w:vertAlign w:val="subscript"/>
              </w:rPr>
              <w:t>10%</w:t>
            </w:r>
          </w:p>
        </w:tc>
        <w:tc>
          <w:tcPr>
            <w:tcW w:w="3599" w:type="dxa"/>
            <w:gridSpan w:val="2"/>
            <w:vAlign w:val="center"/>
          </w:tcPr>
          <w:p>
            <w:pPr>
              <w:pStyle w:val="53"/>
              <w:wordWrap/>
              <w:snapToGrid w:val="0"/>
              <w:spacing w:line="240" w:lineRule="auto"/>
              <w:ind w:firstLine="0" w:firstLineChars="0"/>
              <w:jc w:val="center"/>
              <w:rPr>
                <w:rFonts w:cs="Times New Roman"/>
                <w:color w:val="auto"/>
                <w:sz w:val="21"/>
              </w:rPr>
            </w:pPr>
            <w:r>
              <w:rPr>
                <w:rFonts w:cs="Times New Roman"/>
                <w:color w:val="auto"/>
                <w:sz w:val="21"/>
              </w:rPr>
              <w:t>0~10</w:t>
            </w:r>
          </w:p>
        </w:tc>
        <w:tc>
          <w:tcPr>
            <w:tcW w:w="3740" w:type="dxa"/>
            <w:gridSpan w:val="2"/>
            <w:vAlign w:val="center"/>
          </w:tcPr>
          <w:p>
            <w:pPr>
              <w:pStyle w:val="53"/>
              <w:wordWrap/>
              <w:snapToGrid w:val="0"/>
              <w:spacing w:line="240" w:lineRule="auto"/>
              <w:ind w:firstLine="0" w:firstLineChars="0"/>
              <w:jc w:val="center"/>
              <w:rPr>
                <w:rFonts w:cs="Times New Roman"/>
                <w:color w:val="auto"/>
                <w:sz w:val="21"/>
              </w:rPr>
            </w:pPr>
            <w:r>
              <w:rPr>
                <w:rFonts w:cs="Times New Roman"/>
                <w:color w:val="auto"/>
                <w:sz w:val="21"/>
              </w:rPr>
              <w:t>0~10</w:t>
            </w:r>
          </w:p>
        </w:tc>
      </w:tr>
    </w:tbl>
    <w:p>
      <w:pPr>
        <w:pStyle w:val="7"/>
      </w:pPr>
      <w:r>
        <w:rPr>
          <w:rFonts w:hint="eastAsia"/>
        </w:rPr>
        <w:t>5.2.1.2大气影响预测分析与评价</w:t>
      </w:r>
    </w:p>
    <w:p>
      <w:pPr>
        <w:pStyle w:val="53"/>
        <w:snapToGrid w:val="0"/>
        <w:rPr>
          <w:rFonts w:cs="Times New Roman"/>
          <w:color w:val="auto"/>
        </w:rPr>
      </w:pPr>
      <w:r>
        <w:rPr>
          <w:rFonts w:cs="Times New Roman"/>
          <w:color w:val="auto"/>
        </w:rPr>
        <w:t>由预测结果可知本项目营运期H</w:t>
      </w:r>
      <w:r>
        <w:rPr>
          <w:rFonts w:cs="Times New Roman"/>
          <w:color w:val="auto"/>
          <w:vertAlign w:val="subscript"/>
        </w:rPr>
        <w:t>2</w:t>
      </w:r>
      <w:r>
        <w:rPr>
          <w:rFonts w:cs="Times New Roman"/>
          <w:color w:val="auto"/>
        </w:rPr>
        <w:t>S、NH</w:t>
      </w:r>
      <w:r>
        <w:rPr>
          <w:rFonts w:cs="Times New Roman"/>
          <w:color w:val="auto"/>
          <w:vertAlign w:val="subscript"/>
        </w:rPr>
        <w:t>3</w:t>
      </w:r>
      <w:r>
        <w:rPr>
          <w:rFonts w:cs="Times New Roman"/>
          <w:color w:val="auto"/>
        </w:rPr>
        <w:t>预测范围内各点浓度值均可满足《恶臭污染物排放标准》（GB14554-93）中恶臭污染物场界标准值中的二级标准；</w:t>
      </w:r>
      <w:r>
        <w:rPr>
          <w:rFonts w:hint="eastAsia" w:cs="Times New Roman"/>
          <w:color w:val="auto"/>
        </w:rPr>
        <w:t>无组织排放源猪舍</w:t>
      </w:r>
      <w:r>
        <w:rPr>
          <w:rFonts w:cs="Times New Roman"/>
          <w:color w:val="auto"/>
        </w:rPr>
        <w:t>H</w:t>
      </w:r>
      <w:r>
        <w:rPr>
          <w:rFonts w:cs="Times New Roman"/>
          <w:color w:val="auto"/>
          <w:vertAlign w:val="subscript"/>
        </w:rPr>
        <w:t>2</w:t>
      </w:r>
      <w:r>
        <w:rPr>
          <w:rFonts w:cs="Times New Roman"/>
          <w:color w:val="auto"/>
        </w:rPr>
        <w:t>S、NH</w:t>
      </w:r>
      <w:r>
        <w:rPr>
          <w:rFonts w:cs="Times New Roman"/>
          <w:color w:val="auto"/>
          <w:vertAlign w:val="subscript"/>
        </w:rPr>
        <w:t>3</w:t>
      </w:r>
      <w:r>
        <w:rPr>
          <w:rFonts w:cs="Times New Roman"/>
          <w:color w:val="auto"/>
        </w:rPr>
        <w:t>下风向最大落地浓度出现在369m处，最大落地浓度分别为0.0007392mg/m</w:t>
      </w:r>
      <w:r>
        <w:rPr>
          <w:rFonts w:cs="Times New Roman"/>
          <w:color w:val="auto"/>
          <w:vertAlign w:val="superscript"/>
        </w:rPr>
        <w:t>3</w:t>
      </w:r>
      <w:r>
        <w:rPr>
          <w:rFonts w:cs="Times New Roman"/>
          <w:color w:val="auto"/>
        </w:rPr>
        <w:t>、0.0068mg/m</w:t>
      </w:r>
      <w:r>
        <w:rPr>
          <w:rFonts w:cs="Times New Roman"/>
          <w:color w:val="auto"/>
          <w:vertAlign w:val="superscript"/>
        </w:rPr>
        <w:t>3</w:t>
      </w:r>
      <w:r>
        <w:rPr>
          <w:rFonts w:cs="Times New Roman"/>
          <w:color w:val="auto"/>
        </w:rPr>
        <w:t>，浓度占标率各为7.39%和3.40%</w:t>
      </w:r>
      <w:r>
        <w:rPr>
          <w:rFonts w:hint="eastAsia" w:cs="Times New Roman"/>
          <w:color w:val="auto"/>
        </w:rPr>
        <w:t>；有组织排放源</w:t>
      </w:r>
      <w:r>
        <w:rPr>
          <w:rFonts w:cs="Times New Roman"/>
          <w:color w:val="auto"/>
        </w:rPr>
        <w:t>H</w:t>
      </w:r>
      <w:r>
        <w:rPr>
          <w:rFonts w:cs="Times New Roman"/>
          <w:color w:val="auto"/>
          <w:vertAlign w:val="subscript"/>
        </w:rPr>
        <w:t>2</w:t>
      </w:r>
      <w:r>
        <w:rPr>
          <w:rFonts w:cs="Times New Roman"/>
          <w:color w:val="auto"/>
        </w:rPr>
        <w:t>S、NH</w:t>
      </w:r>
      <w:r>
        <w:rPr>
          <w:rFonts w:cs="Times New Roman"/>
          <w:color w:val="auto"/>
          <w:vertAlign w:val="subscript"/>
        </w:rPr>
        <w:t>3</w:t>
      </w:r>
      <w:r>
        <w:rPr>
          <w:rFonts w:cs="Times New Roman"/>
          <w:color w:val="auto"/>
        </w:rPr>
        <w:t>下风向最大落地浓度出现在</w:t>
      </w:r>
      <w:r>
        <w:rPr>
          <w:rFonts w:hint="eastAsia" w:cs="Times New Roman"/>
          <w:color w:val="auto"/>
        </w:rPr>
        <w:t>1</w:t>
      </w:r>
      <w:r>
        <w:rPr>
          <w:rFonts w:cs="Times New Roman"/>
          <w:color w:val="auto"/>
        </w:rPr>
        <w:t>195m处，最大落地浓度分别为1.264E-5mg/m</w:t>
      </w:r>
      <w:r>
        <w:rPr>
          <w:rFonts w:cs="Times New Roman"/>
          <w:color w:val="auto"/>
          <w:vertAlign w:val="superscript"/>
        </w:rPr>
        <w:t>3</w:t>
      </w:r>
      <w:r>
        <w:rPr>
          <w:rFonts w:cs="Times New Roman"/>
          <w:color w:val="auto"/>
        </w:rPr>
        <w:t>、7.023E-5mg/m</w:t>
      </w:r>
      <w:r>
        <w:rPr>
          <w:rFonts w:cs="Times New Roman"/>
          <w:color w:val="auto"/>
          <w:vertAlign w:val="superscript"/>
        </w:rPr>
        <w:t>3</w:t>
      </w:r>
      <w:r>
        <w:rPr>
          <w:rFonts w:cs="Times New Roman"/>
          <w:color w:val="auto"/>
        </w:rPr>
        <w:t>，浓度占标率各为0.13%和0.04%</w:t>
      </w:r>
      <w:r>
        <w:rPr>
          <w:rFonts w:hint="eastAsia" w:cs="Times New Roman"/>
          <w:color w:val="auto"/>
        </w:rPr>
        <w:t>。因此，</w:t>
      </w:r>
      <w:r>
        <w:rPr>
          <w:rFonts w:cs="Times New Roman"/>
          <w:color w:val="auto"/>
        </w:rPr>
        <w:t>最大落地浓度值可满足《工业企业设计卫生标准》（TJ36-79）中“居住区大气中有害物质的最高容许浓度”的要求。</w:t>
      </w:r>
    </w:p>
    <w:p>
      <w:pPr>
        <w:pStyle w:val="53"/>
        <w:snapToGrid w:val="0"/>
        <w:rPr>
          <w:rFonts w:cs="Times New Roman"/>
          <w:color w:val="auto"/>
        </w:rPr>
      </w:pPr>
      <w:r>
        <w:rPr>
          <w:rFonts w:hint="eastAsia" w:cs="Times New Roman"/>
          <w:color w:val="auto"/>
        </w:rPr>
        <w:t>5.2.1.7</w:t>
      </w:r>
      <w:r>
        <w:rPr>
          <w:rFonts w:cs="Times New Roman"/>
          <w:color w:val="auto"/>
        </w:rPr>
        <w:t>点影响分析</w:t>
      </w:r>
    </w:p>
    <w:p>
      <w:pPr>
        <w:pStyle w:val="53"/>
        <w:snapToGrid w:val="0"/>
        <w:rPr>
          <w:rFonts w:cs="Times New Roman"/>
          <w:color w:val="auto"/>
        </w:rPr>
      </w:pPr>
      <w:r>
        <w:rPr>
          <w:rFonts w:cs="Times New Roman"/>
          <w:color w:val="auto"/>
        </w:rPr>
        <w:t>本项目</w:t>
      </w:r>
      <w:r>
        <w:rPr>
          <w:rFonts w:hint="eastAsia" w:cs="Times New Roman"/>
          <w:color w:val="auto"/>
        </w:rPr>
        <w:t>下</w:t>
      </w:r>
      <w:r>
        <w:rPr>
          <w:rFonts w:cs="Times New Roman"/>
          <w:color w:val="auto"/>
        </w:rPr>
        <w:t>风向最近关心点位散户，距离场区最近距离为</w:t>
      </w:r>
      <w:r>
        <w:rPr>
          <w:rFonts w:hint="eastAsia" w:cs="Times New Roman"/>
          <w:color w:val="auto"/>
        </w:rPr>
        <w:t>260</w:t>
      </w:r>
      <w:r>
        <w:rPr>
          <w:rFonts w:cs="Times New Roman"/>
          <w:color w:val="auto"/>
        </w:rPr>
        <w:t>m，NH</w:t>
      </w:r>
      <w:r>
        <w:rPr>
          <w:rFonts w:cs="Times New Roman"/>
          <w:color w:val="auto"/>
          <w:vertAlign w:val="subscript"/>
        </w:rPr>
        <w:t>3</w:t>
      </w:r>
      <w:r>
        <w:rPr>
          <w:rFonts w:cs="Times New Roman"/>
          <w:color w:val="auto"/>
        </w:rPr>
        <w:t>、H</w:t>
      </w:r>
      <w:r>
        <w:rPr>
          <w:rFonts w:cs="Times New Roman"/>
          <w:color w:val="auto"/>
          <w:vertAlign w:val="subscript"/>
        </w:rPr>
        <w:t>2</w:t>
      </w:r>
      <w:r>
        <w:rPr>
          <w:rFonts w:cs="Times New Roman"/>
          <w:color w:val="auto"/>
        </w:rPr>
        <w:t>S在此地的落地浓度分别为0.006357mg/m</w:t>
      </w:r>
      <w:r>
        <w:rPr>
          <w:rFonts w:cs="Times New Roman"/>
          <w:color w:val="auto"/>
          <w:vertAlign w:val="superscript"/>
        </w:rPr>
        <w:t>3</w:t>
      </w:r>
      <w:r>
        <w:rPr>
          <w:rFonts w:cs="Times New Roman"/>
          <w:color w:val="auto"/>
        </w:rPr>
        <w:t>和0.0006784mg/m</w:t>
      </w:r>
      <w:r>
        <w:rPr>
          <w:rFonts w:cs="Times New Roman"/>
          <w:color w:val="auto"/>
          <w:vertAlign w:val="superscript"/>
        </w:rPr>
        <w:t>3</w:t>
      </w:r>
      <w:r>
        <w:rPr>
          <w:rFonts w:cs="Times New Roman"/>
          <w:color w:val="auto"/>
        </w:rPr>
        <w:t>，背景值分别为0.05mg/m</w:t>
      </w:r>
      <w:r>
        <w:rPr>
          <w:rFonts w:cs="Times New Roman"/>
          <w:color w:val="auto"/>
          <w:vertAlign w:val="superscript"/>
        </w:rPr>
        <w:t>3</w:t>
      </w:r>
      <w:r>
        <w:rPr>
          <w:rFonts w:cs="Times New Roman"/>
          <w:color w:val="auto"/>
        </w:rPr>
        <w:t>、0.002mg/m</w:t>
      </w:r>
      <w:r>
        <w:rPr>
          <w:rFonts w:cs="Times New Roman"/>
          <w:color w:val="auto"/>
          <w:vertAlign w:val="superscript"/>
        </w:rPr>
        <w:t>3</w:t>
      </w:r>
      <w:r>
        <w:rPr>
          <w:rFonts w:cs="Times New Roman"/>
          <w:color w:val="auto"/>
        </w:rPr>
        <w:t>，叠加背景值后该农户NH</w:t>
      </w:r>
      <w:r>
        <w:rPr>
          <w:rFonts w:cs="Times New Roman"/>
          <w:color w:val="auto"/>
          <w:vertAlign w:val="subscript"/>
        </w:rPr>
        <w:t>3</w:t>
      </w:r>
      <w:r>
        <w:rPr>
          <w:rFonts w:cs="Times New Roman"/>
          <w:color w:val="auto"/>
        </w:rPr>
        <w:t>、H</w:t>
      </w:r>
      <w:r>
        <w:rPr>
          <w:rFonts w:cs="Times New Roman"/>
          <w:color w:val="auto"/>
          <w:vertAlign w:val="subscript"/>
        </w:rPr>
        <w:t>2</w:t>
      </w:r>
      <w:r>
        <w:rPr>
          <w:rFonts w:cs="Times New Roman"/>
          <w:color w:val="auto"/>
        </w:rPr>
        <w:t>S的浓度分别为0.056357mg/m</w:t>
      </w:r>
      <w:r>
        <w:rPr>
          <w:rFonts w:cs="Times New Roman"/>
          <w:color w:val="auto"/>
          <w:vertAlign w:val="superscript"/>
        </w:rPr>
        <w:t>3</w:t>
      </w:r>
      <w:r>
        <w:rPr>
          <w:rFonts w:cs="Times New Roman"/>
          <w:color w:val="auto"/>
        </w:rPr>
        <w:t>、0.0026784mg/m3，满足《工业企业设计卫生标准》（TJ36-79）中居住区标准。本次环评要求在厂区周边种植树木，通过生物措施减少臭气对关心点的影响，因此，项目运营期对周围关系点的影响不大。</w:t>
      </w:r>
    </w:p>
    <w:p>
      <w:pPr>
        <w:pStyle w:val="7"/>
      </w:pPr>
      <w:r>
        <w:rPr>
          <w:rFonts w:hint="eastAsia"/>
        </w:rPr>
        <w:t>5.2.1.3污染物排放量核算</w:t>
      </w:r>
    </w:p>
    <w:p>
      <w:pPr>
        <w:ind w:firstLine="480"/>
      </w:pPr>
      <w:r>
        <w:rPr>
          <w:rFonts w:hint="eastAsia"/>
        </w:rPr>
        <w:t>本项目可不作进一步预测与评价，项目大气污染物排放量核算情况见下表。</w:t>
      </w:r>
    </w:p>
    <w:p>
      <w:pPr>
        <w:wordWrap/>
        <w:spacing w:line="240" w:lineRule="auto"/>
        <w:ind w:firstLine="0" w:firstLineChars="0"/>
        <w:jc w:val="center"/>
        <w:rPr>
          <w:b/>
          <w:bCs/>
          <w:sz w:val="21"/>
          <w:szCs w:val="21"/>
        </w:rPr>
      </w:pPr>
      <w:r>
        <w:rPr>
          <w:b/>
          <w:bCs/>
          <w:sz w:val="21"/>
          <w:szCs w:val="21"/>
        </w:rPr>
        <w:t>表</w:t>
      </w:r>
      <w:r>
        <w:rPr>
          <w:rFonts w:hint="eastAsia"/>
          <w:b/>
          <w:bCs/>
          <w:sz w:val="21"/>
          <w:szCs w:val="21"/>
        </w:rPr>
        <w:t>5</w:t>
      </w:r>
      <w:r>
        <w:rPr>
          <w:b/>
          <w:bCs/>
          <w:sz w:val="21"/>
          <w:szCs w:val="21"/>
        </w:rPr>
        <w:t>-</w:t>
      </w:r>
      <w:r>
        <w:rPr>
          <w:rFonts w:hint="eastAsia"/>
          <w:b/>
          <w:bCs/>
          <w:sz w:val="21"/>
          <w:szCs w:val="21"/>
        </w:rPr>
        <w:t xml:space="preserve">9 </w:t>
      </w:r>
      <w:r>
        <w:rPr>
          <w:b/>
          <w:bCs/>
          <w:sz w:val="21"/>
          <w:szCs w:val="21"/>
        </w:rPr>
        <w:t xml:space="preserve"> </w:t>
      </w:r>
      <w:r>
        <w:rPr>
          <w:rFonts w:hint="eastAsia"/>
          <w:b/>
          <w:bCs/>
          <w:sz w:val="21"/>
          <w:szCs w:val="21"/>
        </w:rPr>
        <w:t>大气污染物无组织排放量核算表</w:t>
      </w:r>
    </w:p>
    <w:tbl>
      <w:tblPr>
        <w:tblStyle w:val="32"/>
        <w:tblW w:w="9634"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58"/>
        <w:gridCol w:w="2754"/>
        <w:gridCol w:w="1751"/>
        <w:gridCol w:w="1397"/>
        <w:gridCol w:w="247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1258" w:type="dxa"/>
            <w:shd w:val="clear" w:color="auto" w:fill="D7D7D7"/>
            <w:vAlign w:val="center"/>
          </w:tcPr>
          <w:p>
            <w:pPr>
              <w:wordWrap/>
              <w:spacing w:line="240" w:lineRule="auto"/>
              <w:ind w:firstLine="0" w:firstLineChars="0"/>
              <w:jc w:val="center"/>
              <w:rPr>
                <w:sz w:val="21"/>
                <w:szCs w:val="21"/>
              </w:rPr>
            </w:pPr>
            <w:r>
              <w:rPr>
                <w:sz w:val="21"/>
                <w:szCs w:val="21"/>
              </w:rPr>
              <w:t>污染物</w:t>
            </w:r>
          </w:p>
        </w:tc>
        <w:tc>
          <w:tcPr>
            <w:tcW w:w="2754" w:type="dxa"/>
            <w:shd w:val="clear" w:color="auto" w:fill="D7D7D7"/>
            <w:vAlign w:val="center"/>
          </w:tcPr>
          <w:p>
            <w:pPr>
              <w:wordWrap/>
              <w:spacing w:line="240" w:lineRule="auto"/>
              <w:ind w:firstLine="0" w:firstLineChars="0"/>
              <w:jc w:val="center"/>
              <w:rPr>
                <w:sz w:val="21"/>
                <w:szCs w:val="21"/>
              </w:rPr>
            </w:pPr>
            <w:r>
              <w:rPr>
                <w:sz w:val="21"/>
                <w:szCs w:val="21"/>
              </w:rPr>
              <w:t>产生场所</w:t>
            </w:r>
          </w:p>
        </w:tc>
        <w:tc>
          <w:tcPr>
            <w:tcW w:w="1751" w:type="dxa"/>
            <w:shd w:val="clear" w:color="auto" w:fill="D7D7D7"/>
            <w:vAlign w:val="center"/>
          </w:tcPr>
          <w:p>
            <w:pPr>
              <w:wordWrap/>
              <w:spacing w:line="240" w:lineRule="auto"/>
              <w:ind w:firstLine="0" w:firstLineChars="0"/>
              <w:jc w:val="center"/>
              <w:rPr>
                <w:sz w:val="21"/>
                <w:szCs w:val="21"/>
              </w:rPr>
            </w:pPr>
            <w:r>
              <w:rPr>
                <w:sz w:val="21"/>
                <w:szCs w:val="21"/>
              </w:rPr>
              <w:t>排放量kg/h</w:t>
            </w:r>
          </w:p>
        </w:tc>
        <w:tc>
          <w:tcPr>
            <w:tcW w:w="1397" w:type="dxa"/>
            <w:shd w:val="clear" w:color="auto" w:fill="D7D7D7"/>
            <w:vAlign w:val="center"/>
          </w:tcPr>
          <w:p>
            <w:pPr>
              <w:wordWrap/>
              <w:spacing w:line="240" w:lineRule="auto"/>
              <w:ind w:firstLine="0" w:firstLineChars="0"/>
              <w:jc w:val="center"/>
              <w:rPr>
                <w:sz w:val="21"/>
                <w:szCs w:val="21"/>
              </w:rPr>
            </w:pPr>
            <w:r>
              <w:rPr>
                <w:sz w:val="21"/>
                <w:szCs w:val="21"/>
              </w:rPr>
              <w:t>年排放量t/a</w:t>
            </w:r>
          </w:p>
        </w:tc>
        <w:tc>
          <w:tcPr>
            <w:tcW w:w="2474" w:type="dxa"/>
            <w:shd w:val="clear" w:color="auto" w:fill="D7D7D7"/>
            <w:vAlign w:val="center"/>
          </w:tcPr>
          <w:p>
            <w:pPr>
              <w:wordWrap/>
              <w:spacing w:line="240" w:lineRule="auto"/>
              <w:ind w:firstLine="0" w:firstLineChars="0"/>
              <w:jc w:val="center"/>
              <w:rPr>
                <w:sz w:val="21"/>
                <w:szCs w:val="21"/>
              </w:rPr>
            </w:pPr>
            <w:r>
              <w:rPr>
                <w:rFonts w:hint="eastAsia"/>
                <w:sz w:val="21"/>
                <w:szCs w:val="21"/>
              </w:rPr>
              <w:t>排放方式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258" w:type="dxa"/>
            <w:vMerge w:val="restart"/>
            <w:vAlign w:val="center"/>
          </w:tcPr>
          <w:p>
            <w:pPr>
              <w:wordWrap/>
              <w:spacing w:line="240" w:lineRule="auto"/>
              <w:ind w:firstLine="0" w:firstLineChars="0"/>
              <w:jc w:val="center"/>
              <w:rPr>
                <w:sz w:val="21"/>
                <w:szCs w:val="21"/>
              </w:rPr>
            </w:pPr>
            <w:r>
              <w:rPr>
                <w:sz w:val="21"/>
                <w:szCs w:val="21"/>
              </w:rPr>
              <w:t>NH</w:t>
            </w:r>
            <w:r>
              <w:rPr>
                <w:sz w:val="21"/>
                <w:szCs w:val="21"/>
                <w:vertAlign w:val="subscript"/>
              </w:rPr>
              <w:t>3</w:t>
            </w:r>
          </w:p>
        </w:tc>
        <w:tc>
          <w:tcPr>
            <w:tcW w:w="2754" w:type="dxa"/>
            <w:vAlign w:val="center"/>
          </w:tcPr>
          <w:p>
            <w:pPr>
              <w:wordWrap/>
              <w:spacing w:line="240" w:lineRule="auto"/>
              <w:ind w:firstLine="0" w:firstLineChars="0"/>
              <w:jc w:val="center"/>
              <w:rPr>
                <w:sz w:val="21"/>
                <w:szCs w:val="21"/>
              </w:rPr>
            </w:pPr>
            <w:r>
              <w:rPr>
                <w:sz w:val="21"/>
                <w:szCs w:val="21"/>
              </w:rPr>
              <w:t>猪舍</w:t>
            </w:r>
          </w:p>
        </w:tc>
        <w:tc>
          <w:tcPr>
            <w:tcW w:w="1751" w:type="dxa"/>
            <w:vAlign w:val="center"/>
          </w:tcPr>
          <w:p>
            <w:pPr>
              <w:wordWrap/>
              <w:spacing w:line="240" w:lineRule="auto"/>
              <w:ind w:firstLine="0" w:firstLineChars="0"/>
              <w:jc w:val="center"/>
              <w:rPr>
                <w:sz w:val="21"/>
                <w:szCs w:val="21"/>
              </w:rPr>
            </w:pPr>
            <w:r>
              <w:rPr>
                <w:rFonts w:hint="eastAsia"/>
                <w:sz w:val="21"/>
                <w:szCs w:val="21"/>
              </w:rPr>
              <w:t>0</w:t>
            </w:r>
            <w:r>
              <w:rPr>
                <w:sz w:val="21"/>
                <w:szCs w:val="21"/>
              </w:rPr>
              <w:t>.046</w:t>
            </w:r>
          </w:p>
        </w:tc>
        <w:tc>
          <w:tcPr>
            <w:tcW w:w="1397" w:type="dxa"/>
            <w:vAlign w:val="center"/>
          </w:tcPr>
          <w:p>
            <w:pPr>
              <w:wordWrap/>
              <w:spacing w:line="240" w:lineRule="auto"/>
              <w:ind w:firstLine="0" w:firstLineChars="0"/>
              <w:jc w:val="center"/>
              <w:rPr>
                <w:sz w:val="21"/>
                <w:szCs w:val="21"/>
              </w:rPr>
            </w:pPr>
            <w:r>
              <w:rPr>
                <w:rFonts w:hint="eastAsia"/>
                <w:sz w:val="21"/>
                <w:szCs w:val="21"/>
              </w:rPr>
              <w:t>0</w:t>
            </w:r>
            <w:r>
              <w:rPr>
                <w:sz w:val="21"/>
                <w:szCs w:val="21"/>
              </w:rPr>
              <w:t>.405</w:t>
            </w:r>
          </w:p>
        </w:tc>
        <w:tc>
          <w:tcPr>
            <w:tcW w:w="2474" w:type="dxa"/>
            <w:vMerge w:val="restart"/>
            <w:vAlign w:val="center"/>
          </w:tcPr>
          <w:p>
            <w:pPr>
              <w:wordWrap/>
              <w:spacing w:line="240" w:lineRule="auto"/>
              <w:ind w:firstLine="0" w:firstLineChars="0"/>
              <w:jc w:val="center"/>
              <w:rPr>
                <w:sz w:val="21"/>
                <w:szCs w:val="21"/>
              </w:rPr>
            </w:pPr>
            <w:r>
              <w:rPr>
                <w:rFonts w:hint="eastAsia"/>
                <w:sz w:val="21"/>
                <w:szCs w:val="21"/>
              </w:rPr>
              <w:t>无组织排放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258" w:type="dxa"/>
            <w:vMerge w:val="continue"/>
            <w:vAlign w:val="center"/>
          </w:tcPr>
          <w:p>
            <w:pPr>
              <w:wordWrap/>
              <w:spacing w:line="240" w:lineRule="auto"/>
              <w:ind w:firstLine="0" w:firstLineChars="0"/>
              <w:jc w:val="center"/>
              <w:rPr>
                <w:sz w:val="21"/>
                <w:szCs w:val="21"/>
              </w:rPr>
            </w:pPr>
          </w:p>
        </w:tc>
        <w:tc>
          <w:tcPr>
            <w:tcW w:w="2754" w:type="dxa"/>
            <w:vMerge w:val="restart"/>
            <w:vAlign w:val="center"/>
          </w:tcPr>
          <w:p>
            <w:pPr>
              <w:wordWrap/>
              <w:spacing w:line="240" w:lineRule="auto"/>
              <w:ind w:firstLine="0" w:firstLineChars="0"/>
              <w:jc w:val="center"/>
              <w:rPr>
                <w:sz w:val="21"/>
                <w:szCs w:val="21"/>
              </w:rPr>
            </w:pPr>
            <w:r>
              <w:rPr>
                <w:rFonts w:hint="eastAsia"/>
                <w:sz w:val="21"/>
                <w:szCs w:val="21"/>
              </w:rPr>
              <w:t>微生物异位发酵系统</w:t>
            </w:r>
          </w:p>
        </w:tc>
        <w:tc>
          <w:tcPr>
            <w:tcW w:w="1751" w:type="dxa"/>
            <w:vAlign w:val="center"/>
          </w:tcPr>
          <w:p>
            <w:pPr>
              <w:wordWrap/>
              <w:spacing w:line="240" w:lineRule="auto"/>
              <w:ind w:firstLine="0" w:firstLineChars="0"/>
              <w:jc w:val="center"/>
              <w:rPr>
                <w:sz w:val="21"/>
                <w:szCs w:val="21"/>
              </w:rPr>
            </w:pPr>
            <w:r>
              <w:rPr>
                <w:rFonts w:hint="eastAsia"/>
                <w:sz w:val="21"/>
                <w:szCs w:val="21"/>
              </w:rPr>
              <w:t>0</w:t>
            </w:r>
            <w:r>
              <w:rPr>
                <w:sz w:val="21"/>
                <w:szCs w:val="21"/>
              </w:rPr>
              <w:t>.002</w:t>
            </w:r>
          </w:p>
        </w:tc>
        <w:tc>
          <w:tcPr>
            <w:tcW w:w="1397" w:type="dxa"/>
            <w:vAlign w:val="center"/>
          </w:tcPr>
          <w:p>
            <w:pPr>
              <w:wordWrap/>
              <w:spacing w:line="240" w:lineRule="auto"/>
              <w:ind w:firstLine="0" w:firstLineChars="0"/>
              <w:jc w:val="center"/>
              <w:rPr>
                <w:sz w:val="21"/>
                <w:szCs w:val="21"/>
              </w:rPr>
            </w:pPr>
            <w:r>
              <w:rPr>
                <w:rFonts w:hint="eastAsia"/>
                <w:sz w:val="21"/>
                <w:szCs w:val="21"/>
              </w:rPr>
              <w:t>0</w:t>
            </w:r>
            <w:r>
              <w:rPr>
                <w:sz w:val="21"/>
                <w:szCs w:val="21"/>
              </w:rPr>
              <w:t>.018</w:t>
            </w:r>
          </w:p>
        </w:tc>
        <w:tc>
          <w:tcPr>
            <w:tcW w:w="2474" w:type="dxa"/>
            <w:vMerge w:val="continue"/>
            <w:vAlign w:val="center"/>
          </w:tcPr>
          <w:p>
            <w:pPr>
              <w:wordWrap/>
              <w:spacing w:line="240" w:lineRule="auto"/>
              <w:ind w:firstLine="0" w:firstLineChars="0"/>
              <w:jc w:val="center"/>
              <w:rPr>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258" w:type="dxa"/>
            <w:vMerge w:val="continue"/>
            <w:vAlign w:val="center"/>
          </w:tcPr>
          <w:p>
            <w:pPr>
              <w:wordWrap/>
              <w:spacing w:line="240" w:lineRule="auto"/>
              <w:ind w:firstLine="0" w:firstLineChars="0"/>
              <w:jc w:val="center"/>
              <w:rPr>
                <w:sz w:val="21"/>
                <w:szCs w:val="21"/>
              </w:rPr>
            </w:pPr>
          </w:p>
        </w:tc>
        <w:tc>
          <w:tcPr>
            <w:tcW w:w="2754" w:type="dxa"/>
            <w:vMerge w:val="continue"/>
            <w:vAlign w:val="center"/>
          </w:tcPr>
          <w:p>
            <w:pPr>
              <w:wordWrap/>
              <w:spacing w:line="240" w:lineRule="auto"/>
              <w:ind w:firstLine="0" w:firstLineChars="0"/>
              <w:jc w:val="center"/>
              <w:rPr>
                <w:sz w:val="21"/>
                <w:szCs w:val="21"/>
              </w:rPr>
            </w:pPr>
          </w:p>
        </w:tc>
        <w:tc>
          <w:tcPr>
            <w:tcW w:w="1751" w:type="dxa"/>
            <w:vAlign w:val="center"/>
          </w:tcPr>
          <w:p>
            <w:pPr>
              <w:wordWrap/>
              <w:spacing w:line="240" w:lineRule="auto"/>
              <w:ind w:firstLine="0" w:firstLineChars="0"/>
              <w:jc w:val="center"/>
              <w:rPr>
                <w:sz w:val="21"/>
                <w:szCs w:val="21"/>
              </w:rPr>
            </w:pPr>
            <w:r>
              <w:rPr>
                <w:rFonts w:hint="eastAsia"/>
                <w:sz w:val="21"/>
                <w:szCs w:val="21"/>
              </w:rPr>
              <w:t>0</w:t>
            </w:r>
            <w:r>
              <w:rPr>
                <w:sz w:val="21"/>
                <w:szCs w:val="21"/>
              </w:rPr>
              <w:t>.005</w:t>
            </w:r>
          </w:p>
        </w:tc>
        <w:tc>
          <w:tcPr>
            <w:tcW w:w="1397" w:type="dxa"/>
            <w:vAlign w:val="center"/>
          </w:tcPr>
          <w:p>
            <w:pPr>
              <w:wordWrap/>
              <w:spacing w:line="240" w:lineRule="auto"/>
              <w:ind w:firstLine="0" w:firstLineChars="0"/>
              <w:jc w:val="center"/>
              <w:rPr>
                <w:sz w:val="21"/>
                <w:szCs w:val="21"/>
              </w:rPr>
            </w:pPr>
            <w:r>
              <w:rPr>
                <w:rFonts w:hint="eastAsia"/>
                <w:sz w:val="21"/>
                <w:szCs w:val="21"/>
              </w:rPr>
              <w:t>0</w:t>
            </w:r>
            <w:r>
              <w:rPr>
                <w:sz w:val="21"/>
                <w:szCs w:val="21"/>
              </w:rPr>
              <w:t>.04</w:t>
            </w:r>
          </w:p>
        </w:tc>
        <w:tc>
          <w:tcPr>
            <w:tcW w:w="2474" w:type="dxa"/>
            <w:vAlign w:val="center"/>
          </w:tcPr>
          <w:p>
            <w:pPr>
              <w:wordWrap/>
              <w:spacing w:line="240" w:lineRule="auto"/>
              <w:ind w:firstLine="0" w:firstLineChars="0"/>
              <w:jc w:val="center"/>
              <w:rPr>
                <w:sz w:val="21"/>
                <w:szCs w:val="21"/>
              </w:rPr>
            </w:pPr>
            <w:r>
              <w:rPr>
                <w:rFonts w:hint="eastAsia"/>
                <w:sz w:val="21"/>
                <w:szCs w:val="21"/>
              </w:rPr>
              <w:t>有组织排放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1258" w:type="dxa"/>
            <w:vMerge w:val="restart"/>
            <w:vAlign w:val="center"/>
          </w:tcPr>
          <w:p>
            <w:pPr>
              <w:wordWrap/>
              <w:spacing w:line="240" w:lineRule="auto"/>
              <w:ind w:firstLine="0" w:firstLineChars="0"/>
              <w:jc w:val="center"/>
              <w:rPr>
                <w:sz w:val="21"/>
                <w:szCs w:val="21"/>
              </w:rPr>
            </w:pPr>
            <w:r>
              <w:rPr>
                <w:sz w:val="21"/>
                <w:szCs w:val="21"/>
              </w:rPr>
              <w:t>H</w:t>
            </w:r>
            <w:r>
              <w:rPr>
                <w:sz w:val="21"/>
                <w:szCs w:val="21"/>
                <w:vertAlign w:val="subscript"/>
              </w:rPr>
              <w:t>2</w:t>
            </w:r>
            <w:r>
              <w:rPr>
                <w:sz w:val="21"/>
                <w:szCs w:val="21"/>
              </w:rPr>
              <w:t>S</w:t>
            </w:r>
          </w:p>
        </w:tc>
        <w:tc>
          <w:tcPr>
            <w:tcW w:w="2754" w:type="dxa"/>
            <w:vAlign w:val="center"/>
          </w:tcPr>
          <w:p>
            <w:pPr>
              <w:wordWrap/>
              <w:spacing w:line="240" w:lineRule="auto"/>
              <w:ind w:firstLine="0" w:firstLineChars="0"/>
              <w:jc w:val="center"/>
              <w:rPr>
                <w:sz w:val="21"/>
                <w:szCs w:val="21"/>
              </w:rPr>
            </w:pPr>
            <w:r>
              <w:rPr>
                <w:sz w:val="21"/>
                <w:szCs w:val="21"/>
              </w:rPr>
              <w:t>猪舍</w:t>
            </w:r>
          </w:p>
        </w:tc>
        <w:tc>
          <w:tcPr>
            <w:tcW w:w="1751" w:type="dxa"/>
            <w:vAlign w:val="center"/>
          </w:tcPr>
          <w:p>
            <w:pPr>
              <w:wordWrap/>
              <w:spacing w:line="240" w:lineRule="auto"/>
              <w:ind w:firstLine="0" w:firstLineChars="0"/>
              <w:jc w:val="center"/>
              <w:rPr>
                <w:sz w:val="21"/>
                <w:szCs w:val="21"/>
              </w:rPr>
            </w:pPr>
            <w:r>
              <w:rPr>
                <w:rFonts w:hint="eastAsia"/>
                <w:sz w:val="21"/>
                <w:szCs w:val="21"/>
              </w:rPr>
              <w:t>0</w:t>
            </w:r>
            <w:r>
              <w:rPr>
                <w:sz w:val="21"/>
                <w:szCs w:val="21"/>
              </w:rPr>
              <w:t>.005</w:t>
            </w:r>
          </w:p>
        </w:tc>
        <w:tc>
          <w:tcPr>
            <w:tcW w:w="1397" w:type="dxa"/>
            <w:vAlign w:val="center"/>
          </w:tcPr>
          <w:p>
            <w:pPr>
              <w:wordWrap/>
              <w:spacing w:line="240" w:lineRule="auto"/>
              <w:ind w:firstLine="0" w:firstLineChars="0"/>
              <w:jc w:val="center"/>
              <w:rPr>
                <w:sz w:val="21"/>
                <w:szCs w:val="21"/>
              </w:rPr>
            </w:pPr>
            <w:r>
              <w:rPr>
                <w:rFonts w:hint="eastAsia"/>
                <w:sz w:val="21"/>
                <w:szCs w:val="21"/>
              </w:rPr>
              <w:t>0</w:t>
            </w:r>
            <w:r>
              <w:rPr>
                <w:sz w:val="21"/>
                <w:szCs w:val="21"/>
              </w:rPr>
              <w:t>.043</w:t>
            </w:r>
          </w:p>
        </w:tc>
        <w:tc>
          <w:tcPr>
            <w:tcW w:w="2474" w:type="dxa"/>
            <w:vMerge w:val="restart"/>
            <w:vAlign w:val="center"/>
          </w:tcPr>
          <w:p>
            <w:pPr>
              <w:wordWrap/>
              <w:spacing w:line="240" w:lineRule="auto"/>
              <w:ind w:firstLine="0" w:firstLineChars="0"/>
              <w:jc w:val="center"/>
              <w:rPr>
                <w:sz w:val="21"/>
                <w:szCs w:val="21"/>
              </w:rPr>
            </w:pPr>
            <w:r>
              <w:rPr>
                <w:rFonts w:hint="eastAsia"/>
                <w:sz w:val="21"/>
                <w:szCs w:val="21"/>
              </w:rPr>
              <w:t>无组织排放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258" w:type="dxa"/>
            <w:vMerge w:val="continue"/>
            <w:vAlign w:val="center"/>
          </w:tcPr>
          <w:p>
            <w:pPr>
              <w:wordWrap/>
              <w:spacing w:line="240" w:lineRule="auto"/>
              <w:ind w:firstLine="0" w:firstLineChars="0"/>
              <w:jc w:val="center"/>
              <w:rPr>
                <w:sz w:val="21"/>
                <w:szCs w:val="21"/>
              </w:rPr>
            </w:pPr>
          </w:p>
        </w:tc>
        <w:tc>
          <w:tcPr>
            <w:tcW w:w="2754" w:type="dxa"/>
            <w:vMerge w:val="restart"/>
            <w:vAlign w:val="center"/>
          </w:tcPr>
          <w:p>
            <w:pPr>
              <w:wordWrap/>
              <w:spacing w:line="240" w:lineRule="auto"/>
              <w:ind w:firstLine="0" w:firstLineChars="0"/>
              <w:jc w:val="center"/>
              <w:rPr>
                <w:sz w:val="21"/>
                <w:szCs w:val="21"/>
              </w:rPr>
            </w:pPr>
            <w:r>
              <w:rPr>
                <w:rFonts w:hint="eastAsia"/>
                <w:sz w:val="21"/>
                <w:szCs w:val="21"/>
              </w:rPr>
              <w:t>微生物异位发酵系统</w:t>
            </w:r>
          </w:p>
        </w:tc>
        <w:tc>
          <w:tcPr>
            <w:tcW w:w="1751" w:type="dxa"/>
            <w:vAlign w:val="center"/>
          </w:tcPr>
          <w:p>
            <w:pPr>
              <w:wordWrap/>
              <w:spacing w:line="240" w:lineRule="auto"/>
              <w:ind w:firstLine="0" w:firstLineChars="0"/>
              <w:jc w:val="center"/>
              <w:rPr>
                <w:sz w:val="21"/>
                <w:szCs w:val="21"/>
              </w:rPr>
            </w:pPr>
            <w:r>
              <w:rPr>
                <w:rFonts w:hint="eastAsia"/>
                <w:sz w:val="21"/>
                <w:szCs w:val="21"/>
              </w:rPr>
              <w:t>0</w:t>
            </w:r>
            <w:r>
              <w:rPr>
                <w:sz w:val="21"/>
                <w:szCs w:val="21"/>
              </w:rPr>
              <w:t>.0005</w:t>
            </w:r>
          </w:p>
        </w:tc>
        <w:tc>
          <w:tcPr>
            <w:tcW w:w="1397" w:type="dxa"/>
            <w:vAlign w:val="center"/>
          </w:tcPr>
          <w:p>
            <w:pPr>
              <w:wordWrap/>
              <w:spacing w:line="240" w:lineRule="auto"/>
              <w:ind w:firstLine="0" w:firstLineChars="0"/>
              <w:jc w:val="center"/>
              <w:rPr>
                <w:sz w:val="21"/>
                <w:szCs w:val="21"/>
              </w:rPr>
            </w:pPr>
            <w:r>
              <w:rPr>
                <w:rFonts w:hint="eastAsia"/>
                <w:sz w:val="21"/>
                <w:szCs w:val="21"/>
              </w:rPr>
              <w:t>0</w:t>
            </w:r>
            <w:r>
              <w:rPr>
                <w:sz w:val="21"/>
                <w:szCs w:val="21"/>
              </w:rPr>
              <w:t>.004</w:t>
            </w:r>
          </w:p>
        </w:tc>
        <w:tc>
          <w:tcPr>
            <w:tcW w:w="2474" w:type="dxa"/>
            <w:vMerge w:val="continue"/>
            <w:vAlign w:val="center"/>
          </w:tcPr>
          <w:p>
            <w:pPr>
              <w:wordWrap/>
              <w:spacing w:line="240" w:lineRule="auto"/>
              <w:ind w:firstLine="0" w:firstLineChars="0"/>
              <w:jc w:val="center"/>
              <w:rPr>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258" w:type="dxa"/>
            <w:vMerge w:val="continue"/>
            <w:vAlign w:val="center"/>
          </w:tcPr>
          <w:p>
            <w:pPr>
              <w:wordWrap/>
              <w:spacing w:line="240" w:lineRule="auto"/>
              <w:ind w:firstLine="0" w:firstLineChars="0"/>
              <w:jc w:val="center"/>
              <w:rPr>
                <w:sz w:val="21"/>
                <w:szCs w:val="21"/>
              </w:rPr>
            </w:pPr>
          </w:p>
        </w:tc>
        <w:tc>
          <w:tcPr>
            <w:tcW w:w="2754" w:type="dxa"/>
            <w:vMerge w:val="continue"/>
            <w:vAlign w:val="center"/>
          </w:tcPr>
          <w:p>
            <w:pPr>
              <w:wordWrap/>
              <w:spacing w:line="240" w:lineRule="auto"/>
              <w:ind w:firstLine="0" w:firstLineChars="0"/>
              <w:jc w:val="center"/>
              <w:rPr>
                <w:sz w:val="21"/>
                <w:szCs w:val="21"/>
              </w:rPr>
            </w:pPr>
          </w:p>
        </w:tc>
        <w:tc>
          <w:tcPr>
            <w:tcW w:w="1751" w:type="dxa"/>
            <w:vAlign w:val="center"/>
          </w:tcPr>
          <w:p>
            <w:pPr>
              <w:wordWrap/>
              <w:spacing w:line="240" w:lineRule="auto"/>
              <w:ind w:firstLine="0" w:firstLineChars="0"/>
              <w:jc w:val="center"/>
              <w:rPr>
                <w:sz w:val="21"/>
                <w:szCs w:val="21"/>
              </w:rPr>
            </w:pPr>
            <w:r>
              <w:rPr>
                <w:rFonts w:hint="eastAsia"/>
                <w:sz w:val="21"/>
                <w:szCs w:val="21"/>
              </w:rPr>
              <w:t>0</w:t>
            </w:r>
            <w:r>
              <w:rPr>
                <w:sz w:val="21"/>
                <w:szCs w:val="21"/>
              </w:rPr>
              <w:t>.0009</w:t>
            </w:r>
          </w:p>
        </w:tc>
        <w:tc>
          <w:tcPr>
            <w:tcW w:w="1397" w:type="dxa"/>
            <w:vAlign w:val="center"/>
          </w:tcPr>
          <w:p>
            <w:pPr>
              <w:wordWrap/>
              <w:spacing w:line="240" w:lineRule="auto"/>
              <w:ind w:firstLine="0" w:firstLineChars="0"/>
              <w:jc w:val="center"/>
              <w:rPr>
                <w:sz w:val="21"/>
                <w:szCs w:val="21"/>
              </w:rPr>
            </w:pPr>
            <w:r>
              <w:rPr>
                <w:rFonts w:hint="eastAsia"/>
                <w:sz w:val="21"/>
                <w:szCs w:val="21"/>
              </w:rPr>
              <w:t>0</w:t>
            </w:r>
            <w:r>
              <w:rPr>
                <w:sz w:val="21"/>
                <w:szCs w:val="21"/>
              </w:rPr>
              <w:t>.01</w:t>
            </w:r>
          </w:p>
        </w:tc>
        <w:tc>
          <w:tcPr>
            <w:tcW w:w="2474" w:type="dxa"/>
            <w:vAlign w:val="center"/>
          </w:tcPr>
          <w:p>
            <w:pPr>
              <w:wordWrap/>
              <w:spacing w:line="240" w:lineRule="auto"/>
              <w:ind w:firstLine="0" w:firstLineChars="0"/>
              <w:jc w:val="center"/>
              <w:rPr>
                <w:sz w:val="21"/>
                <w:szCs w:val="21"/>
              </w:rPr>
            </w:pPr>
            <w:r>
              <w:rPr>
                <w:rFonts w:hint="eastAsia"/>
                <w:sz w:val="21"/>
                <w:szCs w:val="21"/>
              </w:rPr>
              <w:t>有组织排放</w:t>
            </w:r>
          </w:p>
        </w:tc>
      </w:tr>
    </w:tbl>
    <w:p>
      <w:pPr>
        <w:widowControl/>
        <w:ind w:firstLine="480"/>
        <w:rPr>
          <w:rFonts w:ascii="宋体" w:hAnsi="宋体" w:cs="宋体"/>
          <w:color w:val="000000"/>
          <w:kern w:val="0"/>
          <w:lang w:bidi="ar"/>
        </w:rPr>
      </w:pPr>
      <w:r>
        <w:rPr>
          <w:rFonts w:hint="eastAsia" w:ascii="宋体" w:hAnsi="宋体" w:cs="宋体"/>
          <w:color w:val="000000"/>
          <w:kern w:val="0"/>
          <w:lang w:bidi="ar"/>
        </w:rPr>
        <w:t>本项目大气污染物年排放量核算情况见下表</w:t>
      </w:r>
    </w:p>
    <w:p>
      <w:pPr>
        <w:wordWrap/>
        <w:spacing w:line="240" w:lineRule="auto"/>
        <w:ind w:firstLine="0" w:firstLineChars="0"/>
        <w:jc w:val="center"/>
        <w:rPr>
          <w:b/>
          <w:bCs/>
          <w:sz w:val="21"/>
          <w:szCs w:val="21"/>
        </w:rPr>
      </w:pPr>
      <w:r>
        <w:rPr>
          <w:rFonts w:hint="eastAsia"/>
          <w:b/>
          <w:bCs/>
          <w:sz w:val="21"/>
          <w:szCs w:val="21"/>
        </w:rPr>
        <w:t>表5-10 大气污染物年排放量核算表</w:t>
      </w:r>
    </w:p>
    <w:tbl>
      <w:tblPr>
        <w:tblStyle w:val="32"/>
        <w:tblW w:w="9657"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334"/>
        <w:gridCol w:w="3907"/>
        <w:gridCol w:w="341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334" w:type="dxa"/>
            <w:shd w:val="clear" w:color="auto" w:fill="D7D7D7"/>
          </w:tcPr>
          <w:p>
            <w:pPr>
              <w:wordWrap/>
              <w:spacing w:line="240" w:lineRule="auto"/>
              <w:ind w:left="480" w:firstLine="0" w:firstLineChars="0"/>
              <w:jc w:val="center"/>
              <w:rPr>
                <w:sz w:val="21"/>
                <w:szCs w:val="21"/>
              </w:rPr>
            </w:pPr>
            <w:r>
              <w:rPr>
                <w:rFonts w:hint="eastAsia"/>
                <w:sz w:val="21"/>
                <w:szCs w:val="21"/>
              </w:rPr>
              <w:t>序号</w:t>
            </w:r>
          </w:p>
        </w:tc>
        <w:tc>
          <w:tcPr>
            <w:tcW w:w="3907" w:type="dxa"/>
            <w:shd w:val="clear" w:color="auto" w:fill="D7D7D7"/>
          </w:tcPr>
          <w:p>
            <w:pPr>
              <w:wordWrap/>
              <w:spacing w:line="240" w:lineRule="auto"/>
              <w:ind w:left="480" w:firstLine="0" w:firstLineChars="0"/>
              <w:jc w:val="center"/>
              <w:rPr>
                <w:sz w:val="21"/>
                <w:szCs w:val="21"/>
              </w:rPr>
            </w:pPr>
            <w:r>
              <w:rPr>
                <w:rFonts w:hint="eastAsia"/>
                <w:sz w:val="21"/>
                <w:szCs w:val="21"/>
              </w:rPr>
              <w:t>污染物</w:t>
            </w:r>
          </w:p>
        </w:tc>
        <w:tc>
          <w:tcPr>
            <w:tcW w:w="3416" w:type="dxa"/>
            <w:shd w:val="clear" w:color="auto" w:fill="D7D7D7"/>
          </w:tcPr>
          <w:p>
            <w:pPr>
              <w:wordWrap/>
              <w:spacing w:line="240" w:lineRule="auto"/>
              <w:ind w:left="480" w:firstLine="0" w:firstLineChars="0"/>
              <w:jc w:val="center"/>
              <w:rPr>
                <w:sz w:val="21"/>
                <w:szCs w:val="21"/>
              </w:rPr>
            </w:pPr>
            <w:r>
              <w:rPr>
                <w:rFonts w:hint="eastAsia"/>
                <w:sz w:val="21"/>
                <w:szCs w:val="21"/>
              </w:rPr>
              <w:t>年排放量/(t/a)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334" w:type="dxa"/>
          </w:tcPr>
          <w:p>
            <w:pPr>
              <w:wordWrap/>
              <w:spacing w:line="240" w:lineRule="auto"/>
              <w:ind w:left="480" w:firstLine="0" w:firstLineChars="0"/>
              <w:jc w:val="center"/>
              <w:rPr>
                <w:sz w:val="21"/>
                <w:szCs w:val="21"/>
              </w:rPr>
            </w:pPr>
            <w:r>
              <w:rPr>
                <w:rFonts w:hint="eastAsia"/>
                <w:sz w:val="21"/>
                <w:szCs w:val="21"/>
              </w:rPr>
              <w:t>1</w:t>
            </w:r>
          </w:p>
        </w:tc>
        <w:tc>
          <w:tcPr>
            <w:tcW w:w="3907" w:type="dxa"/>
          </w:tcPr>
          <w:p>
            <w:pPr>
              <w:wordWrap/>
              <w:spacing w:line="240" w:lineRule="auto"/>
              <w:ind w:left="480" w:firstLine="0" w:firstLineChars="0"/>
              <w:jc w:val="center"/>
              <w:rPr>
                <w:sz w:val="21"/>
                <w:szCs w:val="21"/>
              </w:rPr>
            </w:pPr>
            <w:r>
              <w:rPr>
                <w:rFonts w:hint="eastAsia"/>
                <w:sz w:val="21"/>
                <w:szCs w:val="21"/>
              </w:rPr>
              <w:t>NH</w:t>
            </w:r>
            <w:r>
              <w:rPr>
                <w:rFonts w:hint="eastAsia"/>
                <w:sz w:val="21"/>
                <w:szCs w:val="21"/>
                <w:vertAlign w:val="subscript"/>
              </w:rPr>
              <w:t>3</w:t>
            </w:r>
          </w:p>
        </w:tc>
        <w:tc>
          <w:tcPr>
            <w:tcW w:w="3416" w:type="dxa"/>
          </w:tcPr>
          <w:p>
            <w:pPr>
              <w:wordWrap/>
              <w:spacing w:line="240" w:lineRule="auto"/>
              <w:ind w:left="480" w:firstLine="0" w:firstLineChars="0"/>
              <w:jc w:val="center"/>
              <w:rPr>
                <w:sz w:val="21"/>
                <w:szCs w:val="21"/>
              </w:rPr>
            </w:pPr>
            <w:r>
              <w:rPr>
                <w:sz w:val="21"/>
                <w:szCs w:val="21"/>
              </w:rPr>
              <w:t>0.463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334" w:type="dxa"/>
          </w:tcPr>
          <w:p>
            <w:pPr>
              <w:wordWrap/>
              <w:spacing w:line="240" w:lineRule="auto"/>
              <w:ind w:left="480" w:firstLine="0" w:firstLineChars="0"/>
              <w:jc w:val="center"/>
              <w:rPr>
                <w:sz w:val="21"/>
                <w:szCs w:val="21"/>
              </w:rPr>
            </w:pPr>
            <w:r>
              <w:rPr>
                <w:rFonts w:hint="eastAsia"/>
                <w:sz w:val="21"/>
                <w:szCs w:val="21"/>
              </w:rPr>
              <w:t>2</w:t>
            </w:r>
          </w:p>
        </w:tc>
        <w:tc>
          <w:tcPr>
            <w:tcW w:w="3907" w:type="dxa"/>
          </w:tcPr>
          <w:p>
            <w:pPr>
              <w:wordWrap/>
              <w:spacing w:line="240" w:lineRule="auto"/>
              <w:ind w:left="480" w:firstLine="0" w:firstLineChars="0"/>
              <w:jc w:val="center"/>
              <w:rPr>
                <w:sz w:val="21"/>
                <w:szCs w:val="21"/>
              </w:rPr>
            </w:pPr>
            <w:r>
              <w:rPr>
                <w:rFonts w:hint="eastAsia"/>
                <w:sz w:val="21"/>
                <w:szCs w:val="21"/>
              </w:rPr>
              <w:t>H</w:t>
            </w:r>
            <w:r>
              <w:rPr>
                <w:rFonts w:hint="eastAsia"/>
                <w:sz w:val="21"/>
                <w:szCs w:val="21"/>
                <w:vertAlign w:val="subscript"/>
              </w:rPr>
              <w:t>2</w:t>
            </w:r>
            <w:r>
              <w:rPr>
                <w:rFonts w:hint="eastAsia"/>
                <w:sz w:val="21"/>
                <w:szCs w:val="21"/>
              </w:rPr>
              <w:t>S</w:t>
            </w:r>
          </w:p>
        </w:tc>
        <w:tc>
          <w:tcPr>
            <w:tcW w:w="3416" w:type="dxa"/>
          </w:tcPr>
          <w:p>
            <w:pPr>
              <w:wordWrap/>
              <w:spacing w:line="240" w:lineRule="auto"/>
              <w:ind w:left="480" w:firstLine="0" w:firstLineChars="0"/>
              <w:jc w:val="center"/>
              <w:rPr>
                <w:sz w:val="21"/>
                <w:szCs w:val="21"/>
              </w:rPr>
            </w:pPr>
            <w:r>
              <w:rPr>
                <w:sz w:val="21"/>
                <w:szCs w:val="21"/>
              </w:rPr>
              <w:t>0.057</w:t>
            </w:r>
          </w:p>
        </w:tc>
      </w:tr>
    </w:tbl>
    <w:p>
      <w:pPr>
        <w:pStyle w:val="7"/>
      </w:pPr>
      <w:r>
        <w:rPr>
          <w:rFonts w:hint="eastAsia"/>
        </w:rPr>
        <w:t>5.2.1.4防护距离分析</w:t>
      </w:r>
    </w:p>
    <w:p>
      <w:pPr>
        <w:pStyle w:val="7"/>
      </w:pPr>
      <w:r>
        <w:rPr>
          <w:rFonts w:hint="eastAsia"/>
        </w:rPr>
        <w:t>1、</w:t>
      </w:r>
      <w:r>
        <w:t>大气环境防护距离</w:t>
      </w:r>
    </w:p>
    <w:p>
      <w:pPr>
        <w:pStyle w:val="53"/>
        <w:snapToGrid w:val="0"/>
        <w:rPr>
          <w:rFonts w:cs="Times New Roman"/>
          <w:color w:val="auto"/>
        </w:rPr>
      </w:pPr>
      <w:r>
        <w:rPr>
          <w:rFonts w:cs="Times New Roman"/>
          <w:color w:val="auto"/>
        </w:rPr>
        <w:t>本次环评采用《环境影响评价技术导则 大气环境》（HJ2.2-2008）推荐模式中的大气环境防护距离模式计算无组织排放源的大气环境防护距离，计算程序采用环境保护部环境工程评估中心环境质量模拟重点实验室发布的大气环境防护距离标准计算程序（Ver1.2）。计算出的距离是以污染源中心点为起点的控制距离，并结合厂区平面布置图，确定需要控制的范围。对于超出厂界以外的范围，确定为项目大气环境防护距离。经计算，本项目无组织排放有害气体的大气环境防护距离计算结果见表。</w:t>
      </w:r>
    </w:p>
    <w:p>
      <w:pPr>
        <w:wordWrap/>
        <w:spacing w:line="240" w:lineRule="auto"/>
        <w:ind w:firstLine="0" w:firstLineChars="0"/>
        <w:jc w:val="center"/>
        <w:rPr>
          <w:b/>
          <w:bCs/>
          <w:sz w:val="21"/>
          <w:szCs w:val="21"/>
        </w:rPr>
      </w:pPr>
      <w:r>
        <w:rPr>
          <w:b/>
          <w:bCs/>
          <w:sz w:val="21"/>
          <w:szCs w:val="21"/>
        </w:rPr>
        <w:t>表5-11  大气环境防护距离计算结果</w:t>
      </w:r>
    </w:p>
    <w:tbl>
      <w:tblPr>
        <w:tblStyle w:val="32"/>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58"/>
        <w:gridCol w:w="1130"/>
        <w:gridCol w:w="1130"/>
        <w:gridCol w:w="1129"/>
        <w:gridCol w:w="1272"/>
        <w:gridCol w:w="1221"/>
        <w:gridCol w:w="1068"/>
        <w:gridCol w:w="138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58" w:type="dxa"/>
            <w:shd w:val="clear" w:color="auto" w:fill="D7D7D7"/>
            <w:vAlign w:val="center"/>
          </w:tcPr>
          <w:p>
            <w:pPr>
              <w:wordWrap/>
              <w:snapToGrid w:val="0"/>
              <w:spacing w:line="240" w:lineRule="auto"/>
              <w:ind w:firstLine="0" w:firstLineChars="0"/>
              <w:jc w:val="center"/>
              <w:rPr>
                <w:sz w:val="18"/>
                <w:szCs w:val="18"/>
              </w:rPr>
            </w:pPr>
            <w:r>
              <w:rPr>
                <w:sz w:val="18"/>
                <w:szCs w:val="18"/>
              </w:rPr>
              <w:t>污染物名称</w:t>
            </w:r>
          </w:p>
        </w:tc>
        <w:tc>
          <w:tcPr>
            <w:tcW w:w="1130" w:type="dxa"/>
            <w:shd w:val="clear" w:color="auto" w:fill="D7D7D7"/>
            <w:vAlign w:val="center"/>
          </w:tcPr>
          <w:p>
            <w:pPr>
              <w:wordWrap/>
              <w:snapToGrid w:val="0"/>
              <w:spacing w:line="240" w:lineRule="auto"/>
              <w:ind w:firstLine="0" w:firstLineChars="0"/>
              <w:jc w:val="center"/>
              <w:rPr>
                <w:sz w:val="18"/>
                <w:szCs w:val="18"/>
              </w:rPr>
            </w:pPr>
            <w:r>
              <w:rPr>
                <w:sz w:val="18"/>
                <w:szCs w:val="18"/>
              </w:rPr>
              <w:t>面源长度</w:t>
            </w:r>
          </w:p>
          <w:p>
            <w:pPr>
              <w:wordWrap/>
              <w:snapToGrid w:val="0"/>
              <w:spacing w:line="240" w:lineRule="auto"/>
              <w:ind w:firstLine="0" w:firstLineChars="0"/>
              <w:jc w:val="center"/>
              <w:rPr>
                <w:sz w:val="18"/>
                <w:szCs w:val="18"/>
              </w:rPr>
            </w:pPr>
            <w:r>
              <w:rPr>
                <w:sz w:val="18"/>
                <w:szCs w:val="18"/>
              </w:rPr>
              <w:t>（m）</w:t>
            </w:r>
          </w:p>
        </w:tc>
        <w:tc>
          <w:tcPr>
            <w:tcW w:w="1130" w:type="dxa"/>
            <w:shd w:val="clear" w:color="auto" w:fill="D7D7D7"/>
            <w:vAlign w:val="center"/>
          </w:tcPr>
          <w:p>
            <w:pPr>
              <w:wordWrap/>
              <w:snapToGrid w:val="0"/>
              <w:spacing w:line="240" w:lineRule="auto"/>
              <w:ind w:firstLine="0" w:firstLineChars="0"/>
              <w:jc w:val="center"/>
              <w:rPr>
                <w:sz w:val="18"/>
                <w:szCs w:val="18"/>
              </w:rPr>
            </w:pPr>
            <w:r>
              <w:rPr>
                <w:sz w:val="18"/>
                <w:szCs w:val="18"/>
              </w:rPr>
              <w:t>面源宽度</w:t>
            </w:r>
          </w:p>
          <w:p>
            <w:pPr>
              <w:wordWrap/>
              <w:snapToGrid w:val="0"/>
              <w:spacing w:line="240" w:lineRule="auto"/>
              <w:ind w:firstLine="0" w:firstLineChars="0"/>
              <w:jc w:val="center"/>
              <w:rPr>
                <w:sz w:val="18"/>
                <w:szCs w:val="18"/>
              </w:rPr>
            </w:pPr>
            <w:r>
              <w:rPr>
                <w:sz w:val="18"/>
                <w:szCs w:val="18"/>
              </w:rPr>
              <w:t>（m）</w:t>
            </w:r>
          </w:p>
        </w:tc>
        <w:tc>
          <w:tcPr>
            <w:tcW w:w="1129" w:type="dxa"/>
            <w:shd w:val="clear" w:color="auto" w:fill="D7D7D7"/>
            <w:vAlign w:val="center"/>
          </w:tcPr>
          <w:p>
            <w:pPr>
              <w:wordWrap/>
              <w:snapToGrid w:val="0"/>
              <w:spacing w:line="240" w:lineRule="auto"/>
              <w:ind w:firstLine="0" w:firstLineChars="0"/>
              <w:jc w:val="center"/>
              <w:rPr>
                <w:sz w:val="18"/>
                <w:szCs w:val="18"/>
              </w:rPr>
            </w:pPr>
            <w:r>
              <w:rPr>
                <w:sz w:val="18"/>
                <w:szCs w:val="18"/>
              </w:rPr>
              <w:t>有效高度</w:t>
            </w:r>
          </w:p>
          <w:p>
            <w:pPr>
              <w:wordWrap/>
              <w:snapToGrid w:val="0"/>
              <w:spacing w:line="240" w:lineRule="auto"/>
              <w:ind w:firstLine="0" w:firstLineChars="0"/>
              <w:jc w:val="center"/>
              <w:rPr>
                <w:sz w:val="18"/>
                <w:szCs w:val="18"/>
              </w:rPr>
            </w:pPr>
            <w:r>
              <w:rPr>
                <w:sz w:val="18"/>
                <w:szCs w:val="18"/>
              </w:rPr>
              <w:t>（m）</w:t>
            </w:r>
          </w:p>
        </w:tc>
        <w:tc>
          <w:tcPr>
            <w:tcW w:w="1272" w:type="dxa"/>
            <w:shd w:val="clear" w:color="auto" w:fill="D7D7D7"/>
            <w:vAlign w:val="center"/>
          </w:tcPr>
          <w:p>
            <w:pPr>
              <w:wordWrap/>
              <w:snapToGrid w:val="0"/>
              <w:spacing w:line="240" w:lineRule="auto"/>
              <w:ind w:firstLine="0" w:firstLineChars="0"/>
              <w:jc w:val="center"/>
              <w:rPr>
                <w:sz w:val="18"/>
                <w:szCs w:val="18"/>
              </w:rPr>
            </w:pPr>
            <w:r>
              <w:rPr>
                <w:sz w:val="18"/>
                <w:szCs w:val="18"/>
              </w:rPr>
              <w:t>污染物排放率（kg/h）</w:t>
            </w:r>
          </w:p>
        </w:tc>
        <w:tc>
          <w:tcPr>
            <w:tcW w:w="1221" w:type="dxa"/>
            <w:shd w:val="clear" w:color="auto" w:fill="D7D7D7"/>
            <w:vAlign w:val="center"/>
          </w:tcPr>
          <w:p>
            <w:pPr>
              <w:wordWrap/>
              <w:snapToGrid w:val="0"/>
              <w:spacing w:line="240" w:lineRule="auto"/>
              <w:ind w:firstLine="0" w:firstLineChars="0"/>
              <w:jc w:val="center"/>
              <w:rPr>
                <w:sz w:val="18"/>
                <w:szCs w:val="18"/>
              </w:rPr>
            </w:pPr>
            <w:r>
              <w:rPr>
                <w:sz w:val="18"/>
                <w:szCs w:val="18"/>
              </w:rPr>
              <w:t>评价标准（mg/m</w:t>
            </w:r>
            <w:r>
              <w:rPr>
                <w:sz w:val="18"/>
                <w:szCs w:val="18"/>
                <w:vertAlign w:val="superscript"/>
              </w:rPr>
              <w:t>3</w:t>
            </w:r>
            <w:r>
              <w:rPr>
                <w:sz w:val="18"/>
                <w:szCs w:val="18"/>
              </w:rPr>
              <w:t>）</w:t>
            </w:r>
          </w:p>
        </w:tc>
        <w:tc>
          <w:tcPr>
            <w:tcW w:w="1068" w:type="dxa"/>
            <w:shd w:val="clear" w:color="auto" w:fill="D7D7D7"/>
            <w:vAlign w:val="center"/>
          </w:tcPr>
          <w:p>
            <w:pPr>
              <w:wordWrap/>
              <w:snapToGrid w:val="0"/>
              <w:spacing w:line="240" w:lineRule="auto"/>
              <w:ind w:firstLine="0" w:firstLineChars="0"/>
              <w:jc w:val="center"/>
              <w:rPr>
                <w:sz w:val="18"/>
                <w:szCs w:val="18"/>
              </w:rPr>
            </w:pPr>
            <w:r>
              <w:rPr>
                <w:sz w:val="18"/>
                <w:szCs w:val="18"/>
              </w:rPr>
              <w:t>计算结果</w:t>
            </w:r>
          </w:p>
        </w:tc>
        <w:tc>
          <w:tcPr>
            <w:tcW w:w="1380" w:type="dxa"/>
            <w:shd w:val="clear" w:color="auto" w:fill="D7D7D7"/>
            <w:vAlign w:val="center"/>
          </w:tcPr>
          <w:p>
            <w:pPr>
              <w:wordWrap/>
              <w:snapToGrid w:val="0"/>
              <w:spacing w:line="240" w:lineRule="auto"/>
              <w:ind w:firstLine="0" w:firstLineChars="0"/>
              <w:jc w:val="center"/>
              <w:rPr>
                <w:sz w:val="18"/>
                <w:szCs w:val="18"/>
              </w:rPr>
            </w:pPr>
            <w:r>
              <w:rPr>
                <w:sz w:val="18"/>
                <w:szCs w:val="18"/>
              </w:rPr>
              <w:t>大气环境防护距离（m）</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58" w:type="dxa"/>
            <w:vAlign w:val="center"/>
          </w:tcPr>
          <w:p>
            <w:pPr>
              <w:pStyle w:val="53"/>
              <w:wordWrap/>
              <w:snapToGrid w:val="0"/>
              <w:spacing w:line="240" w:lineRule="auto"/>
              <w:ind w:firstLine="0" w:firstLineChars="0"/>
              <w:jc w:val="center"/>
              <w:rPr>
                <w:rFonts w:cs="Times New Roman"/>
                <w:color w:val="auto"/>
                <w:sz w:val="18"/>
                <w:szCs w:val="18"/>
              </w:rPr>
            </w:pPr>
            <w:r>
              <w:rPr>
                <w:rFonts w:cs="Times New Roman"/>
                <w:color w:val="auto"/>
                <w:sz w:val="18"/>
                <w:szCs w:val="18"/>
              </w:rPr>
              <w:t>H</w:t>
            </w:r>
            <w:r>
              <w:rPr>
                <w:rFonts w:cs="Times New Roman"/>
                <w:color w:val="auto"/>
                <w:sz w:val="18"/>
                <w:szCs w:val="18"/>
                <w:vertAlign w:val="subscript"/>
              </w:rPr>
              <w:t>2</w:t>
            </w:r>
            <w:r>
              <w:rPr>
                <w:rFonts w:cs="Times New Roman"/>
                <w:color w:val="auto"/>
                <w:sz w:val="18"/>
                <w:szCs w:val="18"/>
              </w:rPr>
              <w:t>S</w:t>
            </w:r>
          </w:p>
        </w:tc>
        <w:tc>
          <w:tcPr>
            <w:tcW w:w="1130" w:type="dxa"/>
            <w:vAlign w:val="center"/>
          </w:tcPr>
          <w:p>
            <w:pPr>
              <w:wordWrap/>
              <w:snapToGrid w:val="0"/>
              <w:spacing w:line="240" w:lineRule="auto"/>
              <w:ind w:firstLine="0" w:firstLineChars="0"/>
              <w:jc w:val="center"/>
              <w:rPr>
                <w:sz w:val="18"/>
                <w:szCs w:val="18"/>
              </w:rPr>
            </w:pPr>
            <w:r>
              <w:rPr>
                <w:rFonts w:hint="eastAsia"/>
                <w:sz w:val="18"/>
                <w:szCs w:val="18"/>
              </w:rPr>
              <w:t>155</w:t>
            </w:r>
          </w:p>
        </w:tc>
        <w:tc>
          <w:tcPr>
            <w:tcW w:w="1130" w:type="dxa"/>
            <w:vAlign w:val="center"/>
          </w:tcPr>
          <w:p>
            <w:pPr>
              <w:wordWrap/>
              <w:snapToGrid w:val="0"/>
              <w:spacing w:line="240" w:lineRule="auto"/>
              <w:ind w:firstLine="0" w:firstLineChars="0"/>
              <w:jc w:val="center"/>
              <w:rPr>
                <w:sz w:val="18"/>
                <w:szCs w:val="18"/>
              </w:rPr>
            </w:pPr>
            <w:r>
              <w:rPr>
                <w:rFonts w:hint="eastAsia"/>
                <w:sz w:val="18"/>
                <w:szCs w:val="18"/>
              </w:rPr>
              <w:t>290</w:t>
            </w:r>
          </w:p>
        </w:tc>
        <w:tc>
          <w:tcPr>
            <w:tcW w:w="1129" w:type="dxa"/>
            <w:vAlign w:val="center"/>
          </w:tcPr>
          <w:p>
            <w:pPr>
              <w:wordWrap/>
              <w:snapToGrid w:val="0"/>
              <w:spacing w:line="240" w:lineRule="auto"/>
              <w:ind w:firstLine="0" w:firstLineChars="0"/>
              <w:jc w:val="center"/>
              <w:rPr>
                <w:sz w:val="18"/>
                <w:szCs w:val="18"/>
              </w:rPr>
            </w:pPr>
            <w:r>
              <w:rPr>
                <w:rFonts w:hint="eastAsia"/>
                <w:sz w:val="18"/>
                <w:szCs w:val="18"/>
              </w:rPr>
              <w:t>6</w:t>
            </w:r>
          </w:p>
        </w:tc>
        <w:tc>
          <w:tcPr>
            <w:tcW w:w="1272" w:type="dxa"/>
            <w:vAlign w:val="center"/>
          </w:tcPr>
          <w:p>
            <w:pPr>
              <w:pStyle w:val="53"/>
              <w:wordWrap/>
              <w:snapToGrid w:val="0"/>
              <w:spacing w:line="240" w:lineRule="auto"/>
              <w:ind w:firstLine="0" w:firstLineChars="0"/>
              <w:jc w:val="center"/>
              <w:rPr>
                <w:rFonts w:cs="Times New Roman"/>
                <w:color w:val="auto"/>
                <w:sz w:val="18"/>
                <w:szCs w:val="18"/>
              </w:rPr>
            </w:pPr>
            <w:r>
              <w:rPr>
                <w:rFonts w:cs="Times New Roman"/>
                <w:color w:val="auto"/>
                <w:sz w:val="18"/>
                <w:szCs w:val="18"/>
              </w:rPr>
              <w:t>0.005</w:t>
            </w:r>
          </w:p>
        </w:tc>
        <w:tc>
          <w:tcPr>
            <w:tcW w:w="1221" w:type="dxa"/>
            <w:vAlign w:val="center"/>
          </w:tcPr>
          <w:p>
            <w:pPr>
              <w:wordWrap/>
              <w:snapToGrid w:val="0"/>
              <w:spacing w:line="240" w:lineRule="auto"/>
              <w:ind w:firstLine="0" w:firstLineChars="0"/>
              <w:jc w:val="center"/>
              <w:rPr>
                <w:sz w:val="18"/>
                <w:szCs w:val="18"/>
              </w:rPr>
            </w:pPr>
            <w:r>
              <w:rPr>
                <w:sz w:val="18"/>
                <w:szCs w:val="18"/>
              </w:rPr>
              <w:t>0.01</w:t>
            </w:r>
          </w:p>
        </w:tc>
        <w:tc>
          <w:tcPr>
            <w:tcW w:w="1068" w:type="dxa"/>
            <w:vAlign w:val="center"/>
          </w:tcPr>
          <w:p>
            <w:pPr>
              <w:wordWrap/>
              <w:snapToGrid w:val="0"/>
              <w:spacing w:line="240" w:lineRule="auto"/>
              <w:ind w:firstLine="0" w:firstLineChars="0"/>
              <w:jc w:val="center"/>
              <w:rPr>
                <w:sz w:val="18"/>
                <w:szCs w:val="18"/>
              </w:rPr>
            </w:pPr>
            <w:r>
              <w:rPr>
                <w:sz w:val="18"/>
                <w:szCs w:val="18"/>
              </w:rPr>
              <w:t>无超标点</w:t>
            </w:r>
          </w:p>
        </w:tc>
        <w:tc>
          <w:tcPr>
            <w:tcW w:w="1380" w:type="dxa"/>
            <w:vAlign w:val="center"/>
          </w:tcPr>
          <w:p>
            <w:pPr>
              <w:wordWrap/>
              <w:snapToGrid w:val="0"/>
              <w:spacing w:line="240" w:lineRule="auto"/>
              <w:ind w:firstLine="0" w:firstLineChars="0"/>
              <w:jc w:val="center"/>
              <w:rPr>
                <w:sz w:val="18"/>
                <w:szCs w:val="18"/>
              </w:rPr>
            </w:pPr>
            <w:r>
              <w:rPr>
                <w:sz w:val="18"/>
                <w:szCs w:val="18"/>
              </w:rPr>
              <w:t>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58" w:type="dxa"/>
            <w:vAlign w:val="center"/>
          </w:tcPr>
          <w:p>
            <w:pPr>
              <w:pStyle w:val="53"/>
              <w:wordWrap/>
              <w:snapToGrid w:val="0"/>
              <w:spacing w:line="240" w:lineRule="auto"/>
              <w:ind w:firstLine="0" w:firstLineChars="0"/>
              <w:jc w:val="center"/>
              <w:rPr>
                <w:rFonts w:cs="Times New Roman"/>
                <w:color w:val="auto"/>
                <w:sz w:val="18"/>
                <w:szCs w:val="18"/>
              </w:rPr>
            </w:pPr>
            <w:r>
              <w:rPr>
                <w:rFonts w:cs="Times New Roman"/>
                <w:color w:val="auto"/>
                <w:sz w:val="18"/>
                <w:szCs w:val="18"/>
              </w:rPr>
              <w:t>NH</w:t>
            </w:r>
            <w:r>
              <w:rPr>
                <w:rFonts w:cs="Times New Roman"/>
                <w:color w:val="auto"/>
                <w:sz w:val="18"/>
                <w:szCs w:val="18"/>
                <w:vertAlign w:val="subscript"/>
              </w:rPr>
              <w:t>3</w:t>
            </w:r>
          </w:p>
        </w:tc>
        <w:tc>
          <w:tcPr>
            <w:tcW w:w="1130" w:type="dxa"/>
            <w:vAlign w:val="center"/>
          </w:tcPr>
          <w:p>
            <w:pPr>
              <w:wordWrap/>
              <w:snapToGrid w:val="0"/>
              <w:spacing w:line="240" w:lineRule="auto"/>
              <w:ind w:firstLine="0" w:firstLineChars="0"/>
              <w:jc w:val="center"/>
              <w:rPr>
                <w:sz w:val="18"/>
                <w:szCs w:val="18"/>
              </w:rPr>
            </w:pPr>
            <w:r>
              <w:rPr>
                <w:rFonts w:hint="eastAsia"/>
                <w:sz w:val="18"/>
                <w:szCs w:val="18"/>
              </w:rPr>
              <w:t>155</w:t>
            </w:r>
          </w:p>
        </w:tc>
        <w:tc>
          <w:tcPr>
            <w:tcW w:w="1130" w:type="dxa"/>
            <w:vAlign w:val="center"/>
          </w:tcPr>
          <w:p>
            <w:pPr>
              <w:wordWrap/>
              <w:snapToGrid w:val="0"/>
              <w:spacing w:line="240" w:lineRule="auto"/>
              <w:ind w:firstLine="0" w:firstLineChars="0"/>
              <w:jc w:val="center"/>
              <w:rPr>
                <w:sz w:val="18"/>
                <w:szCs w:val="18"/>
              </w:rPr>
            </w:pPr>
            <w:r>
              <w:rPr>
                <w:rFonts w:hint="eastAsia"/>
                <w:sz w:val="18"/>
                <w:szCs w:val="18"/>
              </w:rPr>
              <w:t>290</w:t>
            </w:r>
          </w:p>
        </w:tc>
        <w:tc>
          <w:tcPr>
            <w:tcW w:w="1129" w:type="dxa"/>
            <w:vAlign w:val="center"/>
          </w:tcPr>
          <w:p>
            <w:pPr>
              <w:wordWrap/>
              <w:snapToGrid w:val="0"/>
              <w:spacing w:line="240" w:lineRule="auto"/>
              <w:ind w:firstLine="0" w:firstLineChars="0"/>
              <w:jc w:val="center"/>
              <w:rPr>
                <w:sz w:val="18"/>
                <w:szCs w:val="18"/>
              </w:rPr>
            </w:pPr>
            <w:r>
              <w:rPr>
                <w:rFonts w:hint="eastAsia"/>
                <w:sz w:val="18"/>
                <w:szCs w:val="18"/>
              </w:rPr>
              <w:t>6</w:t>
            </w:r>
          </w:p>
        </w:tc>
        <w:tc>
          <w:tcPr>
            <w:tcW w:w="1272" w:type="dxa"/>
            <w:vAlign w:val="center"/>
          </w:tcPr>
          <w:p>
            <w:pPr>
              <w:pStyle w:val="53"/>
              <w:wordWrap/>
              <w:snapToGrid w:val="0"/>
              <w:spacing w:line="240" w:lineRule="auto"/>
              <w:ind w:firstLine="0" w:firstLineChars="0"/>
              <w:jc w:val="center"/>
              <w:rPr>
                <w:rFonts w:cs="Times New Roman"/>
                <w:color w:val="auto"/>
                <w:sz w:val="18"/>
                <w:szCs w:val="18"/>
              </w:rPr>
            </w:pPr>
            <w:r>
              <w:rPr>
                <w:rFonts w:cs="Times New Roman"/>
                <w:color w:val="auto"/>
                <w:sz w:val="18"/>
                <w:szCs w:val="18"/>
              </w:rPr>
              <w:t>0.046</w:t>
            </w:r>
          </w:p>
        </w:tc>
        <w:tc>
          <w:tcPr>
            <w:tcW w:w="1221" w:type="dxa"/>
            <w:vAlign w:val="center"/>
          </w:tcPr>
          <w:p>
            <w:pPr>
              <w:wordWrap/>
              <w:snapToGrid w:val="0"/>
              <w:spacing w:line="240" w:lineRule="auto"/>
              <w:ind w:firstLine="0" w:firstLineChars="0"/>
              <w:jc w:val="center"/>
              <w:rPr>
                <w:sz w:val="18"/>
                <w:szCs w:val="18"/>
              </w:rPr>
            </w:pPr>
            <w:r>
              <w:rPr>
                <w:sz w:val="18"/>
                <w:szCs w:val="18"/>
              </w:rPr>
              <w:t>0.2</w:t>
            </w:r>
          </w:p>
        </w:tc>
        <w:tc>
          <w:tcPr>
            <w:tcW w:w="1068" w:type="dxa"/>
            <w:vAlign w:val="center"/>
          </w:tcPr>
          <w:p>
            <w:pPr>
              <w:wordWrap/>
              <w:snapToGrid w:val="0"/>
              <w:spacing w:line="240" w:lineRule="auto"/>
              <w:ind w:firstLine="0" w:firstLineChars="0"/>
              <w:jc w:val="center"/>
              <w:rPr>
                <w:sz w:val="18"/>
                <w:szCs w:val="18"/>
              </w:rPr>
            </w:pPr>
            <w:r>
              <w:rPr>
                <w:sz w:val="18"/>
                <w:szCs w:val="18"/>
              </w:rPr>
              <w:t>无超标点</w:t>
            </w:r>
          </w:p>
        </w:tc>
        <w:tc>
          <w:tcPr>
            <w:tcW w:w="1380" w:type="dxa"/>
            <w:vAlign w:val="center"/>
          </w:tcPr>
          <w:p>
            <w:pPr>
              <w:wordWrap/>
              <w:snapToGrid w:val="0"/>
              <w:spacing w:line="240" w:lineRule="auto"/>
              <w:ind w:firstLine="0" w:firstLineChars="0"/>
              <w:jc w:val="center"/>
              <w:rPr>
                <w:sz w:val="18"/>
                <w:szCs w:val="18"/>
              </w:rPr>
            </w:pPr>
            <w:r>
              <w:rPr>
                <w:sz w:val="18"/>
                <w:szCs w:val="18"/>
              </w:rPr>
              <w:t>0</w:t>
            </w:r>
          </w:p>
        </w:tc>
      </w:tr>
    </w:tbl>
    <w:p>
      <w:pPr>
        <w:ind w:firstLine="480"/>
      </w:pPr>
      <w:r>
        <w:t>由计算结果可知，本项目场界无超标点，故不需设置大气环境防护距离</w:t>
      </w:r>
    </w:p>
    <w:p>
      <w:pPr>
        <w:pStyle w:val="7"/>
      </w:pPr>
      <w:r>
        <w:rPr>
          <w:rFonts w:hint="eastAsia"/>
        </w:rPr>
        <w:t>2、</w:t>
      </w:r>
      <w:r>
        <w:t>卫生防护距离</w:t>
      </w:r>
    </w:p>
    <w:p>
      <w:pPr>
        <w:snapToGrid w:val="0"/>
        <w:ind w:firstLine="480"/>
        <w:jc w:val="both"/>
      </w:pPr>
      <w:r>
        <w:t>本次环评按照《制定地方大气污染物排放标准的技术方法》（GB/T3840-91）中的方法确定本项目无组织排放有害气体的卫生防护距离。计算公式如下：</w:t>
      </w:r>
    </w:p>
    <w:p>
      <w:pPr>
        <w:snapToGrid w:val="0"/>
        <w:ind w:firstLine="480"/>
        <w:jc w:val="center"/>
      </w:pPr>
      <w:r>
        <w:rPr>
          <w:position w:val="-24"/>
        </w:rPr>
        <w:object>
          <v:shape id="_x0000_i1042" o:spt="75" type="#_x0000_t75" style="height:28.5pt;width:136.55pt;" o:ole="t" filled="f" o:preferrelative="t" stroked="f" coordsize="21600,21600">
            <v:path/>
            <v:fill on="f" focussize="0,0"/>
            <v:stroke on="f" joinstyle="miter"/>
            <v:imagedata r:id="rId45" o:title=""/>
            <o:lock v:ext="edit" aspectratio="t"/>
            <w10:wrap type="none"/>
            <w10:anchorlock/>
          </v:shape>
          <o:OLEObject Type="Embed" ProgID="Equation.DSMT4" ShapeID="_x0000_i1042" DrawAspect="Content" ObjectID="_1468075742" r:id="rId44">
            <o:LockedField>false</o:LockedField>
          </o:OLEObject>
        </w:object>
      </w:r>
    </w:p>
    <w:p>
      <w:pPr>
        <w:snapToGrid w:val="0"/>
        <w:ind w:firstLine="480"/>
      </w:pPr>
      <w:r>
        <w:t>式中，</w:t>
      </w:r>
      <w:r>
        <w:rPr>
          <w:i/>
        </w:rPr>
        <w:t>C</w:t>
      </w:r>
      <w:r>
        <w:rPr>
          <w:i/>
          <w:vertAlign w:val="subscript"/>
        </w:rPr>
        <w:t>m</w:t>
      </w:r>
      <w:r>
        <w:t xml:space="preserve"> —— 标准浓度限值，mg/m</w:t>
      </w:r>
      <w:r>
        <w:rPr>
          <w:vertAlign w:val="superscript"/>
        </w:rPr>
        <w:t>3</w:t>
      </w:r>
      <w:r>
        <w:t>；</w:t>
      </w:r>
    </w:p>
    <w:p>
      <w:pPr>
        <w:snapToGrid w:val="0"/>
        <w:ind w:firstLine="480"/>
      </w:pPr>
      <w:r>
        <w:t xml:space="preserve">  </w:t>
      </w:r>
      <w:r>
        <w:rPr>
          <w:i/>
        </w:rPr>
        <w:t>L</w:t>
      </w:r>
      <w:r>
        <w:t xml:space="preserve"> —— 工业企业所需卫生防护距离，m；</w:t>
      </w:r>
    </w:p>
    <w:p>
      <w:pPr>
        <w:snapToGrid w:val="0"/>
        <w:ind w:firstLine="480"/>
      </w:pPr>
      <w:r>
        <w:t xml:space="preserve">  </w:t>
      </w:r>
      <w:r>
        <w:rPr>
          <w:i/>
        </w:rPr>
        <w:t>r</w:t>
      </w:r>
      <w:r>
        <w:t xml:space="preserve"> —— 有害气体无组织排放源所在生产单元的等效半径，m；</w:t>
      </w:r>
    </w:p>
    <w:p>
      <w:pPr>
        <w:snapToGrid w:val="0"/>
        <w:ind w:firstLine="1200" w:firstLineChars="500"/>
      </w:pPr>
      <w:r>
        <w:rPr>
          <w:i/>
        </w:rPr>
        <w:t>A</w:t>
      </w:r>
      <w:r>
        <w:t>、</w:t>
      </w:r>
      <w:r>
        <w:rPr>
          <w:i/>
        </w:rPr>
        <w:t>B</w:t>
      </w:r>
      <w:r>
        <w:t>、</w:t>
      </w:r>
      <w:r>
        <w:rPr>
          <w:i/>
        </w:rPr>
        <w:t>C</w:t>
      </w:r>
      <w:r>
        <w:t>、</w:t>
      </w:r>
      <w:r>
        <w:rPr>
          <w:i/>
        </w:rPr>
        <w:t>D</w:t>
      </w:r>
      <w:r>
        <w:t xml:space="preserve"> —— 卫生防护距离计算系数，无因次，根据工业企业所在地区近五年平均风速及工业企业大气污染源构成类别从GB/T3840中表5查取。</w:t>
      </w:r>
    </w:p>
    <w:p>
      <w:pPr>
        <w:snapToGrid w:val="0"/>
        <w:ind w:firstLine="480"/>
      </w:pPr>
      <w:r>
        <w:t xml:space="preserve">  </w:t>
      </w:r>
      <w:r>
        <w:rPr>
          <w:i/>
        </w:rPr>
        <w:t>Q</w:t>
      </w:r>
      <w:r>
        <w:rPr>
          <w:i/>
          <w:vertAlign w:val="subscript"/>
        </w:rPr>
        <w:t>c</w:t>
      </w:r>
      <w:r>
        <w:t xml:space="preserve"> —— 工业企业有害气体无组织排放控制量，kg/h。</w:t>
      </w:r>
    </w:p>
    <w:p>
      <w:pPr>
        <w:pStyle w:val="53"/>
        <w:snapToGrid w:val="0"/>
        <w:rPr>
          <w:rFonts w:cs="Times New Roman"/>
          <w:color w:val="auto"/>
        </w:rPr>
      </w:pPr>
      <w:r>
        <w:rPr>
          <w:rFonts w:cs="Times New Roman"/>
          <w:color w:val="auto"/>
        </w:rPr>
        <w:t>根据本项目所在地区近五年平均风速及无组织排放污染物构成类别，从《制定地方大气污染物排放标准的技术方法》（GB/T3840-91）中选取本次卫生防护距离计算系数为：</w:t>
      </w:r>
      <w:r>
        <w:rPr>
          <w:rFonts w:cs="Times New Roman"/>
          <w:i/>
          <w:color w:val="auto"/>
        </w:rPr>
        <w:t>A</w:t>
      </w:r>
      <w:r>
        <w:rPr>
          <w:rFonts w:cs="Times New Roman"/>
          <w:color w:val="auto"/>
        </w:rPr>
        <w:t>=400，</w:t>
      </w:r>
      <w:r>
        <w:rPr>
          <w:rFonts w:cs="Times New Roman"/>
          <w:i/>
          <w:color w:val="auto"/>
        </w:rPr>
        <w:t>B</w:t>
      </w:r>
      <w:r>
        <w:rPr>
          <w:rFonts w:cs="Times New Roman"/>
          <w:color w:val="auto"/>
        </w:rPr>
        <w:t>=0.01，</w:t>
      </w:r>
      <w:r>
        <w:rPr>
          <w:rFonts w:cs="Times New Roman"/>
          <w:i/>
          <w:color w:val="auto"/>
        </w:rPr>
        <w:t>C</w:t>
      </w:r>
      <w:r>
        <w:rPr>
          <w:rFonts w:cs="Times New Roman"/>
          <w:color w:val="auto"/>
        </w:rPr>
        <w:t>=1.85，</w:t>
      </w:r>
      <w:r>
        <w:rPr>
          <w:rFonts w:cs="Times New Roman"/>
          <w:i/>
          <w:color w:val="auto"/>
        </w:rPr>
        <w:t>D</w:t>
      </w:r>
      <w:r>
        <w:rPr>
          <w:rFonts w:cs="Times New Roman"/>
          <w:color w:val="auto"/>
        </w:rPr>
        <w:t>=0.78。</w:t>
      </w:r>
    </w:p>
    <w:p>
      <w:pPr>
        <w:pStyle w:val="53"/>
        <w:snapToGrid w:val="0"/>
        <w:rPr>
          <w:rFonts w:cs="Times New Roman"/>
          <w:color w:val="auto"/>
        </w:rPr>
      </w:pPr>
      <w:r>
        <w:rPr>
          <w:rFonts w:cs="Times New Roman"/>
          <w:color w:val="auto"/>
        </w:rPr>
        <w:t>通过计算，本项目无组织排放废气卫生防护距离结果见表。</w:t>
      </w:r>
    </w:p>
    <w:p>
      <w:pPr>
        <w:wordWrap/>
        <w:spacing w:line="240" w:lineRule="auto"/>
        <w:ind w:firstLine="0" w:firstLineChars="0"/>
        <w:jc w:val="center"/>
        <w:rPr>
          <w:b/>
          <w:bCs/>
          <w:sz w:val="21"/>
          <w:szCs w:val="21"/>
        </w:rPr>
      </w:pPr>
      <w:r>
        <w:rPr>
          <w:b/>
          <w:bCs/>
          <w:sz w:val="21"/>
          <w:szCs w:val="21"/>
        </w:rPr>
        <w:t>表5-12  卫生防护距离计算结果</w:t>
      </w:r>
    </w:p>
    <w:tbl>
      <w:tblPr>
        <w:tblStyle w:val="32"/>
        <w:tblW w:w="9305"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20"/>
        <w:gridCol w:w="2034"/>
        <w:gridCol w:w="2091"/>
        <w:gridCol w:w="2265"/>
        <w:gridCol w:w="169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20" w:type="dxa"/>
            <w:shd w:val="clear" w:color="auto" w:fill="D7D7D7"/>
            <w:vAlign w:val="center"/>
          </w:tcPr>
          <w:p>
            <w:pPr>
              <w:wordWrap/>
              <w:snapToGrid w:val="0"/>
              <w:spacing w:line="240" w:lineRule="auto"/>
              <w:ind w:firstLine="0" w:firstLineChars="0"/>
              <w:jc w:val="center"/>
              <w:rPr>
                <w:sz w:val="18"/>
                <w:szCs w:val="18"/>
              </w:rPr>
            </w:pPr>
            <w:r>
              <w:rPr>
                <w:sz w:val="18"/>
                <w:szCs w:val="18"/>
              </w:rPr>
              <w:t>污染物名称</w:t>
            </w:r>
          </w:p>
        </w:tc>
        <w:tc>
          <w:tcPr>
            <w:tcW w:w="2034" w:type="dxa"/>
            <w:shd w:val="clear" w:color="auto" w:fill="D7D7D7"/>
            <w:vAlign w:val="center"/>
          </w:tcPr>
          <w:p>
            <w:pPr>
              <w:wordWrap/>
              <w:snapToGrid w:val="0"/>
              <w:spacing w:line="240" w:lineRule="auto"/>
              <w:ind w:firstLine="0" w:firstLineChars="0"/>
              <w:jc w:val="center"/>
              <w:rPr>
                <w:sz w:val="18"/>
                <w:szCs w:val="18"/>
              </w:rPr>
            </w:pPr>
            <w:r>
              <w:rPr>
                <w:sz w:val="18"/>
                <w:szCs w:val="18"/>
              </w:rPr>
              <w:t>污染物排放速率（kg/h）</w:t>
            </w:r>
          </w:p>
        </w:tc>
        <w:tc>
          <w:tcPr>
            <w:tcW w:w="2091" w:type="dxa"/>
            <w:shd w:val="clear" w:color="auto" w:fill="D7D7D7"/>
            <w:vAlign w:val="center"/>
          </w:tcPr>
          <w:p>
            <w:pPr>
              <w:wordWrap/>
              <w:snapToGrid w:val="0"/>
              <w:spacing w:line="240" w:lineRule="auto"/>
              <w:ind w:firstLine="0" w:firstLineChars="0"/>
              <w:jc w:val="center"/>
              <w:rPr>
                <w:sz w:val="18"/>
                <w:szCs w:val="18"/>
              </w:rPr>
            </w:pPr>
            <w:r>
              <w:rPr>
                <w:sz w:val="18"/>
                <w:szCs w:val="18"/>
              </w:rPr>
              <w:t>标准浓度限值（mg/m</w:t>
            </w:r>
            <w:r>
              <w:rPr>
                <w:sz w:val="18"/>
                <w:szCs w:val="18"/>
                <w:vertAlign w:val="superscript"/>
              </w:rPr>
              <w:t>3</w:t>
            </w:r>
            <w:r>
              <w:rPr>
                <w:sz w:val="18"/>
                <w:szCs w:val="18"/>
              </w:rPr>
              <w:t>）</w:t>
            </w:r>
          </w:p>
        </w:tc>
        <w:tc>
          <w:tcPr>
            <w:tcW w:w="2265" w:type="dxa"/>
            <w:shd w:val="clear" w:color="auto" w:fill="D7D7D7"/>
            <w:vAlign w:val="center"/>
          </w:tcPr>
          <w:p>
            <w:pPr>
              <w:wordWrap/>
              <w:snapToGrid w:val="0"/>
              <w:spacing w:line="240" w:lineRule="auto"/>
              <w:ind w:firstLine="0" w:firstLineChars="0"/>
              <w:jc w:val="center"/>
              <w:rPr>
                <w:sz w:val="18"/>
                <w:szCs w:val="18"/>
              </w:rPr>
            </w:pPr>
            <w:r>
              <w:rPr>
                <w:sz w:val="18"/>
                <w:szCs w:val="18"/>
              </w:rPr>
              <w:t>卫生防护距离计算值（m）</w:t>
            </w:r>
          </w:p>
        </w:tc>
        <w:tc>
          <w:tcPr>
            <w:tcW w:w="1695" w:type="dxa"/>
            <w:shd w:val="clear" w:color="auto" w:fill="D7D7D7"/>
            <w:vAlign w:val="center"/>
          </w:tcPr>
          <w:p>
            <w:pPr>
              <w:wordWrap/>
              <w:snapToGrid w:val="0"/>
              <w:spacing w:line="240" w:lineRule="auto"/>
              <w:ind w:firstLine="0" w:firstLineChars="0"/>
              <w:jc w:val="center"/>
              <w:rPr>
                <w:sz w:val="18"/>
                <w:szCs w:val="18"/>
              </w:rPr>
            </w:pPr>
            <w:r>
              <w:rPr>
                <w:sz w:val="18"/>
                <w:szCs w:val="18"/>
              </w:rPr>
              <w:t>卫生防护距离（m）</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20" w:type="dxa"/>
            <w:vAlign w:val="center"/>
          </w:tcPr>
          <w:p>
            <w:pPr>
              <w:pStyle w:val="53"/>
              <w:wordWrap/>
              <w:snapToGrid w:val="0"/>
              <w:spacing w:line="240" w:lineRule="auto"/>
              <w:ind w:firstLine="0" w:firstLineChars="0"/>
              <w:jc w:val="center"/>
              <w:rPr>
                <w:rFonts w:cs="Times New Roman"/>
                <w:color w:val="auto"/>
                <w:sz w:val="18"/>
                <w:szCs w:val="18"/>
              </w:rPr>
            </w:pPr>
            <w:r>
              <w:rPr>
                <w:rFonts w:cs="Times New Roman"/>
                <w:color w:val="auto"/>
                <w:sz w:val="18"/>
                <w:szCs w:val="18"/>
              </w:rPr>
              <w:t>H</w:t>
            </w:r>
            <w:r>
              <w:rPr>
                <w:rFonts w:cs="Times New Roman"/>
                <w:color w:val="auto"/>
                <w:sz w:val="18"/>
                <w:szCs w:val="18"/>
                <w:vertAlign w:val="subscript"/>
              </w:rPr>
              <w:t>2</w:t>
            </w:r>
            <w:r>
              <w:rPr>
                <w:rFonts w:cs="Times New Roman"/>
                <w:color w:val="auto"/>
                <w:sz w:val="18"/>
                <w:szCs w:val="18"/>
              </w:rPr>
              <w:t>S</w:t>
            </w:r>
          </w:p>
        </w:tc>
        <w:tc>
          <w:tcPr>
            <w:tcW w:w="2034" w:type="dxa"/>
            <w:vAlign w:val="center"/>
          </w:tcPr>
          <w:p>
            <w:pPr>
              <w:pStyle w:val="53"/>
              <w:wordWrap/>
              <w:snapToGrid w:val="0"/>
              <w:spacing w:line="240" w:lineRule="auto"/>
              <w:ind w:firstLine="0" w:firstLineChars="0"/>
              <w:jc w:val="center"/>
              <w:rPr>
                <w:rFonts w:cs="Times New Roman"/>
                <w:color w:val="auto"/>
                <w:sz w:val="18"/>
                <w:szCs w:val="18"/>
              </w:rPr>
            </w:pPr>
            <w:r>
              <w:rPr>
                <w:rFonts w:cs="Times New Roman"/>
                <w:color w:val="auto"/>
                <w:sz w:val="18"/>
                <w:szCs w:val="18"/>
              </w:rPr>
              <w:t>0.005</w:t>
            </w:r>
          </w:p>
        </w:tc>
        <w:tc>
          <w:tcPr>
            <w:tcW w:w="2091" w:type="dxa"/>
            <w:vAlign w:val="center"/>
          </w:tcPr>
          <w:p>
            <w:pPr>
              <w:wordWrap/>
              <w:snapToGrid w:val="0"/>
              <w:spacing w:line="240" w:lineRule="auto"/>
              <w:ind w:firstLine="0" w:firstLineChars="0"/>
              <w:jc w:val="center"/>
              <w:rPr>
                <w:sz w:val="18"/>
                <w:szCs w:val="18"/>
              </w:rPr>
            </w:pPr>
            <w:r>
              <w:rPr>
                <w:sz w:val="18"/>
                <w:szCs w:val="18"/>
              </w:rPr>
              <w:t>0.1</w:t>
            </w:r>
          </w:p>
        </w:tc>
        <w:tc>
          <w:tcPr>
            <w:tcW w:w="2265" w:type="dxa"/>
            <w:vAlign w:val="center"/>
          </w:tcPr>
          <w:p>
            <w:pPr>
              <w:wordWrap/>
              <w:snapToGrid w:val="0"/>
              <w:spacing w:line="240" w:lineRule="auto"/>
              <w:ind w:firstLine="0" w:firstLineChars="0"/>
              <w:jc w:val="center"/>
              <w:rPr>
                <w:sz w:val="18"/>
                <w:szCs w:val="18"/>
              </w:rPr>
            </w:pPr>
            <w:r>
              <w:rPr>
                <w:sz w:val="18"/>
                <w:szCs w:val="18"/>
              </w:rPr>
              <w:t>0.329</w:t>
            </w:r>
          </w:p>
        </w:tc>
        <w:tc>
          <w:tcPr>
            <w:tcW w:w="1695" w:type="dxa"/>
            <w:vAlign w:val="center"/>
          </w:tcPr>
          <w:p>
            <w:pPr>
              <w:wordWrap/>
              <w:snapToGrid w:val="0"/>
              <w:spacing w:line="240" w:lineRule="auto"/>
              <w:ind w:firstLine="0" w:firstLineChars="0"/>
              <w:jc w:val="center"/>
              <w:rPr>
                <w:sz w:val="18"/>
                <w:szCs w:val="18"/>
              </w:rPr>
            </w:pPr>
            <w:r>
              <w:rPr>
                <w:sz w:val="18"/>
                <w:szCs w:val="18"/>
              </w:rPr>
              <w:t>50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20" w:type="dxa"/>
            <w:vAlign w:val="center"/>
          </w:tcPr>
          <w:p>
            <w:pPr>
              <w:pStyle w:val="53"/>
              <w:wordWrap/>
              <w:snapToGrid w:val="0"/>
              <w:spacing w:line="240" w:lineRule="auto"/>
              <w:ind w:firstLine="0" w:firstLineChars="0"/>
              <w:jc w:val="center"/>
              <w:rPr>
                <w:rFonts w:cs="Times New Roman"/>
                <w:color w:val="auto"/>
                <w:sz w:val="18"/>
                <w:szCs w:val="18"/>
              </w:rPr>
            </w:pPr>
            <w:r>
              <w:rPr>
                <w:rFonts w:cs="Times New Roman"/>
                <w:color w:val="auto"/>
                <w:sz w:val="18"/>
                <w:szCs w:val="18"/>
              </w:rPr>
              <w:t>NH</w:t>
            </w:r>
            <w:r>
              <w:rPr>
                <w:rFonts w:cs="Times New Roman"/>
                <w:color w:val="auto"/>
                <w:sz w:val="18"/>
                <w:szCs w:val="18"/>
                <w:vertAlign w:val="subscript"/>
              </w:rPr>
              <w:t>3</w:t>
            </w:r>
          </w:p>
        </w:tc>
        <w:tc>
          <w:tcPr>
            <w:tcW w:w="2034" w:type="dxa"/>
            <w:vAlign w:val="center"/>
          </w:tcPr>
          <w:p>
            <w:pPr>
              <w:pStyle w:val="53"/>
              <w:wordWrap/>
              <w:snapToGrid w:val="0"/>
              <w:spacing w:line="240" w:lineRule="auto"/>
              <w:ind w:firstLine="0" w:firstLineChars="0"/>
              <w:jc w:val="center"/>
              <w:rPr>
                <w:rFonts w:cs="Times New Roman"/>
                <w:color w:val="auto"/>
                <w:sz w:val="18"/>
                <w:szCs w:val="18"/>
              </w:rPr>
            </w:pPr>
            <w:r>
              <w:rPr>
                <w:rFonts w:cs="Times New Roman"/>
                <w:color w:val="auto"/>
                <w:sz w:val="18"/>
                <w:szCs w:val="18"/>
              </w:rPr>
              <w:t>0.046</w:t>
            </w:r>
          </w:p>
        </w:tc>
        <w:tc>
          <w:tcPr>
            <w:tcW w:w="2091" w:type="dxa"/>
            <w:vAlign w:val="center"/>
          </w:tcPr>
          <w:p>
            <w:pPr>
              <w:wordWrap/>
              <w:snapToGrid w:val="0"/>
              <w:spacing w:line="240" w:lineRule="auto"/>
              <w:ind w:firstLine="0" w:firstLineChars="0"/>
              <w:jc w:val="center"/>
              <w:rPr>
                <w:sz w:val="18"/>
                <w:szCs w:val="18"/>
              </w:rPr>
            </w:pPr>
            <w:r>
              <w:rPr>
                <w:sz w:val="18"/>
                <w:szCs w:val="18"/>
              </w:rPr>
              <w:t>0.2</w:t>
            </w:r>
          </w:p>
        </w:tc>
        <w:tc>
          <w:tcPr>
            <w:tcW w:w="2265" w:type="dxa"/>
            <w:vAlign w:val="center"/>
          </w:tcPr>
          <w:p>
            <w:pPr>
              <w:wordWrap/>
              <w:snapToGrid w:val="0"/>
              <w:spacing w:line="240" w:lineRule="auto"/>
              <w:ind w:firstLine="0" w:firstLineChars="0"/>
              <w:jc w:val="center"/>
              <w:rPr>
                <w:sz w:val="18"/>
                <w:szCs w:val="18"/>
              </w:rPr>
            </w:pPr>
            <w:r>
              <w:rPr>
                <w:sz w:val="18"/>
                <w:szCs w:val="18"/>
              </w:rPr>
              <w:t>0.203</w:t>
            </w:r>
          </w:p>
        </w:tc>
        <w:tc>
          <w:tcPr>
            <w:tcW w:w="1695" w:type="dxa"/>
            <w:vAlign w:val="center"/>
          </w:tcPr>
          <w:p>
            <w:pPr>
              <w:wordWrap/>
              <w:snapToGrid w:val="0"/>
              <w:spacing w:line="240" w:lineRule="auto"/>
              <w:ind w:firstLine="0" w:firstLineChars="0"/>
              <w:jc w:val="center"/>
              <w:rPr>
                <w:sz w:val="18"/>
                <w:szCs w:val="18"/>
              </w:rPr>
            </w:pPr>
            <w:r>
              <w:rPr>
                <w:sz w:val="18"/>
                <w:szCs w:val="18"/>
              </w:rPr>
              <w:t>50</w:t>
            </w:r>
          </w:p>
        </w:tc>
      </w:tr>
    </w:tbl>
    <w:p>
      <w:pPr>
        <w:pStyle w:val="53"/>
        <w:snapToGrid w:val="0"/>
        <w:rPr>
          <w:color w:val="auto"/>
        </w:rPr>
      </w:pPr>
      <w:r>
        <w:rPr>
          <w:rFonts w:cs="Times New Roman"/>
          <w:color w:val="auto"/>
        </w:rPr>
        <w:t>根据《制定地方大气污染物排放标准的技术方法》（GB/T3840-91）中“卫生防护距离在100m以内时，级差为50m；无组织排放多种有害气体的工业企业，按Qc/Cm的最大值计算其所需卫生防护距离，但当按两种或两种以上的有害气体的Qc/Cm值计算的卫生防护距离在同一级别时，该类工业企业的卫生防护距离级别应提高一级”的规定，本项目卫生防护距离应为距养殖区边界起</w:t>
      </w:r>
      <w:r>
        <w:rPr>
          <w:rFonts w:hint="eastAsia" w:cs="Times New Roman"/>
          <w:color w:val="auto"/>
        </w:rPr>
        <w:t>1</w:t>
      </w:r>
      <w:r>
        <w:rPr>
          <w:rFonts w:cs="Times New Roman"/>
          <w:color w:val="auto"/>
        </w:rPr>
        <w:t>00m范围。</w:t>
      </w:r>
    </w:p>
    <w:p>
      <w:pPr>
        <w:pStyle w:val="53"/>
        <w:snapToGrid w:val="0"/>
        <w:rPr>
          <w:rFonts w:cs="Times New Roman"/>
          <w:color w:val="auto"/>
        </w:rPr>
      </w:pPr>
      <w:r>
        <w:rPr>
          <w:rFonts w:hint="eastAsia" w:cs="Times New Roman"/>
          <w:color w:val="auto"/>
        </w:rPr>
        <w:t>同时根据《村镇规划卫生标准》（GB18055-2000（摘要））中规定：养猪场年存栏500~10000头，卫生防护距离200~800m，养猪场年存栏10000~250000头，卫生防护距离800~1000m；根据复杂地形条件下的住宅区与产生有害因素场所之间卫生防护距离，应根据环境影响报告，由建设单位主管部门与项目所在省、市、自治区的卫生、环境保护部门共同确定。本项目存栏5400头生猪（折算成年猪），本评价确定本种猪养殖场的卫生防护距离为200m。</w:t>
      </w:r>
    </w:p>
    <w:p>
      <w:pPr>
        <w:pStyle w:val="53"/>
        <w:snapToGrid w:val="0"/>
        <w:rPr>
          <w:rFonts w:cs="Times New Roman"/>
          <w:b/>
          <w:color w:val="auto"/>
        </w:rPr>
      </w:pPr>
      <w:r>
        <w:rPr>
          <w:rFonts w:cs="Times New Roman"/>
          <w:color w:val="auto"/>
        </w:rPr>
        <w:t>结合本项目外环境关系可知，本项目卫生防护距离内</w:t>
      </w:r>
      <w:r>
        <w:rPr>
          <w:rFonts w:hint="eastAsia" w:cs="Times New Roman"/>
          <w:color w:val="auto"/>
        </w:rPr>
        <w:t>有居民</w:t>
      </w:r>
      <w:r>
        <w:rPr>
          <w:rFonts w:cs="Times New Roman"/>
          <w:color w:val="auto"/>
        </w:rPr>
        <w:t>，环评要求：本项目养殖场卫生防护距离内</w:t>
      </w:r>
      <w:r>
        <w:rPr>
          <w:rFonts w:hint="eastAsia" w:cs="Times New Roman"/>
          <w:color w:val="auto"/>
        </w:rPr>
        <w:t>这居民需要搬迁，且</w:t>
      </w:r>
      <w:r>
        <w:rPr>
          <w:rFonts w:cs="Times New Roman"/>
          <w:color w:val="auto"/>
        </w:rPr>
        <w:t>今后禁止新建农户、医院、学校等民用设施，周边</w:t>
      </w:r>
      <w:r>
        <w:rPr>
          <w:rFonts w:hint="eastAsia" w:cs="Times New Roman"/>
          <w:color w:val="auto"/>
        </w:rPr>
        <w:t>2</w:t>
      </w:r>
      <w:r>
        <w:rPr>
          <w:rFonts w:cs="Times New Roman"/>
          <w:color w:val="auto"/>
        </w:rPr>
        <w:t>00m范围内，今后禁止规划为“城市和城镇居民区，包括文教科研区、医疗区、商业区、工业区、游览区等人口集中”等禁建设施。建设单位应切实做好环境管理、加强与农户的沟通，尽可能减少恶臭气体对周边农户的影响。</w:t>
      </w:r>
    </w:p>
    <w:p>
      <w:pPr>
        <w:pStyle w:val="53"/>
        <w:snapToGrid w:val="0"/>
        <w:rPr>
          <w:rFonts w:cs="Times New Roman"/>
          <w:color w:val="auto"/>
        </w:rPr>
      </w:pPr>
      <w:r>
        <w:rPr>
          <w:rFonts w:cs="Times New Roman"/>
          <w:color w:val="auto"/>
        </w:rPr>
        <w:t>8、生产区臭气</w:t>
      </w:r>
    </w:p>
    <w:p>
      <w:pPr>
        <w:pStyle w:val="53"/>
        <w:snapToGrid w:val="0"/>
        <w:rPr>
          <w:rFonts w:cs="Times New Roman"/>
          <w:color w:val="auto"/>
        </w:rPr>
      </w:pPr>
      <w:r>
        <w:rPr>
          <w:rFonts w:cs="Times New Roman"/>
          <w:color w:val="auto"/>
        </w:rPr>
        <w:t>生产区猪舍恶臭主要源于残留的尿液、粪便，另外就是</w:t>
      </w:r>
      <w:r>
        <w:rPr>
          <w:rFonts w:hint="eastAsia" w:cs="Times New Roman"/>
          <w:color w:val="auto"/>
        </w:rPr>
        <w:t>发酵系统</w:t>
      </w:r>
      <w:r>
        <w:rPr>
          <w:rFonts w:cs="Times New Roman"/>
          <w:color w:val="auto"/>
        </w:rPr>
        <w:t>产生的恶臭，属于无组织排放。为了有效降低项目恶臭污染，根据项目周围环境特征，本环评特提出以下措施</w:t>
      </w:r>
      <w:r>
        <w:rPr>
          <w:rFonts w:hint="eastAsia" w:cs="Times New Roman"/>
          <w:color w:val="auto"/>
        </w:rPr>
        <w:t>：</w:t>
      </w:r>
      <w:r>
        <w:rPr>
          <w:rFonts w:cs="Times New Roman"/>
          <w:color w:val="auto"/>
        </w:rPr>
        <w:t>及时清理猪舍、强化猪舍消毒措施、全部圈舍必须配备地面消毒设备，动物场舍必须进行定期消毒；对</w:t>
      </w:r>
      <w:r>
        <w:rPr>
          <w:rFonts w:hint="eastAsia" w:cs="Times New Roman"/>
          <w:color w:val="auto"/>
        </w:rPr>
        <w:t>发酵系统中的集污池、集污槽等集污水设施</w:t>
      </w:r>
      <w:r>
        <w:rPr>
          <w:rFonts w:cs="Times New Roman"/>
          <w:color w:val="auto"/>
        </w:rPr>
        <w:t>做好（防渗、防雨淋、防溢流）的“三防措施”，以减轻恶臭的散发，同时防止因污水溢流导致的恶臭散发。通过采取以上措施，经过大气扩散及周边绿化吸附，臭气对生产区外影响小。</w:t>
      </w:r>
    </w:p>
    <w:p>
      <w:pPr>
        <w:snapToGrid w:val="0"/>
        <w:ind w:firstLine="480"/>
      </w:pPr>
      <w:r>
        <w:t>9、恶臭污染防治措施</w:t>
      </w:r>
    </w:p>
    <w:p>
      <w:pPr>
        <w:pStyle w:val="53"/>
        <w:snapToGrid w:val="0"/>
        <w:rPr>
          <w:rFonts w:cs="Times New Roman"/>
          <w:color w:val="auto"/>
        </w:rPr>
      </w:pPr>
      <w:r>
        <w:rPr>
          <w:rFonts w:cs="Times New Roman"/>
          <w:color w:val="auto"/>
        </w:rPr>
        <w:t>为减轻恶臭气体对环境的影响，要求项目方在生产全过程中注意以下事项，以期将恶臭对环境的影响降低至最小：</w:t>
      </w:r>
    </w:p>
    <w:p>
      <w:pPr>
        <w:pStyle w:val="53"/>
        <w:snapToGrid w:val="0"/>
        <w:rPr>
          <w:rFonts w:cs="Times New Roman"/>
          <w:color w:val="auto"/>
        </w:rPr>
      </w:pPr>
      <w:r>
        <w:rPr>
          <w:rFonts w:cs="Times New Roman"/>
          <w:color w:val="auto"/>
        </w:rPr>
        <w:t>①保持猪舍的清洁和干燥，注意舍内防潮，加强猪舍消毒措施，加强舍内通风。</w:t>
      </w:r>
    </w:p>
    <w:p>
      <w:pPr>
        <w:pStyle w:val="53"/>
        <w:snapToGrid w:val="0"/>
        <w:rPr>
          <w:rFonts w:cs="Times New Roman"/>
          <w:color w:val="auto"/>
        </w:rPr>
      </w:pPr>
      <w:r>
        <w:rPr>
          <w:rFonts w:cs="Times New Roman"/>
          <w:color w:val="auto"/>
        </w:rPr>
        <w:t>②收集池内的粪污即产即清，养殖场粪便做到日产日清。</w:t>
      </w:r>
    </w:p>
    <w:p>
      <w:pPr>
        <w:pStyle w:val="53"/>
        <w:snapToGrid w:val="0"/>
        <w:rPr>
          <w:rFonts w:cs="Times New Roman"/>
          <w:color w:val="auto"/>
        </w:rPr>
      </w:pPr>
      <w:r>
        <w:rPr>
          <w:rFonts w:cs="Times New Roman"/>
          <w:color w:val="auto"/>
        </w:rPr>
        <w:t>③</w:t>
      </w:r>
      <w:r>
        <w:rPr>
          <w:rFonts w:hint="eastAsia" w:cs="Times New Roman"/>
          <w:color w:val="auto"/>
        </w:rPr>
        <w:t>发酵</w:t>
      </w:r>
      <w:r>
        <w:rPr>
          <w:rFonts w:cs="Times New Roman"/>
          <w:color w:val="auto"/>
        </w:rPr>
        <w:t>处理装置选取合适设备，并进行密闭，不能完全密闭的</w:t>
      </w:r>
      <w:r>
        <w:rPr>
          <w:rFonts w:hint="eastAsia" w:cs="Times New Roman"/>
          <w:color w:val="auto"/>
        </w:rPr>
        <w:t>，应</w:t>
      </w:r>
      <w:r>
        <w:rPr>
          <w:rFonts w:cs="Times New Roman"/>
          <w:color w:val="auto"/>
        </w:rPr>
        <w:t>尽量利用山林原有植被与养殖场其他区域进行隔离。</w:t>
      </w:r>
    </w:p>
    <w:p>
      <w:pPr>
        <w:pStyle w:val="53"/>
        <w:snapToGrid w:val="0"/>
        <w:rPr>
          <w:rFonts w:cs="Times New Roman"/>
          <w:color w:val="auto"/>
        </w:rPr>
      </w:pPr>
      <w:r>
        <w:rPr>
          <w:rFonts w:cs="Times New Roman"/>
          <w:color w:val="auto"/>
        </w:rPr>
        <w:t>④夏季在产生臭气污染源处投放吸附剂（沸石、锯末、膨润土、蛭石），除臭剂等减少恶臭污染。</w:t>
      </w:r>
    </w:p>
    <w:p>
      <w:pPr>
        <w:pStyle w:val="53"/>
        <w:snapToGrid w:val="0"/>
        <w:rPr>
          <w:rFonts w:cs="Times New Roman"/>
          <w:color w:val="auto"/>
        </w:rPr>
      </w:pPr>
      <w:r>
        <w:rPr>
          <w:rFonts w:cs="Times New Roman"/>
          <w:color w:val="auto"/>
        </w:rPr>
        <w:t>⑤提高饲料利用率，采用经氨基酸平衡的低蛋白日粮和采用稀饲喂养方式减少恶臭的产生。</w:t>
      </w:r>
    </w:p>
    <w:p>
      <w:pPr>
        <w:pStyle w:val="53"/>
        <w:snapToGrid w:val="0"/>
        <w:rPr>
          <w:rFonts w:cs="Times New Roman"/>
          <w:color w:val="auto"/>
        </w:rPr>
      </w:pPr>
      <w:r>
        <w:rPr>
          <w:rFonts w:cs="Times New Roman"/>
          <w:color w:val="auto"/>
        </w:rPr>
        <w:t>⑥合理使用饲料添加剂：提倡日粮中添加酶制剂、酸制剂、EM制剂、丝兰属植物提取物、沸石等，除提高猪生产性能外，对控制恶臭具有重要作用。</w:t>
      </w:r>
    </w:p>
    <w:p>
      <w:pPr>
        <w:pStyle w:val="53"/>
        <w:snapToGrid w:val="0"/>
        <w:rPr>
          <w:rFonts w:cs="Times New Roman"/>
          <w:color w:val="auto"/>
        </w:rPr>
      </w:pPr>
      <w:r>
        <w:rPr>
          <w:rFonts w:cs="Times New Roman"/>
          <w:color w:val="auto"/>
        </w:rPr>
        <w:t>⑦合理布局和设置绿化，利用绿色植物吸收恶臭等物质，减轻臭气的影响。</w:t>
      </w:r>
    </w:p>
    <w:p>
      <w:pPr>
        <w:pStyle w:val="53"/>
        <w:snapToGrid w:val="0"/>
        <w:rPr>
          <w:rFonts w:cs="Times New Roman"/>
          <w:color w:val="auto"/>
        </w:rPr>
      </w:pPr>
      <w:r>
        <w:rPr>
          <w:rFonts w:cs="Times New Roman"/>
          <w:color w:val="auto"/>
        </w:rPr>
        <w:t>⑧加强个人劳动卫生保护；加强猪场卫生管理，重视杀虫灭蝇工作。</w:t>
      </w:r>
    </w:p>
    <w:p>
      <w:pPr>
        <w:pStyle w:val="53"/>
        <w:snapToGrid w:val="0"/>
        <w:rPr>
          <w:rFonts w:cs="Times New Roman"/>
          <w:color w:val="auto"/>
        </w:rPr>
      </w:pPr>
      <w:r>
        <w:rPr>
          <w:rFonts w:cs="Times New Roman"/>
          <w:color w:val="auto"/>
        </w:rPr>
        <w:t>由以上分析可知，在采取合理的控制措施后，本项目营运期恶臭影响程度可降至最低，场界下风向最大落地浓度均可满足《工业企业设计卫生标准》（TJ36-79）中“居住区大气中有害物质的最高容许浓度”的要求，本项目恶臭对周围环境影响较小。</w:t>
      </w:r>
    </w:p>
    <w:p>
      <w:pPr>
        <w:pStyle w:val="7"/>
      </w:pPr>
      <w:r>
        <w:rPr>
          <w:rFonts w:hint="eastAsia"/>
        </w:rPr>
        <w:t>5.2.1.5其他废气环境影响分析</w:t>
      </w:r>
    </w:p>
    <w:p>
      <w:pPr>
        <w:widowControl/>
        <w:ind w:firstLine="480"/>
        <w:rPr>
          <w:rFonts w:ascii="宋体" w:hAnsi="宋体" w:cs="宋体"/>
          <w:color w:val="000000"/>
          <w:kern w:val="0"/>
          <w:lang w:bidi="ar"/>
        </w:rPr>
      </w:pPr>
      <w:r>
        <w:rPr>
          <w:rFonts w:hint="eastAsia"/>
        </w:rPr>
        <w:t>1、</w:t>
      </w:r>
      <w:r>
        <w:rPr>
          <w:rFonts w:hint="eastAsia" w:ascii="宋体" w:hAnsi="宋体" w:cs="宋体"/>
          <w:color w:val="000000"/>
          <w:kern w:val="0"/>
          <w:lang w:bidi="ar"/>
        </w:rPr>
        <w:t xml:space="preserve">发电机废气环境影响分析 </w:t>
      </w:r>
    </w:p>
    <w:p>
      <w:pPr>
        <w:widowControl/>
        <w:ind w:firstLine="480"/>
        <w:rPr>
          <w:rFonts w:ascii="宋体" w:hAnsi="宋体" w:cs="宋体"/>
          <w:color w:val="000000"/>
          <w:kern w:val="0"/>
          <w:lang w:bidi="ar"/>
        </w:rPr>
      </w:pPr>
      <w:r>
        <w:rPr>
          <w:rFonts w:hint="eastAsia" w:ascii="宋体" w:hAnsi="宋体" w:cs="宋体"/>
          <w:color w:val="000000"/>
          <w:kern w:val="0"/>
          <w:lang w:bidi="ar"/>
        </w:rPr>
        <w:t>应急柴油发电机设置于专用发电机房内，发电机只有在停电时或紧急用电时才使用，故使用频率不高，产生的少量废气，经发电机配置的排风系统排放，排放口设置朝向绿化，对环境无明显影响。</w:t>
      </w:r>
    </w:p>
    <w:p>
      <w:pPr>
        <w:ind w:firstLine="480"/>
      </w:pPr>
      <w:r>
        <w:rPr>
          <w:rFonts w:hint="eastAsia"/>
        </w:rPr>
        <w:t xml:space="preserve">2、运输车辆扬尘 </w:t>
      </w:r>
    </w:p>
    <w:p>
      <w:pPr>
        <w:ind w:firstLine="480"/>
      </w:pPr>
      <w:r>
        <w:rPr>
          <w:rFonts w:hint="eastAsia"/>
        </w:rPr>
        <w:t>项目厂区及周边道路采用水泥硬化道路，定期对场区内道路进行清扫和洒水降尘，车辆实行限速管理，运输车辆密闭，可有效抑制扬尘的产生，防止对周围环境的影响。</w:t>
      </w:r>
    </w:p>
    <w:p>
      <w:pPr>
        <w:pStyle w:val="7"/>
      </w:pPr>
      <w:r>
        <w:rPr>
          <w:rFonts w:hint="eastAsia"/>
        </w:rPr>
        <w:t>5.2.1.6大气环境影响评价结论</w:t>
      </w:r>
    </w:p>
    <w:p>
      <w:pPr>
        <w:widowControl/>
        <w:ind w:firstLine="480"/>
      </w:pPr>
      <w:r>
        <w:rPr>
          <w:rFonts w:hint="eastAsia"/>
        </w:rPr>
        <w:t xml:space="preserve">1、达标区环境可接受性 </w:t>
      </w:r>
    </w:p>
    <w:p>
      <w:pPr>
        <w:widowControl/>
        <w:ind w:firstLine="480"/>
      </w:pPr>
      <w:r>
        <w:rPr>
          <w:rFonts w:hint="eastAsia"/>
        </w:rPr>
        <w:t>项目所在区域环境空气质量为达标区，环境空气质量能够满足《环境空气质量标准》（</w:t>
      </w:r>
      <w:r>
        <w:t>GB3095-2012</w:t>
      </w:r>
      <w:r>
        <w:rPr>
          <w:rFonts w:hint="eastAsia"/>
        </w:rPr>
        <w:t>）及其修改单中二级标准要求；本项目营运期排放的主要废气为</w:t>
      </w:r>
      <w:r>
        <w:t>H</w:t>
      </w:r>
      <w:r>
        <w:rPr>
          <w:vertAlign w:val="subscript"/>
        </w:rPr>
        <w:t>2</w:t>
      </w:r>
      <w:r>
        <w:t>S</w:t>
      </w:r>
      <w:r>
        <w:rPr>
          <w:rFonts w:hint="eastAsia"/>
        </w:rPr>
        <w:t>、</w:t>
      </w:r>
      <w:r>
        <w:t>NH</w:t>
      </w:r>
      <w:r>
        <w:rPr>
          <w:vertAlign w:val="subscript"/>
        </w:rPr>
        <w:t>3</w:t>
      </w:r>
      <w:r>
        <w:rPr>
          <w:rFonts w:hint="eastAsia"/>
        </w:rPr>
        <w:t>。根据《环境影响评价技术导则 大气环境》（</w:t>
      </w:r>
      <w:r>
        <w:t>HJ2.2-2018</w:t>
      </w:r>
      <w:r>
        <w:rPr>
          <w:rFonts w:hint="eastAsia"/>
        </w:rPr>
        <w:t>），采用附录</w:t>
      </w:r>
      <w:r>
        <w:t>A</w:t>
      </w:r>
      <w:r>
        <w:rPr>
          <w:rFonts w:hint="eastAsia"/>
        </w:rPr>
        <w:t>推荐模型中估算模式</w:t>
      </w:r>
      <w:r>
        <w:t>ARESCREEN</w:t>
      </w:r>
      <w:r>
        <w:rPr>
          <w:rFonts w:hint="eastAsia"/>
        </w:rPr>
        <w:t>分别计算项目污染源的最大环境影响。经计算，本项目排放的污染物中</w:t>
      </w:r>
      <w:r>
        <w:t>H</w:t>
      </w:r>
      <w:r>
        <w:rPr>
          <w:vertAlign w:val="subscript"/>
        </w:rPr>
        <w:t>2</w:t>
      </w:r>
      <w:r>
        <w:t>S</w:t>
      </w:r>
      <w:r>
        <w:rPr>
          <w:rFonts w:hint="eastAsia"/>
        </w:rPr>
        <w:t>占标率最大的为</w:t>
      </w:r>
      <w:r>
        <w:t>3.9654%</w:t>
      </w:r>
      <w:r>
        <w:rPr>
          <w:rFonts w:hint="eastAsia"/>
        </w:rPr>
        <w:t>，落地点</w:t>
      </w:r>
      <w:r>
        <w:t>2160m</w:t>
      </w:r>
      <w:r>
        <w:rPr>
          <w:rFonts w:hint="eastAsia"/>
        </w:rPr>
        <w:t xml:space="preserve">，因此本项目排放的污染物量较小，对环境影响可接受。 </w:t>
      </w:r>
    </w:p>
    <w:p>
      <w:pPr>
        <w:widowControl/>
        <w:ind w:firstLine="480"/>
      </w:pPr>
      <w:r>
        <w:rPr>
          <w:rFonts w:hint="eastAsia"/>
        </w:rPr>
        <w:t xml:space="preserve">2、环境防护距离 </w:t>
      </w:r>
    </w:p>
    <w:p>
      <w:pPr>
        <w:widowControl/>
        <w:ind w:firstLine="480"/>
      </w:pPr>
      <w:r>
        <w:rPr>
          <w:rFonts w:hint="eastAsia"/>
        </w:rPr>
        <w:t>根据《环境影响评价技术导则大气环境》（</w:t>
      </w:r>
      <w:r>
        <w:t>HJ2.2-2018</w:t>
      </w:r>
      <w:r>
        <w:rPr>
          <w:rFonts w:hint="eastAsia"/>
        </w:rPr>
        <w:t>）推荐的估算模式计算，本项目无超标点，不需设置大气环境防护距离。</w:t>
      </w:r>
    </w:p>
    <w:p>
      <w:pPr>
        <w:widowControl/>
        <w:ind w:firstLine="480"/>
      </w:pPr>
      <w:r>
        <w:rPr>
          <w:rFonts w:hint="eastAsia"/>
        </w:rPr>
        <w:t>根据卫生防护距离计算，本次评价确定本项目以猪舍、污水处理站、固体粪污临时堆放场边界为起点，在上风向、下风</w:t>
      </w:r>
      <w:r>
        <w:rPr>
          <w:rFonts w:hint="eastAsia" w:ascii="宋体" w:hAnsi="宋体" w:cs="宋体"/>
          <w:color w:val="000000"/>
          <w:kern w:val="0"/>
          <w:lang w:bidi="ar"/>
        </w:rPr>
        <w:t>向以及侧风向均设置</w:t>
      </w:r>
      <w:r>
        <w:rPr>
          <w:color w:val="000000"/>
          <w:kern w:val="0"/>
          <w:lang w:bidi="ar"/>
        </w:rPr>
        <w:t>200m</w:t>
      </w:r>
      <w:r>
        <w:rPr>
          <w:rFonts w:hint="eastAsia" w:ascii="宋体" w:hAnsi="宋体" w:cs="宋体"/>
          <w:color w:val="000000"/>
          <w:kern w:val="0"/>
          <w:lang w:bidi="ar"/>
        </w:rPr>
        <w:t>的卫生防护距离。</w:t>
      </w:r>
      <w:r>
        <w:rPr>
          <w:rFonts w:hint="eastAsia" w:ascii="宋体" w:hAnsi="宋体" w:cs="宋体"/>
          <w:b/>
          <w:color w:val="000000"/>
          <w:kern w:val="0"/>
          <w:lang w:bidi="ar"/>
        </w:rPr>
        <w:t>卫生防护距离的执行：该距离内不得建设为“城市和城镇居民区，包括文教科研区、医疗区、商业区、工业区、游览区等人口集中”等禁建设施。</w:t>
      </w:r>
      <w:r>
        <w:rPr>
          <w:rFonts w:hint="eastAsia" w:ascii="宋体" w:hAnsi="宋体" w:cs="宋体"/>
          <w:color w:val="000000"/>
          <w:kern w:val="0"/>
          <w:lang w:bidi="ar"/>
        </w:rPr>
        <w:t>本项目卫生防护距离</w:t>
      </w:r>
      <w:r>
        <w:rPr>
          <w:color w:val="000000"/>
          <w:kern w:val="0"/>
          <w:lang w:bidi="ar"/>
        </w:rPr>
        <w:t>100m</w:t>
      </w:r>
      <w:r>
        <w:rPr>
          <w:rFonts w:hint="eastAsia" w:ascii="宋体" w:hAnsi="宋体" w:cs="宋体"/>
          <w:color w:val="000000"/>
          <w:kern w:val="0"/>
          <w:lang w:bidi="ar"/>
        </w:rPr>
        <w:t>范围内有</w:t>
      </w:r>
      <w:r>
        <w:rPr>
          <w:color w:val="000000"/>
          <w:kern w:val="0"/>
          <w:lang w:bidi="ar"/>
        </w:rPr>
        <w:t>8</w:t>
      </w:r>
      <w:r>
        <w:rPr>
          <w:rFonts w:hint="eastAsia" w:ascii="宋体" w:hAnsi="宋体" w:cs="宋体"/>
          <w:color w:val="000000"/>
          <w:kern w:val="0"/>
          <w:lang w:bidi="ar"/>
        </w:rPr>
        <w:t>户农户自用房，拟由江油星乙现代农业服务有限公司长期租赁用作项目附属用房；项目建成后，卫生防护距离范围内无学校、居民、医疗卫生、行政办公等环境敏感目标，</w:t>
      </w:r>
      <w:r>
        <w:rPr>
          <w:rFonts w:hint="eastAsia" w:ascii="宋体" w:hAnsi="宋体" w:cs="宋体"/>
          <w:b/>
          <w:color w:val="000000"/>
          <w:kern w:val="0"/>
          <w:lang w:bidi="ar"/>
        </w:rPr>
        <w:t xml:space="preserve">本项目无环保搬迁。 </w:t>
      </w:r>
    </w:p>
    <w:p>
      <w:pPr>
        <w:widowControl/>
        <w:ind w:firstLine="480"/>
      </w:pPr>
      <w:r>
        <w:rPr>
          <w:rFonts w:hint="eastAsia" w:ascii="宋体" w:hAnsi="宋体" w:cs="宋体"/>
          <w:color w:val="000000"/>
          <w:kern w:val="0"/>
          <w:lang w:bidi="ar"/>
        </w:rPr>
        <w:t>此外，为使卫生防护距离有效，保证恶臭排放能够满足要求，应定时对猪场进行清理、清扫，定期冲洗、消毒，每</w:t>
      </w:r>
      <w:r>
        <w:rPr>
          <w:color w:val="000000"/>
          <w:kern w:val="0"/>
          <w:lang w:bidi="ar"/>
        </w:rPr>
        <w:t>2</w:t>
      </w:r>
      <w:r>
        <w:rPr>
          <w:rFonts w:hint="eastAsia" w:ascii="宋体" w:hAnsi="宋体" w:cs="宋体"/>
          <w:color w:val="000000"/>
          <w:kern w:val="0"/>
          <w:lang w:bidi="ar"/>
        </w:rPr>
        <w:t>天清理清扫一次，夏季每</w:t>
      </w:r>
      <w:r>
        <w:rPr>
          <w:color w:val="000000"/>
          <w:kern w:val="0"/>
          <w:lang w:bidi="ar"/>
        </w:rPr>
        <w:t>5</w:t>
      </w:r>
      <w:r>
        <w:rPr>
          <w:rFonts w:hint="eastAsia" w:ascii="宋体" w:hAnsi="宋体" w:cs="宋体"/>
          <w:color w:val="000000"/>
          <w:kern w:val="0"/>
          <w:lang w:bidi="ar"/>
        </w:rPr>
        <w:t xml:space="preserve">天，冬季每一周用水冲洗一次，同时清理清扫并控制用水量。同时，建设单位应切实做好环境管理、加强对恶臭气体的监管，尽可能减少恶臭气 体对周边农户的影响。 </w:t>
      </w:r>
    </w:p>
    <w:p>
      <w:pPr>
        <w:pStyle w:val="7"/>
      </w:pPr>
      <w:bookmarkStart w:id="160" w:name="_Toc22839"/>
      <w:r>
        <w:rPr>
          <w:rFonts w:hint="eastAsia"/>
        </w:rPr>
        <w:t>5.2.1.7大气环境影响自查表</w:t>
      </w:r>
    </w:p>
    <w:p>
      <w:pPr>
        <w:ind w:firstLine="480"/>
        <w:rPr>
          <w:rFonts w:hint="eastAsia"/>
        </w:rPr>
      </w:pPr>
      <w:r>
        <w:rPr>
          <w:rFonts w:hint="eastAsia"/>
        </w:rPr>
        <w:t>本项目大气环境影响自查表见下表所示</w:t>
      </w:r>
    </w:p>
    <w:p>
      <w:pPr>
        <w:pStyle w:val="15"/>
        <w:rPr>
          <w:rFonts w:hint="eastAsia"/>
        </w:rPr>
      </w:pPr>
      <w:r>
        <w:t xml:space="preserve">表 </w:t>
      </w:r>
      <w:r>
        <w:fldChar w:fldCharType="begin"/>
      </w:r>
      <w:r>
        <w:instrText xml:space="preserve"> STYLEREF 1 \s </w:instrText>
      </w:r>
      <w:r>
        <w:fldChar w:fldCharType="separate"/>
      </w:r>
      <w:r>
        <w:t>5</w:t>
      </w:r>
      <w:r>
        <w:fldChar w:fldCharType="end"/>
      </w:r>
      <w:r>
        <w:rPr>
          <w:rFonts w:hint="eastAsia"/>
        </w:rPr>
        <w:t>-</w:t>
      </w:r>
      <w:r>
        <w:t>12</w:t>
      </w:r>
      <w:r>
        <w:rPr>
          <w:rFonts w:hint="eastAsia"/>
        </w:rPr>
        <w:t xml:space="preserve">   大气环境影响自查表</w:t>
      </w:r>
    </w:p>
    <w:tbl>
      <w:tblPr>
        <w:tblStyle w:val="32"/>
        <w:tblW w:w="9365"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Layout w:type="fixed"/>
        <w:tblCellMar>
          <w:top w:w="0" w:type="dxa"/>
          <w:left w:w="28" w:type="dxa"/>
          <w:bottom w:w="0" w:type="dxa"/>
          <w:right w:w="28" w:type="dxa"/>
        </w:tblCellMar>
      </w:tblPr>
      <w:tblGrid>
        <w:gridCol w:w="891"/>
        <w:gridCol w:w="1371"/>
        <w:gridCol w:w="1094"/>
        <w:gridCol w:w="224"/>
        <w:gridCol w:w="327"/>
        <w:gridCol w:w="92"/>
        <w:gridCol w:w="144"/>
        <w:gridCol w:w="64"/>
        <w:gridCol w:w="283"/>
        <w:gridCol w:w="324"/>
        <w:gridCol w:w="506"/>
        <w:gridCol w:w="299"/>
        <w:gridCol w:w="89"/>
        <w:gridCol w:w="300"/>
        <w:gridCol w:w="733"/>
        <w:gridCol w:w="304"/>
        <w:gridCol w:w="77"/>
        <w:gridCol w:w="181"/>
        <w:gridCol w:w="609"/>
        <w:gridCol w:w="386"/>
        <w:gridCol w:w="87"/>
        <w:gridCol w:w="26"/>
        <w:gridCol w:w="109"/>
        <w:gridCol w:w="253"/>
        <w:gridCol w:w="592"/>
      </w:tblGrid>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28" w:type="dxa"/>
            <w:bottom w:w="0" w:type="dxa"/>
            <w:right w:w="28" w:type="dxa"/>
          </w:tblCellMar>
        </w:tblPrEx>
        <w:trPr>
          <w:trHeight w:val="340" w:hRule="atLeast"/>
        </w:trPr>
        <w:tc>
          <w:tcPr>
            <w:tcW w:w="2262" w:type="dxa"/>
            <w:gridSpan w:val="2"/>
            <w:tcBorders>
              <w:top w:val="single" w:color="auto" w:sz="4" w:space="0"/>
              <w:bottom w:val="single" w:color="auto" w:sz="4" w:space="0"/>
              <w:tl2br w:val="nil"/>
              <w:tr2bl w:val="nil"/>
            </w:tcBorders>
            <w:shd w:val="clear" w:color="auto" w:fill="D7D7D7"/>
            <w:vAlign w:val="center"/>
          </w:tcPr>
          <w:p>
            <w:pPr>
              <w:autoSpaceDE w:val="0"/>
              <w:autoSpaceDN w:val="0"/>
              <w:spacing w:line="240" w:lineRule="auto"/>
              <w:ind w:firstLine="0" w:firstLineChars="0"/>
              <w:jc w:val="center"/>
              <w:textAlignment w:val="bottom"/>
              <w:rPr>
                <w:kern w:val="0"/>
                <w:sz w:val="21"/>
                <w:szCs w:val="21"/>
              </w:rPr>
            </w:pPr>
            <w:r>
              <w:rPr>
                <w:kern w:val="0"/>
                <w:sz w:val="21"/>
                <w:szCs w:val="21"/>
              </w:rPr>
              <w:t>工作内容</w:t>
            </w:r>
          </w:p>
        </w:tc>
        <w:tc>
          <w:tcPr>
            <w:tcW w:w="7103" w:type="dxa"/>
            <w:gridSpan w:val="23"/>
            <w:tcBorders>
              <w:top w:val="single" w:color="auto" w:sz="4" w:space="0"/>
              <w:bottom w:val="single" w:color="auto" w:sz="4" w:space="0"/>
              <w:tl2br w:val="nil"/>
              <w:tr2bl w:val="nil"/>
            </w:tcBorders>
            <w:shd w:val="clear" w:color="auto" w:fill="D7D7D7"/>
            <w:vAlign w:val="center"/>
          </w:tcPr>
          <w:p>
            <w:pPr>
              <w:autoSpaceDE w:val="0"/>
              <w:autoSpaceDN w:val="0"/>
              <w:spacing w:line="240" w:lineRule="auto"/>
              <w:ind w:firstLine="0" w:firstLineChars="0"/>
              <w:jc w:val="center"/>
              <w:textAlignment w:val="bottom"/>
              <w:rPr>
                <w:kern w:val="0"/>
                <w:sz w:val="21"/>
                <w:szCs w:val="21"/>
              </w:rPr>
            </w:pPr>
            <w:r>
              <w:rPr>
                <w:kern w:val="0"/>
                <w:sz w:val="21"/>
                <w:szCs w:val="21"/>
              </w:rPr>
              <w:t>自查项目</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28" w:type="dxa"/>
            <w:bottom w:w="0" w:type="dxa"/>
            <w:right w:w="28" w:type="dxa"/>
          </w:tblCellMar>
        </w:tblPrEx>
        <w:trPr>
          <w:trHeight w:val="340" w:hRule="atLeast"/>
        </w:trPr>
        <w:tc>
          <w:tcPr>
            <w:tcW w:w="891" w:type="dxa"/>
            <w:vMerge w:val="restart"/>
            <w:tcBorders>
              <w:top w:val="single" w:color="auto" w:sz="4" w:space="0"/>
              <w:tl2br w:val="nil"/>
              <w:tr2bl w:val="nil"/>
            </w:tcBorders>
            <w:vAlign w:val="center"/>
          </w:tcPr>
          <w:p>
            <w:pPr>
              <w:autoSpaceDE w:val="0"/>
              <w:autoSpaceDN w:val="0"/>
              <w:spacing w:line="240" w:lineRule="auto"/>
              <w:ind w:firstLine="0" w:firstLineChars="0"/>
              <w:jc w:val="center"/>
              <w:textAlignment w:val="bottom"/>
              <w:rPr>
                <w:kern w:val="0"/>
                <w:sz w:val="21"/>
                <w:szCs w:val="21"/>
              </w:rPr>
            </w:pPr>
            <w:r>
              <w:rPr>
                <w:kern w:val="0"/>
                <w:sz w:val="21"/>
                <w:szCs w:val="21"/>
              </w:rPr>
              <w:t>评价等级与范围</w:t>
            </w:r>
          </w:p>
        </w:tc>
        <w:tc>
          <w:tcPr>
            <w:tcW w:w="1371" w:type="dxa"/>
            <w:tcBorders>
              <w:top w:val="single" w:color="auto" w:sz="4" w:space="0"/>
              <w:tl2br w:val="nil"/>
              <w:tr2bl w:val="nil"/>
            </w:tcBorders>
            <w:vAlign w:val="center"/>
          </w:tcPr>
          <w:p>
            <w:pPr>
              <w:autoSpaceDE w:val="0"/>
              <w:autoSpaceDN w:val="0"/>
              <w:spacing w:line="240" w:lineRule="auto"/>
              <w:ind w:firstLine="0" w:firstLineChars="0"/>
              <w:jc w:val="center"/>
              <w:textAlignment w:val="bottom"/>
              <w:rPr>
                <w:kern w:val="0"/>
                <w:sz w:val="21"/>
                <w:szCs w:val="21"/>
              </w:rPr>
            </w:pPr>
            <w:r>
              <w:rPr>
                <w:kern w:val="0"/>
                <w:sz w:val="21"/>
                <w:szCs w:val="21"/>
              </w:rPr>
              <w:t>评价等级</w:t>
            </w:r>
          </w:p>
        </w:tc>
        <w:tc>
          <w:tcPr>
            <w:tcW w:w="3058" w:type="dxa"/>
            <w:gridSpan w:val="9"/>
            <w:tcBorders>
              <w:top w:val="single" w:color="auto" w:sz="4" w:space="0"/>
              <w:tl2br w:val="nil"/>
              <w:tr2bl w:val="nil"/>
            </w:tcBorders>
            <w:vAlign w:val="center"/>
          </w:tcPr>
          <w:p>
            <w:pPr>
              <w:autoSpaceDE w:val="0"/>
              <w:autoSpaceDN w:val="0"/>
              <w:spacing w:line="240" w:lineRule="auto"/>
              <w:ind w:firstLine="0" w:firstLineChars="0"/>
              <w:jc w:val="center"/>
              <w:textAlignment w:val="bottom"/>
              <w:rPr>
                <w:kern w:val="0"/>
                <w:sz w:val="21"/>
                <w:szCs w:val="21"/>
              </w:rPr>
            </w:pPr>
            <w:r>
              <w:rPr>
                <w:kern w:val="0"/>
                <w:sz w:val="21"/>
                <w:szCs w:val="21"/>
              </w:rPr>
              <w:t>一级□</w:t>
            </w:r>
          </w:p>
        </w:tc>
        <w:tc>
          <w:tcPr>
            <w:tcW w:w="3065" w:type="dxa"/>
            <w:gridSpan w:val="10"/>
            <w:tcBorders>
              <w:top w:val="single" w:color="auto" w:sz="4" w:space="0"/>
              <w:tl2br w:val="nil"/>
              <w:tr2bl w:val="nil"/>
            </w:tcBorders>
            <w:vAlign w:val="center"/>
          </w:tcPr>
          <w:p>
            <w:pPr>
              <w:autoSpaceDE w:val="0"/>
              <w:autoSpaceDN w:val="0"/>
              <w:spacing w:line="240" w:lineRule="auto"/>
              <w:ind w:firstLine="0" w:firstLineChars="0"/>
              <w:jc w:val="center"/>
              <w:textAlignment w:val="bottom"/>
              <w:rPr>
                <w:kern w:val="0"/>
                <w:sz w:val="21"/>
                <w:szCs w:val="21"/>
              </w:rPr>
            </w:pPr>
            <w:r>
              <w:rPr>
                <w:kern w:val="0"/>
                <w:sz w:val="21"/>
                <w:szCs w:val="21"/>
              </w:rPr>
              <w:t>二级</w:t>
            </w:r>
            <w:r>
              <w:rPr>
                <w:rFonts w:eastAsia="仿宋_GB2312"/>
                <w:kern w:val="0"/>
                <w:sz w:val="21"/>
                <w:szCs w:val="21"/>
              </w:rPr>
              <w:t>√</w:t>
            </w:r>
          </w:p>
        </w:tc>
        <w:tc>
          <w:tcPr>
            <w:tcW w:w="980" w:type="dxa"/>
            <w:gridSpan w:val="4"/>
            <w:tcBorders>
              <w:top w:val="single" w:color="auto" w:sz="4" w:space="0"/>
              <w:tl2br w:val="nil"/>
              <w:tr2bl w:val="nil"/>
            </w:tcBorders>
            <w:vAlign w:val="center"/>
          </w:tcPr>
          <w:p>
            <w:pPr>
              <w:autoSpaceDE w:val="0"/>
              <w:autoSpaceDN w:val="0"/>
              <w:spacing w:line="240" w:lineRule="auto"/>
              <w:ind w:firstLine="0" w:firstLineChars="0"/>
              <w:jc w:val="center"/>
              <w:textAlignment w:val="bottom"/>
              <w:rPr>
                <w:kern w:val="0"/>
                <w:sz w:val="21"/>
                <w:szCs w:val="21"/>
              </w:rPr>
            </w:pPr>
            <w:r>
              <w:rPr>
                <w:kern w:val="0"/>
                <w:sz w:val="21"/>
                <w:szCs w:val="21"/>
              </w:rPr>
              <w:t>三级□</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28" w:type="dxa"/>
            <w:bottom w:w="0" w:type="dxa"/>
            <w:right w:w="28" w:type="dxa"/>
          </w:tblCellMar>
        </w:tblPrEx>
        <w:trPr>
          <w:trHeight w:val="340" w:hRule="atLeast"/>
        </w:trPr>
        <w:tc>
          <w:tcPr>
            <w:tcW w:w="891" w:type="dxa"/>
            <w:vMerge w:val="continue"/>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w:p>
        </w:tc>
        <w:tc>
          <w:tcPr>
            <w:tcW w:w="1371" w:type="dxa"/>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w:r>
              <w:rPr>
                <w:kern w:val="0"/>
                <w:sz w:val="21"/>
                <w:szCs w:val="21"/>
              </w:rPr>
              <w:t>评价范围</w:t>
            </w:r>
          </w:p>
        </w:tc>
        <w:tc>
          <w:tcPr>
            <w:tcW w:w="3058" w:type="dxa"/>
            <w:gridSpan w:val="9"/>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w:r>
              <w:rPr>
                <w:kern w:val="0"/>
                <w:sz w:val="21"/>
                <w:szCs w:val="21"/>
              </w:rPr>
              <w:t>边长=50km□</w:t>
            </w:r>
          </w:p>
        </w:tc>
        <w:tc>
          <w:tcPr>
            <w:tcW w:w="3065" w:type="dxa"/>
            <w:gridSpan w:val="10"/>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w:r>
              <w:rPr>
                <w:kern w:val="0"/>
                <w:sz w:val="21"/>
                <w:szCs w:val="21"/>
              </w:rPr>
              <w:t>边长5km</w:t>
            </w:r>
            <w:r>
              <w:rPr>
                <w:rFonts w:eastAsia="仿宋_GB2312"/>
                <w:kern w:val="0"/>
                <w:sz w:val="21"/>
                <w:szCs w:val="21"/>
              </w:rPr>
              <w:t>√</w:t>
            </w:r>
          </w:p>
        </w:tc>
        <w:tc>
          <w:tcPr>
            <w:tcW w:w="980" w:type="dxa"/>
            <w:gridSpan w:val="4"/>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w:r>
              <w:rPr>
                <w:kern w:val="0"/>
                <w:sz w:val="21"/>
                <w:szCs w:val="21"/>
              </w:rPr>
              <w:t>边长=5 km□</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28" w:type="dxa"/>
            <w:bottom w:w="0" w:type="dxa"/>
            <w:right w:w="28" w:type="dxa"/>
          </w:tblCellMar>
        </w:tblPrEx>
        <w:trPr>
          <w:trHeight w:val="340" w:hRule="atLeast"/>
        </w:trPr>
        <w:tc>
          <w:tcPr>
            <w:tcW w:w="891" w:type="dxa"/>
            <w:vMerge w:val="restart"/>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w:r>
              <w:rPr>
                <w:kern w:val="0"/>
                <w:sz w:val="21"/>
                <w:szCs w:val="21"/>
              </w:rPr>
              <w:t>评价因子</w:t>
            </w:r>
          </w:p>
        </w:tc>
        <w:tc>
          <w:tcPr>
            <w:tcW w:w="1371" w:type="dxa"/>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w:r>
              <w:rPr>
                <w:kern w:val="0"/>
                <w:sz w:val="21"/>
                <w:szCs w:val="21"/>
              </w:rPr>
              <w:t>SO</w:t>
            </w:r>
            <w:r>
              <w:rPr>
                <w:kern w:val="0"/>
                <w:sz w:val="21"/>
                <w:szCs w:val="21"/>
                <w:vertAlign w:val="subscript"/>
              </w:rPr>
              <w:t xml:space="preserve">2 </w:t>
            </w:r>
            <w:r>
              <w:rPr>
                <w:kern w:val="0"/>
                <w:sz w:val="21"/>
                <w:szCs w:val="21"/>
              </w:rPr>
              <w:t>+NO</w:t>
            </w:r>
            <w:r>
              <w:rPr>
                <w:i/>
                <w:kern w:val="0"/>
                <w:sz w:val="21"/>
                <w:szCs w:val="21"/>
                <w:vertAlign w:val="subscript"/>
              </w:rPr>
              <w:t>x</w:t>
            </w:r>
            <w:r>
              <w:rPr>
                <w:kern w:val="0"/>
                <w:sz w:val="21"/>
                <w:szCs w:val="21"/>
              </w:rPr>
              <w:t>排放量</w:t>
            </w:r>
          </w:p>
        </w:tc>
        <w:tc>
          <w:tcPr>
            <w:tcW w:w="1645" w:type="dxa"/>
            <w:gridSpan w:val="3"/>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w:r>
              <w:rPr>
                <w:kern w:val="0"/>
                <w:sz w:val="21"/>
                <w:szCs w:val="21"/>
              </w:rPr>
              <w:t>≥ 2000t/a□</w:t>
            </w:r>
          </w:p>
        </w:tc>
        <w:tc>
          <w:tcPr>
            <w:tcW w:w="4478" w:type="dxa"/>
            <w:gridSpan w:val="16"/>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w:r>
              <w:rPr>
                <w:kern w:val="0"/>
                <w:sz w:val="21"/>
                <w:szCs w:val="21"/>
              </w:rPr>
              <w:t>500 ~ 2000t/a□</w:t>
            </w:r>
          </w:p>
        </w:tc>
        <w:tc>
          <w:tcPr>
            <w:tcW w:w="980" w:type="dxa"/>
            <w:gridSpan w:val="4"/>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w:r>
              <w:rPr>
                <w:kern w:val="0"/>
                <w:sz w:val="21"/>
                <w:szCs w:val="21"/>
              </w:rPr>
              <w:t>＜500 t/a</w:t>
            </w:r>
            <w:r>
              <w:rPr>
                <w:rFonts w:eastAsia="仿宋_GB2312"/>
                <w:kern w:val="0"/>
                <w:sz w:val="21"/>
                <w:szCs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28" w:type="dxa"/>
            <w:bottom w:w="0" w:type="dxa"/>
            <w:right w:w="28" w:type="dxa"/>
          </w:tblCellMar>
        </w:tblPrEx>
        <w:trPr>
          <w:trHeight w:val="340" w:hRule="atLeast"/>
        </w:trPr>
        <w:tc>
          <w:tcPr>
            <w:tcW w:w="891" w:type="dxa"/>
            <w:vMerge w:val="continue"/>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w:p>
        </w:tc>
        <w:tc>
          <w:tcPr>
            <w:tcW w:w="1371" w:type="dxa"/>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w:r>
              <w:rPr>
                <w:kern w:val="0"/>
                <w:sz w:val="21"/>
                <w:szCs w:val="21"/>
              </w:rPr>
              <w:t>评价因子</w:t>
            </w:r>
          </w:p>
        </w:tc>
        <w:tc>
          <w:tcPr>
            <w:tcW w:w="4479" w:type="dxa"/>
            <w:gridSpan w:val="13"/>
            <w:tcBorders>
              <w:tl2br w:val="nil"/>
              <w:tr2bl w:val="nil"/>
            </w:tcBorders>
            <w:vAlign w:val="center"/>
          </w:tcPr>
          <w:p>
            <w:pPr>
              <w:autoSpaceDE w:val="0"/>
              <w:autoSpaceDN w:val="0"/>
              <w:spacing w:line="240" w:lineRule="auto"/>
              <w:ind w:firstLine="0" w:firstLineChars="0"/>
              <w:textAlignment w:val="bottom"/>
              <w:rPr>
                <w:kern w:val="0"/>
                <w:sz w:val="21"/>
                <w:szCs w:val="21"/>
              </w:rPr>
            </w:pPr>
            <w:r>
              <w:rPr>
                <w:kern w:val="0"/>
                <w:sz w:val="21"/>
                <w:szCs w:val="21"/>
              </w:rPr>
              <w:t>基本污染物:</w:t>
            </w:r>
            <w:r>
              <w:rPr>
                <w:sz w:val="18"/>
                <w:szCs w:val="18"/>
              </w:rPr>
              <w:t xml:space="preserve"> </w:t>
            </w:r>
            <w:r>
              <w:rPr>
                <w:kern w:val="0"/>
                <w:sz w:val="21"/>
                <w:szCs w:val="21"/>
              </w:rPr>
              <w:t>SO</w:t>
            </w:r>
            <w:r>
              <w:rPr>
                <w:kern w:val="0"/>
                <w:sz w:val="21"/>
                <w:szCs w:val="21"/>
                <w:vertAlign w:val="subscript"/>
              </w:rPr>
              <w:t>2</w:t>
            </w:r>
            <w:r>
              <w:rPr>
                <w:kern w:val="0"/>
                <w:sz w:val="21"/>
                <w:szCs w:val="21"/>
              </w:rPr>
              <w:t>、NO</w:t>
            </w:r>
            <w:r>
              <w:rPr>
                <w:kern w:val="0"/>
                <w:sz w:val="21"/>
                <w:szCs w:val="21"/>
                <w:vertAlign w:val="subscript"/>
              </w:rPr>
              <w:t>2</w:t>
            </w:r>
            <w:r>
              <w:rPr>
                <w:kern w:val="0"/>
                <w:sz w:val="21"/>
                <w:szCs w:val="21"/>
              </w:rPr>
              <w:t>、PM</w:t>
            </w:r>
            <w:r>
              <w:rPr>
                <w:kern w:val="0"/>
                <w:sz w:val="21"/>
                <w:szCs w:val="21"/>
                <w:vertAlign w:val="subscript"/>
              </w:rPr>
              <w:t>10</w:t>
            </w:r>
            <w:r>
              <w:rPr>
                <w:kern w:val="0"/>
                <w:sz w:val="21"/>
                <w:szCs w:val="21"/>
              </w:rPr>
              <w:t>、 PM</w:t>
            </w:r>
            <w:r>
              <w:rPr>
                <w:kern w:val="0"/>
                <w:sz w:val="21"/>
                <w:szCs w:val="21"/>
                <w:vertAlign w:val="subscript"/>
              </w:rPr>
              <w:t>2.5</w:t>
            </w:r>
            <w:r>
              <w:rPr>
                <w:kern w:val="0"/>
                <w:sz w:val="21"/>
                <w:szCs w:val="21"/>
              </w:rPr>
              <w:t>、CO、 O</w:t>
            </w:r>
            <w:r>
              <w:rPr>
                <w:kern w:val="0"/>
                <w:sz w:val="21"/>
                <w:szCs w:val="21"/>
                <w:vertAlign w:val="subscript"/>
              </w:rPr>
              <w:t>3</w:t>
            </w:r>
          </w:p>
          <w:p>
            <w:pPr>
              <w:autoSpaceDE w:val="0"/>
              <w:autoSpaceDN w:val="0"/>
              <w:spacing w:line="240" w:lineRule="auto"/>
              <w:ind w:firstLine="0" w:firstLineChars="0"/>
              <w:textAlignment w:val="bottom"/>
              <w:rPr>
                <w:kern w:val="0"/>
                <w:sz w:val="21"/>
                <w:szCs w:val="21"/>
              </w:rPr>
            </w:pPr>
            <w:r>
              <w:rPr>
                <w:kern w:val="0"/>
                <w:sz w:val="21"/>
                <w:szCs w:val="21"/>
              </w:rPr>
              <w:t>其他污染物 :</w:t>
            </w:r>
            <w:r>
              <w:rPr>
                <w:rFonts w:hint="eastAsia"/>
                <w:kern w:val="0"/>
                <w:sz w:val="21"/>
                <w:szCs w:val="21"/>
              </w:rPr>
              <w:t>H</w:t>
            </w:r>
            <w:r>
              <w:rPr>
                <w:rFonts w:hint="eastAsia"/>
                <w:kern w:val="0"/>
                <w:sz w:val="21"/>
                <w:szCs w:val="21"/>
                <w:vertAlign w:val="subscript"/>
              </w:rPr>
              <w:t>2</w:t>
            </w:r>
            <w:r>
              <w:rPr>
                <w:rFonts w:hint="eastAsia"/>
                <w:kern w:val="0"/>
                <w:sz w:val="21"/>
                <w:szCs w:val="21"/>
              </w:rPr>
              <w:t>S、NH</w:t>
            </w:r>
            <w:r>
              <w:rPr>
                <w:rFonts w:hint="eastAsia"/>
                <w:kern w:val="0"/>
                <w:sz w:val="21"/>
                <w:szCs w:val="21"/>
                <w:vertAlign w:val="subscript"/>
              </w:rPr>
              <w:t>3</w:t>
            </w:r>
            <w:r>
              <w:rPr>
                <w:kern w:val="0"/>
                <w:sz w:val="21"/>
                <w:szCs w:val="21"/>
                <w:vertAlign w:val="subscript"/>
              </w:rPr>
              <w:t xml:space="preserve"> </w:t>
            </w:r>
          </w:p>
        </w:tc>
        <w:tc>
          <w:tcPr>
            <w:tcW w:w="2624" w:type="dxa"/>
            <w:gridSpan w:val="10"/>
            <w:tcBorders>
              <w:tl2br w:val="nil"/>
              <w:tr2bl w:val="nil"/>
            </w:tcBorders>
            <w:vAlign w:val="center"/>
          </w:tcPr>
          <w:p>
            <w:pPr>
              <w:autoSpaceDE w:val="0"/>
              <w:autoSpaceDN w:val="0"/>
              <w:spacing w:line="240" w:lineRule="auto"/>
              <w:ind w:firstLine="0" w:firstLineChars="0"/>
              <w:textAlignment w:val="bottom"/>
              <w:rPr>
                <w:kern w:val="0"/>
                <w:sz w:val="21"/>
                <w:szCs w:val="21"/>
              </w:rPr>
            </w:pPr>
            <w:r>
              <w:rPr>
                <w:kern w:val="0"/>
                <w:sz w:val="21"/>
                <w:szCs w:val="21"/>
              </w:rPr>
              <w:t>包括二次PM</w:t>
            </w:r>
            <w:r>
              <w:rPr>
                <w:kern w:val="0"/>
                <w:sz w:val="21"/>
                <w:szCs w:val="21"/>
                <w:vertAlign w:val="subscript"/>
              </w:rPr>
              <w:t>2.5</w:t>
            </w:r>
            <w:r>
              <w:rPr>
                <w:kern w:val="0"/>
                <w:sz w:val="21"/>
                <w:szCs w:val="21"/>
              </w:rPr>
              <w:t>□</w:t>
            </w:r>
          </w:p>
          <w:p>
            <w:pPr>
              <w:autoSpaceDE w:val="0"/>
              <w:autoSpaceDN w:val="0"/>
              <w:spacing w:line="240" w:lineRule="auto"/>
              <w:ind w:firstLine="0" w:firstLineChars="0"/>
              <w:textAlignment w:val="bottom"/>
              <w:rPr>
                <w:kern w:val="0"/>
                <w:sz w:val="21"/>
                <w:szCs w:val="21"/>
              </w:rPr>
            </w:pPr>
            <w:r>
              <w:rPr>
                <w:kern w:val="0"/>
                <w:sz w:val="21"/>
                <w:szCs w:val="21"/>
              </w:rPr>
              <w:t>不包括二次PM</w:t>
            </w:r>
            <w:r>
              <w:rPr>
                <w:kern w:val="0"/>
                <w:sz w:val="21"/>
                <w:szCs w:val="21"/>
                <w:vertAlign w:val="subscript"/>
              </w:rPr>
              <w:t>2.5</w:t>
            </w:r>
            <w:r>
              <w:rPr>
                <w:kern w:val="0"/>
                <w:sz w:val="21"/>
                <w:szCs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28" w:type="dxa"/>
            <w:bottom w:w="0" w:type="dxa"/>
            <w:right w:w="28" w:type="dxa"/>
          </w:tblCellMar>
        </w:tblPrEx>
        <w:trPr>
          <w:trHeight w:val="340" w:hRule="atLeast"/>
        </w:trPr>
        <w:tc>
          <w:tcPr>
            <w:tcW w:w="891" w:type="dxa"/>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w:r>
              <w:rPr>
                <w:kern w:val="0"/>
                <w:sz w:val="21"/>
                <w:szCs w:val="21"/>
              </w:rPr>
              <w:t>评价标准</w:t>
            </w:r>
          </w:p>
        </w:tc>
        <w:tc>
          <w:tcPr>
            <w:tcW w:w="1371" w:type="dxa"/>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w:r>
              <w:rPr>
                <w:kern w:val="0"/>
                <w:sz w:val="21"/>
                <w:szCs w:val="21"/>
              </w:rPr>
              <w:t>评价标准</w:t>
            </w:r>
          </w:p>
        </w:tc>
        <w:tc>
          <w:tcPr>
            <w:tcW w:w="2228" w:type="dxa"/>
            <w:gridSpan w:val="7"/>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w:r>
              <w:rPr>
                <w:kern w:val="0"/>
                <w:sz w:val="21"/>
                <w:szCs w:val="21"/>
              </w:rPr>
              <w:t>国家标准</w:t>
            </w:r>
            <w:r>
              <w:rPr>
                <w:rFonts w:hint="eastAsia" w:eastAsia="仿宋_GB2312"/>
                <w:kern w:val="0"/>
                <w:sz w:val="21"/>
                <w:szCs w:val="21"/>
              </w:rPr>
              <w:t>√</w:t>
            </w:r>
          </w:p>
        </w:tc>
        <w:tc>
          <w:tcPr>
            <w:tcW w:w="2251" w:type="dxa"/>
            <w:gridSpan w:val="6"/>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w:r>
              <w:rPr>
                <w:kern w:val="0"/>
                <w:sz w:val="21"/>
                <w:szCs w:val="21"/>
              </w:rPr>
              <w:t>地方标准</w:t>
            </w:r>
            <w:r>
              <w:rPr>
                <w:rFonts w:eastAsia="仿宋_GB2312"/>
                <w:kern w:val="0"/>
                <w:sz w:val="21"/>
                <w:szCs w:val="21"/>
              </w:rPr>
              <w:t>□</w:t>
            </w:r>
          </w:p>
        </w:tc>
        <w:tc>
          <w:tcPr>
            <w:tcW w:w="1171" w:type="dxa"/>
            <w:gridSpan w:val="4"/>
            <w:tcBorders>
              <w:tl2br w:val="nil"/>
              <w:tr2bl w:val="nil"/>
            </w:tcBorders>
            <w:vAlign w:val="center"/>
          </w:tcPr>
          <w:p>
            <w:pPr>
              <w:autoSpaceDE w:val="0"/>
              <w:autoSpaceDN w:val="0"/>
              <w:spacing w:line="240" w:lineRule="auto"/>
              <w:ind w:firstLine="0" w:firstLineChars="0"/>
              <w:textAlignment w:val="bottom"/>
              <w:rPr>
                <w:kern w:val="0"/>
                <w:sz w:val="21"/>
                <w:szCs w:val="21"/>
              </w:rPr>
            </w:pPr>
            <w:r>
              <w:rPr>
                <w:kern w:val="0"/>
                <w:sz w:val="21"/>
                <w:szCs w:val="21"/>
              </w:rPr>
              <w:t>附录D</w:t>
            </w:r>
            <w:r>
              <w:rPr>
                <w:rFonts w:eastAsia="仿宋_GB2312"/>
                <w:kern w:val="0"/>
                <w:sz w:val="21"/>
                <w:szCs w:val="21"/>
              </w:rPr>
              <w:t>√</w:t>
            </w:r>
          </w:p>
        </w:tc>
        <w:tc>
          <w:tcPr>
            <w:tcW w:w="1453" w:type="dxa"/>
            <w:gridSpan w:val="6"/>
            <w:tcBorders>
              <w:tl2br w:val="nil"/>
              <w:tr2bl w:val="nil"/>
            </w:tcBorders>
            <w:vAlign w:val="center"/>
          </w:tcPr>
          <w:p>
            <w:pPr>
              <w:autoSpaceDE w:val="0"/>
              <w:autoSpaceDN w:val="0"/>
              <w:spacing w:line="240" w:lineRule="auto"/>
              <w:ind w:firstLine="0" w:firstLineChars="0"/>
              <w:textAlignment w:val="bottom"/>
              <w:rPr>
                <w:kern w:val="0"/>
                <w:sz w:val="21"/>
                <w:szCs w:val="21"/>
              </w:rPr>
            </w:pPr>
            <w:r>
              <w:rPr>
                <w:kern w:val="0"/>
                <w:sz w:val="21"/>
                <w:szCs w:val="21"/>
              </w:rPr>
              <w:t>其他标准 □</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28" w:type="dxa"/>
            <w:bottom w:w="0" w:type="dxa"/>
            <w:right w:w="28" w:type="dxa"/>
          </w:tblCellMar>
        </w:tblPrEx>
        <w:trPr>
          <w:trHeight w:val="340" w:hRule="atLeast"/>
        </w:trPr>
        <w:tc>
          <w:tcPr>
            <w:tcW w:w="891" w:type="dxa"/>
            <w:vMerge w:val="restart"/>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w:r>
              <w:rPr>
                <w:kern w:val="0"/>
                <w:sz w:val="21"/>
                <w:szCs w:val="21"/>
              </w:rPr>
              <w:t>现状评价</w:t>
            </w:r>
          </w:p>
        </w:tc>
        <w:tc>
          <w:tcPr>
            <w:tcW w:w="1371" w:type="dxa"/>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w:r>
              <w:rPr>
                <w:kern w:val="0"/>
                <w:sz w:val="21"/>
                <w:szCs w:val="21"/>
              </w:rPr>
              <w:t>环境功能区</w:t>
            </w:r>
          </w:p>
        </w:tc>
        <w:tc>
          <w:tcPr>
            <w:tcW w:w="2552" w:type="dxa"/>
            <w:gridSpan w:val="8"/>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w:r>
              <w:rPr>
                <w:kern w:val="0"/>
                <w:sz w:val="21"/>
                <w:szCs w:val="21"/>
              </w:rPr>
              <w:t>一类区□</w:t>
            </w:r>
          </w:p>
        </w:tc>
        <w:tc>
          <w:tcPr>
            <w:tcW w:w="2489" w:type="dxa"/>
            <w:gridSpan w:val="8"/>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w:r>
              <w:rPr>
                <w:kern w:val="0"/>
                <w:sz w:val="21"/>
                <w:szCs w:val="21"/>
              </w:rPr>
              <w:t>二类区</w:t>
            </w:r>
            <w:r>
              <w:rPr>
                <w:rFonts w:eastAsia="仿宋_GB2312"/>
                <w:kern w:val="0"/>
                <w:sz w:val="21"/>
                <w:szCs w:val="21"/>
              </w:rPr>
              <w:t>√</w:t>
            </w:r>
          </w:p>
        </w:tc>
        <w:tc>
          <w:tcPr>
            <w:tcW w:w="2062" w:type="dxa"/>
            <w:gridSpan w:val="7"/>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w:r>
              <w:rPr>
                <w:kern w:val="0"/>
                <w:sz w:val="21"/>
                <w:szCs w:val="21"/>
              </w:rPr>
              <w:t>一类区和二类区□</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28" w:type="dxa"/>
            <w:bottom w:w="0" w:type="dxa"/>
            <w:right w:w="28" w:type="dxa"/>
          </w:tblCellMar>
        </w:tblPrEx>
        <w:trPr>
          <w:trHeight w:val="340" w:hRule="atLeast"/>
        </w:trPr>
        <w:tc>
          <w:tcPr>
            <w:tcW w:w="891" w:type="dxa"/>
            <w:vMerge w:val="continue"/>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w:p>
        </w:tc>
        <w:tc>
          <w:tcPr>
            <w:tcW w:w="1371" w:type="dxa"/>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w:r>
              <w:rPr>
                <w:kern w:val="0"/>
                <w:sz w:val="21"/>
                <w:szCs w:val="21"/>
              </w:rPr>
              <w:t>评价基准年</w:t>
            </w:r>
          </w:p>
        </w:tc>
        <w:tc>
          <w:tcPr>
            <w:tcW w:w="7103" w:type="dxa"/>
            <w:gridSpan w:val="23"/>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w:r>
              <w:rPr>
                <w:kern w:val="0"/>
                <w:sz w:val="21"/>
                <w:szCs w:val="21"/>
              </w:rPr>
              <w:t>201</w:t>
            </w:r>
            <w:r>
              <w:rPr>
                <w:rFonts w:hint="eastAsia"/>
                <w:kern w:val="0"/>
                <w:sz w:val="21"/>
                <w:szCs w:val="21"/>
              </w:rPr>
              <w:t>9</w:t>
            </w:r>
            <w:r>
              <w:rPr>
                <w:kern w:val="0"/>
                <w:sz w:val="21"/>
                <w:szCs w:val="21"/>
              </w:rPr>
              <w:t>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28" w:type="dxa"/>
            <w:bottom w:w="0" w:type="dxa"/>
            <w:right w:w="28" w:type="dxa"/>
          </w:tblCellMar>
        </w:tblPrEx>
        <w:trPr>
          <w:trHeight w:val="340" w:hRule="atLeast"/>
        </w:trPr>
        <w:tc>
          <w:tcPr>
            <w:tcW w:w="891" w:type="dxa"/>
            <w:vMerge w:val="continue"/>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w:p>
        </w:tc>
        <w:tc>
          <w:tcPr>
            <w:tcW w:w="1371" w:type="dxa"/>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w:r>
              <w:rPr>
                <w:kern w:val="0"/>
                <w:sz w:val="21"/>
                <w:szCs w:val="21"/>
              </w:rPr>
              <w:t>环境空气质量现状调查数据来源</w:t>
            </w:r>
          </w:p>
        </w:tc>
        <w:tc>
          <w:tcPr>
            <w:tcW w:w="2552" w:type="dxa"/>
            <w:gridSpan w:val="8"/>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w:r>
              <w:rPr>
                <w:kern w:val="0"/>
                <w:sz w:val="21"/>
                <w:szCs w:val="21"/>
              </w:rPr>
              <w:t>长期例行监测数据□</w:t>
            </w:r>
          </w:p>
        </w:tc>
        <w:tc>
          <w:tcPr>
            <w:tcW w:w="3098" w:type="dxa"/>
            <w:gridSpan w:val="9"/>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w:r>
              <w:rPr>
                <w:kern w:val="0"/>
                <w:sz w:val="21"/>
                <w:szCs w:val="21"/>
              </w:rPr>
              <w:t>主管部门发布的数据</w:t>
            </w:r>
            <w:r>
              <w:rPr>
                <w:rFonts w:eastAsia="仿宋_GB2312"/>
                <w:kern w:val="0"/>
                <w:sz w:val="21"/>
                <w:szCs w:val="21"/>
              </w:rPr>
              <w:t>√</w:t>
            </w:r>
          </w:p>
        </w:tc>
        <w:tc>
          <w:tcPr>
            <w:tcW w:w="1453" w:type="dxa"/>
            <w:gridSpan w:val="6"/>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w:r>
              <w:rPr>
                <w:kern w:val="0"/>
                <w:sz w:val="21"/>
                <w:szCs w:val="21"/>
              </w:rPr>
              <w:t>现状补充监测</w:t>
            </w:r>
            <w:r>
              <w:rPr>
                <w:rFonts w:eastAsia="仿宋_GB2312"/>
                <w:kern w:val="0"/>
                <w:sz w:val="21"/>
                <w:szCs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28" w:type="dxa"/>
            <w:bottom w:w="0" w:type="dxa"/>
            <w:right w:w="28" w:type="dxa"/>
          </w:tblCellMar>
        </w:tblPrEx>
        <w:trPr>
          <w:trHeight w:val="340" w:hRule="atLeast"/>
        </w:trPr>
        <w:tc>
          <w:tcPr>
            <w:tcW w:w="891" w:type="dxa"/>
            <w:vMerge w:val="continue"/>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w:p>
        </w:tc>
        <w:tc>
          <w:tcPr>
            <w:tcW w:w="1371" w:type="dxa"/>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w:r>
              <w:rPr>
                <w:kern w:val="0"/>
                <w:sz w:val="21"/>
                <w:szCs w:val="21"/>
              </w:rPr>
              <w:t>现状评价</w:t>
            </w:r>
          </w:p>
        </w:tc>
        <w:tc>
          <w:tcPr>
            <w:tcW w:w="4479" w:type="dxa"/>
            <w:gridSpan w:val="13"/>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w:r>
              <w:rPr>
                <w:kern w:val="0"/>
                <w:sz w:val="21"/>
                <w:szCs w:val="21"/>
              </w:rPr>
              <w:t>达标区□</w:t>
            </w:r>
          </w:p>
        </w:tc>
        <w:tc>
          <w:tcPr>
            <w:tcW w:w="2624" w:type="dxa"/>
            <w:gridSpan w:val="10"/>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w:r>
              <w:rPr>
                <w:kern w:val="0"/>
                <w:sz w:val="21"/>
                <w:szCs w:val="21"/>
              </w:rPr>
              <w:t>不达标区</w:t>
            </w:r>
            <w:r>
              <w:rPr>
                <w:rFonts w:eastAsia="仿宋_GB2312"/>
                <w:kern w:val="0"/>
                <w:sz w:val="21"/>
                <w:szCs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28" w:type="dxa"/>
            <w:bottom w:w="0" w:type="dxa"/>
            <w:right w:w="28" w:type="dxa"/>
          </w:tblCellMar>
        </w:tblPrEx>
        <w:trPr>
          <w:trHeight w:val="340" w:hRule="atLeast"/>
        </w:trPr>
        <w:tc>
          <w:tcPr>
            <w:tcW w:w="891" w:type="dxa"/>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w:r>
              <w:rPr>
                <w:kern w:val="0"/>
                <w:sz w:val="21"/>
                <w:szCs w:val="21"/>
              </w:rPr>
              <w:t>污染源调查</w:t>
            </w:r>
          </w:p>
        </w:tc>
        <w:tc>
          <w:tcPr>
            <w:tcW w:w="1371" w:type="dxa"/>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w:r>
              <w:rPr>
                <w:kern w:val="0"/>
                <w:sz w:val="21"/>
                <w:szCs w:val="21"/>
              </w:rPr>
              <w:t>调查内容</w:t>
            </w:r>
          </w:p>
        </w:tc>
        <w:tc>
          <w:tcPr>
            <w:tcW w:w="2552" w:type="dxa"/>
            <w:gridSpan w:val="8"/>
            <w:tcBorders>
              <w:tl2br w:val="nil"/>
              <w:tr2bl w:val="nil"/>
            </w:tcBorders>
            <w:vAlign w:val="center"/>
          </w:tcPr>
          <w:p>
            <w:pPr>
              <w:autoSpaceDE w:val="0"/>
              <w:autoSpaceDN w:val="0"/>
              <w:spacing w:line="240" w:lineRule="auto"/>
              <w:ind w:firstLine="0" w:firstLineChars="0"/>
              <w:textAlignment w:val="bottom"/>
              <w:rPr>
                <w:kern w:val="0"/>
                <w:sz w:val="21"/>
                <w:szCs w:val="21"/>
              </w:rPr>
            </w:pPr>
            <w:r>
              <w:rPr>
                <w:kern w:val="0"/>
                <w:sz w:val="21"/>
                <w:szCs w:val="21"/>
              </w:rPr>
              <w:t>本项目正常排放源   √</w:t>
            </w:r>
          </w:p>
          <w:p>
            <w:pPr>
              <w:autoSpaceDE w:val="0"/>
              <w:autoSpaceDN w:val="0"/>
              <w:spacing w:line="240" w:lineRule="auto"/>
              <w:ind w:firstLine="0" w:firstLineChars="0"/>
              <w:textAlignment w:val="bottom"/>
              <w:rPr>
                <w:kern w:val="0"/>
                <w:sz w:val="21"/>
                <w:szCs w:val="21"/>
              </w:rPr>
            </w:pPr>
            <w:r>
              <w:rPr>
                <w:kern w:val="0"/>
                <w:sz w:val="21"/>
                <w:szCs w:val="21"/>
              </w:rPr>
              <w:t>本项目非正常排放源 □</w:t>
            </w:r>
          </w:p>
          <w:p>
            <w:pPr>
              <w:autoSpaceDE w:val="0"/>
              <w:autoSpaceDN w:val="0"/>
              <w:spacing w:line="240" w:lineRule="auto"/>
              <w:ind w:firstLine="0" w:firstLineChars="0"/>
              <w:textAlignment w:val="bottom"/>
              <w:rPr>
                <w:kern w:val="0"/>
                <w:sz w:val="21"/>
                <w:szCs w:val="21"/>
              </w:rPr>
            </w:pPr>
            <w:r>
              <w:rPr>
                <w:kern w:val="0"/>
                <w:sz w:val="21"/>
                <w:szCs w:val="21"/>
              </w:rPr>
              <w:t>现有污染源         □</w:t>
            </w:r>
          </w:p>
        </w:tc>
        <w:tc>
          <w:tcPr>
            <w:tcW w:w="1927" w:type="dxa"/>
            <w:gridSpan w:val="5"/>
            <w:tcBorders>
              <w:tl2br w:val="nil"/>
              <w:tr2bl w:val="nil"/>
            </w:tcBorders>
            <w:vAlign w:val="center"/>
          </w:tcPr>
          <w:p>
            <w:pPr>
              <w:autoSpaceDE w:val="0"/>
              <w:autoSpaceDN w:val="0"/>
              <w:spacing w:line="240" w:lineRule="auto"/>
              <w:ind w:firstLine="0" w:firstLineChars="0"/>
              <w:textAlignment w:val="bottom"/>
              <w:rPr>
                <w:kern w:val="0"/>
                <w:sz w:val="21"/>
                <w:szCs w:val="21"/>
              </w:rPr>
            </w:pPr>
            <w:r>
              <w:rPr>
                <w:kern w:val="0"/>
                <w:sz w:val="21"/>
                <w:szCs w:val="21"/>
              </w:rPr>
              <w:t>拟替代的污染源□</w:t>
            </w:r>
          </w:p>
        </w:tc>
        <w:tc>
          <w:tcPr>
            <w:tcW w:w="1779" w:type="dxa"/>
            <w:gridSpan w:val="8"/>
            <w:tcBorders>
              <w:tl2br w:val="nil"/>
              <w:tr2bl w:val="nil"/>
            </w:tcBorders>
            <w:vAlign w:val="center"/>
          </w:tcPr>
          <w:p>
            <w:pPr>
              <w:autoSpaceDE w:val="0"/>
              <w:autoSpaceDN w:val="0"/>
              <w:spacing w:line="240" w:lineRule="auto"/>
              <w:ind w:firstLine="0" w:firstLineChars="0"/>
              <w:textAlignment w:val="bottom"/>
              <w:rPr>
                <w:kern w:val="0"/>
                <w:sz w:val="21"/>
                <w:szCs w:val="21"/>
              </w:rPr>
            </w:pPr>
            <w:r>
              <w:rPr>
                <w:kern w:val="0"/>
                <w:sz w:val="21"/>
                <w:szCs w:val="21"/>
              </w:rPr>
              <w:t>其他在建、拟建项目污染源□</w:t>
            </w:r>
          </w:p>
        </w:tc>
        <w:tc>
          <w:tcPr>
            <w:tcW w:w="845" w:type="dxa"/>
            <w:gridSpan w:val="2"/>
            <w:tcBorders>
              <w:tl2br w:val="nil"/>
              <w:tr2bl w:val="nil"/>
            </w:tcBorders>
            <w:vAlign w:val="center"/>
          </w:tcPr>
          <w:p>
            <w:pPr>
              <w:autoSpaceDE w:val="0"/>
              <w:autoSpaceDN w:val="0"/>
              <w:spacing w:line="240" w:lineRule="auto"/>
              <w:ind w:firstLine="0" w:firstLineChars="0"/>
              <w:textAlignment w:val="bottom"/>
              <w:rPr>
                <w:kern w:val="0"/>
                <w:sz w:val="21"/>
                <w:szCs w:val="21"/>
              </w:rPr>
            </w:pPr>
            <w:r>
              <w:rPr>
                <w:kern w:val="0"/>
                <w:sz w:val="21"/>
                <w:szCs w:val="21"/>
              </w:rPr>
              <w:t>区域污染源□</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28" w:type="dxa"/>
            <w:bottom w:w="0" w:type="dxa"/>
            <w:right w:w="28" w:type="dxa"/>
          </w:tblCellMar>
        </w:tblPrEx>
        <w:trPr>
          <w:trHeight w:val="340" w:hRule="atLeast"/>
        </w:trPr>
        <w:tc>
          <w:tcPr>
            <w:tcW w:w="891" w:type="dxa"/>
            <w:vMerge w:val="restart"/>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w:r>
              <w:rPr>
                <w:kern w:val="0"/>
                <w:sz w:val="21"/>
                <w:szCs w:val="21"/>
              </w:rPr>
              <w:t>大气环境影响预测与评价</w:t>
            </w:r>
          </w:p>
        </w:tc>
        <w:tc>
          <w:tcPr>
            <w:tcW w:w="1371" w:type="dxa"/>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w:r>
              <w:rPr>
                <w:kern w:val="0"/>
                <w:sz w:val="21"/>
                <w:szCs w:val="21"/>
              </w:rPr>
              <w:t>预测模型</w:t>
            </w:r>
          </w:p>
        </w:tc>
        <w:tc>
          <w:tcPr>
            <w:tcW w:w="1094" w:type="dxa"/>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w:r>
              <w:rPr>
                <w:kern w:val="0"/>
                <w:sz w:val="21"/>
                <w:szCs w:val="21"/>
              </w:rPr>
              <w:t>AERMOD</w:t>
            </w:r>
          </w:p>
          <w:p>
            <w:pPr>
              <w:autoSpaceDE w:val="0"/>
              <w:autoSpaceDN w:val="0"/>
              <w:spacing w:line="240" w:lineRule="auto"/>
              <w:ind w:firstLine="0" w:firstLineChars="0"/>
              <w:jc w:val="center"/>
              <w:textAlignment w:val="bottom"/>
              <w:rPr>
                <w:kern w:val="0"/>
                <w:sz w:val="21"/>
                <w:szCs w:val="21"/>
              </w:rPr>
            </w:pPr>
            <w:r>
              <w:rPr>
                <w:kern w:val="0"/>
                <w:sz w:val="21"/>
                <w:szCs w:val="21"/>
              </w:rPr>
              <w:sym w:font="Wingdings 2" w:char="0052"/>
            </w:r>
          </w:p>
        </w:tc>
        <w:tc>
          <w:tcPr>
            <w:tcW w:w="787" w:type="dxa"/>
            <w:gridSpan w:val="4"/>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w:r>
              <w:rPr>
                <w:kern w:val="0"/>
                <w:sz w:val="21"/>
                <w:szCs w:val="21"/>
              </w:rPr>
              <w:t>ADMS</w:t>
            </w:r>
          </w:p>
          <w:p>
            <w:pPr>
              <w:autoSpaceDE w:val="0"/>
              <w:autoSpaceDN w:val="0"/>
              <w:spacing w:line="240" w:lineRule="auto"/>
              <w:ind w:firstLine="0" w:firstLineChars="0"/>
              <w:jc w:val="center"/>
              <w:textAlignment w:val="bottom"/>
              <w:rPr>
                <w:kern w:val="0"/>
                <w:sz w:val="21"/>
                <w:szCs w:val="21"/>
              </w:rPr>
            </w:pPr>
            <w:r>
              <w:rPr>
                <w:kern w:val="0"/>
                <w:sz w:val="21"/>
                <w:szCs w:val="21"/>
              </w:rPr>
              <w:t>□</w:t>
            </w:r>
          </w:p>
        </w:tc>
        <w:tc>
          <w:tcPr>
            <w:tcW w:w="1476" w:type="dxa"/>
            <w:gridSpan w:val="5"/>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w:r>
              <w:rPr>
                <w:kern w:val="0"/>
                <w:sz w:val="21"/>
                <w:szCs w:val="21"/>
              </w:rPr>
              <w:t>AUSTAL2000</w:t>
            </w:r>
            <w:r>
              <w:rPr>
                <w:kern w:val="0"/>
                <w:sz w:val="21"/>
                <w:szCs w:val="21"/>
              </w:rPr>
              <w:br w:type="textWrapping"/>
            </w:r>
            <w:r>
              <w:rPr>
                <w:kern w:val="0"/>
                <w:sz w:val="21"/>
                <w:szCs w:val="21"/>
              </w:rPr>
              <w:t>□</w:t>
            </w:r>
          </w:p>
        </w:tc>
        <w:tc>
          <w:tcPr>
            <w:tcW w:w="1426" w:type="dxa"/>
            <w:gridSpan w:val="4"/>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w:r>
              <w:rPr>
                <w:kern w:val="0"/>
                <w:sz w:val="21"/>
                <w:szCs w:val="21"/>
              </w:rPr>
              <w:t>EDMS/AEDT</w:t>
            </w:r>
          </w:p>
          <w:p>
            <w:pPr>
              <w:autoSpaceDE w:val="0"/>
              <w:autoSpaceDN w:val="0"/>
              <w:spacing w:line="240" w:lineRule="auto"/>
              <w:ind w:firstLine="0" w:firstLineChars="0"/>
              <w:jc w:val="center"/>
              <w:textAlignment w:val="bottom"/>
              <w:rPr>
                <w:kern w:val="0"/>
                <w:sz w:val="21"/>
                <w:szCs w:val="21"/>
              </w:rPr>
            </w:pPr>
            <w:r>
              <w:rPr>
                <w:kern w:val="0"/>
                <w:sz w:val="21"/>
                <w:szCs w:val="21"/>
              </w:rPr>
              <w:t>□</w:t>
            </w:r>
          </w:p>
        </w:tc>
        <w:tc>
          <w:tcPr>
            <w:tcW w:w="1253" w:type="dxa"/>
            <w:gridSpan w:val="4"/>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w:r>
              <w:rPr>
                <w:kern w:val="0"/>
                <w:sz w:val="21"/>
                <w:szCs w:val="21"/>
              </w:rPr>
              <w:t>CALPUFF□</w:t>
            </w:r>
          </w:p>
        </w:tc>
        <w:tc>
          <w:tcPr>
            <w:tcW w:w="475" w:type="dxa"/>
            <w:gridSpan w:val="4"/>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w:r>
              <w:rPr>
                <w:kern w:val="0"/>
                <w:sz w:val="21"/>
                <w:szCs w:val="21"/>
              </w:rPr>
              <w:t>网格模型</w:t>
            </w:r>
            <w:r>
              <w:rPr>
                <w:kern w:val="0"/>
                <w:sz w:val="21"/>
                <w:szCs w:val="21"/>
              </w:rPr>
              <w:br w:type="textWrapping"/>
            </w:r>
            <w:r>
              <w:rPr>
                <w:kern w:val="0"/>
                <w:sz w:val="21"/>
                <w:szCs w:val="21"/>
              </w:rPr>
              <w:t>□</w:t>
            </w:r>
          </w:p>
        </w:tc>
        <w:tc>
          <w:tcPr>
            <w:tcW w:w="592" w:type="dxa"/>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w:r>
              <w:rPr>
                <w:kern w:val="0"/>
                <w:sz w:val="21"/>
                <w:szCs w:val="21"/>
              </w:rPr>
              <w:t>其他</w:t>
            </w:r>
            <w:r>
              <w:rPr>
                <w:kern w:val="0"/>
                <w:sz w:val="21"/>
                <w:szCs w:val="21"/>
              </w:rPr>
              <w:br w:type="textWrapping"/>
            </w:r>
            <w:r>
              <w:rPr>
                <w:kern w:val="0"/>
                <w:sz w:val="21"/>
                <w:szCs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28" w:type="dxa"/>
            <w:bottom w:w="0" w:type="dxa"/>
            <w:right w:w="28" w:type="dxa"/>
          </w:tblCellMar>
        </w:tblPrEx>
        <w:trPr>
          <w:trHeight w:val="340" w:hRule="atLeast"/>
        </w:trPr>
        <w:tc>
          <w:tcPr>
            <w:tcW w:w="891" w:type="dxa"/>
            <w:vMerge w:val="continue"/>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w:p>
        </w:tc>
        <w:tc>
          <w:tcPr>
            <w:tcW w:w="1371" w:type="dxa"/>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w:r>
              <w:rPr>
                <w:kern w:val="0"/>
                <w:sz w:val="21"/>
                <w:szCs w:val="21"/>
              </w:rPr>
              <w:t>预测范围</w:t>
            </w:r>
          </w:p>
        </w:tc>
        <w:tc>
          <w:tcPr>
            <w:tcW w:w="1881" w:type="dxa"/>
            <w:gridSpan w:val="5"/>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w:r>
              <w:rPr>
                <w:kern w:val="0"/>
                <w:sz w:val="21"/>
                <w:szCs w:val="21"/>
              </w:rPr>
              <w:t>边长≥ 50km□</w:t>
            </w:r>
          </w:p>
        </w:tc>
        <w:tc>
          <w:tcPr>
            <w:tcW w:w="4155" w:type="dxa"/>
            <w:gridSpan w:val="13"/>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w:r>
              <w:rPr>
                <w:kern w:val="0"/>
                <w:sz w:val="21"/>
                <w:szCs w:val="21"/>
              </w:rPr>
              <w:t>边长5～50km □</w:t>
            </w:r>
          </w:p>
        </w:tc>
        <w:tc>
          <w:tcPr>
            <w:tcW w:w="1067" w:type="dxa"/>
            <w:gridSpan w:val="5"/>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w:r>
              <w:rPr>
                <w:kern w:val="0"/>
                <w:sz w:val="21"/>
                <w:szCs w:val="21"/>
              </w:rPr>
              <w:t xml:space="preserve">边长 = 5 km </w:t>
            </w:r>
            <w:r>
              <w:rPr>
                <w:kern w:val="0"/>
                <w:sz w:val="21"/>
                <w:szCs w:val="21"/>
              </w:rPr>
              <w:sym w:font="Wingdings 2" w:char="0052"/>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28" w:type="dxa"/>
            <w:bottom w:w="0" w:type="dxa"/>
            <w:right w:w="28" w:type="dxa"/>
          </w:tblCellMar>
        </w:tblPrEx>
        <w:trPr>
          <w:trHeight w:val="340" w:hRule="atLeast"/>
        </w:trPr>
        <w:tc>
          <w:tcPr>
            <w:tcW w:w="891" w:type="dxa"/>
            <w:vMerge w:val="continue"/>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w:p>
        </w:tc>
        <w:tc>
          <w:tcPr>
            <w:tcW w:w="1371" w:type="dxa"/>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w:r>
              <w:rPr>
                <w:kern w:val="0"/>
                <w:sz w:val="21"/>
                <w:szCs w:val="21"/>
              </w:rPr>
              <w:t>预测因子</w:t>
            </w:r>
          </w:p>
        </w:tc>
        <w:tc>
          <w:tcPr>
            <w:tcW w:w="4479" w:type="dxa"/>
            <w:gridSpan w:val="13"/>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w:r>
              <w:rPr>
                <w:kern w:val="0"/>
                <w:sz w:val="21"/>
                <w:szCs w:val="21"/>
              </w:rPr>
              <w:t xml:space="preserve">预测因子(        </w:t>
            </w:r>
            <w:r>
              <w:rPr>
                <w:rFonts w:hint="eastAsia"/>
                <w:kern w:val="0"/>
                <w:sz w:val="21"/>
                <w:szCs w:val="21"/>
              </w:rPr>
              <w:t>H</w:t>
            </w:r>
            <w:r>
              <w:rPr>
                <w:rFonts w:hint="eastAsia"/>
                <w:kern w:val="0"/>
                <w:sz w:val="21"/>
                <w:szCs w:val="21"/>
                <w:vertAlign w:val="subscript"/>
              </w:rPr>
              <w:t>2</w:t>
            </w:r>
            <w:r>
              <w:rPr>
                <w:rFonts w:hint="eastAsia"/>
                <w:kern w:val="0"/>
                <w:sz w:val="21"/>
                <w:szCs w:val="21"/>
              </w:rPr>
              <w:t>S、NH</w:t>
            </w:r>
            <w:r>
              <w:rPr>
                <w:rFonts w:hint="eastAsia"/>
                <w:kern w:val="0"/>
                <w:sz w:val="21"/>
                <w:szCs w:val="21"/>
                <w:vertAlign w:val="subscript"/>
              </w:rPr>
              <w:t>3</w:t>
            </w:r>
            <w:r>
              <w:rPr>
                <w:kern w:val="0"/>
                <w:sz w:val="21"/>
                <w:szCs w:val="21"/>
              </w:rPr>
              <w:t xml:space="preserve">         )</w:t>
            </w:r>
          </w:p>
        </w:tc>
        <w:tc>
          <w:tcPr>
            <w:tcW w:w="2624" w:type="dxa"/>
            <w:gridSpan w:val="10"/>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w:r>
              <w:rPr>
                <w:kern w:val="0"/>
                <w:sz w:val="21"/>
                <w:szCs w:val="21"/>
              </w:rPr>
              <w:t>包括二次PM</w:t>
            </w:r>
            <w:r>
              <w:rPr>
                <w:kern w:val="0"/>
                <w:sz w:val="21"/>
                <w:szCs w:val="21"/>
                <w:vertAlign w:val="subscript"/>
              </w:rPr>
              <w:t>2.5</w:t>
            </w:r>
            <w:r>
              <w:rPr>
                <w:kern w:val="0"/>
                <w:sz w:val="21"/>
                <w:szCs w:val="21"/>
              </w:rPr>
              <w:t xml:space="preserve"> □</w:t>
            </w:r>
          </w:p>
          <w:p>
            <w:pPr>
              <w:autoSpaceDE w:val="0"/>
              <w:autoSpaceDN w:val="0"/>
              <w:spacing w:line="240" w:lineRule="auto"/>
              <w:ind w:firstLine="0" w:firstLineChars="0"/>
              <w:jc w:val="right"/>
              <w:textAlignment w:val="bottom"/>
              <w:rPr>
                <w:kern w:val="0"/>
                <w:sz w:val="21"/>
                <w:szCs w:val="21"/>
              </w:rPr>
            </w:pPr>
            <w:r>
              <w:rPr>
                <w:kern w:val="0"/>
                <w:sz w:val="21"/>
                <w:szCs w:val="21"/>
              </w:rPr>
              <w:t>不包括二次PM</w:t>
            </w:r>
            <w:r>
              <w:rPr>
                <w:kern w:val="0"/>
                <w:sz w:val="21"/>
                <w:szCs w:val="21"/>
                <w:vertAlign w:val="subscript"/>
              </w:rPr>
              <w:t>2.5</w:t>
            </w:r>
            <w:r>
              <w:rPr>
                <w:kern w:val="0"/>
                <w:sz w:val="21"/>
                <w:szCs w:val="21"/>
              </w:rPr>
              <w:t xml:space="preserve"> □</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28" w:type="dxa"/>
            <w:bottom w:w="0" w:type="dxa"/>
            <w:right w:w="28" w:type="dxa"/>
          </w:tblCellMar>
        </w:tblPrEx>
        <w:trPr>
          <w:trHeight w:val="340" w:hRule="atLeast"/>
        </w:trPr>
        <w:tc>
          <w:tcPr>
            <w:tcW w:w="891" w:type="dxa"/>
            <w:vMerge w:val="continue"/>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w:p>
        </w:tc>
        <w:tc>
          <w:tcPr>
            <w:tcW w:w="1371" w:type="dxa"/>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w:r>
              <w:rPr>
                <w:kern w:val="0"/>
                <w:sz w:val="21"/>
                <w:szCs w:val="21"/>
              </w:rPr>
              <w:t>正常排放短期浓度贡献值</w:t>
            </w:r>
          </w:p>
        </w:tc>
        <w:tc>
          <w:tcPr>
            <w:tcW w:w="4479" w:type="dxa"/>
            <w:gridSpan w:val="13"/>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m:oMath>
              <m:sSub>
                <m:sSubPr>
                  <m:ctrlPr>
                    <w:rPr>
                      <w:rFonts w:ascii="Cambria Math" w:hAnsi="Cambria Math"/>
                      <w:i/>
                    </w:rPr>
                  </m:ctrlPr>
                </m:sSubPr>
                <m:e>
                  <m:r>
                    <m:rPr/>
                    <w:rPr>
                      <w:rFonts w:ascii="Cambria Math" w:hAnsi="Cambria Math"/>
                    </w:rPr>
                    <m:t>C</m:t>
                  </m:r>
                  <m:ctrlPr>
                    <w:rPr>
                      <w:rFonts w:ascii="Cambria Math" w:hAnsi="Cambria Math"/>
                      <w:i/>
                    </w:rPr>
                  </m:ctrlPr>
                </m:e>
                <m:sub>
                  <m:r>
                    <m:rPr>
                      <m:sty m:val="p"/>
                    </m:rPr>
                    <w:rPr>
                      <w:rFonts w:ascii="Cambria Math" w:hAnsi="Cambria Math"/>
                    </w:rPr>
                    <m:t>本项目</m:t>
                  </m:r>
                  <m:ctrlPr>
                    <w:rPr>
                      <w:rFonts w:ascii="Cambria Math" w:hAnsi="Cambria Math"/>
                      <w:i/>
                    </w:rPr>
                  </m:ctrlPr>
                </m:sub>
              </m:sSub>
            </m:oMath>
            <w:r>
              <w:rPr>
                <w:kern w:val="0"/>
                <w:sz w:val="21"/>
                <w:szCs w:val="21"/>
              </w:rPr>
              <w:t>最大占标率≤100%</w:t>
            </w:r>
            <w:r>
              <w:rPr>
                <w:kern w:val="0"/>
                <w:sz w:val="21"/>
                <w:szCs w:val="21"/>
              </w:rPr>
              <w:sym w:font="Wingdings 2" w:char="0052"/>
            </w:r>
          </w:p>
        </w:tc>
        <w:tc>
          <w:tcPr>
            <w:tcW w:w="2624" w:type="dxa"/>
            <w:gridSpan w:val="10"/>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m:oMath>
              <m:sSub>
                <m:sSubPr>
                  <m:ctrlPr>
                    <w:rPr>
                      <w:rFonts w:ascii="Cambria Math" w:hAnsi="Cambria Math"/>
                      <w:i/>
                    </w:rPr>
                  </m:ctrlPr>
                </m:sSubPr>
                <m:e>
                  <m:r>
                    <m:rPr/>
                    <w:rPr>
                      <w:rFonts w:ascii="Cambria Math" w:hAnsi="Cambria Math"/>
                    </w:rPr>
                    <m:t>C</m:t>
                  </m:r>
                  <m:ctrlPr>
                    <w:rPr>
                      <w:rFonts w:ascii="Cambria Math" w:hAnsi="Cambria Math"/>
                      <w:i/>
                    </w:rPr>
                  </m:ctrlPr>
                </m:e>
                <m:sub>
                  <m:r>
                    <m:rPr>
                      <m:sty m:val="p"/>
                    </m:rPr>
                    <w:rPr>
                      <w:rFonts w:ascii="Cambria Math" w:hAnsi="Cambria Math"/>
                    </w:rPr>
                    <m:t>本项目</m:t>
                  </m:r>
                  <m:ctrlPr>
                    <w:rPr>
                      <w:rFonts w:ascii="Cambria Math" w:hAnsi="Cambria Math"/>
                      <w:i/>
                    </w:rPr>
                  </m:ctrlPr>
                </m:sub>
              </m:sSub>
            </m:oMath>
            <w:r>
              <w:rPr>
                <w:kern w:val="0"/>
                <w:sz w:val="21"/>
                <w:szCs w:val="21"/>
              </w:rPr>
              <w:t>最大占标率＞100% □</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28" w:type="dxa"/>
            <w:bottom w:w="0" w:type="dxa"/>
            <w:right w:w="28" w:type="dxa"/>
          </w:tblCellMar>
        </w:tblPrEx>
        <w:trPr>
          <w:trHeight w:val="340" w:hRule="atLeast"/>
        </w:trPr>
        <w:tc>
          <w:tcPr>
            <w:tcW w:w="891" w:type="dxa"/>
            <w:vMerge w:val="continue"/>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w:p>
        </w:tc>
        <w:tc>
          <w:tcPr>
            <w:tcW w:w="1371" w:type="dxa"/>
            <w:vMerge w:val="restart"/>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w:r>
              <w:rPr>
                <w:kern w:val="0"/>
                <w:sz w:val="21"/>
                <w:szCs w:val="21"/>
              </w:rPr>
              <w:t>正常排放年均浓度贡献值</w:t>
            </w:r>
          </w:p>
        </w:tc>
        <w:tc>
          <w:tcPr>
            <w:tcW w:w="1318" w:type="dxa"/>
            <w:gridSpan w:val="2"/>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w:r>
              <w:rPr>
                <w:kern w:val="0"/>
                <w:sz w:val="21"/>
                <w:szCs w:val="21"/>
              </w:rPr>
              <w:t>一类区</w:t>
            </w:r>
          </w:p>
        </w:tc>
        <w:tc>
          <w:tcPr>
            <w:tcW w:w="3161" w:type="dxa"/>
            <w:gridSpan w:val="11"/>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m:oMath>
              <m:sSub>
                <m:sSubPr>
                  <m:ctrlPr>
                    <w:rPr>
                      <w:rFonts w:ascii="Cambria Math" w:hAnsi="Cambria Math"/>
                      <w:i/>
                    </w:rPr>
                  </m:ctrlPr>
                </m:sSubPr>
                <m:e>
                  <m:r>
                    <m:rPr/>
                    <w:rPr>
                      <w:rFonts w:ascii="Cambria Math" w:hAnsi="Cambria Math"/>
                    </w:rPr>
                    <m:t>C</m:t>
                  </m:r>
                  <m:ctrlPr>
                    <w:rPr>
                      <w:rFonts w:ascii="Cambria Math" w:hAnsi="Cambria Math"/>
                      <w:i/>
                    </w:rPr>
                  </m:ctrlPr>
                </m:e>
                <m:sub>
                  <m:r>
                    <m:rPr>
                      <m:sty m:val="p"/>
                    </m:rPr>
                    <w:rPr>
                      <w:rFonts w:ascii="Cambria Math" w:hAnsi="Cambria Math"/>
                    </w:rPr>
                    <m:t>本项目</m:t>
                  </m:r>
                  <m:ctrlPr>
                    <w:rPr>
                      <w:rFonts w:ascii="Cambria Math" w:hAnsi="Cambria Math"/>
                      <w:i/>
                    </w:rPr>
                  </m:ctrlPr>
                </m:sub>
              </m:sSub>
            </m:oMath>
            <w:r>
              <w:rPr>
                <w:kern w:val="0"/>
                <w:sz w:val="21"/>
                <w:szCs w:val="21"/>
              </w:rPr>
              <w:t>最大占标率</w:t>
            </w:r>
            <w:bookmarkStart w:id="161" w:name="OLE_LINK5"/>
            <w:r>
              <w:rPr>
                <w:kern w:val="0"/>
                <w:sz w:val="21"/>
                <w:szCs w:val="21"/>
              </w:rPr>
              <w:t>≤</w:t>
            </w:r>
            <w:bookmarkEnd w:id="161"/>
            <w:r>
              <w:rPr>
                <w:kern w:val="0"/>
                <w:sz w:val="21"/>
                <w:szCs w:val="21"/>
              </w:rPr>
              <w:t>10%□</w:t>
            </w:r>
          </w:p>
        </w:tc>
        <w:tc>
          <w:tcPr>
            <w:tcW w:w="2624" w:type="dxa"/>
            <w:gridSpan w:val="10"/>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m:oMath>
              <m:sSub>
                <m:sSubPr>
                  <m:ctrlPr>
                    <w:rPr>
                      <w:rFonts w:ascii="Cambria Math" w:hAnsi="Cambria Math"/>
                      <w:i/>
                    </w:rPr>
                  </m:ctrlPr>
                </m:sSubPr>
                <m:e>
                  <m:r>
                    <m:rPr/>
                    <w:rPr>
                      <w:rFonts w:ascii="Cambria Math" w:hAnsi="Cambria Math"/>
                    </w:rPr>
                    <m:t>C</m:t>
                  </m:r>
                  <m:ctrlPr>
                    <w:rPr>
                      <w:rFonts w:ascii="Cambria Math" w:hAnsi="Cambria Math"/>
                      <w:i/>
                    </w:rPr>
                  </m:ctrlPr>
                </m:e>
                <m:sub>
                  <m:r>
                    <m:rPr>
                      <m:sty m:val="p"/>
                    </m:rPr>
                    <w:rPr>
                      <w:rFonts w:ascii="Cambria Math" w:hAnsi="Cambria Math"/>
                    </w:rPr>
                    <m:t>本项目</m:t>
                  </m:r>
                  <m:ctrlPr>
                    <w:rPr>
                      <w:rFonts w:ascii="Cambria Math" w:hAnsi="Cambria Math"/>
                      <w:i/>
                    </w:rPr>
                  </m:ctrlPr>
                </m:sub>
              </m:sSub>
            </m:oMath>
            <w:r>
              <w:rPr>
                <w:kern w:val="0"/>
                <w:sz w:val="21"/>
                <w:szCs w:val="21"/>
              </w:rPr>
              <w:t>最大标率＞10% □</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28" w:type="dxa"/>
            <w:bottom w:w="0" w:type="dxa"/>
            <w:right w:w="28" w:type="dxa"/>
          </w:tblCellMar>
        </w:tblPrEx>
        <w:trPr>
          <w:trHeight w:val="340" w:hRule="atLeast"/>
        </w:trPr>
        <w:tc>
          <w:tcPr>
            <w:tcW w:w="891" w:type="dxa"/>
            <w:vMerge w:val="continue"/>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w:p>
        </w:tc>
        <w:tc>
          <w:tcPr>
            <w:tcW w:w="1371" w:type="dxa"/>
            <w:vMerge w:val="continue"/>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w:p>
        </w:tc>
        <w:tc>
          <w:tcPr>
            <w:tcW w:w="1318" w:type="dxa"/>
            <w:gridSpan w:val="2"/>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w:r>
              <w:rPr>
                <w:kern w:val="0"/>
                <w:sz w:val="21"/>
                <w:szCs w:val="21"/>
              </w:rPr>
              <w:t>二类区</w:t>
            </w:r>
          </w:p>
        </w:tc>
        <w:tc>
          <w:tcPr>
            <w:tcW w:w="3161" w:type="dxa"/>
            <w:gridSpan w:val="11"/>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m:oMath>
              <m:sSub>
                <m:sSubPr>
                  <m:ctrlPr>
                    <w:rPr>
                      <w:rFonts w:ascii="Cambria Math" w:hAnsi="Cambria Math"/>
                      <w:i/>
                    </w:rPr>
                  </m:ctrlPr>
                </m:sSubPr>
                <m:e>
                  <m:r>
                    <m:rPr/>
                    <w:rPr>
                      <w:rFonts w:ascii="Cambria Math" w:hAnsi="Cambria Math"/>
                    </w:rPr>
                    <m:t>C</m:t>
                  </m:r>
                  <m:ctrlPr>
                    <w:rPr>
                      <w:rFonts w:ascii="Cambria Math" w:hAnsi="Cambria Math"/>
                      <w:i/>
                    </w:rPr>
                  </m:ctrlPr>
                </m:e>
                <m:sub>
                  <m:r>
                    <m:rPr>
                      <m:sty m:val="p"/>
                    </m:rPr>
                    <w:rPr>
                      <w:rFonts w:ascii="Cambria Math" w:hAnsi="Cambria Math"/>
                    </w:rPr>
                    <m:t>本项目</m:t>
                  </m:r>
                  <m:ctrlPr>
                    <w:rPr>
                      <w:rFonts w:ascii="Cambria Math" w:hAnsi="Cambria Math"/>
                      <w:i/>
                    </w:rPr>
                  </m:ctrlPr>
                </m:sub>
              </m:sSub>
            </m:oMath>
            <w:r>
              <w:rPr>
                <w:kern w:val="0"/>
                <w:sz w:val="21"/>
                <w:szCs w:val="21"/>
              </w:rPr>
              <w:t>最大占标率≤30%</w:t>
            </w:r>
            <w:r>
              <w:rPr>
                <w:kern w:val="0"/>
                <w:sz w:val="21"/>
                <w:szCs w:val="21"/>
              </w:rPr>
              <w:sym w:font="Wingdings 2" w:char="0052"/>
            </w:r>
          </w:p>
        </w:tc>
        <w:tc>
          <w:tcPr>
            <w:tcW w:w="2624" w:type="dxa"/>
            <w:gridSpan w:val="10"/>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m:oMath>
              <m:sSub>
                <m:sSubPr>
                  <m:ctrlPr>
                    <w:rPr>
                      <w:rFonts w:ascii="Cambria Math" w:hAnsi="Cambria Math"/>
                      <w:i/>
                    </w:rPr>
                  </m:ctrlPr>
                </m:sSubPr>
                <m:e>
                  <m:r>
                    <m:rPr/>
                    <w:rPr>
                      <w:rFonts w:ascii="Cambria Math" w:hAnsi="Cambria Math"/>
                    </w:rPr>
                    <m:t>C</m:t>
                  </m:r>
                  <m:ctrlPr>
                    <w:rPr>
                      <w:rFonts w:ascii="Cambria Math" w:hAnsi="Cambria Math"/>
                      <w:i/>
                    </w:rPr>
                  </m:ctrlPr>
                </m:e>
                <m:sub>
                  <m:r>
                    <m:rPr>
                      <m:sty m:val="p"/>
                    </m:rPr>
                    <w:rPr>
                      <w:rFonts w:ascii="Cambria Math" w:hAnsi="Cambria Math"/>
                    </w:rPr>
                    <m:t>本项目</m:t>
                  </m:r>
                  <m:ctrlPr>
                    <w:rPr>
                      <w:rFonts w:ascii="Cambria Math" w:hAnsi="Cambria Math"/>
                      <w:i/>
                    </w:rPr>
                  </m:ctrlPr>
                </m:sub>
              </m:sSub>
            </m:oMath>
            <w:r>
              <w:rPr>
                <w:kern w:val="0"/>
                <w:sz w:val="21"/>
                <w:szCs w:val="21"/>
              </w:rPr>
              <w:t>最大标率＞30% □</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28" w:type="dxa"/>
            <w:bottom w:w="0" w:type="dxa"/>
            <w:right w:w="28" w:type="dxa"/>
          </w:tblCellMar>
        </w:tblPrEx>
        <w:trPr>
          <w:trHeight w:val="340" w:hRule="atLeast"/>
        </w:trPr>
        <w:tc>
          <w:tcPr>
            <w:tcW w:w="891" w:type="dxa"/>
            <w:vMerge w:val="continue"/>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w:p>
        </w:tc>
        <w:tc>
          <w:tcPr>
            <w:tcW w:w="1371" w:type="dxa"/>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w:r>
              <w:rPr>
                <w:kern w:val="0"/>
                <w:sz w:val="21"/>
                <w:szCs w:val="21"/>
              </w:rPr>
              <w:t>非正常排放1h浓度贡献值</w:t>
            </w:r>
          </w:p>
        </w:tc>
        <w:tc>
          <w:tcPr>
            <w:tcW w:w="1737" w:type="dxa"/>
            <w:gridSpan w:val="4"/>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w:r>
              <w:rPr>
                <w:kern w:val="0"/>
                <w:sz w:val="21"/>
                <w:szCs w:val="21"/>
              </w:rPr>
              <w:t>非正常持续时长</w:t>
            </w:r>
            <w:r>
              <w:rPr>
                <w:kern w:val="0"/>
                <w:sz w:val="21"/>
                <w:szCs w:val="21"/>
              </w:rPr>
              <w:br w:type="textWrapping"/>
            </w:r>
            <w:r>
              <w:rPr>
                <w:kern w:val="0"/>
                <w:sz w:val="21"/>
                <w:szCs w:val="21"/>
              </w:rPr>
              <w:t>（  ）h</w:t>
            </w:r>
          </w:p>
        </w:tc>
        <w:tc>
          <w:tcPr>
            <w:tcW w:w="3123" w:type="dxa"/>
            <w:gridSpan w:val="11"/>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m:oMath>
              <m:sSub>
                <m:sSubPr>
                  <m:ctrlPr>
                    <w:rPr>
                      <w:rFonts w:ascii="Cambria Math" w:hAnsi="Cambria Math"/>
                      <w:i/>
                    </w:rPr>
                  </m:ctrlPr>
                </m:sSubPr>
                <m:e>
                  <m:r>
                    <m:rPr/>
                    <w:rPr>
                      <w:rFonts w:ascii="Cambria Math" w:hAnsi="Cambria Math"/>
                    </w:rPr>
                    <m:t>C</m:t>
                  </m:r>
                  <m:ctrlPr>
                    <w:rPr>
                      <w:rFonts w:ascii="Cambria Math" w:hAnsi="Cambria Math"/>
                      <w:i/>
                    </w:rPr>
                  </m:ctrlPr>
                </m:e>
                <m:sub>
                  <m:r>
                    <m:rPr>
                      <m:sty m:val="p"/>
                    </m:rPr>
                    <w:rPr>
                      <w:rFonts w:ascii="Cambria Math" w:hAnsi="Cambria Math"/>
                    </w:rPr>
                    <m:t>本项目</m:t>
                  </m:r>
                  <m:ctrlPr>
                    <w:rPr>
                      <w:rFonts w:ascii="Cambria Math" w:hAnsi="Cambria Math"/>
                      <w:i/>
                    </w:rPr>
                  </m:ctrlPr>
                </m:sub>
              </m:sSub>
            </m:oMath>
            <w:r>
              <w:rPr>
                <w:kern w:val="0"/>
                <w:sz w:val="21"/>
                <w:szCs w:val="21"/>
              </w:rPr>
              <w:t>占标率≤100% □</w:t>
            </w:r>
          </w:p>
        </w:tc>
        <w:tc>
          <w:tcPr>
            <w:tcW w:w="2243" w:type="dxa"/>
            <w:gridSpan w:val="8"/>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m:oMath>
              <m:sSub>
                <m:sSubPr>
                  <m:ctrlPr>
                    <w:rPr>
                      <w:rFonts w:ascii="Cambria Math" w:hAnsi="Cambria Math"/>
                      <w:i/>
                    </w:rPr>
                  </m:ctrlPr>
                </m:sSubPr>
                <m:e>
                  <m:r>
                    <m:rPr/>
                    <w:rPr>
                      <w:rFonts w:ascii="Cambria Math" w:hAnsi="Cambria Math"/>
                    </w:rPr>
                    <m:t>C</m:t>
                  </m:r>
                  <m:ctrlPr>
                    <w:rPr>
                      <w:rFonts w:ascii="Cambria Math" w:hAnsi="Cambria Math"/>
                      <w:i/>
                    </w:rPr>
                  </m:ctrlPr>
                </m:e>
                <m:sub>
                  <m:r>
                    <m:rPr>
                      <m:sty m:val="p"/>
                    </m:rPr>
                    <w:rPr>
                      <w:rFonts w:ascii="Cambria Math" w:hAnsi="Cambria Math"/>
                    </w:rPr>
                    <m:t>本项目</m:t>
                  </m:r>
                  <m:ctrlPr>
                    <w:rPr>
                      <w:rFonts w:ascii="Cambria Math" w:hAnsi="Cambria Math"/>
                      <w:i/>
                    </w:rPr>
                  </m:ctrlPr>
                </m:sub>
              </m:sSub>
            </m:oMath>
            <w:r>
              <w:rPr>
                <w:kern w:val="0"/>
                <w:sz w:val="21"/>
                <w:szCs w:val="21"/>
              </w:rPr>
              <w:t>占标率＞100%□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28" w:type="dxa"/>
            <w:bottom w:w="0" w:type="dxa"/>
            <w:right w:w="28" w:type="dxa"/>
          </w:tblCellMar>
        </w:tblPrEx>
        <w:trPr>
          <w:trHeight w:val="340" w:hRule="atLeast"/>
        </w:trPr>
        <w:tc>
          <w:tcPr>
            <w:tcW w:w="891" w:type="dxa"/>
            <w:vMerge w:val="continue"/>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w:p>
        </w:tc>
        <w:tc>
          <w:tcPr>
            <w:tcW w:w="1371" w:type="dxa"/>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w:r>
              <w:rPr>
                <w:kern w:val="0"/>
                <w:sz w:val="21"/>
                <w:szCs w:val="21"/>
              </w:rPr>
              <w:t>保证率日平均浓度和年平均浓度叠加值</w:t>
            </w:r>
          </w:p>
        </w:tc>
        <w:tc>
          <w:tcPr>
            <w:tcW w:w="3746" w:type="dxa"/>
            <w:gridSpan w:val="12"/>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m:oMath>
              <m:sSub>
                <m:sSubPr>
                  <m:ctrlPr>
                    <w:rPr>
                      <w:rFonts w:ascii="Cambria Math" w:hAnsi="Cambria Math"/>
                      <w:i/>
                    </w:rPr>
                  </m:ctrlPr>
                </m:sSubPr>
                <m:e>
                  <m:r>
                    <m:rPr/>
                    <w:rPr>
                      <w:rFonts w:ascii="Cambria Math" w:hAnsi="Cambria Math"/>
                    </w:rPr>
                    <m:t>C</m:t>
                  </m:r>
                  <m:ctrlPr>
                    <w:rPr>
                      <w:rFonts w:ascii="Cambria Math" w:hAnsi="Cambria Math"/>
                      <w:i/>
                    </w:rPr>
                  </m:ctrlPr>
                </m:e>
                <m:sub>
                  <m:r>
                    <m:rPr>
                      <m:sty m:val="p"/>
                    </m:rPr>
                    <w:rPr>
                      <w:rFonts w:ascii="Cambria Math" w:hAnsi="Cambria Math"/>
                    </w:rPr>
                    <m:t>本项目</m:t>
                  </m:r>
                  <m:ctrlPr>
                    <w:rPr>
                      <w:rFonts w:ascii="Cambria Math" w:hAnsi="Cambria Math"/>
                      <w:i/>
                    </w:rPr>
                  </m:ctrlPr>
                </m:sub>
              </m:sSub>
            </m:oMath>
            <w:r>
              <w:rPr>
                <w:i/>
                <w:kern w:val="0"/>
                <w:sz w:val="21"/>
                <w:szCs w:val="21"/>
              </w:rPr>
              <w:t xml:space="preserve"> </w:t>
            </w:r>
            <w:r>
              <w:rPr>
                <w:kern w:val="0"/>
                <w:sz w:val="21"/>
                <w:szCs w:val="21"/>
              </w:rPr>
              <w:t xml:space="preserve">达标 </w:t>
            </w:r>
            <w:r>
              <w:rPr>
                <w:kern w:val="0"/>
                <w:sz w:val="21"/>
                <w:szCs w:val="21"/>
              </w:rPr>
              <w:sym w:font="Wingdings 2" w:char="0052"/>
            </w:r>
          </w:p>
        </w:tc>
        <w:tc>
          <w:tcPr>
            <w:tcW w:w="3357" w:type="dxa"/>
            <w:gridSpan w:val="11"/>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m:oMath>
              <m:sSub>
                <m:sSubPr>
                  <m:ctrlPr>
                    <w:rPr>
                      <w:rFonts w:ascii="Cambria Math" w:hAnsi="Cambria Math"/>
                      <w:i/>
                    </w:rPr>
                  </m:ctrlPr>
                </m:sSubPr>
                <m:e>
                  <m:r>
                    <m:rPr/>
                    <w:rPr>
                      <w:rFonts w:ascii="Cambria Math" w:hAnsi="Cambria Math"/>
                    </w:rPr>
                    <m:t>C</m:t>
                  </m:r>
                  <m:ctrlPr>
                    <w:rPr>
                      <w:rFonts w:ascii="Cambria Math" w:hAnsi="Cambria Math"/>
                      <w:i/>
                    </w:rPr>
                  </m:ctrlPr>
                </m:e>
                <m:sub>
                  <m:r>
                    <m:rPr>
                      <m:sty m:val="p"/>
                    </m:rPr>
                    <w:rPr>
                      <w:rFonts w:ascii="Cambria Math" w:hAnsi="Cambria Math"/>
                    </w:rPr>
                    <m:t>本项目</m:t>
                  </m:r>
                  <m:ctrlPr>
                    <w:rPr>
                      <w:rFonts w:ascii="Cambria Math" w:hAnsi="Cambria Math"/>
                      <w:i/>
                    </w:rPr>
                  </m:ctrlPr>
                </m:sub>
              </m:sSub>
            </m:oMath>
            <w:r>
              <w:rPr>
                <w:i/>
                <w:kern w:val="0"/>
                <w:sz w:val="21"/>
                <w:szCs w:val="21"/>
              </w:rPr>
              <w:t xml:space="preserve"> </w:t>
            </w:r>
            <w:r>
              <w:rPr>
                <w:kern w:val="0"/>
                <w:sz w:val="21"/>
                <w:szCs w:val="21"/>
              </w:rPr>
              <w:t>不达标 □</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28" w:type="dxa"/>
            <w:bottom w:w="0" w:type="dxa"/>
            <w:right w:w="28" w:type="dxa"/>
          </w:tblCellMar>
        </w:tblPrEx>
        <w:trPr>
          <w:trHeight w:val="340" w:hRule="atLeast"/>
        </w:trPr>
        <w:tc>
          <w:tcPr>
            <w:tcW w:w="891" w:type="dxa"/>
            <w:vMerge w:val="continue"/>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w:p>
        </w:tc>
        <w:tc>
          <w:tcPr>
            <w:tcW w:w="1371" w:type="dxa"/>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w:r>
              <w:rPr>
                <w:kern w:val="0"/>
                <w:sz w:val="21"/>
                <w:szCs w:val="21"/>
              </w:rPr>
              <w:t>区域环境质量的整体变化情况</w:t>
            </w:r>
          </w:p>
        </w:tc>
        <w:tc>
          <w:tcPr>
            <w:tcW w:w="3746" w:type="dxa"/>
            <w:gridSpan w:val="12"/>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w:r>
              <w:rPr>
                <w:i/>
                <w:kern w:val="0"/>
                <w:sz w:val="21"/>
                <w:szCs w:val="21"/>
              </w:rPr>
              <w:t xml:space="preserve">k </w:t>
            </w:r>
            <w:r>
              <w:rPr>
                <w:kern w:val="0"/>
                <w:sz w:val="21"/>
                <w:szCs w:val="21"/>
              </w:rPr>
              <w:t>≤-20% □</w:t>
            </w:r>
          </w:p>
        </w:tc>
        <w:tc>
          <w:tcPr>
            <w:tcW w:w="3357" w:type="dxa"/>
            <w:gridSpan w:val="11"/>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w:r>
              <w:rPr>
                <w:i/>
                <w:kern w:val="0"/>
                <w:sz w:val="21"/>
                <w:szCs w:val="21"/>
              </w:rPr>
              <w:t>k</w:t>
            </w:r>
            <w:r>
              <w:rPr>
                <w:kern w:val="0"/>
                <w:sz w:val="21"/>
                <w:szCs w:val="21"/>
              </w:rPr>
              <w:t xml:space="preserve"> ＞-20% □</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28" w:type="dxa"/>
            <w:bottom w:w="0" w:type="dxa"/>
            <w:right w:w="28" w:type="dxa"/>
          </w:tblCellMar>
        </w:tblPrEx>
        <w:trPr>
          <w:trHeight w:val="340" w:hRule="atLeast"/>
        </w:trPr>
        <w:tc>
          <w:tcPr>
            <w:tcW w:w="891" w:type="dxa"/>
            <w:vMerge w:val="restart"/>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w:r>
              <w:rPr>
                <w:kern w:val="0"/>
                <w:sz w:val="21"/>
                <w:szCs w:val="21"/>
              </w:rPr>
              <w:t>环境监测计划</w:t>
            </w:r>
          </w:p>
        </w:tc>
        <w:tc>
          <w:tcPr>
            <w:tcW w:w="1371" w:type="dxa"/>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w:r>
              <w:rPr>
                <w:kern w:val="0"/>
                <w:sz w:val="21"/>
                <w:szCs w:val="21"/>
              </w:rPr>
              <w:t>污染源监测</w:t>
            </w:r>
          </w:p>
        </w:tc>
        <w:tc>
          <w:tcPr>
            <w:tcW w:w="3446" w:type="dxa"/>
            <w:gridSpan w:val="11"/>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w:r>
              <w:rPr>
                <w:kern w:val="0"/>
                <w:sz w:val="21"/>
                <w:szCs w:val="21"/>
              </w:rPr>
              <w:t xml:space="preserve">监测因子：（   </w:t>
            </w:r>
            <w:r>
              <w:rPr>
                <w:rFonts w:hint="eastAsia"/>
                <w:kern w:val="0"/>
                <w:sz w:val="21"/>
                <w:szCs w:val="21"/>
              </w:rPr>
              <w:t>H</w:t>
            </w:r>
            <w:r>
              <w:rPr>
                <w:rFonts w:hint="eastAsia"/>
                <w:kern w:val="0"/>
                <w:sz w:val="21"/>
                <w:szCs w:val="21"/>
                <w:vertAlign w:val="subscript"/>
              </w:rPr>
              <w:t>2</w:t>
            </w:r>
            <w:r>
              <w:rPr>
                <w:rFonts w:hint="eastAsia"/>
                <w:kern w:val="0"/>
                <w:sz w:val="21"/>
                <w:szCs w:val="21"/>
              </w:rPr>
              <w:t>S、NH</w:t>
            </w:r>
            <w:r>
              <w:rPr>
                <w:rFonts w:hint="eastAsia"/>
                <w:kern w:val="0"/>
                <w:sz w:val="21"/>
                <w:szCs w:val="21"/>
                <w:vertAlign w:val="subscript"/>
              </w:rPr>
              <w:t>3</w:t>
            </w:r>
            <w:r>
              <w:rPr>
                <w:kern w:val="0"/>
                <w:sz w:val="21"/>
                <w:szCs w:val="21"/>
              </w:rPr>
              <w:t xml:space="preserve">    ）</w:t>
            </w:r>
          </w:p>
        </w:tc>
        <w:tc>
          <w:tcPr>
            <w:tcW w:w="2677" w:type="dxa"/>
            <w:gridSpan w:val="8"/>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w:r>
              <w:rPr>
                <w:kern w:val="0"/>
                <w:sz w:val="21"/>
                <w:szCs w:val="21"/>
              </w:rPr>
              <w:t xml:space="preserve">有组织废气监测√   </w:t>
            </w:r>
            <w:r>
              <w:rPr>
                <w:kern w:val="0"/>
                <w:sz w:val="21"/>
                <w:szCs w:val="21"/>
              </w:rPr>
              <w:br w:type="textWrapping"/>
            </w:r>
            <w:r>
              <w:rPr>
                <w:kern w:val="0"/>
                <w:sz w:val="21"/>
                <w:szCs w:val="21"/>
              </w:rPr>
              <w:t>无组织废气监测√</w:t>
            </w:r>
          </w:p>
        </w:tc>
        <w:tc>
          <w:tcPr>
            <w:tcW w:w="980" w:type="dxa"/>
            <w:gridSpan w:val="4"/>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w:r>
              <w:rPr>
                <w:kern w:val="0"/>
                <w:sz w:val="21"/>
                <w:szCs w:val="21"/>
              </w:rPr>
              <w:t>无监测□</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28" w:type="dxa"/>
            <w:bottom w:w="0" w:type="dxa"/>
            <w:right w:w="28" w:type="dxa"/>
          </w:tblCellMar>
        </w:tblPrEx>
        <w:trPr>
          <w:trHeight w:val="340" w:hRule="atLeast"/>
        </w:trPr>
        <w:tc>
          <w:tcPr>
            <w:tcW w:w="891" w:type="dxa"/>
            <w:vMerge w:val="continue"/>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w:p>
        </w:tc>
        <w:tc>
          <w:tcPr>
            <w:tcW w:w="1371" w:type="dxa"/>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w:r>
              <w:rPr>
                <w:kern w:val="0"/>
                <w:sz w:val="21"/>
                <w:szCs w:val="21"/>
              </w:rPr>
              <w:t>环境质量监测</w:t>
            </w:r>
          </w:p>
        </w:tc>
        <w:tc>
          <w:tcPr>
            <w:tcW w:w="3446" w:type="dxa"/>
            <w:gridSpan w:val="11"/>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w:r>
              <w:rPr>
                <w:kern w:val="0"/>
                <w:sz w:val="21"/>
                <w:szCs w:val="21"/>
              </w:rPr>
              <w:t>监测因子：（  ）</w:t>
            </w:r>
          </w:p>
        </w:tc>
        <w:tc>
          <w:tcPr>
            <w:tcW w:w="2677" w:type="dxa"/>
            <w:gridSpan w:val="8"/>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w:r>
              <w:rPr>
                <w:kern w:val="0"/>
                <w:sz w:val="21"/>
                <w:szCs w:val="21"/>
              </w:rPr>
              <w:t>监测点位数（  ）</w:t>
            </w:r>
          </w:p>
        </w:tc>
        <w:tc>
          <w:tcPr>
            <w:tcW w:w="980" w:type="dxa"/>
            <w:gridSpan w:val="4"/>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w:r>
              <w:rPr>
                <w:kern w:val="0"/>
                <w:sz w:val="21"/>
                <w:szCs w:val="21"/>
              </w:rPr>
              <w:t>无监测</w:t>
            </w:r>
            <w:r>
              <w:rPr>
                <w:rFonts w:hint="eastAsia"/>
                <w:kern w:val="0"/>
                <w:sz w:val="21"/>
                <w:szCs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28" w:type="dxa"/>
            <w:bottom w:w="0" w:type="dxa"/>
            <w:right w:w="28" w:type="dxa"/>
          </w:tblCellMar>
        </w:tblPrEx>
        <w:trPr>
          <w:trHeight w:val="340" w:hRule="atLeast"/>
        </w:trPr>
        <w:tc>
          <w:tcPr>
            <w:tcW w:w="891" w:type="dxa"/>
            <w:vMerge w:val="restart"/>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w:r>
              <w:rPr>
                <w:kern w:val="0"/>
                <w:sz w:val="21"/>
                <w:szCs w:val="21"/>
              </w:rPr>
              <w:t>评价结论</w:t>
            </w:r>
          </w:p>
        </w:tc>
        <w:tc>
          <w:tcPr>
            <w:tcW w:w="1371" w:type="dxa"/>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w:r>
              <w:rPr>
                <w:kern w:val="0"/>
                <w:sz w:val="21"/>
                <w:szCs w:val="21"/>
              </w:rPr>
              <w:t>环境影响</w:t>
            </w:r>
          </w:p>
        </w:tc>
        <w:tc>
          <w:tcPr>
            <w:tcW w:w="7103" w:type="dxa"/>
            <w:gridSpan w:val="23"/>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w:r>
              <w:rPr>
                <w:kern w:val="0"/>
                <w:sz w:val="21"/>
                <w:szCs w:val="21"/>
              </w:rPr>
              <w:t xml:space="preserve">可以接受 </w:t>
            </w:r>
            <w:r>
              <w:rPr>
                <w:rFonts w:hint="eastAsia"/>
                <w:kern w:val="0"/>
                <w:sz w:val="21"/>
                <w:szCs w:val="21"/>
              </w:rPr>
              <w:t>√</w:t>
            </w:r>
            <w:r>
              <w:rPr>
                <w:kern w:val="0"/>
                <w:sz w:val="21"/>
                <w:szCs w:val="21"/>
              </w:rPr>
              <w:t xml:space="preserve">     不可以接受□</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28" w:type="dxa"/>
            <w:bottom w:w="0" w:type="dxa"/>
            <w:right w:w="28" w:type="dxa"/>
          </w:tblCellMar>
        </w:tblPrEx>
        <w:trPr>
          <w:trHeight w:val="340" w:hRule="atLeast"/>
        </w:trPr>
        <w:tc>
          <w:tcPr>
            <w:tcW w:w="891" w:type="dxa"/>
            <w:vMerge w:val="continue"/>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w:p>
        </w:tc>
        <w:tc>
          <w:tcPr>
            <w:tcW w:w="1371" w:type="dxa"/>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w:r>
              <w:rPr>
                <w:kern w:val="0"/>
                <w:sz w:val="21"/>
                <w:szCs w:val="21"/>
              </w:rPr>
              <w:t>大气环境防护距离</w:t>
            </w:r>
          </w:p>
        </w:tc>
        <w:tc>
          <w:tcPr>
            <w:tcW w:w="7103" w:type="dxa"/>
            <w:gridSpan w:val="23"/>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w:r>
              <w:rPr>
                <w:kern w:val="0"/>
                <w:sz w:val="21"/>
                <w:szCs w:val="21"/>
              </w:rPr>
              <w:t>距（     ）厂界最远（     ）m</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28" w:type="dxa"/>
            <w:bottom w:w="0" w:type="dxa"/>
            <w:right w:w="28" w:type="dxa"/>
          </w:tblCellMar>
        </w:tblPrEx>
        <w:trPr>
          <w:trHeight w:val="340" w:hRule="atLeast"/>
        </w:trPr>
        <w:tc>
          <w:tcPr>
            <w:tcW w:w="891" w:type="dxa"/>
            <w:vMerge w:val="continue"/>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w:p>
        </w:tc>
        <w:tc>
          <w:tcPr>
            <w:tcW w:w="1371" w:type="dxa"/>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w:r>
              <w:rPr>
                <w:kern w:val="0"/>
                <w:sz w:val="21"/>
                <w:szCs w:val="21"/>
              </w:rPr>
              <w:t>污染源年排放量</w:t>
            </w:r>
          </w:p>
        </w:tc>
        <w:tc>
          <w:tcPr>
            <w:tcW w:w="1945" w:type="dxa"/>
            <w:gridSpan w:val="6"/>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w:r>
              <w:rPr>
                <w:kern w:val="0"/>
                <w:sz w:val="21"/>
                <w:szCs w:val="21"/>
              </w:rPr>
              <w:t>SO</w:t>
            </w:r>
            <w:r>
              <w:rPr>
                <w:kern w:val="0"/>
                <w:sz w:val="21"/>
                <w:szCs w:val="21"/>
                <w:vertAlign w:val="subscript"/>
              </w:rPr>
              <w:t>2</w:t>
            </w:r>
            <w:r>
              <w:rPr>
                <w:kern w:val="0"/>
                <w:sz w:val="21"/>
                <w:szCs w:val="21"/>
              </w:rPr>
              <w:t>:（   ）t/a</w:t>
            </w:r>
          </w:p>
        </w:tc>
        <w:tc>
          <w:tcPr>
            <w:tcW w:w="2534" w:type="dxa"/>
            <w:gridSpan w:val="7"/>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w:r>
              <w:rPr>
                <w:kern w:val="0"/>
                <w:sz w:val="21"/>
                <w:szCs w:val="21"/>
              </w:rPr>
              <w:t>NO</w:t>
            </w:r>
            <w:r>
              <w:rPr>
                <w:kern w:val="0"/>
                <w:sz w:val="21"/>
                <w:szCs w:val="21"/>
                <w:vertAlign w:val="subscript"/>
              </w:rPr>
              <w:t>x</w:t>
            </w:r>
            <w:r>
              <w:rPr>
                <w:kern w:val="0"/>
                <w:sz w:val="21"/>
                <w:szCs w:val="21"/>
              </w:rPr>
              <w:t>:（   ）t/a</w:t>
            </w:r>
          </w:p>
        </w:tc>
        <w:tc>
          <w:tcPr>
            <w:tcW w:w="1670" w:type="dxa"/>
            <w:gridSpan w:val="7"/>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w:r>
              <w:rPr>
                <w:kern w:val="0"/>
                <w:sz w:val="21"/>
                <w:szCs w:val="21"/>
              </w:rPr>
              <w:t>颗粒物:（   ）t/a</w:t>
            </w:r>
          </w:p>
        </w:tc>
        <w:tc>
          <w:tcPr>
            <w:tcW w:w="954" w:type="dxa"/>
            <w:gridSpan w:val="3"/>
            <w:tcBorders>
              <w:tl2br w:val="nil"/>
              <w:tr2bl w:val="nil"/>
            </w:tcBorders>
            <w:vAlign w:val="center"/>
          </w:tcPr>
          <w:p>
            <w:pPr>
              <w:autoSpaceDE w:val="0"/>
              <w:autoSpaceDN w:val="0"/>
              <w:spacing w:line="240" w:lineRule="auto"/>
              <w:ind w:firstLine="0" w:firstLineChars="0"/>
              <w:jc w:val="center"/>
              <w:textAlignment w:val="bottom"/>
              <w:rPr>
                <w:kern w:val="0"/>
                <w:sz w:val="21"/>
                <w:szCs w:val="21"/>
              </w:rPr>
            </w:pPr>
            <w:r>
              <w:rPr>
                <w:kern w:val="0"/>
                <w:sz w:val="21"/>
                <w:szCs w:val="21"/>
              </w:rPr>
              <w:t>VOC</w:t>
            </w:r>
            <w:r>
              <w:rPr>
                <w:kern w:val="0"/>
                <w:sz w:val="21"/>
                <w:szCs w:val="21"/>
                <w:vertAlign w:val="subscript"/>
              </w:rPr>
              <w:t>s</w:t>
            </w:r>
            <w:r>
              <w:rPr>
                <w:kern w:val="0"/>
                <w:sz w:val="21"/>
                <w:szCs w:val="21"/>
              </w:rPr>
              <w:t>:（   ）t/a</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28" w:type="dxa"/>
            <w:bottom w:w="0" w:type="dxa"/>
            <w:right w:w="28" w:type="dxa"/>
          </w:tblCellMar>
        </w:tblPrEx>
        <w:trPr>
          <w:trHeight w:val="340" w:hRule="atLeast"/>
        </w:trPr>
        <w:tc>
          <w:tcPr>
            <w:tcW w:w="9365" w:type="dxa"/>
            <w:gridSpan w:val="25"/>
            <w:tcBorders>
              <w:tl2br w:val="nil"/>
              <w:tr2bl w:val="nil"/>
            </w:tcBorders>
            <w:vAlign w:val="center"/>
          </w:tcPr>
          <w:p>
            <w:pPr>
              <w:autoSpaceDE w:val="0"/>
              <w:autoSpaceDN w:val="0"/>
              <w:spacing w:line="240" w:lineRule="auto"/>
              <w:ind w:firstLine="0" w:firstLineChars="0"/>
              <w:textAlignment w:val="bottom"/>
              <w:rPr>
                <w:kern w:val="0"/>
                <w:sz w:val="21"/>
                <w:szCs w:val="21"/>
              </w:rPr>
            </w:pPr>
            <w:r>
              <w:rPr>
                <w:kern w:val="0"/>
                <w:sz w:val="21"/>
                <w:szCs w:val="21"/>
              </w:rPr>
              <w:t>注：“□” 为勾选项 ，填“√” ；“（   ）” 为内容填写项</w:t>
            </w:r>
          </w:p>
        </w:tc>
      </w:tr>
    </w:tbl>
    <w:p>
      <w:pPr>
        <w:pStyle w:val="7"/>
      </w:pPr>
      <w:r>
        <w:rPr>
          <w:rFonts w:hint="eastAsia"/>
        </w:rPr>
        <w:t>5.2.2营运期地表水环境影响分析</w:t>
      </w:r>
      <w:bookmarkEnd w:id="160"/>
    </w:p>
    <w:p>
      <w:pPr>
        <w:pStyle w:val="7"/>
      </w:pPr>
      <w:r>
        <w:rPr>
          <w:rFonts w:hint="eastAsia"/>
        </w:rPr>
        <w:t>5.2.2.1水污染控制和水环境影响减缓措施有效性评价</w:t>
      </w:r>
    </w:p>
    <w:p>
      <w:pPr>
        <w:ind w:firstLine="480"/>
      </w:pPr>
      <w:r>
        <w:t>项目实行雨污、清污分流。本项目的废水主要为猪粪尿、猪舍冲洗废水，综合废水所含污染物主要为有机物和悬浮物，生产废水全部进入</w:t>
      </w:r>
      <w:r>
        <w:rPr>
          <w:rFonts w:hint="eastAsia"/>
        </w:rPr>
        <w:t>微生物异位发酵处理系统</w:t>
      </w:r>
      <w:r>
        <w:t>处理</w:t>
      </w:r>
      <w:r>
        <w:rPr>
          <w:rFonts w:hint="eastAsia"/>
        </w:rPr>
        <w:t>，产生的渗滤液回用，无废水外排。</w:t>
      </w:r>
    </w:p>
    <w:p>
      <w:pPr>
        <w:ind w:firstLine="480"/>
      </w:pPr>
      <w:r>
        <w:t>项目营运期间产生的污水主要为生产废水</w:t>
      </w:r>
      <w:r>
        <w:rPr>
          <w:rFonts w:hint="eastAsia"/>
        </w:rPr>
        <w:t>和生活污水</w:t>
      </w:r>
      <w:r>
        <w:t>，包含猪只尿液、进入粪便的废水</w:t>
      </w:r>
      <w:r>
        <w:rPr>
          <w:rFonts w:hint="eastAsia"/>
        </w:rPr>
        <w:t>60.7</w:t>
      </w:r>
      <w:r>
        <w:t>m3/d</w:t>
      </w:r>
      <w:r>
        <w:rPr>
          <w:rFonts w:hint="eastAsia"/>
        </w:rPr>
        <w:t>，</w:t>
      </w:r>
      <w:r>
        <w:t>猪舍冲洗废水</w:t>
      </w:r>
      <w:r>
        <w:rPr>
          <w:rFonts w:hint="eastAsia"/>
        </w:rPr>
        <w:t>8.5</w:t>
      </w:r>
      <w:r>
        <w:t>m3/d，</w:t>
      </w:r>
      <w:r>
        <w:rPr>
          <w:rFonts w:hint="eastAsia"/>
        </w:rPr>
        <w:t>分娩设备清洗及消毒用水1.1</w:t>
      </w:r>
      <w:r>
        <w:t>m3/d</w:t>
      </w:r>
      <w:r>
        <w:rPr>
          <w:rFonts w:hint="eastAsia"/>
        </w:rPr>
        <w:t>，生活污水2</w:t>
      </w:r>
      <w:r>
        <w:t>.55m</w:t>
      </w:r>
      <w:r>
        <w:rPr>
          <w:rFonts w:hint="eastAsia"/>
        </w:rPr>
        <w:t>3</w:t>
      </w:r>
      <w:r>
        <w:t>/d</w:t>
      </w:r>
      <w:r>
        <w:rPr>
          <w:rFonts w:hint="eastAsia"/>
        </w:rPr>
        <w:t>等，</w:t>
      </w:r>
      <w:r>
        <w:t>产生总量为72.85m3/d、26590.25m3/a；</w:t>
      </w:r>
      <w:r>
        <w:rPr>
          <w:rFonts w:hint="eastAsia"/>
        </w:rPr>
        <w:t>运行期间根据异位生物发酵床运行情况调整污水浓度，按比例进入异位生物发酵床进行生物生态、好氧发酵，将集中收集的粪污水调制后喷洒到发酵车间垫料中，利用垫料中的有益微生物，对养殖粪污水进行彻底消化分解；同时利用垫料中微生物活动过程中产生的大量生物热将粪污水中的水分蒸发掉，剩余部分进入生物肥中。对地表水基本无影响。</w:t>
      </w:r>
    </w:p>
    <w:p>
      <w:pPr>
        <w:pStyle w:val="7"/>
      </w:pPr>
      <w:r>
        <w:rPr>
          <w:rFonts w:hint="eastAsia"/>
        </w:rPr>
        <w:t>5.2.2.2</w:t>
      </w:r>
      <w:r>
        <w:rPr>
          <w:rFonts w:hint="eastAsia" w:ascii="宋体" w:hAnsi="宋体" w:cs="宋体"/>
          <w:color w:val="000000"/>
          <w:kern w:val="0"/>
          <w:lang w:bidi="ar"/>
        </w:rPr>
        <w:t>项目污水处理设施的环境可行性评价</w:t>
      </w:r>
    </w:p>
    <w:p>
      <w:pPr>
        <w:ind w:firstLine="0" w:firstLineChars="0"/>
        <w:rPr>
          <w:b/>
          <w:bCs/>
        </w:rPr>
      </w:pPr>
      <w:r>
        <w:rPr>
          <w:b/>
          <w:bCs/>
        </w:rPr>
        <w:t>1</w:t>
      </w:r>
      <w:r>
        <w:rPr>
          <w:rFonts w:hint="eastAsia"/>
          <w:b/>
          <w:bCs/>
        </w:rPr>
        <w:t>、废水处理工艺</w:t>
      </w:r>
    </w:p>
    <w:p>
      <w:pPr>
        <w:ind w:firstLine="0" w:firstLineChars="0"/>
        <w:rPr>
          <w:b/>
          <w:bCs/>
        </w:rPr>
      </w:pPr>
      <w:r>
        <w:rPr>
          <w:rFonts w:hint="eastAsia"/>
          <w:b/>
          <w:bCs/>
        </w:rPr>
        <w:t>2、废水处理工艺可行性</w:t>
      </w:r>
    </w:p>
    <w:p>
      <w:pPr>
        <w:ind w:firstLine="480"/>
      </w:pPr>
      <w:r>
        <w:t>根据2017年6月13日《国务院办公厅关于加快推进畜禽养殖废弃物资源化利用的意见》（以下简称《意见》）（国办发〔2017〕48号）提出：由于我国畜禽规模养殖环境影响评价起步晚，以前的环评主要从污染治理、而不是资源化利用角度开展，环评内容和要求也是参考工业污染治理方式等，致使很多养殖场依据环评报告采用工业化的污水处理办法，不仅效果差费用高、达不到环保要求,还使得本是资源的粪水成了污染物。此外，将畜禽粪水当作“污染物”进行处理达标排放，本身也不是经济可行的。《意见》明确提出规范环评内容和要求，突出养分综合利用，配套与养殖规模和处理工艺相适应的粪污消纳用地，为畜禽粪便肥料化还田利用提供了强有力的制度保障。建议环保部和农业部尽快按照《意见》要求，推动粪便养分肥料化农田利用。</w:t>
      </w:r>
    </w:p>
    <w:p>
      <w:pPr>
        <w:ind w:firstLine="480"/>
      </w:pPr>
      <w:r>
        <w:t>本项目建设发酵床面积为2000㎡，发酵基质的装填高度为1.6m，则装填的发酵基质体积为3200m³。根据设计资料每立方米发酵基质喷淋粪污量不超过30千克/天。本项目粪污处理量为89.42t/d，则至少需要发酵基质2942m³。小于设计装填发酵基质体积。因此废水处理技术可行。</w:t>
      </w:r>
    </w:p>
    <w:p>
      <w:pPr>
        <w:pStyle w:val="7"/>
      </w:pPr>
      <w:r>
        <w:rPr>
          <w:rFonts w:hint="eastAsia"/>
        </w:rPr>
        <w:t>5.2.2.3地表水环境影响分析结论</w:t>
      </w:r>
    </w:p>
    <w:p>
      <w:pPr>
        <w:ind w:firstLine="480"/>
        <w:rPr>
          <w:rFonts w:hint="eastAsia"/>
        </w:rPr>
      </w:pPr>
      <w:r>
        <w:t>本项目废水处理工艺、处理能力能满足需求，经处理后废水水质满足《畜禽养殖业污染物排放标准》（GB18596-2001）表 5 限值标准，全部用于周围饲草种植和果 林的施肥，不外排，且配套的消纳土地完全能够满足本项目废水消纳需求，污水消纳 配套设施能满足本项目养殖规模需求，故本项目废水还田可行，不会对当地土壤、地 表水、地下水、农作物等造成明显不利影响，因此本项目对地表水环境影响是可接受 的。本项目地表水环境影响评价自查表见附表。</w:t>
      </w:r>
    </w:p>
    <w:p>
      <w:pPr>
        <w:pStyle w:val="7"/>
      </w:pPr>
      <w:r>
        <w:rPr>
          <w:rFonts w:hint="eastAsia"/>
        </w:rPr>
        <w:t>5.2.2.4地表水环境影响自查表</w:t>
      </w:r>
    </w:p>
    <w:p>
      <w:pPr>
        <w:pStyle w:val="15"/>
        <w:adjustRightInd/>
        <w:snapToGrid/>
        <w:spacing w:line="360" w:lineRule="auto"/>
        <w:ind w:firstLine="316" w:firstLineChars="150"/>
        <w:rPr>
          <w:sz w:val="24"/>
        </w:rPr>
      </w:pPr>
      <w:r>
        <w:t xml:space="preserve">表 </w:t>
      </w:r>
      <w:r>
        <w:fldChar w:fldCharType="begin"/>
      </w:r>
      <w:r>
        <w:instrText xml:space="preserve"> STYLEREF 1 \s </w:instrText>
      </w:r>
      <w:r>
        <w:fldChar w:fldCharType="separate"/>
      </w:r>
      <w:r>
        <w:t>5</w:t>
      </w:r>
      <w:r>
        <w:fldChar w:fldCharType="end"/>
      </w:r>
      <w:r>
        <w:rPr>
          <w:rFonts w:hint="eastAsia"/>
        </w:rPr>
        <w:t>-</w:t>
      </w:r>
      <w:r>
        <w:t>13</w:t>
      </w:r>
      <w:r>
        <w:rPr>
          <w:rFonts w:hint="eastAsia"/>
        </w:rPr>
        <w:t xml:space="preserve">  </w:t>
      </w:r>
      <w:r>
        <w:rPr>
          <w:rFonts w:eastAsia="黑体"/>
          <w:spacing w:val="-2"/>
          <w:szCs w:val="22"/>
        </w:rPr>
        <w:t>地表水环境影响评价自查表</w:t>
      </w:r>
    </w:p>
    <w:tbl>
      <w:tblPr>
        <w:tblStyle w:val="32"/>
        <w:tblW w:w="9098"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57"/>
        <w:gridCol w:w="1899"/>
        <w:gridCol w:w="1368"/>
        <w:gridCol w:w="342"/>
        <w:gridCol w:w="571"/>
        <w:gridCol w:w="455"/>
        <w:gridCol w:w="685"/>
        <w:gridCol w:w="684"/>
        <w:gridCol w:w="171"/>
        <w:gridCol w:w="285"/>
        <w:gridCol w:w="912"/>
        <w:gridCol w:w="34"/>
        <w:gridCol w:w="378"/>
        <w:gridCol w:w="95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6" w:hRule="atLeast"/>
          <w:tblHeader/>
          <w:jc w:val="center"/>
        </w:trPr>
        <w:tc>
          <w:tcPr>
            <w:tcW w:w="2256" w:type="dxa"/>
            <w:gridSpan w:val="2"/>
            <w:shd w:val="clear" w:color="auto" w:fill="D7D7D7"/>
            <w:noWrap/>
            <w:vAlign w:val="center"/>
          </w:tcPr>
          <w:p>
            <w:pPr>
              <w:adjustRightInd/>
              <w:spacing w:line="240" w:lineRule="auto"/>
              <w:ind w:firstLine="0" w:firstLineChars="0"/>
              <w:jc w:val="center"/>
              <w:rPr>
                <w:bCs/>
                <w:kern w:val="0"/>
                <w:sz w:val="18"/>
                <w:szCs w:val="18"/>
              </w:rPr>
            </w:pPr>
            <w:r>
              <w:rPr>
                <w:bCs/>
                <w:kern w:val="0"/>
                <w:sz w:val="18"/>
                <w:szCs w:val="18"/>
              </w:rPr>
              <w:t>工作内容</w:t>
            </w:r>
          </w:p>
        </w:tc>
        <w:tc>
          <w:tcPr>
            <w:tcW w:w="6842" w:type="dxa"/>
            <w:gridSpan w:val="12"/>
            <w:shd w:val="clear" w:color="auto" w:fill="D7D7D7"/>
            <w:noWrap/>
            <w:vAlign w:val="center"/>
          </w:tcPr>
          <w:p>
            <w:pPr>
              <w:adjustRightInd/>
              <w:spacing w:line="240" w:lineRule="auto"/>
              <w:ind w:firstLine="0" w:firstLineChars="0"/>
              <w:jc w:val="center"/>
              <w:rPr>
                <w:bCs/>
                <w:kern w:val="0"/>
                <w:sz w:val="18"/>
                <w:szCs w:val="18"/>
              </w:rPr>
            </w:pPr>
            <w:r>
              <w:rPr>
                <w:bCs/>
                <w:kern w:val="0"/>
                <w:sz w:val="18"/>
                <w:szCs w:val="18"/>
              </w:rPr>
              <w:t>自查项目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357" w:type="dxa"/>
            <w:vMerge w:val="restart"/>
            <w:noWrap/>
            <w:textDirection w:val="tbRlV"/>
            <w:vAlign w:val="center"/>
          </w:tcPr>
          <w:p>
            <w:pPr>
              <w:adjustRightInd/>
              <w:spacing w:line="240" w:lineRule="auto"/>
              <w:ind w:firstLine="0" w:firstLineChars="0"/>
              <w:jc w:val="center"/>
              <w:rPr>
                <w:kern w:val="0"/>
                <w:sz w:val="18"/>
                <w:szCs w:val="18"/>
              </w:rPr>
            </w:pPr>
            <w:r>
              <w:rPr>
                <w:kern w:val="0"/>
                <w:sz w:val="18"/>
                <w:szCs w:val="18"/>
              </w:rPr>
              <w:t>影响识别</w:t>
            </w:r>
          </w:p>
        </w:tc>
        <w:tc>
          <w:tcPr>
            <w:tcW w:w="1899" w:type="dxa"/>
            <w:vAlign w:val="center"/>
          </w:tcPr>
          <w:p>
            <w:pPr>
              <w:adjustRightInd/>
              <w:spacing w:line="240" w:lineRule="auto"/>
              <w:ind w:firstLine="0" w:firstLineChars="0"/>
              <w:jc w:val="center"/>
              <w:rPr>
                <w:kern w:val="0"/>
                <w:sz w:val="18"/>
                <w:szCs w:val="18"/>
              </w:rPr>
            </w:pPr>
            <w:r>
              <w:rPr>
                <w:kern w:val="0"/>
                <w:sz w:val="18"/>
                <w:szCs w:val="18"/>
              </w:rPr>
              <w:t>影响类型</w:t>
            </w:r>
          </w:p>
        </w:tc>
        <w:tc>
          <w:tcPr>
            <w:tcW w:w="6842" w:type="dxa"/>
            <w:gridSpan w:val="12"/>
            <w:noWrap/>
            <w:vAlign w:val="center"/>
          </w:tcPr>
          <w:p>
            <w:pPr>
              <w:adjustRightInd/>
              <w:spacing w:line="240" w:lineRule="auto"/>
              <w:ind w:firstLine="0" w:firstLineChars="0"/>
              <w:rPr>
                <w:kern w:val="0"/>
                <w:sz w:val="18"/>
                <w:szCs w:val="18"/>
              </w:rPr>
            </w:pPr>
            <w:r>
              <w:rPr>
                <w:kern w:val="0"/>
                <w:sz w:val="18"/>
                <w:szCs w:val="18"/>
              </w:rPr>
              <w:t xml:space="preserve">水污染影响型 </w:t>
            </w:r>
            <w:r>
              <w:rPr>
                <w:rFonts w:hint="eastAsia"/>
                <w:kern w:val="0"/>
                <w:sz w:val="18"/>
                <w:szCs w:val="18"/>
              </w:rPr>
              <w:t>☑</w:t>
            </w:r>
            <w:r>
              <w:rPr>
                <w:kern w:val="0"/>
                <w:sz w:val="18"/>
                <w:szCs w:val="18"/>
              </w:rPr>
              <w:t>；水文要素影响型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357" w:type="dxa"/>
            <w:vMerge w:val="continue"/>
            <w:vAlign w:val="center"/>
          </w:tcPr>
          <w:p>
            <w:pPr>
              <w:adjustRightInd/>
              <w:spacing w:line="240" w:lineRule="auto"/>
              <w:ind w:firstLine="0" w:firstLineChars="0"/>
              <w:rPr>
                <w:kern w:val="0"/>
                <w:sz w:val="18"/>
                <w:szCs w:val="18"/>
              </w:rPr>
            </w:pPr>
          </w:p>
        </w:tc>
        <w:tc>
          <w:tcPr>
            <w:tcW w:w="1899" w:type="dxa"/>
            <w:vAlign w:val="center"/>
          </w:tcPr>
          <w:p>
            <w:pPr>
              <w:adjustRightInd/>
              <w:spacing w:line="240" w:lineRule="auto"/>
              <w:ind w:firstLine="0" w:firstLineChars="0"/>
              <w:jc w:val="center"/>
              <w:rPr>
                <w:kern w:val="0"/>
                <w:sz w:val="18"/>
                <w:szCs w:val="18"/>
              </w:rPr>
            </w:pPr>
            <w:r>
              <w:rPr>
                <w:kern w:val="0"/>
                <w:sz w:val="18"/>
                <w:szCs w:val="18"/>
              </w:rPr>
              <w:t>水环境保护目标</w:t>
            </w:r>
          </w:p>
        </w:tc>
        <w:tc>
          <w:tcPr>
            <w:tcW w:w="6842" w:type="dxa"/>
            <w:gridSpan w:val="12"/>
            <w:vAlign w:val="center"/>
          </w:tcPr>
          <w:p>
            <w:pPr>
              <w:adjustRightInd/>
              <w:spacing w:line="240" w:lineRule="auto"/>
              <w:ind w:firstLine="0" w:firstLineChars="0"/>
              <w:rPr>
                <w:rFonts w:hint="eastAsia"/>
                <w:kern w:val="0"/>
                <w:sz w:val="18"/>
                <w:szCs w:val="18"/>
              </w:rPr>
            </w:pPr>
            <w:r>
              <w:rPr>
                <w:kern w:val="0"/>
                <w:sz w:val="18"/>
                <w:szCs w:val="18"/>
              </w:rPr>
              <w:t>饮用水水源保护区 □；饮用水取水口 □；涉水的自然保护区 □；重要湿地 □；</w:t>
            </w:r>
            <w:r>
              <w:rPr>
                <w:kern w:val="0"/>
                <w:sz w:val="18"/>
                <w:szCs w:val="18"/>
              </w:rPr>
              <w:br w:type="textWrapping"/>
            </w:r>
            <w:r>
              <w:rPr>
                <w:kern w:val="0"/>
                <w:sz w:val="18"/>
                <w:szCs w:val="18"/>
              </w:rPr>
              <w:t xml:space="preserve">重点保护与珍稀水生生物的栖息地 □；重要水生生物的自然产卵场及索饵场、越冬场和洄游通道、天然渔场等渔业水体 □；涉水的风景名胜区 □；其他 </w:t>
            </w:r>
            <w:r>
              <w:rPr>
                <w:rFonts w:hint="eastAsia"/>
                <w:kern w:val="0"/>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357" w:type="dxa"/>
            <w:vMerge w:val="continue"/>
            <w:vAlign w:val="center"/>
          </w:tcPr>
          <w:p>
            <w:pPr>
              <w:adjustRightInd/>
              <w:spacing w:line="240" w:lineRule="auto"/>
              <w:ind w:firstLine="0" w:firstLineChars="0"/>
              <w:rPr>
                <w:kern w:val="0"/>
                <w:sz w:val="18"/>
                <w:szCs w:val="18"/>
              </w:rPr>
            </w:pPr>
          </w:p>
        </w:tc>
        <w:tc>
          <w:tcPr>
            <w:tcW w:w="1899" w:type="dxa"/>
            <w:vMerge w:val="restart"/>
            <w:vAlign w:val="center"/>
          </w:tcPr>
          <w:p>
            <w:pPr>
              <w:adjustRightInd/>
              <w:spacing w:line="240" w:lineRule="auto"/>
              <w:ind w:firstLine="0" w:firstLineChars="0"/>
              <w:jc w:val="center"/>
              <w:rPr>
                <w:kern w:val="0"/>
                <w:sz w:val="18"/>
                <w:szCs w:val="18"/>
              </w:rPr>
            </w:pPr>
            <w:r>
              <w:rPr>
                <w:kern w:val="0"/>
                <w:sz w:val="18"/>
                <w:szCs w:val="18"/>
              </w:rPr>
              <w:t>影响途径</w:t>
            </w:r>
          </w:p>
        </w:tc>
        <w:tc>
          <w:tcPr>
            <w:tcW w:w="3421" w:type="dxa"/>
            <w:gridSpan w:val="5"/>
            <w:vAlign w:val="center"/>
          </w:tcPr>
          <w:p>
            <w:pPr>
              <w:adjustRightInd/>
              <w:spacing w:line="240" w:lineRule="auto"/>
              <w:ind w:firstLine="0" w:firstLineChars="0"/>
              <w:jc w:val="center"/>
              <w:rPr>
                <w:kern w:val="0"/>
                <w:sz w:val="18"/>
                <w:szCs w:val="18"/>
              </w:rPr>
            </w:pPr>
            <w:r>
              <w:rPr>
                <w:kern w:val="0"/>
                <w:sz w:val="18"/>
                <w:szCs w:val="18"/>
              </w:rPr>
              <w:t>水污染影响型</w:t>
            </w:r>
          </w:p>
        </w:tc>
        <w:tc>
          <w:tcPr>
            <w:tcW w:w="3421" w:type="dxa"/>
            <w:gridSpan w:val="7"/>
            <w:vAlign w:val="center"/>
          </w:tcPr>
          <w:p>
            <w:pPr>
              <w:adjustRightInd/>
              <w:spacing w:line="240" w:lineRule="auto"/>
              <w:ind w:firstLine="0" w:firstLineChars="0"/>
              <w:jc w:val="center"/>
              <w:rPr>
                <w:kern w:val="0"/>
                <w:sz w:val="18"/>
                <w:szCs w:val="18"/>
              </w:rPr>
            </w:pPr>
            <w:r>
              <w:rPr>
                <w:kern w:val="0"/>
                <w:sz w:val="18"/>
                <w:szCs w:val="18"/>
              </w:rPr>
              <w:t>水文要素影响型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357" w:type="dxa"/>
            <w:vMerge w:val="continue"/>
            <w:vAlign w:val="center"/>
          </w:tcPr>
          <w:p>
            <w:pPr>
              <w:adjustRightInd/>
              <w:spacing w:line="240" w:lineRule="auto"/>
              <w:ind w:firstLine="0" w:firstLineChars="0"/>
              <w:rPr>
                <w:kern w:val="0"/>
                <w:sz w:val="18"/>
                <w:szCs w:val="18"/>
              </w:rPr>
            </w:pPr>
          </w:p>
        </w:tc>
        <w:tc>
          <w:tcPr>
            <w:tcW w:w="1899" w:type="dxa"/>
            <w:vMerge w:val="continue"/>
            <w:vAlign w:val="center"/>
          </w:tcPr>
          <w:p>
            <w:pPr>
              <w:adjustRightInd/>
              <w:spacing w:line="240" w:lineRule="auto"/>
              <w:ind w:firstLine="0" w:firstLineChars="0"/>
              <w:jc w:val="center"/>
              <w:rPr>
                <w:kern w:val="0"/>
                <w:sz w:val="18"/>
                <w:szCs w:val="18"/>
              </w:rPr>
            </w:pPr>
          </w:p>
        </w:tc>
        <w:tc>
          <w:tcPr>
            <w:tcW w:w="3421" w:type="dxa"/>
            <w:gridSpan w:val="5"/>
            <w:vAlign w:val="center"/>
          </w:tcPr>
          <w:p>
            <w:pPr>
              <w:adjustRightInd/>
              <w:spacing w:line="240" w:lineRule="auto"/>
              <w:ind w:firstLine="0" w:firstLineChars="0"/>
              <w:rPr>
                <w:kern w:val="0"/>
                <w:sz w:val="18"/>
                <w:szCs w:val="18"/>
              </w:rPr>
            </w:pPr>
            <w:r>
              <w:rPr>
                <w:kern w:val="0"/>
                <w:sz w:val="18"/>
                <w:szCs w:val="18"/>
              </w:rPr>
              <w:t xml:space="preserve">直接排放 □；间接排放 </w:t>
            </w:r>
            <w:r>
              <w:rPr>
                <w:rFonts w:hint="eastAsia"/>
                <w:kern w:val="0"/>
                <w:sz w:val="18"/>
                <w:szCs w:val="18"/>
              </w:rPr>
              <w:t>□</w:t>
            </w:r>
            <w:r>
              <w:rPr>
                <w:kern w:val="0"/>
                <w:sz w:val="18"/>
                <w:szCs w:val="18"/>
              </w:rPr>
              <w:t xml:space="preserve">；其他 </w:t>
            </w:r>
            <w:r>
              <w:rPr>
                <w:rFonts w:hint="eastAsia"/>
                <w:kern w:val="0"/>
                <w:sz w:val="18"/>
                <w:szCs w:val="18"/>
              </w:rPr>
              <w:t>☑</w:t>
            </w:r>
          </w:p>
        </w:tc>
        <w:tc>
          <w:tcPr>
            <w:tcW w:w="3421" w:type="dxa"/>
            <w:gridSpan w:val="7"/>
            <w:vAlign w:val="center"/>
          </w:tcPr>
          <w:p>
            <w:pPr>
              <w:adjustRightInd/>
              <w:spacing w:line="240" w:lineRule="auto"/>
              <w:ind w:firstLine="0" w:firstLineChars="0"/>
              <w:rPr>
                <w:kern w:val="0"/>
                <w:sz w:val="18"/>
                <w:szCs w:val="18"/>
              </w:rPr>
            </w:pPr>
            <w:r>
              <w:rPr>
                <w:kern w:val="0"/>
                <w:sz w:val="18"/>
                <w:szCs w:val="18"/>
              </w:rPr>
              <w:t>水温 □；径流 □；水域面积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357" w:type="dxa"/>
            <w:vMerge w:val="continue"/>
            <w:vAlign w:val="center"/>
          </w:tcPr>
          <w:p>
            <w:pPr>
              <w:adjustRightInd/>
              <w:spacing w:line="240" w:lineRule="auto"/>
              <w:ind w:firstLine="0" w:firstLineChars="0"/>
              <w:rPr>
                <w:kern w:val="0"/>
                <w:sz w:val="18"/>
                <w:szCs w:val="18"/>
              </w:rPr>
            </w:pPr>
          </w:p>
        </w:tc>
        <w:tc>
          <w:tcPr>
            <w:tcW w:w="1899" w:type="dxa"/>
            <w:vAlign w:val="center"/>
          </w:tcPr>
          <w:p>
            <w:pPr>
              <w:adjustRightInd/>
              <w:spacing w:line="240" w:lineRule="auto"/>
              <w:ind w:firstLine="0" w:firstLineChars="0"/>
              <w:jc w:val="center"/>
              <w:rPr>
                <w:kern w:val="0"/>
                <w:sz w:val="18"/>
                <w:szCs w:val="18"/>
              </w:rPr>
            </w:pPr>
            <w:r>
              <w:rPr>
                <w:kern w:val="0"/>
                <w:sz w:val="18"/>
                <w:szCs w:val="18"/>
              </w:rPr>
              <w:t>影响因子</w:t>
            </w:r>
          </w:p>
        </w:tc>
        <w:tc>
          <w:tcPr>
            <w:tcW w:w="3421" w:type="dxa"/>
            <w:gridSpan w:val="5"/>
            <w:vAlign w:val="center"/>
          </w:tcPr>
          <w:p>
            <w:pPr>
              <w:adjustRightInd/>
              <w:spacing w:line="240" w:lineRule="auto"/>
              <w:ind w:firstLine="0" w:firstLineChars="0"/>
              <w:rPr>
                <w:kern w:val="0"/>
                <w:sz w:val="18"/>
                <w:szCs w:val="18"/>
              </w:rPr>
            </w:pPr>
            <w:r>
              <w:rPr>
                <w:kern w:val="0"/>
                <w:sz w:val="18"/>
                <w:szCs w:val="18"/>
              </w:rPr>
              <w:t xml:space="preserve">持久性污染物 □；有毒有害污染物 □；非持久性污染物 </w:t>
            </w:r>
            <w:r>
              <w:rPr>
                <w:rFonts w:hint="eastAsia"/>
                <w:kern w:val="0"/>
                <w:sz w:val="18"/>
                <w:szCs w:val="18"/>
              </w:rPr>
              <w:t>□</w:t>
            </w:r>
            <w:r>
              <w:rPr>
                <w:kern w:val="0"/>
                <w:sz w:val="18"/>
                <w:szCs w:val="18"/>
              </w:rPr>
              <w:t>；pH值 □；热污染 □；富营养化 □；其他 □</w:t>
            </w:r>
          </w:p>
        </w:tc>
        <w:tc>
          <w:tcPr>
            <w:tcW w:w="3421" w:type="dxa"/>
            <w:gridSpan w:val="7"/>
            <w:vAlign w:val="center"/>
          </w:tcPr>
          <w:p>
            <w:pPr>
              <w:adjustRightInd/>
              <w:spacing w:line="240" w:lineRule="auto"/>
              <w:ind w:firstLine="0" w:firstLineChars="0"/>
              <w:rPr>
                <w:kern w:val="0"/>
                <w:sz w:val="18"/>
                <w:szCs w:val="18"/>
              </w:rPr>
            </w:pPr>
            <w:r>
              <w:rPr>
                <w:kern w:val="0"/>
                <w:sz w:val="18"/>
                <w:szCs w:val="18"/>
              </w:rPr>
              <w:t>水温 □；水位（水深） □；流速 □；流量 □；其他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2256" w:type="dxa"/>
            <w:gridSpan w:val="2"/>
            <w:vMerge w:val="restart"/>
            <w:noWrap/>
            <w:vAlign w:val="center"/>
          </w:tcPr>
          <w:p>
            <w:pPr>
              <w:adjustRightInd/>
              <w:spacing w:line="240" w:lineRule="auto"/>
              <w:ind w:firstLine="0" w:firstLineChars="0"/>
              <w:jc w:val="center"/>
              <w:rPr>
                <w:kern w:val="0"/>
                <w:sz w:val="18"/>
                <w:szCs w:val="18"/>
              </w:rPr>
            </w:pPr>
            <w:r>
              <w:rPr>
                <w:kern w:val="0"/>
                <w:sz w:val="18"/>
                <w:szCs w:val="18"/>
              </w:rPr>
              <w:t>评价等级</w:t>
            </w:r>
          </w:p>
        </w:tc>
        <w:tc>
          <w:tcPr>
            <w:tcW w:w="3421" w:type="dxa"/>
            <w:gridSpan w:val="5"/>
            <w:noWrap/>
            <w:vAlign w:val="center"/>
          </w:tcPr>
          <w:p>
            <w:pPr>
              <w:adjustRightInd/>
              <w:spacing w:line="240" w:lineRule="auto"/>
              <w:ind w:firstLine="0" w:firstLineChars="0"/>
              <w:jc w:val="center"/>
              <w:rPr>
                <w:kern w:val="0"/>
                <w:sz w:val="18"/>
                <w:szCs w:val="18"/>
              </w:rPr>
            </w:pPr>
            <w:r>
              <w:rPr>
                <w:kern w:val="0"/>
                <w:sz w:val="18"/>
                <w:szCs w:val="18"/>
              </w:rPr>
              <w:t>水污染影响型</w:t>
            </w:r>
          </w:p>
        </w:tc>
        <w:tc>
          <w:tcPr>
            <w:tcW w:w="3421" w:type="dxa"/>
            <w:gridSpan w:val="7"/>
            <w:vAlign w:val="center"/>
          </w:tcPr>
          <w:p>
            <w:pPr>
              <w:adjustRightInd/>
              <w:spacing w:line="240" w:lineRule="auto"/>
              <w:ind w:firstLine="0" w:firstLineChars="0"/>
              <w:jc w:val="center"/>
              <w:rPr>
                <w:kern w:val="0"/>
                <w:sz w:val="18"/>
                <w:szCs w:val="18"/>
              </w:rPr>
            </w:pPr>
            <w:r>
              <w:rPr>
                <w:kern w:val="0"/>
                <w:sz w:val="18"/>
                <w:szCs w:val="18"/>
              </w:rPr>
              <w:t>水文要素影响型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2256" w:type="dxa"/>
            <w:gridSpan w:val="2"/>
            <w:vMerge w:val="continue"/>
            <w:noWrap/>
            <w:vAlign w:val="center"/>
          </w:tcPr>
          <w:p>
            <w:pPr>
              <w:adjustRightInd/>
              <w:spacing w:line="240" w:lineRule="auto"/>
              <w:ind w:firstLine="0" w:firstLineChars="0"/>
              <w:jc w:val="center"/>
              <w:rPr>
                <w:kern w:val="0"/>
                <w:sz w:val="18"/>
                <w:szCs w:val="18"/>
              </w:rPr>
            </w:pPr>
          </w:p>
        </w:tc>
        <w:tc>
          <w:tcPr>
            <w:tcW w:w="3421" w:type="dxa"/>
            <w:gridSpan w:val="5"/>
            <w:noWrap/>
            <w:vAlign w:val="center"/>
          </w:tcPr>
          <w:p>
            <w:pPr>
              <w:adjustRightInd/>
              <w:spacing w:line="240" w:lineRule="auto"/>
              <w:ind w:firstLine="0" w:firstLineChars="0"/>
              <w:rPr>
                <w:rFonts w:hint="eastAsia"/>
                <w:kern w:val="0"/>
                <w:sz w:val="18"/>
                <w:szCs w:val="18"/>
              </w:rPr>
            </w:pPr>
            <w:r>
              <w:rPr>
                <w:kern w:val="0"/>
                <w:sz w:val="18"/>
                <w:szCs w:val="18"/>
              </w:rPr>
              <w:t xml:space="preserve">一级 □；二级 □；三级A □；三级B </w:t>
            </w:r>
            <w:r>
              <w:rPr>
                <w:rFonts w:hint="eastAsia"/>
                <w:kern w:val="0"/>
                <w:sz w:val="18"/>
                <w:szCs w:val="18"/>
              </w:rPr>
              <w:t>☑</w:t>
            </w:r>
          </w:p>
        </w:tc>
        <w:tc>
          <w:tcPr>
            <w:tcW w:w="3421" w:type="dxa"/>
            <w:gridSpan w:val="7"/>
            <w:vAlign w:val="center"/>
          </w:tcPr>
          <w:p>
            <w:pPr>
              <w:adjustRightInd/>
              <w:spacing w:line="240" w:lineRule="auto"/>
              <w:ind w:firstLine="0" w:firstLineChars="0"/>
              <w:rPr>
                <w:kern w:val="0"/>
                <w:sz w:val="18"/>
                <w:szCs w:val="18"/>
              </w:rPr>
            </w:pPr>
            <w:r>
              <w:rPr>
                <w:kern w:val="0"/>
                <w:sz w:val="18"/>
                <w:szCs w:val="18"/>
              </w:rPr>
              <w:t>一级 □；二级 □；三级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357" w:type="dxa"/>
            <w:vMerge w:val="restart"/>
            <w:noWrap/>
            <w:textDirection w:val="tbRlV"/>
            <w:vAlign w:val="center"/>
          </w:tcPr>
          <w:p>
            <w:pPr>
              <w:adjustRightInd/>
              <w:spacing w:line="240" w:lineRule="auto"/>
              <w:ind w:firstLine="0" w:firstLineChars="0"/>
              <w:jc w:val="center"/>
              <w:rPr>
                <w:kern w:val="0"/>
                <w:sz w:val="18"/>
                <w:szCs w:val="18"/>
              </w:rPr>
            </w:pPr>
            <w:r>
              <w:rPr>
                <w:kern w:val="0"/>
                <w:sz w:val="18"/>
                <w:szCs w:val="18"/>
              </w:rPr>
              <w:t>现状调查</w:t>
            </w:r>
          </w:p>
        </w:tc>
        <w:tc>
          <w:tcPr>
            <w:tcW w:w="1899" w:type="dxa"/>
            <w:vMerge w:val="restart"/>
            <w:vAlign w:val="center"/>
          </w:tcPr>
          <w:p>
            <w:pPr>
              <w:adjustRightInd/>
              <w:spacing w:line="240" w:lineRule="auto"/>
              <w:ind w:firstLine="0" w:firstLineChars="0"/>
              <w:jc w:val="center"/>
              <w:rPr>
                <w:kern w:val="0"/>
                <w:sz w:val="18"/>
                <w:szCs w:val="18"/>
              </w:rPr>
            </w:pPr>
            <w:r>
              <w:rPr>
                <w:kern w:val="0"/>
                <w:sz w:val="18"/>
                <w:szCs w:val="18"/>
              </w:rPr>
              <w:t>区域污染源</w:t>
            </w:r>
          </w:p>
        </w:tc>
        <w:tc>
          <w:tcPr>
            <w:tcW w:w="3421" w:type="dxa"/>
            <w:gridSpan w:val="5"/>
            <w:noWrap/>
            <w:vAlign w:val="center"/>
          </w:tcPr>
          <w:p>
            <w:pPr>
              <w:adjustRightInd/>
              <w:spacing w:line="240" w:lineRule="auto"/>
              <w:ind w:firstLine="0" w:firstLineChars="0"/>
              <w:jc w:val="center"/>
              <w:rPr>
                <w:kern w:val="0"/>
                <w:sz w:val="18"/>
                <w:szCs w:val="18"/>
              </w:rPr>
            </w:pPr>
            <w:r>
              <w:rPr>
                <w:kern w:val="0"/>
                <w:sz w:val="18"/>
                <w:szCs w:val="18"/>
              </w:rPr>
              <w:t>调查项目</w:t>
            </w:r>
          </w:p>
        </w:tc>
        <w:tc>
          <w:tcPr>
            <w:tcW w:w="3421" w:type="dxa"/>
            <w:gridSpan w:val="7"/>
            <w:noWrap/>
            <w:vAlign w:val="center"/>
          </w:tcPr>
          <w:p>
            <w:pPr>
              <w:adjustRightInd/>
              <w:spacing w:line="240" w:lineRule="auto"/>
              <w:ind w:firstLine="0" w:firstLineChars="0"/>
              <w:jc w:val="center"/>
              <w:rPr>
                <w:kern w:val="0"/>
                <w:sz w:val="18"/>
                <w:szCs w:val="18"/>
              </w:rPr>
            </w:pPr>
            <w:r>
              <w:rPr>
                <w:kern w:val="0"/>
                <w:sz w:val="18"/>
                <w:szCs w:val="18"/>
              </w:rPr>
              <w:t>数据来源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357" w:type="dxa"/>
            <w:vMerge w:val="continue"/>
            <w:vAlign w:val="center"/>
          </w:tcPr>
          <w:p>
            <w:pPr>
              <w:adjustRightInd/>
              <w:spacing w:line="240" w:lineRule="auto"/>
              <w:ind w:firstLine="0" w:firstLineChars="0"/>
              <w:rPr>
                <w:kern w:val="0"/>
                <w:sz w:val="18"/>
                <w:szCs w:val="18"/>
              </w:rPr>
            </w:pPr>
          </w:p>
        </w:tc>
        <w:tc>
          <w:tcPr>
            <w:tcW w:w="1899" w:type="dxa"/>
            <w:vMerge w:val="continue"/>
            <w:vAlign w:val="center"/>
          </w:tcPr>
          <w:p>
            <w:pPr>
              <w:adjustRightInd/>
              <w:spacing w:line="240" w:lineRule="auto"/>
              <w:ind w:firstLine="0" w:firstLineChars="0"/>
              <w:rPr>
                <w:kern w:val="0"/>
                <w:sz w:val="18"/>
                <w:szCs w:val="18"/>
              </w:rPr>
            </w:pPr>
          </w:p>
        </w:tc>
        <w:tc>
          <w:tcPr>
            <w:tcW w:w="1710" w:type="dxa"/>
            <w:gridSpan w:val="2"/>
            <w:vAlign w:val="center"/>
          </w:tcPr>
          <w:p>
            <w:pPr>
              <w:adjustRightInd/>
              <w:spacing w:line="240" w:lineRule="auto"/>
              <w:ind w:firstLine="0" w:firstLineChars="0"/>
              <w:rPr>
                <w:kern w:val="0"/>
                <w:sz w:val="18"/>
                <w:szCs w:val="18"/>
              </w:rPr>
            </w:pPr>
            <w:r>
              <w:rPr>
                <w:kern w:val="0"/>
                <w:sz w:val="18"/>
                <w:szCs w:val="18"/>
              </w:rPr>
              <w:t xml:space="preserve">已建 □；在建 □；拟建 </w:t>
            </w:r>
            <w:r>
              <w:rPr>
                <w:kern w:val="0"/>
                <w:sz w:val="18"/>
                <w:szCs w:val="18"/>
              </w:rPr>
              <w:sym w:font="Wingdings 2" w:char="0052"/>
            </w:r>
            <w:r>
              <w:rPr>
                <w:kern w:val="0"/>
                <w:sz w:val="18"/>
                <w:szCs w:val="18"/>
              </w:rPr>
              <w:t>；其他 □</w:t>
            </w:r>
          </w:p>
        </w:tc>
        <w:tc>
          <w:tcPr>
            <w:tcW w:w="1711" w:type="dxa"/>
            <w:gridSpan w:val="3"/>
            <w:vAlign w:val="center"/>
          </w:tcPr>
          <w:p>
            <w:pPr>
              <w:adjustRightInd/>
              <w:spacing w:line="240" w:lineRule="auto"/>
              <w:ind w:firstLine="0" w:firstLineChars="0"/>
              <w:rPr>
                <w:kern w:val="0"/>
                <w:sz w:val="18"/>
                <w:szCs w:val="18"/>
              </w:rPr>
            </w:pPr>
            <w:r>
              <w:rPr>
                <w:kern w:val="0"/>
                <w:sz w:val="18"/>
                <w:szCs w:val="18"/>
              </w:rPr>
              <w:t>拟替代的污染源 □</w:t>
            </w:r>
          </w:p>
        </w:tc>
        <w:tc>
          <w:tcPr>
            <w:tcW w:w="3421" w:type="dxa"/>
            <w:gridSpan w:val="7"/>
            <w:vAlign w:val="center"/>
          </w:tcPr>
          <w:p>
            <w:pPr>
              <w:adjustRightInd/>
              <w:spacing w:line="240" w:lineRule="auto"/>
              <w:ind w:firstLine="0" w:firstLineChars="0"/>
              <w:rPr>
                <w:kern w:val="0"/>
                <w:sz w:val="18"/>
                <w:szCs w:val="18"/>
              </w:rPr>
            </w:pPr>
            <w:r>
              <w:rPr>
                <w:kern w:val="0"/>
                <w:sz w:val="18"/>
                <w:szCs w:val="18"/>
              </w:rPr>
              <w:t>排污许可证 □；环评 □；环保验收 □；既有实测 □；现场监测 □；入河排放口数据 □；其他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357" w:type="dxa"/>
            <w:vMerge w:val="continue"/>
            <w:vAlign w:val="center"/>
          </w:tcPr>
          <w:p>
            <w:pPr>
              <w:adjustRightInd/>
              <w:spacing w:line="240" w:lineRule="auto"/>
              <w:ind w:firstLine="0" w:firstLineChars="0"/>
              <w:rPr>
                <w:kern w:val="0"/>
                <w:sz w:val="18"/>
                <w:szCs w:val="18"/>
              </w:rPr>
            </w:pPr>
          </w:p>
        </w:tc>
        <w:tc>
          <w:tcPr>
            <w:tcW w:w="1899" w:type="dxa"/>
            <w:vMerge w:val="restart"/>
            <w:vAlign w:val="center"/>
          </w:tcPr>
          <w:p>
            <w:pPr>
              <w:adjustRightInd/>
              <w:spacing w:line="240" w:lineRule="auto"/>
              <w:ind w:firstLine="0" w:firstLineChars="0"/>
              <w:jc w:val="center"/>
              <w:rPr>
                <w:kern w:val="0"/>
                <w:sz w:val="18"/>
                <w:szCs w:val="18"/>
              </w:rPr>
            </w:pPr>
            <w:r>
              <w:rPr>
                <w:kern w:val="0"/>
                <w:sz w:val="18"/>
                <w:szCs w:val="18"/>
              </w:rPr>
              <w:t>受影响水体水环境质量　</w:t>
            </w:r>
          </w:p>
        </w:tc>
        <w:tc>
          <w:tcPr>
            <w:tcW w:w="3421" w:type="dxa"/>
            <w:gridSpan w:val="5"/>
            <w:noWrap/>
            <w:vAlign w:val="center"/>
          </w:tcPr>
          <w:p>
            <w:pPr>
              <w:adjustRightInd/>
              <w:spacing w:line="240" w:lineRule="auto"/>
              <w:ind w:firstLine="0" w:firstLineChars="0"/>
              <w:jc w:val="center"/>
              <w:rPr>
                <w:kern w:val="0"/>
                <w:sz w:val="18"/>
                <w:szCs w:val="18"/>
              </w:rPr>
            </w:pPr>
            <w:r>
              <w:rPr>
                <w:kern w:val="0"/>
                <w:sz w:val="18"/>
                <w:szCs w:val="18"/>
              </w:rPr>
              <w:t>调查时期</w:t>
            </w:r>
          </w:p>
        </w:tc>
        <w:tc>
          <w:tcPr>
            <w:tcW w:w="3421" w:type="dxa"/>
            <w:gridSpan w:val="7"/>
            <w:noWrap/>
            <w:vAlign w:val="center"/>
          </w:tcPr>
          <w:p>
            <w:pPr>
              <w:adjustRightInd/>
              <w:spacing w:line="240" w:lineRule="auto"/>
              <w:ind w:firstLine="0" w:firstLineChars="0"/>
              <w:jc w:val="center"/>
              <w:rPr>
                <w:kern w:val="0"/>
                <w:sz w:val="18"/>
                <w:szCs w:val="18"/>
              </w:rPr>
            </w:pPr>
            <w:r>
              <w:rPr>
                <w:kern w:val="0"/>
                <w:sz w:val="18"/>
                <w:szCs w:val="18"/>
              </w:rPr>
              <w:t>数据来源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357" w:type="dxa"/>
            <w:vMerge w:val="continue"/>
            <w:vAlign w:val="center"/>
          </w:tcPr>
          <w:p>
            <w:pPr>
              <w:adjustRightInd/>
              <w:spacing w:line="240" w:lineRule="auto"/>
              <w:ind w:firstLine="0" w:firstLineChars="0"/>
              <w:rPr>
                <w:kern w:val="0"/>
                <w:sz w:val="18"/>
                <w:szCs w:val="18"/>
              </w:rPr>
            </w:pPr>
          </w:p>
        </w:tc>
        <w:tc>
          <w:tcPr>
            <w:tcW w:w="1899" w:type="dxa"/>
            <w:vMerge w:val="continue"/>
            <w:vAlign w:val="center"/>
          </w:tcPr>
          <w:p>
            <w:pPr>
              <w:adjustRightInd/>
              <w:spacing w:line="240" w:lineRule="auto"/>
              <w:ind w:firstLine="0" w:firstLineChars="0"/>
              <w:jc w:val="center"/>
              <w:rPr>
                <w:kern w:val="0"/>
                <w:sz w:val="18"/>
                <w:szCs w:val="18"/>
              </w:rPr>
            </w:pPr>
          </w:p>
        </w:tc>
        <w:tc>
          <w:tcPr>
            <w:tcW w:w="3421" w:type="dxa"/>
            <w:gridSpan w:val="5"/>
            <w:vAlign w:val="center"/>
          </w:tcPr>
          <w:p>
            <w:pPr>
              <w:adjustRightInd/>
              <w:spacing w:line="240" w:lineRule="auto"/>
              <w:ind w:firstLine="0" w:firstLineChars="0"/>
              <w:rPr>
                <w:rFonts w:hint="eastAsia"/>
                <w:kern w:val="0"/>
                <w:sz w:val="18"/>
                <w:szCs w:val="18"/>
              </w:rPr>
            </w:pPr>
            <w:r>
              <w:rPr>
                <w:kern w:val="0"/>
                <w:sz w:val="18"/>
                <w:szCs w:val="18"/>
              </w:rPr>
              <w:t>丰水期 □；平水期 □；枯水期 □；冰封期 □</w:t>
            </w:r>
            <w:r>
              <w:rPr>
                <w:kern w:val="0"/>
                <w:sz w:val="18"/>
                <w:szCs w:val="18"/>
              </w:rPr>
              <w:br w:type="textWrapping"/>
            </w:r>
            <w:r>
              <w:rPr>
                <w:kern w:val="0"/>
                <w:sz w:val="18"/>
                <w:szCs w:val="18"/>
              </w:rPr>
              <w:t xml:space="preserve">春季 </w:t>
            </w:r>
            <w:r>
              <w:rPr>
                <w:rFonts w:hint="eastAsia"/>
                <w:kern w:val="0"/>
                <w:sz w:val="18"/>
                <w:szCs w:val="18"/>
              </w:rPr>
              <w:t>□</w:t>
            </w:r>
            <w:r>
              <w:rPr>
                <w:kern w:val="0"/>
                <w:sz w:val="18"/>
                <w:szCs w:val="18"/>
              </w:rPr>
              <w:t xml:space="preserve">；夏季 </w:t>
            </w:r>
            <w:r>
              <w:rPr>
                <w:rFonts w:hint="eastAsia"/>
                <w:kern w:val="0"/>
                <w:sz w:val="18"/>
                <w:szCs w:val="18"/>
              </w:rPr>
              <w:t>□</w:t>
            </w:r>
            <w:r>
              <w:rPr>
                <w:kern w:val="0"/>
                <w:sz w:val="18"/>
                <w:szCs w:val="18"/>
              </w:rPr>
              <w:t xml:space="preserve">；秋季 </w:t>
            </w:r>
            <w:r>
              <w:rPr>
                <w:rFonts w:hint="eastAsia"/>
                <w:kern w:val="0"/>
                <w:sz w:val="18"/>
                <w:szCs w:val="18"/>
              </w:rPr>
              <w:t>□</w:t>
            </w:r>
            <w:r>
              <w:rPr>
                <w:kern w:val="0"/>
                <w:sz w:val="18"/>
                <w:szCs w:val="18"/>
              </w:rPr>
              <w:t xml:space="preserve">；冬季 </w:t>
            </w:r>
            <w:r>
              <w:rPr>
                <w:rFonts w:hint="eastAsia"/>
                <w:kern w:val="0"/>
                <w:sz w:val="18"/>
                <w:szCs w:val="18"/>
              </w:rPr>
              <w:t>□</w:t>
            </w:r>
          </w:p>
        </w:tc>
        <w:tc>
          <w:tcPr>
            <w:tcW w:w="3421" w:type="dxa"/>
            <w:gridSpan w:val="7"/>
            <w:noWrap/>
            <w:vAlign w:val="center"/>
          </w:tcPr>
          <w:p>
            <w:pPr>
              <w:adjustRightInd/>
              <w:spacing w:line="240" w:lineRule="auto"/>
              <w:ind w:firstLine="0" w:firstLineChars="0"/>
              <w:jc w:val="center"/>
              <w:rPr>
                <w:kern w:val="0"/>
                <w:sz w:val="18"/>
                <w:szCs w:val="18"/>
              </w:rPr>
            </w:pPr>
            <w:r>
              <w:rPr>
                <w:kern w:val="0"/>
                <w:sz w:val="18"/>
                <w:szCs w:val="18"/>
              </w:rPr>
              <w:t xml:space="preserve">生态环境保护主管部门 </w:t>
            </w:r>
            <w:r>
              <w:rPr>
                <w:rFonts w:hint="eastAsia"/>
                <w:kern w:val="0"/>
                <w:sz w:val="18"/>
                <w:szCs w:val="18"/>
              </w:rPr>
              <w:t>☑</w:t>
            </w:r>
            <w:r>
              <w:rPr>
                <w:kern w:val="0"/>
                <w:sz w:val="18"/>
                <w:szCs w:val="18"/>
              </w:rPr>
              <w:t>；补充监测 □；其他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357" w:type="dxa"/>
            <w:vMerge w:val="continue"/>
            <w:vAlign w:val="center"/>
          </w:tcPr>
          <w:p>
            <w:pPr>
              <w:adjustRightInd/>
              <w:spacing w:line="240" w:lineRule="auto"/>
              <w:ind w:firstLine="0" w:firstLineChars="0"/>
              <w:rPr>
                <w:kern w:val="0"/>
                <w:sz w:val="18"/>
                <w:szCs w:val="18"/>
              </w:rPr>
            </w:pPr>
          </w:p>
        </w:tc>
        <w:tc>
          <w:tcPr>
            <w:tcW w:w="1899" w:type="dxa"/>
            <w:vAlign w:val="center"/>
          </w:tcPr>
          <w:p>
            <w:pPr>
              <w:adjustRightInd/>
              <w:spacing w:line="240" w:lineRule="auto"/>
              <w:ind w:firstLine="0" w:firstLineChars="0"/>
              <w:jc w:val="center"/>
              <w:rPr>
                <w:kern w:val="0"/>
                <w:sz w:val="18"/>
                <w:szCs w:val="18"/>
              </w:rPr>
            </w:pPr>
            <w:r>
              <w:rPr>
                <w:kern w:val="0"/>
                <w:sz w:val="18"/>
                <w:szCs w:val="18"/>
              </w:rPr>
              <w:t>区域水资源开发利用状况</w:t>
            </w:r>
          </w:p>
        </w:tc>
        <w:tc>
          <w:tcPr>
            <w:tcW w:w="6842" w:type="dxa"/>
            <w:gridSpan w:val="12"/>
            <w:noWrap/>
            <w:vAlign w:val="center"/>
          </w:tcPr>
          <w:p>
            <w:pPr>
              <w:adjustRightInd/>
              <w:spacing w:line="240" w:lineRule="auto"/>
              <w:ind w:firstLine="0" w:firstLineChars="0"/>
              <w:rPr>
                <w:kern w:val="0"/>
                <w:sz w:val="18"/>
                <w:szCs w:val="18"/>
              </w:rPr>
            </w:pPr>
            <w:r>
              <w:rPr>
                <w:kern w:val="0"/>
                <w:sz w:val="18"/>
                <w:szCs w:val="18"/>
              </w:rPr>
              <w:t>未开发 □；开发量40%以下 □；开发量40%以上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357" w:type="dxa"/>
            <w:vMerge w:val="continue"/>
            <w:vAlign w:val="center"/>
          </w:tcPr>
          <w:p>
            <w:pPr>
              <w:adjustRightInd/>
              <w:spacing w:line="240" w:lineRule="auto"/>
              <w:ind w:firstLine="0" w:firstLineChars="0"/>
              <w:rPr>
                <w:kern w:val="0"/>
                <w:sz w:val="18"/>
                <w:szCs w:val="18"/>
              </w:rPr>
            </w:pPr>
          </w:p>
        </w:tc>
        <w:tc>
          <w:tcPr>
            <w:tcW w:w="1899" w:type="dxa"/>
            <w:vMerge w:val="restart"/>
            <w:vAlign w:val="center"/>
          </w:tcPr>
          <w:p>
            <w:pPr>
              <w:adjustRightInd/>
              <w:spacing w:line="240" w:lineRule="auto"/>
              <w:ind w:firstLine="0" w:firstLineChars="0"/>
              <w:jc w:val="center"/>
              <w:rPr>
                <w:kern w:val="0"/>
                <w:sz w:val="18"/>
                <w:szCs w:val="18"/>
              </w:rPr>
            </w:pPr>
            <w:r>
              <w:rPr>
                <w:kern w:val="0"/>
                <w:sz w:val="18"/>
                <w:szCs w:val="18"/>
              </w:rPr>
              <w:t>水文情势调查　</w:t>
            </w:r>
          </w:p>
        </w:tc>
        <w:tc>
          <w:tcPr>
            <w:tcW w:w="3421" w:type="dxa"/>
            <w:gridSpan w:val="5"/>
            <w:noWrap/>
            <w:vAlign w:val="center"/>
          </w:tcPr>
          <w:p>
            <w:pPr>
              <w:adjustRightInd/>
              <w:spacing w:line="240" w:lineRule="auto"/>
              <w:ind w:firstLine="0" w:firstLineChars="0"/>
              <w:jc w:val="center"/>
              <w:rPr>
                <w:kern w:val="0"/>
                <w:sz w:val="18"/>
                <w:szCs w:val="18"/>
              </w:rPr>
            </w:pPr>
            <w:r>
              <w:rPr>
                <w:kern w:val="0"/>
                <w:sz w:val="18"/>
                <w:szCs w:val="18"/>
              </w:rPr>
              <w:t>调查时期</w:t>
            </w:r>
          </w:p>
        </w:tc>
        <w:tc>
          <w:tcPr>
            <w:tcW w:w="3421" w:type="dxa"/>
            <w:gridSpan w:val="7"/>
            <w:noWrap/>
            <w:vAlign w:val="center"/>
          </w:tcPr>
          <w:p>
            <w:pPr>
              <w:adjustRightInd/>
              <w:spacing w:line="240" w:lineRule="auto"/>
              <w:ind w:firstLine="0" w:firstLineChars="0"/>
              <w:jc w:val="center"/>
              <w:rPr>
                <w:kern w:val="0"/>
                <w:sz w:val="18"/>
                <w:szCs w:val="18"/>
              </w:rPr>
            </w:pPr>
            <w:r>
              <w:rPr>
                <w:kern w:val="0"/>
                <w:sz w:val="18"/>
                <w:szCs w:val="18"/>
              </w:rPr>
              <w:t>数据来源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357" w:type="dxa"/>
            <w:vMerge w:val="continue"/>
            <w:vAlign w:val="center"/>
          </w:tcPr>
          <w:p>
            <w:pPr>
              <w:adjustRightInd/>
              <w:spacing w:line="240" w:lineRule="auto"/>
              <w:ind w:firstLine="0" w:firstLineChars="0"/>
              <w:rPr>
                <w:kern w:val="0"/>
                <w:sz w:val="18"/>
                <w:szCs w:val="18"/>
              </w:rPr>
            </w:pPr>
          </w:p>
        </w:tc>
        <w:tc>
          <w:tcPr>
            <w:tcW w:w="1899" w:type="dxa"/>
            <w:vMerge w:val="continue"/>
            <w:vAlign w:val="center"/>
          </w:tcPr>
          <w:p>
            <w:pPr>
              <w:adjustRightInd/>
              <w:spacing w:line="240" w:lineRule="auto"/>
              <w:ind w:firstLine="0" w:firstLineChars="0"/>
              <w:jc w:val="center"/>
              <w:rPr>
                <w:kern w:val="0"/>
                <w:sz w:val="18"/>
                <w:szCs w:val="18"/>
              </w:rPr>
            </w:pPr>
          </w:p>
        </w:tc>
        <w:tc>
          <w:tcPr>
            <w:tcW w:w="3421" w:type="dxa"/>
            <w:gridSpan w:val="5"/>
            <w:vAlign w:val="center"/>
          </w:tcPr>
          <w:p>
            <w:pPr>
              <w:adjustRightInd/>
              <w:spacing w:line="240" w:lineRule="auto"/>
              <w:ind w:firstLine="0" w:firstLineChars="0"/>
              <w:rPr>
                <w:kern w:val="0"/>
                <w:sz w:val="18"/>
                <w:szCs w:val="18"/>
              </w:rPr>
            </w:pPr>
            <w:r>
              <w:rPr>
                <w:kern w:val="0"/>
                <w:sz w:val="18"/>
                <w:szCs w:val="18"/>
              </w:rPr>
              <w:t xml:space="preserve">丰水期 □；平水期 □；枯水期 </w:t>
            </w:r>
            <w:r>
              <w:rPr>
                <w:kern w:val="0"/>
                <w:sz w:val="18"/>
                <w:szCs w:val="18"/>
              </w:rPr>
              <w:sym w:font="Wingdings 2" w:char="0052"/>
            </w:r>
            <w:r>
              <w:rPr>
                <w:kern w:val="0"/>
                <w:sz w:val="18"/>
                <w:szCs w:val="18"/>
              </w:rPr>
              <w:t>；冰封期 □</w:t>
            </w:r>
            <w:r>
              <w:rPr>
                <w:kern w:val="0"/>
                <w:sz w:val="18"/>
                <w:szCs w:val="18"/>
              </w:rPr>
              <w:br w:type="textWrapping"/>
            </w:r>
            <w:r>
              <w:rPr>
                <w:kern w:val="0"/>
                <w:sz w:val="18"/>
                <w:szCs w:val="18"/>
              </w:rPr>
              <w:t>春季 □；夏季 □；秋季 □；冬季 □</w:t>
            </w:r>
          </w:p>
        </w:tc>
        <w:tc>
          <w:tcPr>
            <w:tcW w:w="3421" w:type="dxa"/>
            <w:gridSpan w:val="7"/>
            <w:noWrap/>
            <w:vAlign w:val="center"/>
          </w:tcPr>
          <w:p>
            <w:pPr>
              <w:adjustRightInd/>
              <w:spacing w:line="240" w:lineRule="auto"/>
              <w:ind w:firstLine="0" w:firstLineChars="0"/>
              <w:rPr>
                <w:kern w:val="0"/>
                <w:sz w:val="18"/>
                <w:szCs w:val="18"/>
              </w:rPr>
            </w:pPr>
            <w:r>
              <w:rPr>
                <w:kern w:val="0"/>
                <w:sz w:val="18"/>
                <w:szCs w:val="18"/>
              </w:rPr>
              <w:t xml:space="preserve">水行政主管部门 □；补充监测 □；其他 </w:t>
            </w:r>
            <w:r>
              <w:rPr>
                <w:kern w:val="0"/>
                <w:sz w:val="18"/>
                <w:szCs w:val="18"/>
              </w:rPr>
              <w:sym w:font="Wingdings 2" w:char="0052"/>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357" w:type="dxa"/>
            <w:vMerge w:val="continue"/>
            <w:vAlign w:val="center"/>
          </w:tcPr>
          <w:p>
            <w:pPr>
              <w:adjustRightInd/>
              <w:spacing w:line="240" w:lineRule="auto"/>
              <w:ind w:firstLine="0" w:firstLineChars="0"/>
              <w:rPr>
                <w:kern w:val="0"/>
                <w:sz w:val="18"/>
                <w:szCs w:val="18"/>
              </w:rPr>
            </w:pPr>
          </w:p>
        </w:tc>
        <w:tc>
          <w:tcPr>
            <w:tcW w:w="1899" w:type="dxa"/>
            <w:vMerge w:val="restart"/>
            <w:vAlign w:val="center"/>
          </w:tcPr>
          <w:p>
            <w:pPr>
              <w:adjustRightInd/>
              <w:spacing w:line="240" w:lineRule="auto"/>
              <w:ind w:firstLine="0" w:firstLineChars="0"/>
              <w:jc w:val="center"/>
              <w:rPr>
                <w:kern w:val="0"/>
                <w:sz w:val="18"/>
                <w:szCs w:val="18"/>
              </w:rPr>
            </w:pPr>
            <w:r>
              <w:rPr>
                <w:kern w:val="0"/>
                <w:sz w:val="18"/>
                <w:szCs w:val="18"/>
              </w:rPr>
              <w:t>补充监测　</w:t>
            </w:r>
          </w:p>
        </w:tc>
        <w:tc>
          <w:tcPr>
            <w:tcW w:w="3421" w:type="dxa"/>
            <w:gridSpan w:val="5"/>
            <w:vAlign w:val="center"/>
          </w:tcPr>
          <w:p>
            <w:pPr>
              <w:adjustRightInd/>
              <w:spacing w:line="240" w:lineRule="auto"/>
              <w:ind w:firstLine="0" w:firstLineChars="0"/>
              <w:jc w:val="center"/>
              <w:rPr>
                <w:kern w:val="0"/>
                <w:sz w:val="18"/>
                <w:szCs w:val="18"/>
              </w:rPr>
            </w:pPr>
            <w:r>
              <w:rPr>
                <w:kern w:val="0"/>
                <w:sz w:val="18"/>
                <w:szCs w:val="18"/>
              </w:rPr>
              <w:t>监测时期</w:t>
            </w:r>
          </w:p>
        </w:tc>
        <w:tc>
          <w:tcPr>
            <w:tcW w:w="2086" w:type="dxa"/>
            <w:gridSpan w:val="5"/>
            <w:noWrap/>
            <w:vAlign w:val="center"/>
          </w:tcPr>
          <w:p>
            <w:pPr>
              <w:adjustRightInd/>
              <w:spacing w:line="240" w:lineRule="auto"/>
              <w:ind w:firstLine="0" w:firstLineChars="0"/>
              <w:jc w:val="center"/>
              <w:rPr>
                <w:kern w:val="0"/>
                <w:sz w:val="18"/>
                <w:szCs w:val="18"/>
              </w:rPr>
            </w:pPr>
            <w:r>
              <w:rPr>
                <w:kern w:val="0"/>
                <w:sz w:val="18"/>
                <w:szCs w:val="18"/>
              </w:rPr>
              <w:t>监测因子</w:t>
            </w:r>
          </w:p>
        </w:tc>
        <w:tc>
          <w:tcPr>
            <w:tcW w:w="1335" w:type="dxa"/>
            <w:gridSpan w:val="2"/>
            <w:noWrap/>
            <w:vAlign w:val="center"/>
          </w:tcPr>
          <w:p>
            <w:pPr>
              <w:adjustRightInd/>
              <w:spacing w:line="240" w:lineRule="auto"/>
              <w:ind w:firstLine="0" w:firstLineChars="0"/>
              <w:jc w:val="center"/>
              <w:rPr>
                <w:kern w:val="0"/>
                <w:sz w:val="18"/>
                <w:szCs w:val="18"/>
              </w:rPr>
            </w:pPr>
            <w:r>
              <w:rPr>
                <w:kern w:val="0"/>
                <w:sz w:val="18"/>
                <w:szCs w:val="18"/>
              </w:rPr>
              <w:t>监测断面或点位</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357" w:type="dxa"/>
            <w:vMerge w:val="continue"/>
            <w:vAlign w:val="center"/>
          </w:tcPr>
          <w:p>
            <w:pPr>
              <w:adjustRightInd/>
              <w:spacing w:line="240" w:lineRule="auto"/>
              <w:ind w:firstLine="0" w:firstLineChars="0"/>
              <w:rPr>
                <w:kern w:val="0"/>
                <w:sz w:val="18"/>
                <w:szCs w:val="18"/>
              </w:rPr>
            </w:pPr>
          </w:p>
        </w:tc>
        <w:tc>
          <w:tcPr>
            <w:tcW w:w="1899" w:type="dxa"/>
            <w:vMerge w:val="continue"/>
            <w:vAlign w:val="center"/>
          </w:tcPr>
          <w:p>
            <w:pPr>
              <w:adjustRightInd/>
              <w:spacing w:line="240" w:lineRule="auto"/>
              <w:ind w:firstLine="0" w:firstLineChars="0"/>
              <w:jc w:val="center"/>
              <w:rPr>
                <w:kern w:val="0"/>
                <w:sz w:val="18"/>
                <w:szCs w:val="18"/>
              </w:rPr>
            </w:pPr>
          </w:p>
        </w:tc>
        <w:tc>
          <w:tcPr>
            <w:tcW w:w="3421" w:type="dxa"/>
            <w:gridSpan w:val="5"/>
            <w:vAlign w:val="center"/>
          </w:tcPr>
          <w:p>
            <w:pPr>
              <w:adjustRightInd/>
              <w:spacing w:line="240" w:lineRule="auto"/>
              <w:ind w:firstLine="0" w:firstLineChars="0"/>
              <w:rPr>
                <w:kern w:val="0"/>
                <w:sz w:val="18"/>
                <w:szCs w:val="18"/>
              </w:rPr>
            </w:pPr>
            <w:r>
              <w:rPr>
                <w:kern w:val="0"/>
                <w:sz w:val="18"/>
                <w:szCs w:val="18"/>
              </w:rPr>
              <w:t xml:space="preserve">丰水期 □；平水期 □；枯水期 </w:t>
            </w:r>
            <w:r>
              <w:rPr>
                <w:kern w:val="0"/>
                <w:sz w:val="18"/>
                <w:szCs w:val="18"/>
              </w:rPr>
              <w:sym w:font="Wingdings 2" w:char="0052"/>
            </w:r>
            <w:r>
              <w:rPr>
                <w:kern w:val="0"/>
                <w:sz w:val="18"/>
                <w:szCs w:val="18"/>
              </w:rPr>
              <w:t>；冰封期 □</w:t>
            </w:r>
            <w:r>
              <w:rPr>
                <w:kern w:val="0"/>
                <w:sz w:val="18"/>
                <w:szCs w:val="18"/>
              </w:rPr>
              <w:br w:type="textWrapping"/>
            </w:r>
            <w:r>
              <w:rPr>
                <w:kern w:val="0"/>
                <w:sz w:val="18"/>
                <w:szCs w:val="18"/>
              </w:rPr>
              <w:t>春季 □；夏季 □；秋季 □；冬季 □</w:t>
            </w:r>
          </w:p>
        </w:tc>
        <w:tc>
          <w:tcPr>
            <w:tcW w:w="2086" w:type="dxa"/>
            <w:gridSpan w:val="5"/>
            <w:noWrap/>
            <w:vAlign w:val="center"/>
          </w:tcPr>
          <w:p>
            <w:pPr>
              <w:adjustRightInd/>
              <w:spacing w:line="240" w:lineRule="auto"/>
              <w:ind w:firstLine="0" w:firstLineChars="0"/>
              <w:rPr>
                <w:kern w:val="0"/>
                <w:sz w:val="18"/>
                <w:szCs w:val="18"/>
              </w:rPr>
            </w:pPr>
            <w:r>
              <w:rPr>
                <w:kern w:val="0"/>
                <w:sz w:val="18"/>
                <w:szCs w:val="18"/>
              </w:rPr>
              <w:t>（</w:t>
            </w:r>
            <w:r>
              <w:rPr>
                <w:rFonts w:hint="eastAsia"/>
                <w:kern w:val="0"/>
                <w:sz w:val="18"/>
                <w:szCs w:val="18"/>
              </w:rPr>
              <w:t xml:space="preserve">  </w:t>
            </w:r>
            <w:r>
              <w:rPr>
                <w:kern w:val="0"/>
                <w:sz w:val="18"/>
                <w:szCs w:val="18"/>
              </w:rPr>
              <w:t xml:space="preserve"> ）</w:t>
            </w:r>
          </w:p>
        </w:tc>
        <w:tc>
          <w:tcPr>
            <w:tcW w:w="1335" w:type="dxa"/>
            <w:gridSpan w:val="2"/>
            <w:noWrap/>
            <w:vAlign w:val="center"/>
          </w:tcPr>
          <w:p>
            <w:pPr>
              <w:adjustRightInd/>
              <w:spacing w:line="240" w:lineRule="auto"/>
              <w:ind w:firstLine="0" w:firstLineChars="0"/>
              <w:rPr>
                <w:kern w:val="0"/>
                <w:sz w:val="18"/>
                <w:szCs w:val="18"/>
              </w:rPr>
            </w:pPr>
            <w:r>
              <w:rPr>
                <w:kern w:val="0"/>
                <w:sz w:val="18"/>
                <w:szCs w:val="18"/>
              </w:rPr>
              <w:t>监测断面或点位个数（  ）个</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357" w:type="dxa"/>
            <w:vMerge w:val="restart"/>
            <w:noWrap/>
            <w:textDirection w:val="tbRlV"/>
            <w:vAlign w:val="center"/>
          </w:tcPr>
          <w:p>
            <w:pPr>
              <w:adjustRightInd/>
              <w:spacing w:line="240" w:lineRule="auto"/>
              <w:ind w:firstLine="0" w:firstLineChars="0"/>
              <w:jc w:val="center"/>
              <w:rPr>
                <w:kern w:val="0"/>
                <w:sz w:val="18"/>
                <w:szCs w:val="18"/>
              </w:rPr>
            </w:pPr>
            <w:r>
              <w:rPr>
                <w:kern w:val="0"/>
                <w:sz w:val="18"/>
                <w:szCs w:val="18"/>
              </w:rPr>
              <w:t>现状评价</w:t>
            </w:r>
          </w:p>
        </w:tc>
        <w:tc>
          <w:tcPr>
            <w:tcW w:w="1899" w:type="dxa"/>
            <w:vAlign w:val="center"/>
          </w:tcPr>
          <w:p>
            <w:pPr>
              <w:adjustRightInd/>
              <w:spacing w:line="240" w:lineRule="auto"/>
              <w:ind w:firstLine="0" w:firstLineChars="0"/>
              <w:jc w:val="center"/>
              <w:rPr>
                <w:kern w:val="0"/>
                <w:sz w:val="18"/>
                <w:szCs w:val="18"/>
              </w:rPr>
            </w:pPr>
            <w:r>
              <w:rPr>
                <w:kern w:val="0"/>
                <w:sz w:val="18"/>
                <w:szCs w:val="18"/>
              </w:rPr>
              <w:t>评价范围</w:t>
            </w:r>
          </w:p>
        </w:tc>
        <w:tc>
          <w:tcPr>
            <w:tcW w:w="6842" w:type="dxa"/>
            <w:gridSpan w:val="12"/>
            <w:noWrap/>
            <w:vAlign w:val="center"/>
          </w:tcPr>
          <w:p>
            <w:pPr>
              <w:adjustRightInd/>
              <w:spacing w:line="240" w:lineRule="auto"/>
              <w:ind w:firstLine="0" w:firstLineChars="0"/>
              <w:rPr>
                <w:kern w:val="0"/>
                <w:sz w:val="18"/>
                <w:szCs w:val="18"/>
              </w:rPr>
            </w:pPr>
            <w:r>
              <w:rPr>
                <w:kern w:val="0"/>
                <w:sz w:val="18"/>
                <w:szCs w:val="18"/>
              </w:rPr>
              <w:t>河流：长度（   ）km；湖库、河口及近岸海域：面积（   ）km</w:t>
            </w:r>
            <w:r>
              <w:rPr>
                <w:kern w:val="0"/>
                <w:sz w:val="18"/>
                <w:szCs w:val="18"/>
                <w:vertAlign w:val="superscript"/>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357" w:type="dxa"/>
            <w:vMerge w:val="continue"/>
            <w:vAlign w:val="center"/>
          </w:tcPr>
          <w:p>
            <w:pPr>
              <w:adjustRightInd/>
              <w:spacing w:line="240" w:lineRule="auto"/>
              <w:ind w:firstLine="0" w:firstLineChars="0"/>
              <w:rPr>
                <w:kern w:val="0"/>
                <w:sz w:val="18"/>
                <w:szCs w:val="18"/>
              </w:rPr>
            </w:pPr>
          </w:p>
        </w:tc>
        <w:tc>
          <w:tcPr>
            <w:tcW w:w="1899" w:type="dxa"/>
            <w:vAlign w:val="center"/>
          </w:tcPr>
          <w:p>
            <w:pPr>
              <w:adjustRightInd/>
              <w:spacing w:line="240" w:lineRule="auto"/>
              <w:ind w:firstLine="0" w:firstLineChars="0"/>
              <w:jc w:val="center"/>
              <w:rPr>
                <w:kern w:val="0"/>
                <w:sz w:val="18"/>
                <w:szCs w:val="18"/>
              </w:rPr>
            </w:pPr>
            <w:r>
              <w:rPr>
                <w:kern w:val="0"/>
                <w:sz w:val="18"/>
                <w:szCs w:val="18"/>
              </w:rPr>
              <w:t>评价因子</w:t>
            </w:r>
          </w:p>
        </w:tc>
        <w:tc>
          <w:tcPr>
            <w:tcW w:w="6842" w:type="dxa"/>
            <w:gridSpan w:val="12"/>
            <w:noWrap/>
            <w:vAlign w:val="center"/>
          </w:tcPr>
          <w:p>
            <w:pPr>
              <w:adjustRightInd/>
              <w:spacing w:line="240" w:lineRule="auto"/>
              <w:ind w:firstLine="0" w:firstLineChars="0"/>
              <w:rPr>
                <w:kern w:val="0"/>
                <w:sz w:val="18"/>
                <w:szCs w:val="18"/>
              </w:rPr>
            </w:pPr>
            <w:r>
              <w:rPr>
                <w:kern w:val="0"/>
                <w:sz w:val="18"/>
                <w:szCs w:val="18"/>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357" w:type="dxa"/>
            <w:vMerge w:val="continue"/>
            <w:vAlign w:val="center"/>
          </w:tcPr>
          <w:p>
            <w:pPr>
              <w:adjustRightInd/>
              <w:spacing w:line="240" w:lineRule="auto"/>
              <w:ind w:firstLine="0" w:firstLineChars="0"/>
              <w:rPr>
                <w:kern w:val="0"/>
                <w:sz w:val="18"/>
                <w:szCs w:val="18"/>
              </w:rPr>
            </w:pPr>
          </w:p>
        </w:tc>
        <w:tc>
          <w:tcPr>
            <w:tcW w:w="1899" w:type="dxa"/>
            <w:vAlign w:val="center"/>
          </w:tcPr>
          <w:p>
            <w:pPr>
              <w:adjustRightInd/>
              <w:spacing w:line="240" w:lineRule="auto"/>
              <w:ind w:firstLine="0" w:firstLineChars="0"/>
              <w:jc w:val="center"/>
              <w:rPr>
                <w:kern w:val="0"/>
                <w:sz w:val="18"/>
                <w:szCs w:val="18"/>
              </w:rPr>
            </w:pPr>
            <w:r>
              <w:rPr>
                <w:kern w:val="0"/>
                <w:sz w:val="18"/>
                <w:szCs w:val="18"/>
              </w:rPr>
              <w:t>评价标准</w:t>
            </w:r>
          </w:p>
        </w:tc>
        <w:tc>
          <w:tcPr>
            <w:tcW w:w="6842" w:type="dxa"/>
            <w:gridSpan w:val="12"/>
            <w:noWrap/>
            <w:vAlign w:val="center"/>
          </w:tcPr>
          <w:p>
            <w:pPr>
              <w:adjustRightInd/>
              <w:spacing w:line="240" w:lineRule="auto"/>
              <w:ind w:firstLine="0" w:firstLineChars="0"/>
              <w:rPr>
                <w:kern w:val="0"/>
                <w:sz w:val="18"/>
                <w:szCs w:val="18"/>
              </w:rPr>
            </w:pPr>
            <w:r>
              <w:rPr>
                <w:kern w:val="0"/>
                <w:sz w:val="18"/>
                <w:szCs w:val="18"/>
              </w:rPr>
              <w:t xml:space="preserve">河流、湖库、河口：Ⅰ类 □；Ⅱ类 □；Ⅲ类 </w:t>
            </w:r>
            <w:r>
              <w:rPr>
                <w:rFonts w:hint="eastAsia"/>
                <w:kern w:val="0"/>
                <w:sz w:val="18"/>
                <w:szCs w:val="18"/>
              </w:rPr>
              <w:t>☑</w:t>
            </w:r>
            <w:r>
              <w:rPr>
                <w:kern w:val="0"/>
                <w:sz w:val="18"/>
                <w:szCs w:val="18"/>
              </w:rPr>
              <w:t>；Ⅳ类 □；Ⅴ类 □</w:t>
            </w:r>
          </w:p>
          <w:p>
            <w:pPr>
              <w:adjustRightInd/>
              <w:spacing w:line="240" w:lineRule="auto"/>
              <w:ind w:firstLine="0" w:firstLineChars="0"/>
              <w:rPr>
                <w:kern w:val="0"/>
                <w:sz w:val="18"/>
                <w:szCs w:val="18"/>
              </w:rPr>
            </w:pPr>
            <w:r>
              <w:rPr>
                <w:kern w:val="0"/>
                <w:sz w:val="18"/>
                <w:szCs w:val="18"/>
              </w:rPr>
              <w:t>近岸海域：第一类 □；第二类 □；第三类□；第四类 □</w:t>
            </w:r>
          </w:p>
          <w:p>
            <w:pPr>
              <w:adjustRightInd/>
              <w:spacing w:line="240" w:lineRule="auto"/>
              <w:ind w:firstLine="0" w:firstLineChars="0"/>
              <w:rPr>
                <w:kern w:val="0"/>
                <w:sz w:val="18"/>
                <w:szCs w:val="18"/>
              </w:rPr>
            </w:pPr>
            <w:r>
              <w:rPr>
                <w:kern w:val="0"/>
                <w:sz w:val="18"/>
                <w:szCs w:val="18"/>
              </w:rPr>
              <w:t>规划年评价标准（</w:t>
            </w:r>
            <w:r>
              <w:rPr>
                <w:rFonts w:hint="eastAsia"/>
                <w:kern w:val="0"/>
                <w:sz w:val="18"/>
                <w:szCs w:val="18"/>
              </w:rPr>
              <w:t>2019</w:t>
            </w:r>
            <w:r>
              <w:rPr>
                <w:kern w:val="0"/>
                <w:sz w:val="18"/>
                <w:szCs w:val="18"/>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357" w:type="dxa"/>
            <w:vMerge w:val="continue"/>
            <w:vAlign w:val="center"/>
          </w:tcPr>
          <w:p>
            <w:pPr>
              <w:adjustRightInd/>
              <w:spacing w:line="240" w:lineRule="auto"/>
              <w:ind w:firstLine="0" w:firstLineChars="0"/>
              <w:rPr>
                <w:kern w:val="0"/>
                <w:sz w:val="18"/>
                <w:szCs w:val="18"/>
              </w:rPr>
            </w:pPr>
          </w:p>
        </w:tc>
        <w:tc>
          <w:tcPr>
            <w:tcW w:w="1899" w:type="dxa"/>
            <w:vAlign w:val="center"/>
          </w:tcPr>
          <w:p>
            <w:pPr>
              <w:adjustRightInd/>
              <w:spacing w:line="240" w:lineRule="auto"/>
              <w:ind w:firstLine="0" w:firstLineChars="0"/>
              <w:jc w:val="center"/>
              <w:rPr>
                <w:kern w:val="0"/>
                <w:sz w:val="18"/>
                <w:szCs w:val="18"/>
              </w:rPr>
            </w:pPr>
            <w:r>
              <w:rPr>
                <w:kern w:val="0"/>
                <w:sz w:val="18"/>
                <w:szCs w:val="18"/>
              </w:rPr>
              <w:t>评价时期</w:t>
            </w:r>
          </w:p>
        </w:tc>
        <w:tc>
          <w:tcPr>
            <w:tcW w:w="6842" w:type="dxa"/>
            <w:gridSpan w:val="12"/>
            <w:vAlign w:val="center"/>
          </w:tcPr>
          <w:p>
            <w:pPr>
              <w:adjustRightInd/>
              <w:spacing w:line="240" w:lineRule="auto"/>
              <w:ind w:firstLine="0" w:firstLineChars="0"/>
              <w:rPr>
                <w:rFonts w:hint="eastAsia"/>
                <w:kern w:val="0"/>
                <w:sz w:val="18"/>
                <w:szCs w:val="18"/>
              </w:rPr>
            </w:pPr>
            <w:r>
              <w:rPr>
                <w:kern w:val="0"/>
                <w:sz w:val="18"/>
                <w:szCs w:val="18"/>
              </w:rPr>
              <w:t xml:space="preserve">丰水期 □；平水期 □；枯水期 </w:t>
            </w:r>
            <w:r>
              <w:rPr>
                <w:kern w:val="0"/>
                <w:sz w:val="18"/>
                <w:szCs w:val="18"/>
              </w:rPr>
              <w:sym w:font="Wingdings 2" w:char="0052"/>
            </w:r>
            <w:r>
              <w:rPr>
                <w:kern w:val="0"/>
                <w:sz w:val="18"/>
                <w:szCs w:val="18"/>
              </w:rPr>
              <w:t>；冰封期 □</w:t>
            </w:r>
            <w:r>
              <w:rPr>
                <w:kern w:val="0"/>
                <w:sz w:val="18"/>
                <w:szCs w:val="18"/>
              </w:rPr>
              <w:br w:type="textWrapping"/>
            </w:r>
            <w:r>
              <w:rPr>
                <w:kern w:val="0"/>
                <w:sz w:val="18"/>
                <w:szCs w:val="18"/>
              </w:rPr>
              <w:t xml:space="preserve">春季 </w:t>
            </w:r>
            <w:r>
              <w:rPr>
                <w:rFonts w:hint="eastAsia"/>
                <w:kern w:val="0"/>
                <w:sz w:val="18"/>
                <w:szCs w:val="18"/>
              </w:rPr>
              <w:t>☑</w:t>
            </w:r>
            <w:r>
              <w:rPr>
                <w:kern w:val="0"/>
                <w:sz w:val="18"/>
                <w:szCs w:val="18"/>
              </w:rPr>
              <w:t xml:space="preserve">；夏季 </w:t>
            </w:r>
            <w:r>
              <w:rPr>
                <w:rFonts w:hint="eastAsia"/>
                <w:kern w:val="0"/>
                <w:sz w:val="18"/>
                <w:szCs w:val="18"/>
              </w:rPr>
              <w:t>☑</w:t>
            </w:r>
            <w:r>
              <w:rPr>
                <w:kern w:val="0"/>
                <w:sz w:val="18"/>
                <w:szCs w:val="18"/>
              </w:rPr>
              <w:t xml:space="preserve">；秋季 </w:t>
            </w:r>
            <w:r>
              <w:rPr>
                <w:rFonts w:hint="eastAsia"/>
                <w:kern w:val="0"/>
                <w:sz w:val="18"/>
                <w:szCs w:val="18"/>
              </w:rPr>
              <w:t>☑</w:t>
            </w:r>
            <w:r>
              <w:rPr>
                <w:kern w:val="0"/>
                <w:sz w:val="18"/>
                <w:szCs w:val="18"/>
              </w:rPr>
              <w:t xml:space="preserve">；冬季 </w:t>
            </w:r>
            <w:r>
              <w:rPr>
                <w:rFonts w:hint="eastAsia"/>
                <w:kern w:val="0"/>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04" w:hRule="atLeast"/>
          <w:jc w:val="center"/>
        </w:trPr>
        <w:tc>
          <w:tcPr>
            <w:tcW w:w="357" w:type="dxa"/>
            <w:vMerge w:val="continue"/>
            <w:vAlign w:val="center"/>
          </w:tcPr>
          <w:p>
            <w:pPr>
              <w:adjustRightInd/>
              <w:spacing w:line="240" w:lineRule="auto"/>
              <w:ind w:firstLine="0" w:firstLineChars="0"/>
              <w:rPr>
                <w:kern w:val="0"/>
                <w:sz w:val="18"/>
                <w:szCs w:val="18"/>
              </w:rPr>
            </w:pPr>
          </w:p>
        </w:tc>
        <w:tc>
          <w:tcPr>
            <w:tcW w:w="1899" w:type="dxa"/>
            <w:vAlign w:val="center"/>
          </w:tcPr>
          <w:p>
            <w:pPr>
              <w:adjustRightInd/>
              <w:spacing w:line="240" w:lineRule="auto"/>
              <w:ind w:firstLine="0" w:firstLineChars="0"/>
              <w:jc w:val="center"/>
              <w:rPr>
                <w:kern w:val="0"/>
                <w:sz w:val="18"/>
                <w:szCs w:val="18"/>
              </w:rPr>
            </w:pPr>
            <w:r>
              <w:rPr>
                <w:kern w:val="0"/>
                <w:sz w:val="18"/>
                <w:szCs w:val="18"/>
              </w:rPr>
              <w:t>评价结论</w:t>
            </w:r>
          </w:p>
        </w:tc>
        <w:tc>
          <w:tcPr>
            <w:tcW w:w="5885" w:type="dxa"/>
            <w:gridSpan w:val="11"/>
            <w:vAlign w:val="center"/>
          </w:tcPr>
          <w:p>
            <w:pPr>
              <w:adjustRightInd/>
              <w:spacing w:line="240" w:lineRule="auto"/>
              <w:ind w:firstLine="0" w:firstLineChars="0"/>
              <w:rPr>
                <w:kern w:val="0"/>
                <w:sz w:val="18"/>
                <w:szCs w:val="18"/>
              </w:rPr>
            </w:pPr>
            <w:r>
              <w:rPr>
                <w:kern w:val="0"/>
                <w:sz w:val="18"/>
                <w:szCs w:val="18"/>
              </w:rPr>
              <w:t xml:space="preserve">水环境功能区或水功能区、近岸海域环境功能区水质达标状况 □：达标 □；不达标 </w:t>
            </w:r>
            <w:r>
              <w:rPr>
                <w:rFonts w:hint="eastAsia"/>
                <w:kern w:val="0"/>
                <w:sz w:val="18"/>
                <w:szCs w:val="18"/>
              </w:rPr>
              <w:t>□</w:t>
            </w:r>
            <w:r>
              <w:rPr>
                <w:kern w:val="0"/>
                <w:sz w:val="18"/>
                <w:szCs w:val="18"/>
              </w:rPr>
              <w:br w:type="textWrapping"/>
            </w:r>
            <w:r>
              <w:rPr>
                <w:kern w:val="0"/>
                <w:sz w:val="18"/>
                <w:szCs w:val="18"/>
              </w:rPr>
              <w:t>水环境控制单元或断面水质达标状况 □：达标 □；不达标 □</w:t>
            </w:r>
            <w:r>
              <w:rPr>
                <w:kern w:val="0"/>
                <w:sz w:val="18"/>
                <w:szCs w:val="18"/>
              </w:rPr>
              <w:br w:type="textWrapping"/>
            </w:r>
            <w:r>
              <w:rPr>
                <w:kern w:val="0"/>
                <w:sz w:val="18"/>
                <w:szCs w:val="18"/>
              </w:rPr>
              <w:t xml:space="preserve">水环境保护目标质量状况 □：达标 </w:t>
            </w:r>
            <w:r>
              <w:rPr>
                <w:kern w:val="0"/>
                <w:sz w:val="18"/>
                <w:szCs w:val="18"/>
              </w:rPr>
              <w:sym w:font="Wingdings 2" w:char="0052"/>
            </w:r>
            <w:r>
              <w:rPr>
                <w:kern w:val="0"/>
                <w:sz w:val="18"/>
                <w:szCs w:val="18"/>
              </w:rPr>
              <w:t>；不达标 □</w:t>
            </w:r>
            <w:r>
              <w:rPr>
                <w:kern w:val="0"/>
                <w:sz w:val="18"/>
                <w:szCs w:val="18"/>
              </w:rPr>
              <w:br w:type="textWrapping"/>
            </w:r>
            <w:r>
              <w:rPr>
                <w:kern w:val="0"/>
                <w:sz w:val="18"/>
                <w:szCs w:val="18"/>
              </w:rPr>
              <w:t>对照断面、控制断面等代表性断面的水质状况 □：达标 □；不达标 □</w:t>
            </w:r>
          </w:p>
          <w:p>
            <w:pPr>
              <w:adjustRightInd/>
              <w:spacing w:line="240" w:lineRule="auto"/>
              <w:ind w:firstLine="0" w:firstLineChars="0"/>
              <w:rPr>
                <w:kern w:val="0"/>
                <w:sz w:val="18"/>
                <w:szCs w:val="18"/>
              </w:rPr>
            </w:pPr>
            <w:r>
              <w:rPr>
                <w:kern w:val="0"/>
                <w:sz w:val="18"/>
                <w:szCs w:val="18"/>
              </w:rPr>
              <w:t>底泥污染评价 □</w:t>
            </w:r>
            <w:r>
              <w:rPr>
                <w:kern w:val="0"/>
                <w:sz w:val="18"/>
                <w:szCs w:val="18"/>
              </w:rPr>
              <w:br w:type="textWrapping"/>
            </w:r>
            <w:r>
              <w:rPr>
                <w:kern w:val="0"/>
                <w:sz w:val="18"/>
                <w:szCs w:val="18"/>
              </w:rPr>
              <w:t>水资源与开发利用程度及其水文情势评价 □</w:t>
            </w:r>
            <w:r>
              <w:rPr>
                <w:kern w:val="0"/>
                <w:sz w:val="18"/>
                <w:szCs w:val="18"/>
              </w:rPr>
              <w:br w:type="textWrapping"/>
            </w:r>
            <w:r>
              <w:rPr>
                <w:kern w:val="0"/>
                <w:sz w:val="18"/>
                <w:szCs w:val="18"/>
              </w:rPr>
              <w:t>水环境质量回顾评价 □</w:t>
            </w:r>
            <w:r>
              <w:rPr>
                <w:kern w:val="0"/>
                <w:sz w:val="18"/>
                <w:szCs w:val="18"/>
              </w:rPr>
              <w:br w:type="textWrapping"/>
            </w:r>
            <w:r>
              <w:rPr>
                <w:kern w:val="0"/>
                <w:sz w:val="18"/>
                <w:szCs w:val="18"/>
              </w:rPr>
              <w:t>流域（区域）水资源（包括水能资源）与开发利用总体状况、生态流量管理要求与现状满足程度、建设项目占用水域空间的水流状况与河湖演变状况 □</w:t>
            </w:r>
          </w:p>
        </w:tc>
        <w:tc>
          <w:tcPr>
            <w:tcW w:w="957" w:type="dxa"/>
            <w:vAlign w:val="center"/>
          </w:tcPr>
          <w:p>
            <w:pPr>
              <w:adjustRightInd/>
              <w:spacing w:line="240" w:lineRule="auto"/>
              <w:ind w:firstLine="0" w:firstLineChars="0"/>
              <w:rPr>
                <w:rFonts w:hint="eastAsia"/>
                <w:kern w:val="0"/>
                <w:sz w:val="18"/>
                <w:szCs w:val="18"/>
              </w:rPr>
            </w:pPr>
            <w:r>
              <w:rPr>
                <w:kern w:val="0"/>
                <w:sz w:val="18"/>
                <w:szCs w:val="18"/>
              </w:rPr>
              <w:t xml:space="preserve">达标区 </w:t>
            </w:r>
            <w:r>
              <w:rPr>
                <w:rFonts w:hint="eastAsia"/>
                <w:kern w:val="0"/>
                <w:sz w:val="18"/>
                <w:szCs w:val="18"/>
              </w:rPr>
              <w:t>☑</w:t>
            </w:r>
          </w:p>
          <w:p>
            <w:pPr>
              <w:adjustRightInd/>
              <w:spacing w:line="240" w:lineRule="auto"/>
              <w:ind w:firstLine="0" w:firstLineChars="0"/>
              <w:rPr>
                <w:kern w:val="0"/>
                <w:sz w:val="18"/>
                <w:szCs w:val="18"/>
              </w:rPr>
            </w:pPr>
            <w:r>
              <w:rPr>
                <w:kern w:val="0"/>
                <w:sz w:val="18"/>
                <w:szCs w:val="18"/>
              </w:rPr>
              <w:t>不达标区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357" w:type="dxa"/>
            <w:vMerge w:val="restart"/>
            <w:noWrap/>
            <w:textDirection w:val="tbRlV"/>
            <w:vAlign w:val="center"/>
          </w:tcPr>
          <w:p>
            <w:pPr>
              <w:adjustRightInd/>
              <w:spacing w:line="240" w:lineRule="auto"/>
              <w:ind w:firstLine="0" w:firstLineChars="0"/>
              <w:jc w:val="center"/>
              <w:rPr>
                <w:kern w:val="0"/>
                <w:sz w:val="18"/>
                <w:szCs w:val="18"/>
              </w:rPr>
            </w:pPr>
            <w:r>
              <w:rPr>
                <w:kern w:val="0"/>
                <w:sz w:val="18"/>
                <w:szCs w:val="18"/>
              </w:rPr>
              <w:t>影响预测</w:t>
            </w:r>
          </w:p>
        </w:tc>
        <w:tc>
          <w:tcPr>
            <w:tcW w:w="1899" w:type="dxa"/>
            <w:vAlign w:val="center"/>
          </w:tcPr>
          <w:p>
            <w:pPr>
              <w:adjustRightInd/>
              <w:spacing w:line="240" w:lineRule="auto"/>
              <w:ind w:firstLine="0" w:firstLineChars="0"/>
              <w:jc w:val="center"/>
              <w:rPr>
                <w:kern w:val="0"/>
                <w:sz w:val="18"/>
                <w:szCs w:val="18"/>
              </w:rPr>
            </w:pPr>
            <w:r>
              <w:rPr>
                <w:kern w:val="0"/>
                <w:sz w:val="18"/>
                <w:szCs w:val="18"/>
              </w:rPr>
              <w:t>预测范围</w:t>
            </w:r>
          </w:p>
        </w:tc>
        <w:tc>
          <w:tcPr>
            <w:tcW w:w="6842" w:type="dxa"/>
            <w:gridSpan w:val="12"/>
            <w:noWrap/>
            <w:vAlign w:val="center"/>
          </w:tcPr>
          <w:p>
            <w:pPr>
              <w:adjustRightInd/>
              <w:spacing w:line="240" w:lineRule="auto"/>
              <w:ind w:firstLine="0" w:firstLineChars="0"/>
              <w:rPr>
                <w:kern w:val="0"/>
                <w:sz w:val="18"/>
                <w:szCs w:val="18"/>
              </w:rPr>
            </w:pPr>
            <w:r>
              <w:rPr>
                <w:kern w:val="0"/>
                <w:sz w:val="18"/>
                <w:szCs w:val="18"/>
              </w:rPr>
              <w:t>河流：长度（   ）km；湖库、河口及近岸海域：面积（   ）km</w:t>
            </w:r>
            <w:r>
              <w:rPr>
                <w:kern w:val="0"/>
                <w:sz w:val="18"/>
                <w:szCs w:val="18"/>
                <w:vertAlign w:val="superscript"/>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357" w:type="dxa"/>
            <w:vMerge w:val="continue"/>
            <w:vAlign w:val="center"/>
          </w:tcPr>
          <w:p>
            <w:pPr>
              <w:adjustRightInd/>
              <w:spacing w:line="240" w:lineRule="auto"/>
              <w:ind w:firstLine="0" w:firstLineChars="0"/>
              <w:rPr>
                <w:kern w:val="0"/>
                <w:sz w:val="18"/>
                <w:szCs w:val="18"/>
              </w:rPr>
            </w:pPr>
          </w:p>
        </w:tc>
        <w:tc>
          <w:tcPr>
            <w:tcW w:w="1899" w:type="dxa"/>
            <w:vAlign w:val="center"/>
          </w:tcPr>
          <w:p>
            <w:pPr>
              <w:adjustRightInd/>
              <w:spacing w:line="240" w:lineRule="auto"/>
              <w:ind w:firstLine="0" w:firstLineChars="0"/>
              <w:jc w:val="center"/>
              <w:rPr>
                <w:kern w:val="0"/>
                <w:sz w:val="18"/>
                <w:szCs w:val="18"/>
              </w:rPr>
            </w:pPr>
            <w:r>
              <w:rPr>
                <w:kern w:val="0"/>
                <w:sz w:val="18"/>
                <w:szCs w:val="18"/>
              </w:rPr>
              <w:t>预测因子</w:t>
            </w:r>
          </w:p>
        </w:tc>
        <w:tc>
          <w:tcPr>
            <w:tcW w:w="6842" w:type="dxa"/>
            <w:gridSpan w:val="12"/>
            <w:noWrap/>
            <w:vAlign w:val="center"/>
          </w:tcPr>
          <w:p>
            <w:pPr>
              <w:adjustRightInd/>
              <w:spacing w:line="240" w:lineRule="auto"/>
              <w:ind w:firstLine="0" w:firstLineChars="0"/>
              <w:rPr>
                <w:kern w:val="0"/>
                <w:sz w:val="18"/>
                <w:szCs w:val="18"/>
              </w:rPr>
            </w:pPr>
            <w:r>
              <w:rPr>
                <w:kern w:val="0"/>
                <w:sz w:val="18"/>
                <w:szCs w:val="18"/>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357" w:type="dxa"/>
            <w:vMerge w:val="continue"/>
            <w:vAlign w:val="center"/>
          </w:tcPr>
          <w:p>
            <w:pPr>
              <w:adjustRightInd/>
              <w:spacing w:line="240" w:lineRule="auto"/>
              <w:ind w:firstLine="0" w:firstLineChars="0"/>
              <w:rPr>
                <w:kern w:val="0"/>
                <w:sz w:val="18"/>
                <w:szCs w:val="18"/>
              </w:rPr>
            </w:pPr>
          </w:p>
        </w:tc>
        <w:tc>
          <w:tcPr>
            <w:tcW w:w="1899" w:type="dxa"/>
            <w:vAlign w:val="center"/>
          </w:tcPr>
          <w:p>
            <w:pPr>
              <w:adjustRightInd/>
              <w:spacing w:line="240" w:lineRule="auto"/>
              <w:ind w:firstLine="0" w:firstLineChars="0"/>
              <w:jc w:val="center"/>
              <w:rPr>
                <w:kern w:val="0"/>
                <w:sz w:val="18"/>
                <w:szCs w:val="18"/>
              </w:rPr>
            </w:pPr>
            <w:r>
              <w:rPr>
                <w:kern w:val="0"/>
                <w:sz w:val="18"/>
                <w:szCs w:val="18"/>
              </w:rPr>
              <w:t>预测时期</w:t>
            </w:r>
          </w:p>
        </w:tc>
        <w:tc>
          <w:tcPr>
            <w:tcW w:w="6842" w:type="dxa"/>
            <w:gridSpan w:val="12"/>
            <w:vAlign w:val="center"/>
          </w:tcPr>
          <w:p>
            <w:pPr>
              <w:adjustRightInd/>
              <w:spacing w:line="240" w:lineRule="auto"/>
              <w:ind w:firstLine="0" w:firstLineChars="0"/>
              <w:rPr>
                <w:kern w:val="0"/>
                <w:sz w:val="18"/>
                <w:szCs w:val="18"/>
              </w:rPr>
            </w:pPr>
            <w:r>
              <w:rPr>
                <w:kern w:val="0"/>
                <w:sz w:val="18"/>
                <w:szCs w:val="18"/>
              </w:rPr>
              <w:t xml:space="preserve">丰水期 □；平水期 □；枯水期 </w:t>
            </w:r>
            <w:r>
              <w:rPr>
                <w:kern w:val="0"/>
                <w:sz w:val="18"/>
                <w:szCs w:val="18"/>
              </w:rPr>
              <w:sym w:font="Wingdings 2" w:char="0052"/>
            </w:r>
            <w:r>
              <w:rPr>
                <w:kern w:val="0"/>
                <w:sz w:val="18"/>
                <w:szCs w:val="18"/>
              </w:rPr>
              <w:t>；冰封期 □</w:t>
            </w:r>
            <w:r>
              <w:rPr>
                <w:kern w:val="0"/>
                <w:sz w:val="18"/>
                <w:szCs w:val="18"/>
              </w:rPr>
              <w:br w:type="textWrapping"/>
            </w:r>
            <w:r>
              <w:rPr>
                <w:kern w:val="0"/>
                <w:sz w:val="18"/>
                <w:szCs w:val="18"/>
              </w:rPr>
              <w:t>春季 □；夏季 □；秋季 □；冬季 □</w:t>
            </w:r>
            <w:r>
              <w:rPr>
                <w:kern w:val="0"/>
                <w:sz w:val="18"/>
                <w:szCs w:val="18"/>
              </w:rPr>
              <w:br w:type="textWrapping"/>
            </w:r>
            <w:r>
              <w:rPr>
                <w:kern w:val="0"/>
                <w:sz w:val="18"/>
                <w:szCs w:val="18"/>
              </w:rPr>
              <w:t>设计水文条件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357" w:type="dxa"/>
            <w:vMerge w:val="continue"/>
            <w:vAlign w:val="center"/>
          </w:tcPr>
          <w:p>
            <w:pPr>
              <w:adjustRightInd/>
              <w:spacing w:line="240" w:lineRule="auto"/>
              <w:ind w:firstLine="0" w:firstLineChars="0"/>
              <w:rPr>
                <w:kern w:val="0"/>
                <w:sz w:val="18"/>
                <w:szCs w:val="18"/>
              </w:rPr>
            </w:pPr>
          </w:p>
        </w:tc>
        <w:tc>
          <w:tcPr>
            <w:tcW w:w="1899" w:type="dxa"/>
            <w:vAlign w:val="center"/>
          </w:tcPr>
          <w:p>
            <w:pPr>
              <w:adjustRightInd/>
              <w:spacing w:line="240" w:lineRule="auto"/>
              <w:ind w:firstLine="0" w:firstLineChars="0"/>
              <w:jc w:val="center"/>
              <w:rPr>
                <w:kern w:val="0"/>
                <w:sz w:val="18"/>
                <w:szCs w:val="18"/>
              </w:rPr>
            </w:pPr>
            <w:r>
              <w:rPr>
                <w:kern w:val="0"/>
                <w:sz w:val="18"/>
                <w:szCs w:val="18"/>
              </w:rPr>
              <w:t>预测情景</w:t>
            </w:r>
          </w:p>
        </w:tc>
        <w:tc>
          <w:tcPr>
            <w:tcW w:w="6842" w:type="dxa"/>
            <w:gridSpan w:val="12"/>
            <w:vAlign w:val="center"/>
          </w:tcPr>
          <w:p>
            <w:pPr>
              <w:adjustRightInd/>
              <w:spacing w:line="240" w:lineRule="auto"/>
              <w:ind w:firstLine="0" w:firstLineChars="0"/>
              <w:rPr>
                <w:kern w:val="0"/>
                <w:sz w:val="18"/>
                <w:szCs w:val="18"/>
              </w:rPr>
            </w:pPr>
            <w:r>
              <w:rPr>
                <w:kern w:val="0"/>
                <w:sz w:val="18"/>
                <w:szCs w:val="18"/>
              </w:rPr>
              <w:t xml:space="preserve">建设期 □；生产运行期 </w:t>
            </w:r>
            <w:r>
              <w:rPr>
                <w:kern w:val="0"/>
                <w:sz w:val="18"/>
                <w:szCs w:val="18"/>
              </w:rPr>
              <w:sym w:font="Wingdings 2" w:char="0052"/>
            </w:r>
            <w:r>
              <w:rPr>
                <w:kern w:val="0"/>
                <w:sz w:val="18"/>
                <w:szCs w:val="18"/>
              </w:rPr>
              <w:t>；服务期满后 □</w:t>
            </w:r>
            <w:r>
              <w:rPr>
                <w:kern w:val="0"/>
                <w:sz w:val="18"/>
                <w:szCs w:val="18"/>
              </w:rPr>
              <w:br w:type="textWrapping"/>
            </w:r>
            <w:r>
              <w:rPr>
                <w:kern w:val="0"/>
                <w:sz w:val="18"/>
                <w:szCs w:val="18"/>
              </w:rPr>
              <w:t xml:space="preserve">正常工况 </w:t>
            </w:r>
            <w:r>
              <w:rPr>
                <w:kern w:val="0"/>
                <w:sz w:val="18"/>
                <w:szCs w:val="18"/>
              </w:rPr>
              <w:sym w:font="Wingdings 2" w:char="0052"/>
            </w:r>
            <w:r>
              <w:rPr>
                <w:kern w:val="0"/>
                <w:sz w:val="18"/>
                <w:szCs w:val="18"/>
              </w:rPr>
              <w:t>；非正常工况 □</w:t>
            </w:r>
            <w:r>
              <w:rPr>
                <w:kern w:val="0"/>
                <w:sz w:val="18"/>
                <w:szCs w:val="18"/>
              </w:rPr>
              <w:br w:type="textWrapping"/>
            </w:r>
            <w:r>
              <w:rPr>
                <w:kern w:val="0"/>
                <w:sz w:val="18"/>
                <w:szCs w:val="18"/>
              </w:rPr>
              <w:t>污染控制和减缓措施方案 □</w:t>
            </w:r>
            <w:r>
              <w:rPr>
                <w:kern w:val="0"/>
                <w:sz w:val="18"/>
                <w:szCs w:val="18"/>
              </w:rPr>
              <w:br w:type="textWrapping"/>
            </w:r>
            <w:r>
              <w:rPr>
                <w:kern w:val="0"/>
                <w:sz w:val="18"/>
                <w:szCs w:val="18"/>
              </w:rPr>
              <w:t>区（流）域环境质量改善目标要求情景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357" w:type="dxa"/>
            <w:vMerge w:val="continue"/>
            <w:vAlign w:val="center"/>
          </w:tcPr>
          <w:p>
            <w:pPr>
              <w:adjustRightInd/>
              <w:spacing w:line="240" w:lineRule="auto"/>
              <w:ind w:firstLine="0" w:firstLineChars="0"/>
              <w:rPr>
                <w:kern w:val="0"/>
                <w:sz w:val="18"/>
                <w:szCs w:val="18"/>
              </w:rPr>
            </w:pPr>
          </w:p>
        </w:tc>
        <w:tc>
          <w:tcPr>
            <w:tcW w:w="1899" w:type="dxa"/>
            <w:vAlign w:val="center"/>
          </w:tcPr>
          <w:p>
            <w:pPr>
              <w:adjustRightInd/>
              <w:spacing w:line="240" w:lineRule="auto"/>
              <w:ind w:firstLine="0" w:firstLineChars="0"/>
              <w:jc w:val="center"/>
              <w:rPr>
                <w:kern w:val="0"/>
                <w:sz w:val="18"/>
                <w:szCs w:val="18"/>
              </w:rPr>
            </w:pPr>
            <w:r>
              <w:rPr>
                <w:kern w:val="0"/>
                <w:sz w:val="18"/>
                <w:szCs w:val="18"/>
              </w:rPr>
              <w:t>预测方法</w:t>
            </w:r>
          </w:p>
        </w:tc>
        <w:tc>
          <w:tcPr>
            <w:tcW w:w="6842" w:type="dxa"/>
            <w:gridSpan w:val="12"/>
            <w:noWrap/>
            <w:vAlign w:val="center"/>
          </w:tcPr>
          <w:p>
            <w:pPr>
              <w:adjustRightInd/>
              <w:spacing w:line="240" w:lineRule="auto"/>
              <w:ind w:firstLine="0" w:firstLineChars="0"/>
              <w:rPr>
                <w:kern w:val="0"/>
                <w:sz w:val="18"/>
                <w:szCs w:val="18"/>
              </w:rPr>
            </w:pPr>
            <w:r>
              <w:rPr>
                <w:kern w:val="0"/>
                <w:sz w:val="18"/>
                <w:szCs w:val="18"/>
              </w:rPr>
              <w:t>数值解 □：解析解 □；其他 □</w:t>
            </w:r>
          </w:p>
          <w:p>
            <w:pPr>
              <w:adjustRightInd/>
              <w:spacing w:line="240" w:lineRule="auto"/>
              <w:ind w:firstLine="0" w:firstLineChars="0"/>
              <w:rPr>
                <w:kern w:val="0"/>
                <w:sz w:val="18"/>
                <w:szCs w:val="18"/>
              </w:rPr>
            </w:pPr>
            <w:r>
              <w:rPr>
                <w:kern w:val="0"/>
                <w:sz w:val="18"/>
                <w:szCs w:val="18"/>
              </w:rPr>
              <w:t xml:space="preserve">导则推荐模式 </w:t>
            </w:r>
            <w:r>
              <w:rPr>
                <w:kern w:val="0"/>
                <w:sz w:val="18"/>
                <w:szCs w:val="18"/>
              </w:rPr>
              <w:sym w:font="Wingdings 2" w:char="0052"/>
            </w:r>
            <w:r>
              <w:rPr>
                <w:kern w:val="0"/>
                <w:sz w:val="18"/>
                <w:szCs w:val="18"/>
              </w:rPr>
              <w:t>：其他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357" w:type="dxa"/>
            <w:vMerge w:val="restart"/>
            <w:noWrap/>
            <w:textDirection w:val="tbRlV"/>
            <w:vAlign w:val="center"/>
          </w:tcPr>
          <w:p>
            <w:pPr>
              <w:adjustRightInd/>
              <w:spacing w:line="240" w:lineRule="auto"/>
              <w:ind w:firstLine="0" w:firstLineChars="0"/>
              <w:jc w:val="center"/>
              <w:rPr>
                <w:kern w:val="0"/>
                <w:sz w:val="18"/>
                <w:szCs w:val="18"/>
              </w:rPr>
            </w:pPr>
            <w:r>
              <w:rPr>
                <w:kern w:val="0"/>
                <w:sz w:val="18"/>
                <w:szCs w:val="18"/>
              </w:rPr>
              <w:t>影响评价</w:t>
            </w:r>
          </w:p>
        </w:tc>
        <w:tc>
          <w:tcPr>
            <w:tcW w:w="1899" w:type="dxa"/>
            <w:vAlign w:val="center"/>
          </w:tcPr>
          <w:p>
            <w:pPr>
              <w:adjustRightInd/>
              <w:spacing w:line="240" w:lineRule="auto"/>
              <w:ind w:firstLine="0" w:firstLineChars="0"/>
              <w:jc w:val="center"/>
              <w:rPr>
                <w:kern w:val="0"/>
                <w:sz w:val="18"/>
                <w:szCs w:val="18"/>
              </w:rPr>
            </w:pPr>
            <w:r>
              <w:rPr>
                <w:kern w:val="0"/>
                <w:sz w:val="18"/>
                <w:szCs w:val="18"/>
              </w:rPr>
              <w:t>水污染控制和水环境影响减缓措施有效性评价</w:t>
            </w:r>
          </w:p>
        </w:tc>
        <w:tc>
          <w:tcPr>
            <w:tcW w:w="6842" w:type="dxa"/>
            <w:gridSpan w:val="12"/>
            <w:noWrap/>
            <w:vAlign w:val="center"/>
          </w:tcPr>
          <w:p>
            <w:pPr>
              <w:adjustRightInd/>
              <w:spacing w:line="240" w:lineRule="auto"/>
              <w:ind w:firstLine="0" w:firstLineChars="0"/>
              <w:rPr>
                <w:kern w:val="0"/>
                <w:sz w:val="18"/>
                <w:szCs w:val="18"/>
              </w:rPr>
            </w:pPr>
            <w:r>
              <w:rPr>
                <w:kern w:val="0"/>
                <w:sz w:val="18"/>
                <w:szCs w:val="18"/>
              </w:rPr>
              <w:t>区（流）域水环境质量改善目标 □；替代削减源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71" w:hRule="atLeast"/>
          <w:jc w:val="center"/>
        </w:trPr>
        <w:tc>
          <w:tcPr>
            <w:tcW w:w="357" w:type="dxa"/>
            <w:vMerge w:val="continue"/>
            <w:vAlign w:val="center"/>
          </w:tcPr>
          <w:p>
            <w:pPr>
              <w:adjustRightInd/>
              <w:spacing w:line="240" w:lineRule="auto"/>
              <w:ind w:firstLine="0" w:firstLineChars="0"/>
              <w:rPr>
                <w:kern w:val="0"/>
                <w:sz w:val="18"/>
                <w:szCs w:val="18"/>
              </w:rPr>
            </w:pPr>
          </w:p>
        </w:tc>
        <w:tc>
          <w:tcPr>
            <w:tcW w:w="1899" w:type="dxa"/>
            <w:vAlign w:val="center"/>
          </w:tcPr>
          <w:p>
            <w:pPr>
              <w:adjustRightInd/>
              <w:spacing w:line="240" w:lineRule="auto"/>
              <w:ind w:firstLine="0" w:firstLineChars="0"/>
              <w:jc w:val="center"/>
              <w:rPr>
                <w:kern w:val="0"/>
                <w:sz w:val="18"/>
                <w:szCs w:val="18"/>
              </w:rPr>
            </w:pPr>
            <w:r>
              <w:rPr>
                <w:kern w:val="0"/>
                <w:sz w:val="18"/>
                <w:szCs w:val="18"/>
              </w:rPr>
              <w:t>水环境影响评价</w:t>
            </w:r>
          </w:p>
        </w:tc>
        <w:tc>
          <w:tcPr>
            <w:tcW w:w="6842" w:type="dxa"/>
            <w:gridSpan w:val="12"/>
            <w:vAlign w:val="center"/>
          </w:tcPr>
          <w:p>
            <w:pPr>
              <w:adjustRightInd/>
              <w:spacing w:line="240" w:lineRule="auto"/>
              <w:ind w:firstLine="0" w:firstLineChars="0"/>
              <w:rPr>
                <w:kern w:val="0"/>
                <w:sz w:val="18"/>
                <w:szCs w:val="18"/>
              </w:rPr>
            </w:pPr>
            <w:r>
              <w:rPr>
                <w:kern w:val="0"/>
                <w:sz w:val="18"/>
                <w:szCs w:val="18"/>
              </w:rPr>
              <w:t>排放口混合区外满足水环境管理要求 □</w:t>
            </w:r>
            <w:r>
              <w:rPr>
                <w:kern w:val="0"/>
                <w:sz w:val="18"/>
                <w:szCs w:val="18"/>
              </w:rPr>
              <w:br w:type="textWrapping"/>
            </w:r>
            <w:r>
              <w:rPr>
                <w:kern w:val="0"/>
                <w:sz w:val="18"/>
                <w:szCs w:val="18"/>
              </w:rPr>
              <w:t>水环境功能区或水功能区、近岸海域环境功能区水质达标 □</w:t>
            </w:r>
            <w:r>
              <w:rPr>
                <w:kern w:val="0"/>
                <w:sz w:val="18"/>
                <w:szCs w:val="18"/>
              </w:rPr>
              <w:br w:type="textWrapping"/>
            </w:r>
            <w:r>
              <w:rPr>
                <w:kern w:val="0"/>
                <w:sz w:val="18"/>
                <w:szCs w:val="18"/>
              </w:rPr>
              <w:t xml:space="preserve">满足水环境保护目标水域水环境质量要求 </w:t>
            </w:r>
            <w:r>
              <w:rPr>
                <w:kern w:val="0"/>
                <w:sz w:val="18"/>
                <w:szCs w:val="18"/>
              </w:rPr>
              <w:sym w:font="Wingdings 2" w:char="0052"/>
            </w:r>
            <w:r>
              <w:rPr>
                <w:kern w:val="0"/>
                <w:sz w:val="18"/>
                <w:szCs w:val="18"/>
              </w:rPr>
              <w:br w:type="textWrapping"/>
            </w:r>
            <w:r>
              <w:rPr>
                <w:kern w:val="0"/>
                <w:sz w:val="18"/>
                <w:szCs w:val="18"/>
              </w:rPr>
              <w:t>水环境控制单元或断面水质达标 □</w:t>
            </w:r>
            <w:r>
              <w:rPr>
                <w:kern w:val="0"/>
                <w:sz w:val="18"/>
                <w:szCs w:val="18"/>
              </w:rPr>
              <w:br w:type="textWrapping"/>
            </w:r>
            <w:r>
              <w:rPr>
                <w:kern w:val="0"/>
                <w:sz w:val="18"/>
                <w:szCs w:val="18"/>
              </w:rPr>
              <w:t>满足重点水污染物排放总量控制指标要求，重点行业建设项目， 主要污染物排放满足等量或减量替代要求 □</w:t>
            </w:r>
          </w:p>
          <w:p>
            <w:pPr>
              <w:adjustRightInd/>
              <w:spacing w:line="240" w:lineRule="auto"/>
              <w:ind w:firstLine="0" w:firstLineChars="0"/>
              <w:rPr>
                <w:kern w:val="0"/>
                <w:sz w:val="18"/>
                <w:szCs w:val="18"/>
              </w:rPr>
            </w:pPr>
            <w:r>
              <w:rPr>
                <w:kern w:val="0"/>
                <w:sz w:val="18"/>
                <w:szCs w:val="18"/>
              </w:rPr>
              <w:t>满足区（流）域水环境质量改善目标要求 □</w:t>
            </w:r>
            <w:r>
              <w:rPr>
                <w:kern w:val="0"/>
                <w:sz w:val="18"/>
                <w:szCs w:val="18"/>
              </w:rPr>
              <w:br w:type="textWrapping"/>
            </w:r>
            <w:r>
              <w:rPr>
                <w:kern w:val="0"/>
                <w:sz w:val="18"/>
                <w:szCs w:val="18"/>
              </w:rPr>
              <w:t>水文要素影响型建设项目同时应包括水文情势变化评价、主要水文特征值影响评价、生态流量符合性评价 □</w:t>
            </w:r>
            <w:r>
              <w:rPr>
                <w:kern w:val="0"/>
                <w:sz w:val="18"/>
                <w:szCs w:val="18"/>
              </w:rPr>
              <w:br w:type="textWrapping"/>
            </w:r>
            <w:r>
              <w:rPr>
                <w:kern w:val="0"/>
                <w:sz w:val="18"/>
                <w:szCs w:val="18"/>
              </w:rPr>
              <w:t>对于新设或调整入河（湖库、近岸海域）排放口的建设项目，应包括排放口设置的环境合理性评价 □</w:t>
            </w:r>
            <w:r>
              <w:rPr>
                <w:kern w:val="0"/>
                <w:sz w:val="18"/>
                <w:szCs w:val="18"/>
              </w:rPr>
              <w:br w:type="textWrapping"/>
            </w:r>
            <w:r>
              <w:rPr>
                <w:kern w:val="0"/>
                <w:sz w:val="18"/>
                <w:szCs w:val="18"/>
              </w:rPr>
              <w:t>满足生态保护红线、水环境质量底线、资源利用上线和环境准入清单管理要求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357" w:type="dxa"/>
            <w:vMerge w:val="continue"/>
            <w:vAlign w:val="center"/>
          </w:tcPr>
          <w:p>
            <w:pPr>
              <w:adjustRightInd/>
              <w:spacing w:line="240" w:lineRule="auto"/>
              <w:ind w:firstLine="0" w:firstLineChars="0"/>
              <w:rPr>
                <w:kern w:val="0"/>
                <w:sz w:val="18"/>
                <w:szCs w:val="18"/>
              </w:rPr>
            </w:pPr>
          </w:p>
        </w:tc>
        <w:tc>
          <w:tcPr>
            <w:tcW w:w="1899" w:type="dxa"/>
            <w:vMerge w:val="restart"/>
            <w:vAlign w:val="center"/>
          </w:tcPr>
          <w:p>
            <w:pPr>
              <w:adjustRightInd/>
              <w:spacing w:line="240" w:lineRule="auto"/>
              <w:ind w:firstLine="0" w:firstLineChars="0"/>
              <w:jc w:val="center"/>
              <w:rPr>
                <w:kern w:val="0"/>
                <w:sz w:val="18"/>
                <w:szCs w:val="18"/>
              </w:rPr>
            </w:pPr>
            <w:r>
              <w:rPr>
                <w:kern w:val="0"/>
                <w:sz w:val="18"/>
                <w:szCs w:val="18"/>
              </w:rPr>
              <w:t>污染源排放量核算</w:t>
            </w:r>
          </w:p>
        </w:tc>
        <w:tc>
          <w:tcPr>
            <w:tcW w:w="2281" w:type="dxa"/>
            <w:gridSpan w:val="3"/>
            <w:noWrap/>
            <w:vAlign w:val="center"/>
          </w:tcPr>
          <w:p>
            <w:pPr>
              <w:adjustRightInd/>
              <w:spacing w:line="240" w:lineRule="auto"/>
              <w:ind w:firstLine="0" w:firstLineChars="0"/>
              <w:jc w:val="center"/>
              <w:rPr>
                <w:kern w:val="0"/>
                <w:sz w:val="18"/>
                <w:szCs w:val="18"/>
              </w:rPr>
            </w:pPr>
            <w:r>
              <w:rPr>
                <w:kern w:val="0"/>
                <w:sz w:val="18"/>
                <w:szCs w:val="18"/>
              </w:rPr>
              <w:t>污染物名称</w:t>
            </w:r>
          </w:p>
        </w:tc>
        <w:tc>
          <w:tcPr>
            <w:tcW w:w="2280" w:type="dxa"/>
            <w:gridSpan w:val="5"/>
            <w:vAlign w:val="center"/>
          </w:tcPr>
          <w:p>
            <w:pPr>
              <w:adjustRightInd/>
              <w:spacing w:line="240" w:lineRule="auto"/>
              <w:ind w:firstLine="0" w:firstLineChars="0"/>
              <w:jc w:val="center"/>
              <w:rPr>
                <w:kern w:val="0"/>
                <w:sz w:val="18"/>
                <w:szCs w:val="18"/>
              </w:rPr>
            </w:pPr>
            <w:r>
              <w:rPr>
                <w:kern w:val="0"/>
                <w:sz w:val="18"/>
                <w:szCs w:val="18"/>
              </w:rPr>
              <w:t>排放量/（</w:t>
            </w:r>
            <w:r>
              <w:rPr>
                <w:sz w:val="18"/>
                <w:szCs w:val="18"/>
              </w:rPr>
              <w:t>t/a</w:t>
            </w:r>
            <w:r>
              <w:rPr>
                <w:kern w:val="0"/>
                <w:sz w:val="18"/>
                <w:szCs w:val="18"/>
              </w:rPr>
              <w:t>）</w:t>
            </w:r>
          </w:p>
        </w:tc>
        <w:tc>
          <w:tcPr>
            <w:tcW w:w="2281" w:type="dxa"/>
            <w:gridSpan w:val="4"/>
            <w:vAlign w:val="center"/>
          </w:tcPr>
          <w:p>
            <w:pPr>
              <w:adjustRightInd/>
              <w:spacing w:line="240" w:lineRule="auto"/>
              <w:ind w:firstLine="0" w:firstLineChars="0"/>
              <w:jc w:val="center"/>
              <w:rPr>
                <w:kern w:val="0"/>
                <w:sz w:val="18"/>
                <w:szCs w:val="18"/>
              </w:rPr>
            </w:pPr>
            <w:r>
              <w:rPr>
                <w:kern w:val="0"/>
                <w:sz w:val="18"/>
                <w:szCs w:val="18"/>
              </w:rPr>
              <w:t>排放浓度/（mg/L）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357" w:type="dxa"/>
            <w:vMerge w:val="continue"/>
            <w:vAlign w:val="center"/>
          </w:tcPr>
          <w:p>
            <w:pPr>
              <w:adjustRightInd/>
              <w:spacing w:line="240" w:lineRule="auto"/>
              <w:ind w:firstLine="0" w:firstLineChars="0"/>
              <w:rPr>
                <w:kern w:val="0"/>
                <w:sz w:val="18"/>
                <w:szCs w:val="18"/>
              </w:rPr>
            </w:pPr>
          </w:p>
        </w:tc>
        <w:tc>
          <w:tcPr>
            <w:tcW w:w="1899" w:type="dxa"/>
            <w:vMerge w:val="continue"/>
            <w:vAlign w:val="center"/>
          </w:tcPr>
          <w:p>
            <w:pPr>
              <w:adjustRightInd/>
              <w:spacing w:line="240" w:lineRule="auto"/>
              <w:ind w:firstLine="0" w:firstLineChars="0"/>
              <w:jc w:val="center"/>
              <w:rPr>
                <w:kern w:val="0"/>
                <w:sz w:val="18"/>
                <w:szCs w:val="18"/>
              </w:rPr>
            </w:pPr>
          </w:p>
        </w:tc>
        <w:tc>
          <w:tcPr>
            <w:tcW w:w="2281" w:type="dxa"/>
            <w:gridSpan w:val="3"/>
            <w:noWrap/>
            <w:vAlign w:val="center"/>
          </w:tcPr>
          <w:p>
            <w:pPr>
              <w:adjustRightInd/>
              <w:spacing w:line="240" w:lineRule="auto"/>
              <w:ind w:firstLine="0" w:firstLineChars="0"/>
              <w:rPr>
                <w:kern w:val="0"/>
                <w:sz w:val="18"/>
                <w:szCs w:val="18"/>
              </w:rPr>
            </w:pPr>
            <w:r>
              <w:rPr>
                <w:kern w:val="0"/>
                <w:sz w:val="18"/>
                <w:szCs w:val="18"/>
              </w:rPr>
              <w:t>（   ）</w:t>
            </w:r>
          </w:p>
        </w:tc>
        <w:tc>
          <w:tcPr>
            <w:tcW w:w="2280" w:type="dxa"/>
            <w:gridSpan w:val="5"/>
            <w:vAlign w:val="center"/>
          </w:tcPr>
          <w:p>
            <w:pPr>
              <w:adjustRightInd/>
              <w:spacing w:line="240" w:lineRule="auto"/>
              <w:ind w:firstLine="0" w:firstLineChars="0"/>
              <w:rPr>
                <w:kern w:val="0"/>
                <w:sz w:val="18"/>
                <w:szCs w:val="18"/>
              </w:rPr>
            </w:pPr>
            <w:r>
              <w:rPr>
                <w:kern w:val="0"/>
                <w:sz w:val="18"/>
                <w:szCs w:val="18"/>
              </w:rPr>
              <w:t>（   ）</w:t>
            </w:r>
          </w:p>
        </w:tc>
        <w:tc>
          <w:tcPr>
            <w:tcW w:w="2281" w:type="dxa"/>
            <w:gridSpan w:val="4"/>
            <w:vAlign w:val="center"/>
          </w:tcPr>
          <w:p>
            <w:pPr>
              <w:adjustRightInd/>
              <w:spacing w:line="240" w:lineRule="auto"/>
              <w:ind w:firstLine="0" w:firstLineChars="0"/>
              <w:rPr>
                <w:kern w:val="0"/>
                <w:sz w:val="18"/>
                <w:szCs w:val="18"/>
              </w:rPr>
            </w:pPr>
            <w:r>
              <w:rPr>
                <w:kern w:val="0"/>
                <w:sz w:val="18"/>
                <w:szCs w:val="18"/>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357" w:type="dxa"/>
            <w:vMerge w:val="continue"/>
            <w:vAlign w:val="center"/>
          </w:tcPr>
          <w:p>
            <w:pPr>
              <w:adjustRightInd/>
              <w:spacing w:line="240" w:lineRule="auto"/>
              <w:ind w:firstLine="0" w:firstLineChars="0"/>
              <w:rPr>
                <w:kern w:val="0"/>
                <w:sz w:val="18"/>
                <w:szCs w:val="18"/>
              </w:rPr>
            </w:pPr>
          </w:p>
        </w:tc>
        <w:tc>
          <w:tcPr>
            <w:tcW w:w="1899" w:type="dxa"/>
            <w:vMerge w:val="restart"/>
            <w:vAlign w:val="center"/>
          </w:tcPr>
          <w:p>
            <w:pPr>
              <w:adjustRightInd/>
              <w:spacing w:line="240" w:lineRule="auto"/>
              <w:ind w:firstLine="0" w:firstLineChars="0"/>
              <w:jc w:val="center"/>
              <w:rPr>
                <w:kern w:val="0"/>
                <w:sz w:val="18"/>
                <w:szCs w:val="18"/>
              </w:rPr>
            </w:pPr>
            <w:r>
              <w:rPr>
                <w:kern w:val="0"/>
                <w:sz w:val="18"/>
                <w:szCs w:val="18"/>
              </w:rPr>
              <w:t>替代源排放情况</w:t>
            </w:r>
          </w:p>
        </w:tc>
        <w:tc>
          <w:tcPr>
            <w:tcW w:w="1368" w:type="dxa"/>
            <w:noWrap/>
            <w:vAlign w:val="center"/>
          </w:tcPr>
          <w:p>
            <w:pPr>
              <w:adjustRightInd/>
              <w:spacing w:line="240" w:lineRule="auto"/>
              <w:ind w:firstLine="0" w:firstLineChars="0"/>
              <w:rPr>
                <w:kern w:val="0"/>
                <w:sz w:val="18"/>
                <w:szCs w:val="18"/>
              </w:rPr>
            </w:pPr>
            <w:r>
              <w:rPr>
                <w:kern w:val="0"/>
                <w:sz w:val="18"/>
                <w:szCs w:val="18"/>
              </w:rPr>
              <w:t>污染源名称</w:t>
            </w:r>
          </w:p>
        </w:tc>
        <w:tc>
          <w:tcPr>
            <w:tcW w:w="1368" w:type="dxa"/>
            <w:gridSpan w:val="3"/>
            <w:vAlign w:val="center"/>
          </w:tcPr>
          <w:p>
            <w:pPr>
              <w:adjustRightInd/>
              <w:spacing w:line="240" w:lineRule="auto"/>
              <w:ind w:firstLine="0" w:firstLineChars="0"/>
              <w:rPr>
                <w:kern w:val="0"/>
                <w:sz w:val="18"/>
                <w:szCs w:val="18"/>
              </w:rPr>
            </w:pPr>
            <w:r>
              <w:rPr>
                <w:kern w:val="0"/>
                <w:sz w:val="18"/>
                <w:szCs w:val="18"/>
              </w:rPr>
              <w:t>排污许可证编号</w:t>
            </w:r>
          </w:p>
        </w:tc>
        <w:tc>
          <w:tcPr>
            <w:tcW w:w="1369" w:type="dxa"/>
            <w:gridSpan w:val="2"/>
            <w:vAlign w:val="center"/>
          </w:tcPr>
          <w:p>
            <w:pPr>
              <w:adjustRightInd/>
              <w:spacing w:line="240" w:lineRule="auto"/>
              <w:ind w:firstLine="0" w:firstLineChars="0"/>
              <w:rPr>
                <w:kern w:val="0"/>
                <w:sz w:val="18"/>
                <w:szCs w:val="18"/>
              </w:rPr>
            </w:pPr>
            <w:r>
              <w:rPr>
                <w:kern w:val="0"/>
                <w:sz w:val="18"/>
                <w:szCs w:val="18"/>
              </w:rPr>
              <w:t>污染物名称</w:t>
            </w:r>
          </w:p>
        </w:tc>
        <w:tc>
          <w:tcPr>
            <w:tcW w:w="1368" w:type="dxa"/>
            <w:gridSpan w:val="3"/>
            <w:vAlign w:val="center"/>
          </w:tcPr>
          <w:p>
            <w:pPr>
              <w:adjustRightInd/>
              <w:spacing w:line="240" w:lineRule="auto"/>
              <w:ind w:firstLine="0" w:firstLineChars="0"/>
              <w:rPr>
                <w:kern w:val="0"/>
                <w:sz w:val="18"/>
                <w:szCs w:val="18"/>
              </w:rPr>
            </w:pPr>
            <w:r>
              <w:rPr>
                <w:kern w:val="0"/>
                <w:sz w:val="18"/>
                <w:szCs w:val="18"/>
              </w:rPr>
              <w:t>排放量/（</w:t>
            </w:r>
            <w:r>
              <w:rPr>
                <w:sz w:val="18"/>
                <w:szCs w:val="18"/>
              </w:rPr>
              <w:t>t/a</w:t>
            </w:r>
            <w:r>
              <w:rPr>
                <w:kern w:val="0"/>
                <w:sz w:val="18"/>
                <w:szCs w:val="18"/>
              </w:rPr>
              <w:t>）</w:t>
            </w:r>
          </w:p>
        </w:tc>
        <w:tc>
          <w:tcPr>
            <w:tcW w:w="1369" w:type="dxa"/>
            <w:gridSpan w:val="3"/>
            <w:vAlign w:val="center"/>
          </w:tcPr>
          <w:p>
            <w:pPr>
              <w:adjustRightInd/>
              <w:spacing w:line="240" w:lineRule="auto"/>
              <w:ind w:firstLine="0" w:firstLineChars="0"/>
              <w:rPr>
                <w:kern w:val="0"/>
                <w:sz w:val="18"/>
                <w:szCs w:val="18"/>
              </w:rPr>
            </w:pPr>
            <w:r>
              <w:rPr>
                <w:kern w:val="0"/>
                <w:sz w:val="18"/>
                <w:szCs w:val="18"/>
              </w:rPr>
              <w:t>排放浓度/（mg/L）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357" w:type="dxa"/>
            <w:vMerge w:val="continue"/>
            <w:vAlign w:val="center"/>
          </w:tcPr>
          <w:p>
            <w:pPr>
              <w:adjustRightInd/>
              <w:spacing w:line="240" w:lineRule="auto"/>
              <w:ind w:firstLine="0" w:firstLineChars="0"/>
              <w:rPr>
                <w:kern w:val="0"/>
                <w:sz w:val="18"/>
                <w:szCs w:val="18"/>
              </w:rPr>
            </w:pPr>
          </w:p>
        </w:tc>
        <w:tc>
          <w:tcPr>
            <w:tcW w:w="1899" w:type="dxa"/>
            <w:vMerge w:val="continue"/>
            <w:vAlign w:val="center"/>
          </w:tcPr>
          <w:p>
            <w:pPr>
              <w:adjustRightInd/>
              <w:spacing w:line="240" w:lineRule="auto"/>
              <w:ind w:firstLine="0" w:firstLineChars="0"/>
              <w:jc w:val="center"/>
              <w:rPr>
                <w:kern w:val="0"/>
                <w:sz w:val="18"/>
                <w:szCs w:val="18"/>
              </w:rPr>
            </w:pPr>
          </w:p>
        </w:tc>
        <w:tc>
          <w:tcPr>
            <w:tcW w:w="1368" w:type="dxa"/>
            <w:noWrap/>
            <w:vAlign w:val="center"/>
          </w:tcPr>
          <w:p>
            <w:pPr>
              <w:adjustRightInd/>
              <w:spacing w:line="240" w:lineRule="auto"/>
              <w:ind w:firstLine="0" w:firstLineChars="0"/>
              <w:rPr>
                <w:kern w:val="0"/>
                <w:sz w:val="18"/>
                <w:szCs w:val="18"/>
              </w:rPr>
            </w:pPr>
            <w:r>
              <w:rPr>
                <w:kern w:val="0"/>
                <w:sz w:val="18"/>
                <w:szCs w:val="18"/>
              </w:rPr>
              <w:t>（   ）</w:t>
            </w:r>
          </w:p>
        </w:tc>
        <w:tc>
          <w:tcPr>
            <w:tcW w:w="1368" w:type="dxa"/>
            <w:gridSpan w:val="3"/>
            <w:vAlign w:val="center"/>
          </w:tcPr>
          <w:p>
            <w:pPr>
              <w:adjustRightInd/>
              <w:spacing w:line="240" w:lineRule="auto"/>
              <w:ind w:firstLine="0" w:firstLineChars="0"/>
              <w:rPr>
                <w:kern w:val="0"/>
                <w:sz w:val="18"/>
                <w:szCs w:val="18"/>
              </w:rPr>
            </w:pPr>
            <w:r>
              <w:rPr>
                <w:kern w:val="0"/>
                <w:sz w:val="18"/>
                <w:szCs w:val="18"/>
              </w:rPr>
              <w:t>（   ）</w:t>
            </w:r>
          </w:p>
        </w:tc>
        <w:tc>
          <w:tcPr>
            <w:tcW w:w="1369" w:type="dxa"/>
            <w:gridSpan w:val="2"/>
            <w:vAlign w:val="center"/>
          </w:tcPr>
          <w:p>
            <w:pPr>
              <w:adjustRightInd/>
              <w:spacing w:line="240" w:lineRule="auto"/>
              <w:ind w:firstLine="0" w:firstLineChars="0"/>
              <w:rPr>
                <w:kern w:val="0"/>
                <w:sz w:val="18"/>
                <w:szCs w:val="18"/>
              </w:rPr>
            </w:pPr>
            <w:r>
              <w:rPr>
                <w:kern w:val="0"/>
                <w:sz w:val="18"/>
                <w:szCs w:val="18"/>
              </w:rPr>
              <w:t>（   ）</w:t>
            </w:r>
          </w:p>
        </w:tc>
        <w:tc>
          <w:tcPr>
            <w:tcW w:w="1368" w:type="dxa"/>
            <w:gridSpan w:val="3"/>
            <w:vAlign w:val="center"/>
          </w:tcPr>
          <w:p>
            <w:pPr>
              <w:adjustRightInd/>
              <w:spacing w:line="240" w:lineRule="auto"/>
              <w:ind w:firstLine="0" w:firstLineChars="0"/>
              <w:rPr>
                <w:kern w:val="0"/>
                <w:sz w:val="18"/>
                <w:szCs w:val="18"/>
              </w:rPr>
            </w:pPr>
            <w:r>
              <w:rPr>
                <w:kern w:val="0"/>
                <w:sz w:val="18"/>
                <w:szCs w:val="18"/>
              </w:rPr>
              <w:t>（   ）</w:t>
            </w:r>
          </w:p>
        </w:tc>
        <w:tc>
          <w:tcPr>
            <w:tcW w:w="1369" w:type="dxa"/>
            <w:gridSpan w:val="3"/>
            <w:vAlign w:val="center"/>
          </w:tcPr>
          <w:p>
            <w:pPr>
              <w:adjustRightInd/>
              <w:spacing w:line="240" w:lineRule="auto"/>
              <w:ind w:firstLine="0" w:firstLineChars="0"/>
              <w:rPr>
                <w:kern w:val="0"/>
                <w:sz w:val="18"/>
                <w:szCs w:val="18"/>
              </w:rPr>
            </w:pPr>
            <w:r>
              <w:rPr>
                <w:kern w:val="0"/>
                <w:sz w:val="18"/>
                <w:szCs w:val="18"/>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357" w:type="dxa"/>
            <w:vMerge w:val="continue"/>
            <w:vAlign w:val="center"/>
          </w:tcPr>
          <w:p>
            <w:pPr>
              <w:adjustRightInd/>
              <w:spacing w:line="240" w:lineRule="auto"/>
              <w:ind w:firstLine="0" w:firstLineChars="0"/>
              <w:rPr>
                <w:kern w:val="0"/>
                <w:sz w:val="18"/>
                <w:szCs w:val="18"/>
              </w:rPr>
            </w:pPr>
          </w:p>
        </w:tc>
        <w:tc>
          <w:tcPr>
            <w:tcW w:w="1899" w:type="dxa"/>
            <w:vAlign w:val="center"/>
          </w:tcPr>
          <w:p>
            <w:pPr>
              <w:adjustRightInd/>
              <w:spacing w:line="240" w:lineRule="auto"/>
              <w:ind w:firstLine="0" w:firstLineChars="0"/>
              <w:jc w:val="center"/>
              <w:rPr>
                <w:kern w:val="0"/>
                <w:sz w:val="18"/>
                <w:szCs w:val="18"/>
              </w:rPr>
            </w:pPr>
            <w:r>
              <w:rPr>
                <w:kern w:val="0"/>
                <w:sz w:val="18"/>
                <w:szCs w:val="18"/>
              </w:rPr>
              <w:t>生态流量确定</w:t>
            </w:r>
          </w:p>
        </w:tc>
        <w:tc>
          <w:tcPr>
            <w:tcW w:w="6842" w:type="dxa"/>
            <w:gridSpan w:val="12"/>
            <w:noWrap/>
            <w:vAlign w:val="center"/>
          </w:tcPr>
          <w:p>
            <w:pPr>
              <w:adjustRightInd/>
              <w:spacing w:line="240" w:lineRule="auto"/>
              <w:ind w:firstLine="0" w:firstLineChars="0"/>
              <w:rPr>
                <w:kern w:val="0"/>
                <w:sz w:val="18"/>
                <w:szCs w:val="18"/>
              </w:rPr>
            </w:pPr>
            <w:r>
              <w:rPr>
                <w:kern w:val="0"/>
                <w:sz w:val="18"/>
                <w:szCs w:val="18"/>
              </w:rPr>
              <w:t>生态流量：一般水期（   ）m</w:t>
            </w:r>
            <w:r>
              <w:rPr>
                <w:kern w:val="0"/>
                <w:sz w:val="18"/>
                <w:szCs w:val="18"/>
                <w:vertAlign w:val="superscript"/>
              </w:rPr>
              <w:t>3</w:t>
            </w:r>
            <w:r>
              <w:rPr>
                <w:kern w:val="0"/>
                <w:sz w:val="18"/>
                <w:szCs w:val="18"/>
              </w:rPr>
              <w:t>/s；鱼类繁殖期（   ）m</w:t>
            </w:r>
            <w:r>
              <w:rPr>
                <w:kern w:val="0"/>
                <w:sz w:val="18"/>
                <w:szCs w:val="18"/>
                <w:vertAlign w:val="superscript"/>
              </w:rPr>
              <w:t>3</w:t>
            </w:r>
            <w:r>
              <w:rPr>
                <w:kern w:val="0"/>
                <w:sz w:val="18"/>
                <w:szCs w:val="18"/>
              </w:rPr>
              <w:t>/s；其他（   ）m</w:t>
            </w:r>
            <w:r>
              <w:rPr>
                <w:kern w:val="0"/>
                <w:sz w:val="18"/>
                <w:szCs w:val="18"/>
                <w:vertAlign w:val="superscript"/>
              </w:rPr>
              <w:t>3</w:t>
            </w:r>
            <w:r>
              <w:rPr>
                <w:kern w:val="0"/>
                <w:sz w:val="18"/>
                <w:szCs w:val="18"/>
              </w:rPr>
              <w:t>/s</w:t>
            </w:r>
          </w:p>
          <w:p>
            <w:pPr>
              <w:adjustRightInd/>
              <w:spacing w:line="240" w:lineRule="auto"/>
              <w:ind w:firstLine="0" w:firstLineChars="0"/>
              <w:rPr>
                <w:kern w:val="0"/>
                <w:sz w:val="18"/>
                <w:szCs w:val="18"/>
              </w:rPr>
            </w:pPr>
            <w:r>
              <w:rPr>
                <w:kern w:val="0"/>
                <w:sz w:val="18"/>
                <w:szCs w:val="18"/>
              </w:rPr>
              <w:t>生态水位：一般水期（   ）m；鱼类繁殖期（   ）m；其他（   ）m</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357" w:type="dxa"/>
            <w:vMerge w:val="restart"/>
            <w:noWrap/>
            <w:textDirection w:val="tbRlV"/>
            <w:vAlign w:val="center"/>
          </w:tcPr>
          <w:p>
            <w:pPr>
              <w:adjustRightInd/>
              <w:spacing w:line="240" w:lineRule="auto"/>
              <w:ind w:firstLine="0" w:firstLineChars="0"/>
              <w:jc w:val="center"/>
              <w:rPr>
                <w:kern w:val="0"/>
                <w:sz w:val="18"/>
                <w:szCs w:val="18"/>
              </w:rPr>
            </w:pPr>
            <w:r>
              <w:rPr>
                <w:kern w:val="0"/>
                <w:sz w:val="18"/>
                <w:szCs w:val="18"/>
              </w:rPr>
              <w:t>防治措施</w:t>
            </w:r>
          </w:p>
        </w:tc>
        <w:tc>
          <w:tcPr>
            <w:tcW w:w="1899" w:type="dxa"/>
            <w:vAlign w:val="center"/>
          </w:tcPr>
          <w:p>
            <w:pPr>
              <w:adjustRightInd/>
              <w:spacing w:line="240" w:lineRule="auto"/>
              <w:ind w:firstLine="0" w:firstLineChars="0"/>
              <w:jc w:val="center"/>
              <w:rPr>
                <w:kern w:val="0"/>
                <w:sz w:val="18"/>
                <w:szCs w:val="18"/>
              </w:rPr>
            </w:pPr>
            <w:r>
              <w:rPr>
                <w:kern w:val="0"/>
                <w:sz w:val="18"/>
                <w:szCs w:val="18"/>
              </w:rPr>
              <w:t>环保措施</w:t>
            </w:r>
          </w:p>
        </w:tc>
        <w:tc>
          <w:tcPr>
            <w:tcW w:w="6842" w:type="dxa"/>
            <w:gridSpan w:val="12"/>
            <w:noWrap/>
            <w:vAlign w:val="center"/>
          </w:tcPr>
          <w:p>
            <w:pPr>
              <w:adjustRightInd/>
              <w:spacing w:line="240" w:lineRule="auto"/>
              <w:ind w:firstLine="0" w:firstLineChars="0"/>
              <w:rPr>
                <w:kern w:val="0"/>
                <w:sz w:val="18"/>
                <w:szCs w:val="18"/>
              </w:rPr>
            </w:pPr>
            <w:r>
              <w:rPr>
                <w:kern w:val="0"/>
                <w:sz w:val="18"/>
                <w:szCs w:val="18"/>
              </w:rPr>
              <w:t xml:space="preserve">污水处理设施 </w:t>
            </w:r>
            <w:r>
              <w:rPr>
                <w:rFonts w:hint="eastAsia"/>
                <w:kern w:val="0"/>
                <w:sz w:val="18"/>
                <w:szCs w:val="18"/>
              </w:rPr>
              <w:t>☑</w:t>
            </w:r>
            <w:r>
              <w:rPr>
                <w:kern w:val="0"/>
                <w:sz w:val="18"/>
                <w:szCs w:val="18"/>
              </w:rPr>
              <w:t>；水文减缓设施 □；生态流量保障设施 □；区域削减 □；依托其他工程措施 □；其他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1" w:hRule="atLeast"/>
          <w:jc w:val="center"/>
        </w:trPr>
        <w:tc>
          <w:tcPr>
            <w:tcW w:w="357" w:type="dxa"/>
            <w:vMerge w:val="continue"/>
            <w:vAlign w:val="center"/>
          </w:tcPr>
          <w:p>
            <w:pPr>
              <w:adjustRightInd/>
              <w:spacing w:line="240" w:lineRule="auto"/>
              <w:ind w:firstLine="0" w:firstLineChars="0"/>
              <w:rPr>
                <w:kern w:val="0"/>
                <w:sz w:val="18"/>
                <w:szCs w:val="18"/>
              </w:rPr>
            </w:pPr>
          </w:p>
        </w:tc>
        <w:tc>
          <w:tcPr>
            <w:tcW w:w="1899" w:type="dxa"/>
            <w:vMerge w:val="restart"/>
            <w:vAlign w:val="center"/>
          </w:tcPr>
          <w:p>
            <w:pPr>
              <w:adjustRightInd/>
              <w:spacing w:line="240" w:lineRule="auto"/>
              <w:ind w:firstLine="0" w:firstLineChars="0"/>
              <w:jc w:val="center"/>
              <w:rPr>
                <w:kern w:val="0"/>
                <w:sz w:val="18"/>
                <w:szCs w:val="18"/>
              </w:rPr>
            </w:pPr>
            <w:r>
              <w:rPr>
                <w:kern w:val="0"/>
                <w:sz w:val="18"/>
                <w:szCs w:val="18"/>
              </w:rPr>
              <w:t>监测计划</w:t>
            </w:r>
          </w:p>
        </w:tc>
        <w:tc>
          <w:tcPr>
            <w:tcW w:w="1710" w:type="dxa"/>
            <w:gridSpan w:val="2"/>
            <w:noWrap/>
            <w:vAlign w:val="center"/>
          </w:tcPr>
          <w:p>
            <w:pPr>
              <w:adjustRightInd/>
              <w:spacing w:line="240" w:lineRule="auto"/>
              <w:ind w:firstLine="0" w:firstLineChars="0"/>
              <w:jc w:val="center"/>
              <w:rPr>
                <w:kern w:val="0"/>
                <w:sz w:val="18"/>
                <w:szCs w:val="18"/>
              </w:rPr>
            </w:pPr>
          </w:p>
        </w:tc>
        <w:tc>
          <w:tcPr>
            <w:tcW w:w="2566" w:type="dxa"/>
            <w:gridSpan w:val="5"/>
            <w:vAlign w:val="center"/>
          </w:tcPr>
          <w:p>
            <w:pPr>
              <w:adjustRightInd/>
              <w:spacing w:line="240" w:lineRule="auto"/>
              <w:ind w:firstLine="0" w:firstLineChars="0"/>
              <w:jc w:val="center"/>
              <w:rPr>
                <w:kern w:val="0"/>
                <w:sz w:val="18"/>
                <w:szCs w:val="18"/>
              </w:rPr>
            </w:pPr>
            <w:r>
              <w:rPr>
                <w:kern w:val="0"/>
                <w:sz w:val="18"/>
                <w:szCs w:val="18"/>
              </w:rPr>
              <w:t>环境质量</w:t>
            </w:r>
          </w:p>
        </w:tc>
        <w:tc>
          <w:tcPr>
            <w:tcW w:w="2566" w:type="dxa"/>
            <w:gridSpan w:val="5"/>
            <w:vAlign w:val="center"/>
          </w:tcPr>
          <w:p>
            <w:pPr>
              <w:adjustRightInd/>
              <w:spacing w:line="240" w:lineRule="auto"/>
              <w:ind w:firstLine="0" w:firstLineChars="0"/>
              <w:jc w:val="center"/>
              <w:rPr>
                <w:kern w:val="0"/>
                <w:sz w:val="18"/>
                <w:szCs w:val="18"/>
              </w:rPr>
            </w:pPr>
            <w:r>
              <w:rPr>
                <w:kern w:val="0"/>
                <w:sz w:val="18"/>
                <w:szCs w:val="18"/>
              </w:rPr>
              <w:t>污染源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1" w:hRule="atLeast"/>
          <w:jc w:val="center"/>
        </w:trPr>
        <w:tc>
          <w:tcPr>
            <w:tcW w:w="357" w:type="dxa"/>
            <w:vMerge w:val="continue"/>
            <w:vAlign w:val="center"/>
          </w:tcPr>
          <w:p>
            <w:pPr>
              <w:adjustRightInd/>
              <w:spacing w:line="240" w:lineRule="auto"/>
              <w:ind w:firstLine="0" w:firstLineChars="0"/>
              <w:rPr>
                <w:kern w:val="0"/>
                <w:sz w:val="18"/>
                <w:szCs w:val="18"/>
              </w:rPr>
            </w:pPr>
          </w:p>
        </w:tc>
        <w:tc>
          <w:tcPr>
            <w:tcW w:w="1899" w:type="dxa"/>
            <w:vMerge w:val="continue"/>
            <w:vAlign w:val="center"/>
          </w:tcPr>
          <w:p>
            <w:pPr>
              <w:adjustRightInd/>
              <w:spacing w:line="240" w:lineRule="auto"/>
              <w:ind w:firstLine="0" w:firstLineChars="0"/>
              <w:jc w:val="center"/>
              <w:rPr>
                <w:kern w:val="0"/>
                <w:sz w:val="18"/>
                <w:szCs w:val="18"/>
              </w:rPr>
            </w:pPr>
          </w:p>
        </w:tc>
        <w:tc>
          <w:tcPr>
            <w:tcW w:w="1710" w:type="dxa"/>
            <w:gridSpan w:val="2"/>
            <w:noWrap/>
            <w:vAlign w:val="center"/>
          </w:tcPr>
          <w:p>
            <w:pPr>
              <w:adjustRightInd/>
              <w:spacing w:line="240" w:lineRule="auto"/>
              <w:ind w:firstLine="0" w:firstLineChars="0"/>
              <w:jc w:val="center"/>
              <w:rPr>
                <w:kern w:val="0"/>
                <w:sz w:val="18"/>
                <w:szCs w:val="18"/>
              </w:rPr>
            </w:pPr>
            <w:r>
              <w:rPr>
                <w:kern w:val="0"/>
                <w:sz w:val="18"/>
                <w:szCs w:val="18"/>
              </w:rPr>
              <w:t>监测方式</w:t>
            </w:r>
          </w:p>
        </w:tc>
        <w:tc>
          <w:tcPr>
            <w:tcW w:w="2566" w:type="dxa"/>
            <w:gridSpan w:val="5"/>
            <w:vAlign w:val="center"/>
          </w:tcPr>
          <w:p>
            <w:pPr>
              <w:adjustRightInd/>
              <w:spacing w:line="240" w:lineRule="auto"/>
              <w:ind w:firstLine="0" w:firstLineChars="0"/>
              <w:jc w:val="center"/>
              <w:rPr>
                <w:rFonts w:hint="eastAsia"/>
                <w:b/>
                <w:kern w:val="0"/>
                <w:sz w:val="18"/>
                <w:szCs w:val="18"/>
              </w:rPr>
            </w:pPr>
            <w:r>
              <w:rPr>
                <w:kern w:val="0"/>
                <w:sz w:val="18"/>
                <w:szCs w:val="18"/>
              </w:rPr>
              <w:t xml:space="preserve">手动 □；自动 </w:t>
            </w:r>
            <w:r>
              <w:rPr>
                <w:rFonts w:hint="eastAsia"/>
                <w:kern w:val="0"/>
                <w:sz w:val="18"/>
                <w:szCs w:val="18"/>
              </w:rPr>
              <w:t>□</w:t>
            </w:r>
            <w:r>
              <w:rPr>
                <w:kern w:val="0"/>
                <w:sz w:val="18"/>
                <w:szCs w:val="18"/>
              </w:rPr>
              <w:t xml:space="preserve">；无监测 </w:t>
            </w:r>
            <w:r>
              <w:rPr>
                <w:rFonts w:hint="eastAsia"/>
                <w:kern w:val="0"/>
                <w:sz w:val="18"/>
                <w:szCs w:val="18"/>
              </w:rPr>
              <w:t>☑</w:t>
            </w:r>
          </w:p>
        </w:tc>
        <w:tc>
          <w:tcPr>
            <w:tcW w:w="2566" w:type="dxa"/>
            <w:gridSpan w:val="5"/>
            <w:vAlign w:val="center"/>
          </w:tcPr>
          <w:p>
            <w:pPr>
              <w:adjustRightInd/>
              <w:spacing w:line="240" w:lineRule="auto"/>
              <w:ind w:firstLine="0" w:firstLineChars="0"/>
              <w:jc w:val="center"/>
              <w:rPr>
                <w:rFonts w:hint="eastAsia"/>
                <w:kern w:val="0"/>
                <w:sz w:val="18"/>
                <w:szCs w:val="18"/>
              </w:rPr>
            </w:pPr>
            <w:r>
              <w:rPr>
                <w:kern w:val="0"/>
                <w:sz w:val="18"/>
                <w:szCs w:val="18"/>
              </w:rPr>
              <w:t xml:space="preserve">手动 □；自动 </w:t>
            </w:r>
            <w:r>
              <w:rPr>
                <w:rFonts w:hint="eastAsia"/>
                <w:kern w:val="0"/>
                <w:sz w:val="18"/>
                <w:szCs w:val="18"/>
              </w:rPr>
              <w:t>□</w:t>
            </w:r>
            <w:r>
              <w:rPr>
                <w:kern w:val="0"/>
                <w:sz w:val="18"/>
                <w:szCs w:val="18"/>
              </w:rPr>
              <w:t xml:space="preserve">；无监测 </w:t>
            </w:r>
            <w:r>
              <w:rPr>
                <w:rFonts w:hint="eastAsia"/>
                <w:kern w:val="0"/>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1" w:hRule="atLeast"/>
          <w:jc w:val="center"/>
        </w:trPr>
        <w:tc>
          <w:tcPr>
            <w:tcW w:w="357" w:type="dxa"/>
            <w:vMerge w:val="continue"/>
            <w:vAlign w:val="center"/>
          </w:tcPr>
          <w:p>
            <w:pPr>
              <w:adjustRightInd/>
              <w:spacing w:line="240" w:lineRule="auto"/>
              <w:ind w:firstLine="0" w:firstLineChars="0"/>
              <w:rPr>
                <w:kern w:val="0"/>
                <w:sz w:val="18"/>
                <w:szCs w:val="18"/>
              </w:rPr>
            </w:pPr>
          </w:p>
        </w:tc>
        <w:tc>
          <w:tcPr>
            <w:tcW w:w="1899" w:type="dxa"/>
            <w:vMerge w:val="continue"/>
            <w:vAlign w:val="center"/>
          </w:tcPr>
          <w:p>
            <w:pPr>
              <w:adjustRightInd/>
              <w:spacing w:line="240" w:lineRule="auto"/>
              <w:ind w:firstLine="0" w:firstLineChars="0"/>
              <w:jc w:val="center"/>
              <w:rPr>
                <w:kern w:val="0"/>
                <w:sz w:val="18"/>
                <w:szCs w:val="18"/>
              </w:rPr>
            </w:pPr>
          </w:p>
        </w:tc>
        <w:tc>
          <w:tcPr>
            <w:tcW w:w="1710" w:type="dxa"/>
            <w:gridSpan w:val="2"/>
            <w:noWrap/>
            <w:vAlign w:val="center"/>
          </w:tcPr>
          <w:p>
            <w:pPr>
              <w:adjustRightInd/>
              <w:spacing w:line="240" w:lineRule="auto"/>
              <w:ind w:firstLine="0" w:firstLineChars="0"/>
              <w:jc w:val="center"/>
              <w:rPr>
                <w:kern w:val="0"/>
                <w:sz w:val="18"/>
                <w:szCs w:val="18"/>
              </w:rPr>
            </w:pPr>
            <w:r>
              <w:rPr>
                <w:kern w:val="0"/>
                <w:sz w:val="18"/>
                <w:szCs w:val="18"/>
              </w:rPr>
              <w:t>监测点位</w:t>
            </w:r>
          </w:p>
        </w:tc>
        <w:tc>
          <w:tcPr>
            <w:tcW w:w="2566" w:type="dxa"/>
            <w:gridSpan w:val="5"/>
            <w:vAlign w:val="center"/>
          </w:tcPr>
          <w:p>
            <w:pPr>
              <w:adjustRightInd/>
              <w:spacing w:line="240" w:lineRule="auto"/>
              <w:ind w:firstLine="0" w:firstLineChars="0"/>
              <w:jc w:val="center"/>
              <w:rPr>
                <w:kern w:val="0"/>
                <w:sz w:val="18"/>
                <w:szCs w:val="18"/>
              </w:rPr>
            </w:pPr>
            <w:r>
              <w:rPr>
                <w:kern w:val="0"/>
                <w:sz w:val="18"/>
                <w:szCs w:val="18"/>
              </w:rPr>
              <w:t>（   ）</w:t>
            </w:r>
          </w:p>
        </w:tc>
        <w:tc>
          <w:tcPr>
            <w:tcW w:w="2566" w:type="dxa"/>
            <w:gridSpan w:val="5"/>
            <w:vAlign w:val="center"/>
          </w:tcPr>
          <w:p>
            <w:pPr>
              <w:adjustRightInd/>
              <w:spacing w:line="240" w:lineRule="auto"/>
              <w:ind w:firstLine="0" w:firstLineChars="0"/>
              <w:jc w:val="center"/>
              <w:rPr>
                <w:kern w:val="0"/>
                <w:sz w:val="18"/>
                <w:szCs w:val="18"/>
              </w:rPr>
            </w:pPr>
            <w:r>
              <w:rPr>
                <w:kern w:val="0"/>
                <w:sz w:val="18"/>
                <w:szCs w:val="18"/>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1" w:hRule="atLeast"/>
          <w:jc w:val="center"/>
        </w:trPr>
        <w:tc>
          <w:tcPr>
            <w:tcW w:w="357" w:type="dxa"/>
            <w:vMerge w:val="continue"/>
            <w:vAlign w:val="center"/>
          </w:tcPr>
          <w:p>
            <w:pPr>
              <w:adjustRightInd/>
              <w:spacing w:line="240" w:lineRule="auto"/>
              <w:ind w:firstLine="0" w:firstLineChars="0"/>
              <w:rPr>
                <w:kern w:val="0"/>
                <w:sz w:val="18"/>
                <w:szCs w:val="18"/>
              </w:rPr>
            </w:pPr>
          </w:p>
        </w:tc>
        <w:tc>
          <w:tcPr>
            <w:tcW w:w="1899" w:type="dxa"/>
            <w:vMerge w:val="continue"/>
            <w:vAlign w:val="center"/>
          </w:tcPr>
          <w:p>
            <w:pPr>
              <w:adjustRightInd/>
              <w:spacing w:line="240" w:lineRule="auto"/>
              <w:ind w:firstLine="0" w:firstLineChars="0"/>
              <w:jc w:val="center"/>
              <w:rPr>
                <w:kern w:val="0"/>
                <w:sz w:val="18"/>
                <w:szCs w:val="18"/>
              </w:rPr>
            </w:pPr>
          </w:p>
        </w:tc>
        <w:tc>
          <w:tcPr>
            <w:tcW w:w="1710" w:type="dxa"/>
            <w:gridSpan w:val="2"/>
            <w:noWrap/>
            <w:vAlign w:val="center"/>
          </w:tcPr>
          <w:p>
            <w:pPr>
              <w:adjustRightInd/>
              <w:spacing w:line="240" w:lineRule="auto"/>
              <w:ind w:firstLine="0" w:firstLineChars="0"/>
              <w:jc w:val="center"/>
              <w:rPr>
                <w:kern w:val="0"/>
                <w:sz w:val="18"/>
                <w:szCs w:val="18"/>
              </w:rPr>
            </w:pPr>
            <w:r>
              <w:rPr>
                <w:kern w:val="0"/>
                <w:sz w:val="18"/>
                <w:szCs w:val="18"/>
              </w:rPr>
              <w:t>监测因子</w:t>
            </w:r>
          </w:p>
        </w:tc>
        <w:tc>
          <w:tcPr>
            <w:tcW w:w="2566" w:type="dxa"/>
            <w:gridSpan w:val="5"/>
          </w:tcPr>
          <w:p>
            <w:pPr>
              <w:adjustRightInd/>
              <w:spacing w:line="240" w:lineRule="auto"/>
              <w:ind w:firstLine="0" w:firstLineChars="0"/>
              <w:jc w:val="center"/>
              <w:rPr>
                <w:kern w:val="0"/>
                <w:sz w:val="18"/>
                <w:szCs w:val="18"/>
              </w:rPr>
            </w:pPr>
            <w:r>
              <w:rPr>
                <w:kern w:val="0"/>
                <w:sz w:val="18"/>
                <w:szCs w:val="18"/>
              </w:rPr>
              <w:t>（  ）</w:t>
            </w:r>
          </w:p>
        </w:tc>
        <w:tc>
          <w:tcPr>
            <w:tcW w:w="2566" w:type="dxa"/>
            <w:gridSpan w:val="5"/>
          </w:tcPr>
          <w:p>
            <w:pPr>
              <w:adjustRightInd/>
              <w:spacing w:line="240" w:lineRule="auto"/>
              <w:ind w:firstLine="0" w:firstLineChars="0"/>
              <w:jc w:val="center"/>
              <w:rPr>
                <w:kern w:val="0"/>
                <w:sz w:val="18"/>
                <w:szCs w:val="18"/>
              </w:rPr>
            </w:pPr>
            <w:r>
              <w:rPr>
                <w:kern w:val="0"/>
                <w:sz w:val="18"/>
                <w:szCs w:val="18"/>
              </w:rPr>
              <w:t>（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357" w:type="dxa"/>
            <w:vMerge w:val="continue"/>
            <w:vAlign w:val="center"/>
          </w:tcPr>
          <w:p>
            <w:pPr>
              <w:adjustRightInd/>
              <w:spacing w:line="240" w:lineRule="auto"/>
              <w:ind w:firstLine="0" w:firstLineChars="0"/>
              <w:rPr>
                <w:kern w:val="0"/>
                <w:sz w:val="18"/>
                <w:szCs w:val="18"/>
              </w:rPr>
            </w:pPr>
          </w:p>
        </w:tc>
        <w:tc>
          <w:tcPr>
            <w:tcW w:w="1899" w:type="dxa"/>
            <w:vAlign w:val="center"/>
          </w:tcPr>
          <w:p>
            <w:pPr>
              <w:adjustRightInd/>
              <w:spacing w:line="240" w:lineRule="auto"/>
              <w:ind w:firstLine="0" w:firstLineChars="0"/>
              <w:jc w:val="center"/>
              <w:rPr>
                <w:kern w:val="0"/>
                <w:sz w:val="18"/>
                <w:szCs w:val="18"/>
              </w:rPr>
            </w:pPr>
            <w:r>
              <w:rPr>
                <w:kern w:val="0"/>
                <w:sz w:val="18"/>
                <w:szCs w:val="18"/>
              </w:rPr>
              <w:t>污染物排放清单</w:t>
            </w:r>
          </w:p>
        </w:tc>
        <w:tc>
          <w:tcPr>
            <w:tcW w:w="6842" w:type="dxa"/>
            <w:gridSpan w:val="12"/>
            <w:noWrap/>
            <w:vAlign w:val="center"/>
          </w:tcPr>
          <w:p>
            <w:pPr>
              <w:adjustRightInd/>
              <w:spacing w:line="240" w:lineRule="auto"/>
              <w:ind w:firstLine="0" w:firstLineChars="0"/>
              <w:rPr>
                <w:kern w:val="0"/>
                <w:sz w:val="18"/>
                <w:szCs w:val="18"/>
              </w:rPr>
            </w:pPr>
            <w:r>
              <w:rPr>
                <w:kern w:val="0"/>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2256" w:type="dxa"/>
            <w:gridSpan w:val="2"/>
            <w:noWrap/>
            <w:vAlign w:val="center"/>
          </w:tcPr>
          <w:p>
            <w:pPr>
              <w:adjustRightInd/>
              <w:spacing w:line="240" w:lineRule="auto"/>
              <w:ind w:firstLine="0" w:firstLineChars="0"/>
              <w:jc w:val="center"/>
              <w:rPr>
                <w:kern w:val="0"/>
                <w:sz w:val="18"/>
                <w:szCs w:val="18"/>
              </w:rPr>
            </w:pPr>
            <w:r>
              <w:rPr>
                <w:kern w:val="0"/>
                <w:sz w:val="18"/>
                <w:szCs w:val="18"/>
              </w:rPr>
              <w:t>评价结论</w:t>
            </w:r>
          </w:p>
        </w:tc>
        <w:tc>
          <w:tcPr>
            <w:tcW w:w="6842" w:type="dxa"/>
            <w:gridSpan w:val="12"/>
            <w:noWrap/>
            <w:vAlign w:val="center"/>
          </w:tcPr>
          <w:p>
            <w:pPr>
              <w:adjustRightInd/>
              <w:spacing w:line="240" w:lineRule="auto"/>
              <w:ind w:firstLine="0" w:firstLineChars="0"/>
              <w:rPr>
                <w:kern w:val="0"/>
                <w:sz w:val="18"/>
                <w:szCs w:val="18"/>
              </w:rPr>
            </w:pPr>
            <w:r>
              <w:rPr>
                <w:kern w:val="0"/>
                <w:sz w:val="18"/>
                <w:szCs w:val="18"/>
              </w:rPr>
              <w:t xml:space="preserve">可以接受 </w:t>
            </w:r>
            <w:r>
              <w:rPr>
                <w:rFonts w:hint="eastAsia"/>
                <w:kern w:val="0"/>
                <w:sz w:val="18"/>
                <w:szCs w:val="18"/>
              </w:rPr>
              <w:t>☑</w:t>
            </w:r>
            <w:r>
              <w:rPr>
                <w:kern w:val="0"/>
                <w:sz w:val="18"/>
                <w:szCs w:val="18"/>
              </w:rPr>
              <w:t>；不可以接受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98" w:type="dxa"/>
            <w:gridSpan w:val="14"/>
            <w:noWrap/>
            <w:vAlign w:val="center"/>
          </w:tcPr>
          <w:p>
            <w:pPr>
              <w:adjustRightInd/>
              <w:spacing w:line="240" w:lineRule="auto"/>
              <w:ind w:firstLine="0" w:firstLineChars="0"/>
              <w:rPr>
                <w:kern w:val="0"/>
                <w:sz w:val="18"/>
                <w:szCs w:val="18"/>
              </w:rPr>
            </w:pPr>
            <w:r>
              <w:rPr>
                <w:kern w:val="0"/>
                <w:sz w:val="18"/>
                <w:szCs w:val="18"/>
              </w:rPr>
              <w:t>注：“□”为勾选项，可√；“（   ）”为内容填写项；“备注”为其他补充内容。</w:t>
            </w:r>
          </w:p>
        </w:tc>
      </w:tr>
    </w:tbl>
    <w:p>
      <w:pPr>
        <w:pStyle w:val="2"/>
        <w:ind w:firstLine="420"/>
      </w:pPr>
    </w:p>
    <w:p>
      <w:pPr>
        <w:pStyle w:val="7"/>
      </w:pPr>
      <w:bookmarkStart w:id="162" w:name="_Toc6740"/>
      <w:r>
        <w:rPr>
          <w:rFonts w:hint="eastAsia"/>
        </w:rPr>
        <w:t>5.2.3营运期地下水环境影响分析</w:t>
      </w:r>
      <w:bookmarkEnd w:id="162"/>
    </w:p>
    <w:p>
      <w:pPr>
        <w:pStyle w:val="7"/>
        <w:rPr>
          <w:rFonts w:hint="eastAsia"/>
        </w:rPr>
      </w:pPr>
      <w:r>
        <w:rPr>
          <w:rFonts w:hint="eastAsia"/>
        </w:rPr>
        <w:t>5.2.3.1地下水环境影响预测</w:t>
      </w:r>
    </w:p>
    <w:p>
      <w:pPr>
        <w:ind w:firstLine="482"/>
        <w:rPr>
          <w:rFonts w:hint="eastAsia" w:ascii="Calibri" w:hAnsi="Calibri"/>
          <w:b/>
        </w:rPr>
      </w:pPr>
      <w:r>
        <w:rPr>
          <w:rFonts w:hint="eastAsia" w:ascii="Calibri" w:hAnsi="Calibri"/>
          <w:b/>
        </w:rPr>
        <w:t>1、预测模型</w:t>
      </w:r>
    </w:p>
    <w:p>
      <w:pPr>
        <w:ind w:firstLine="480"/>
        <w:rPr>
          <w:rFonts w:hint="eastAsia" w:ascii="Calibri" w:hAnsi="Calibri"/>
        </w:rPr>
      </w:pPr>
      <w:r>
        <w:rPr>
          <w:rFonts w:hint="eastAsia" w:ascii="Calibri" w:hAnsi="Calibri"/>
        </w:rPr>
        <w:t>根据《环境影响评价技术导则 地下水环境》（HJ610-2016），三级评价地下水环境影响预测可采用解析法或类比预测分析。本次环评采用解析法进行预测。</w:t>
      </w:r>
    </w:p>
    <w:p>
      <w:pPr>
        <w:ind w:firstLine="480"/>
        <w:rPr>
          <w:rFonts w:hint="eastAsia" w:ascii="Calibri" w:hAnsi="Calibri"/>
        </w:rPr>
      </w:pPr>
      <w:r>
        <w:rPr>
          <w:rFonts w:hint="eastAsia" w:ascii="Calibri" w:hAnsi="Calibri"/>
        </w:rPr>
        <w:drawing>
          <wp:anchor distT="0" distB="0" distL="114300" distR="114300" simplePos="0" relativeHeight="251668480" behindDoc="0" locked="0" layoutInCell="1" allowOverlap="1">
            <wp:simplePos x="0" y="0"/>
            <wp:positionH relativeFrom="column">
              <wp:posOffset>1432560</wp:posOffset>
            </wp:positionH>
            <wp:positionV relativeFrom="paragraph">
              <wp:posOffset>906145</wp:posOffset>
            </wp:positionV>
            <wp:extent cx="3219450" cy="866775"/>
            <wp:effectExtent l="0" t="0" r="0" b="9525"/>
            <wp:wrapTopAndBottom/>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3219450" cy="866775"/>
                    </a:xfrm>
                    <a:prstGeom prst="rect">
                      <a:avLst/>
                    </a:prstGeom>
                    <a:noFill/>
                    <a:ln>
                      <a:noFill/>
                    </a:ln>
                  </pic:spPr>
                </pic:pic>
              </a:graphicData>
            </a:graphic>
          </wp:anchor>
        </w:drawing>
      </w:r>
      <w:r>
        <w:rPr>
          <w:rFonts w:hint="eastAsia" w:ascii="Calibri" w:hAnsi="Calibri"/>
        </w:rPr>
        <w:t>本次地下水水质预测采用了《环境影响评价技术导则_地下水环境》（HJ610-2011）地下水溶质运移解析法中一维稳定流动二维水动力弥散问题中的瞬时注入示踪剂—平面瞬时点源。计算公式如下：</w:t>
      </w:r>
    </w:p>
    <w:p>
      <w:pPr>
        <w:ind w:firstLine="480"/>
        <w:rPr>
          <w:rFonts w:hint="eastAsia" w:ascii="Calibri" w:hAnsi="Calibri"/>
        </w:rPr>
      </w:pPr>
      <w:r>
        <w:rPr>
          <w:rFonts w:hint="eastAsia" w:ascii="Calibri" w:hAnsi="Calibri"/>
        </w:rPr>
        <w:t>式中：x，y——计算点处的位置坐标；</w:t>
      </w:r>
    </w:p>
    <w:p>
      <w:pPr>
        <w:ind w:firstLine="480"/>
        <w:rPr>
          <w:rFonts w:hint="eastAsia" w:ascii="Calibri" w:hAnsi="Calibri"/>
        </w:rPr>
      </w:pPr>
      <w:r>
        <w:rPr>
          <w:rFonts w:hint="eastAsia" w:ascii="Calibri" w:hAnsi="Calibri"/>
        </w:rPr>
        <w:t xml:space="preserve">      t——时间（d）；</w:t>
      </w:r>
    </w:p>
    <w:p>
      <w:pPr>
        <w:ind w:firstLine="480"/>
        <w:rPr>
          <w:rFonts w:hint="eastAsia" w:ascii="Calibri" w:hAnsi="Calibri"/>
        </w:rPr>
      </w:pPr>
      <w:r>
        <w:rPr>
          <w:rFonts w:hint="eastAsia" w:ascii="Calibri" w:hAnsi="Calibri"/>
        </w:rPr>
        <w:t>C(x，y，t)——t时刻点x，y处的示踪剂浓度（mg/L）；</w:t>
      </w:r>
    </w:p>
    <w:p>
      <w:pPr>
        <w:ind w:firstLine="480"/>
        <w:rPr>
          <w:rFonts w:hint="eastAsia" w:ascii="Calibri" w:hAnsi="Calibri"/>
        </w:rPr>
      </w:pPr>
      <w:r>
        <w:rPr>
          <w:rFonts w:hint="eastAsia" w:ascii="Calibri" w:hAnsi="Calibri"/>
        </w:rPr>
        <w:t>M——承压含水层的厚度（m）；</w:t>
      </w:r>
    </w:p>
    <w:p>
      <w:pPr>
        <w:ind w:firstLine="480"/>
        <w:rPr>
          <w:rFonts w:hint="eastAsia" w:ascii="Calibri" w:hAnsi="Calibri"/>
        </w:rPr>
      </w:pPr>
      <w:r>
        <w:rPr>
          <w:rFonts w:hint="eastAsia" w:ascii="Calibri" w:hAnsi="Calibri"/>
        </w:rPr>
        <w:t>mM——长度为M的线源瞬时注入的示踪剂质量（kg）；</w:t>
      </w:r>
    </w:p>
    <w:p>
      <w:pPr>
        <w:ind w:firstLine="480"/>
        <w:rPr>
          <w:rFonts w:hint="eastAsia" w:ascii="Calibri" w:hAnsi="Calibri"/>
        </w:rPr>
      </w:pPr>
      <w:r>
        <w:rPr>
          <w:rFonts w:hint="eastAsia" w:ascii="Calibri" w:hAnsi="Calibri"/>
        </w:rPr>
        <w:t>u——水流速度（m/d）；</w:t>
      </w:r>
    </w:p>
    <w:p>
      <w:pPr>
        <w:ind w:firstLine="480"/>
        <w:rPr>
          <w:rFonts w:hint="eastAsia" w:ascii="Calibri" w:hAnsi="Calibri"/>
        </w:rPr>
      </w:pPr>
      <w:r>
        <w:rPr>
          <w:rFonts w:hint="eastAsia" w:ascii="Calibri" w:hAnsi="Calibri"/>
        </w:rPr>
        <w:t>n——有效孔隙度；</w:t>
      </w:r>
    </w:p>
    <w:p>
      <w:pPr>
        <w:ind w:firstLine="480"/>
        <w:rPr>
          <w:rFonts w:hint="eastAsia" w:ascii="Calibri" w:hAnsi="Calibri"/>
        </w:rPr>
      </w:pPr>
      <w:r>
        <w:rPr>
          <w:rFonts w:hint="eastAsia" w:ascii="Calibri" w:hAnsi="Calibri"/>
        </w:rPr>
        <w:t>DL——纵向弥散系数（m</w:t>
      </w:r>
      <w:r>
        <w:rPr>
          <w:rFonts w:hint="eastAsia" w:ascii="Calibri" w:hAnsi="Calibri"/>
          <w:vertAlign w:val="superscript"/>
        </w:rPr>
        <w:t>2</w:t>
      </w:r>
      <w:r>
        <w:rPr>
          <w:rFonts w:hint="eastAsia" w:ascii="Calibri" w:hAnsi="Calibri"/>
        </w:rPr>
        <w:t>/d）；</w:t>
      </w:r>
    </w:p>
    <w:p>
      <w:pPr>
        <w:ind w:firstLine="480"/>
        <w:rPr>
          <w:rFonts w:hint="eastAsia" w:ascii="Calibri" w:hAnsi="Calibri"/>
        </w:rPr>
      </w:pPr>
      <w:r>
        <w:rPr>
          <w:rFonts w:hint="eastAsia" w:ascii="Calibri" w:hAnsi="Calibri"/>
        </w:rPr>
        <w:t>DT——横向y方向的弥散系数（m</w:t>
      </w:r>
      <w:r>
        <w:rPr>
          <w:rFonts w:hint="eastAsia" w:ascii="Calibri" w:hAnsi="Calibri"/>
          <w:vertAlign w:val="superscript"/>
        </w:rPr>
        <w:t>2</w:t>
      </w:r>
      <w:r>
        <w:rPr>
          <w:rFonts w:hint="eastAsia" w:ascii="Calibri" w:hAnsi="Calibri"/>
        </w:rPr>
        <w:t>/d）；</w:t>
      </w:r>
    </w:p>
    <w:p>
      <w:pPr>
        <w:ind w:firstLine="480"/>
        <w:rPr>
          <w:rFonts w:hint="eastAsia" w:ascii="Calibri" w:hAnsi="Calibri"/>
        </w:rPr>
      </w:pPr>
      <w:r>
        <w:rPr>
          <w:rFonts w:hint="eastAsia" w:ascii="Calibri" w:hAnsi="Calibri"/>
        </w:rPr>
        <w:t>π——圆周率。</w:t>
      </w:r>
    </w:p>
    <w:p>
      <w:pPr>
        <w:ind w:firstLine="480"/>
        <w:rPr>
          <w:rFonts w:hint="eastAsia" w:ascii="Calibri" w:hAnsi="Calibri"/>
        </w:rPr>
      </w:pPr>
      <w:r>
        <w:rPr>
          <w:rFonts w:hint="eastAsia" w:ascii="Calibri" w:hAnsi="Calibri"/>
        </w:rPr>
        <w:t>通过收集建设项目区相关水文地质资料，确定本次评价参数如下：</w:t>
      </w:r>
    </w:p>
    <w:p>
      <w:pPr>
        <w:ind w:firstLine="480"/>
        <w:rPr>
          <w:rFonts w:hint="eastAsia" w:ascii="Calibri" w:hAnsi="Calibri"/>
        </w:rPr>
      </w:pPr>
      <w:r>
        <w:rPr>
          <w:rFonts w:hint="eastAsia" w:ascii="Calibri" w:hAnsi="Calibri"/>
        </w:rPr>
        <w:t>（1）渗透系数</w:t>
      </w:r>
    </w:p>
    <w:p>
      <w:pPr>
        <w:ind w:firstLine="480"/>
        <w:rPr>
          <w:rFonts w:hint="eastAsia" w:ascii="Calibri" w:hAnsi="Calibri"/>
        </w:rPr>
      </w:pPr>
      <w:r>
        <w:rPr>
          <w:rFonts w:hint="eastAsia" w:ascii="Calibri" w:hAnsi="Calibri"/>
        </w:rPr>
        <w:t>通过查阅《水文地质手册》及其他相关资料，确定项目区渗透系数为0.5~1.5m/d，本次预测取1m/d。</w:t>
      </w:r>
    </w:p>
    <w:p>
      <w:pPr>
        <w:ind w:firstLine="480"/>
        <w:rPr>
          <w:rFonts w:hint="eastAsia" w:ascii="Calibri" w:hAnsi="Calibri"/>
        </w:rPr>
      </w:pPr>
      <w:r>
        <w:rPr>
          <w:rFonts w:hint="eastAsia" w:ascii="Calibri" w:hAnsi="Calibri"/>
        </w:rPr>
        <w:t>（2）含水层厚度</w:t>
      </w:r>
    </w:p>
    <w:p>
      <w:pPr>
        <w:ind w:firstLine="480"/>
        <w:rPr>
          <w:rFonts w:hint="eastAsia" w:ascii="Calibri" w:hAnsi="Calibri"/>
        </w:rPr>
      </w:pPr>
      <w:r>
        <w:rPr>
          <w:rFonts w:hint="eastAsia" w:ascii="Calibri" w:hAnsi="Calibri"/>
        </w:rPr>
        <w:t>项目区出露基岩主要为白垩系下统剑门关组（K1j），其第四系堆积层主要为全新统，成因包括坡洪积层（Q4dl+pl）、崩坡积堆积层（Q4col+dl）及残坡积堆积层（Q4el+dl）等含。确定含水层厚度为M为20m。</w:t>
      </w:r>
    </w:p>
    <w:p>
      <w:pPr>
        <w:ind w:firstLine="480"/>
        <w:rPr>
          <w:rFonts w:hint="eastAsia" w:ascii="Calibri" w:hAnsi="Calibri"/>
        </w:rPr>
      </w:pPr>
      <w:r>
        <w:rPr>
          <w:rFonts w:hint="eastAsia" w:ascii="Calibri" w:hAnsi="Calibri"/>
        </w:rPr>
        <w:t>（3）地下水流速及流向</w:t>
      </w:r>
    </w:p>
    <w:p>
      <w:pPr>
        <w:ind w:firstLine="480"/>
        <w:rPr>
          <w:rFonts w:hint="eastAsia" w:ascii="Calibri" w:hAnsi="Calibri"/>
        </w:rPr>
      </w:pPr>
      <w:r>
        <w:rPr>
          <w:rFonts w:hint="eastAsia" w:ascii="Calibri" w:hAnsi="Calibri"/>
        </w:rPr>
        <w:t>采用水动力学断面法计算地下水流速</w:t>
      </w:r>
    </w:p>
    <w:p>
      <w:pPr>
        <w:ind w:firstLine="480"/>
        <w:jc w:val="center"/>
        <w:rPr>
          <w:rFonts w:hint="eastAsia" w:ascii="Calibri" w:hAnsi="Calibri"/>
        </w:rPr>
      </w:pPr>
      <w:r>
        <w:rPr>
          <w:rFonts w:hint="eastAsia" w:ascii="Calibri" w:hAnsi="Calibri"/>
        </w:rPr>
        <w:t>V=KI；u=V/n</w:t>
      </w:r>
    </w:p>
    <w:p>
      <w:pPr>
        <w:ind w:firstLine="480"/>
        <w:rPr>
          <w:rFonts w:hint="eastAsia" w:ascii="Calibri" w:hAnsi="Calibri"/>
        </w:rPr>
      </w:pPr>
      <w:r>
        <w:rPr>
          <w:rFonts w:hint="eastAsia" w:ascii="Calibri" w:hAnsi="Calibri"/>
        </w:rPr>
        <w:t>式中：I—断面间的水力坡度；</w:t>
      </w:r>
    </w:p>
    <w:p>
      <w:pPr>
        <w:ind w:firstLine="480"/>
        <w:rPr>
          <w:rFonts w:hint="eastAsia" w:ascii="Calibri" w:hAnsi="Calibri"/>
        </w:rPr>
      </w:pPr>
      <w:r>
        <w:rPr>
          <w:rFonts w:hint="eastAsia" w:ascii="Calibri" w:hAnsi="Calibri"/>
        </w:rPr>
        <w:t>K—断面间平均渗透系数（m/d）；</w:t>
      </w:r>
    </w:p>
    <w:p>
      <w:pPr>
        <w:ind w:firstLine="480"/>
        <w:rPr>
          <w:rFonts w:hint="eastAsia" w:ascii="Calibri" w:hAnsi="Calibri"/>
        </w:rPr>
      </w:pPr>
      <w:r>
        <w:rPr>
          <w:rFonts w:hint="eastAsia" w:ascii="Calibri" w:hAnsi="Calibri"/>
        </w:rPr>
        <w:t>N—含水层的孔隙率；</w:t>
      </w:r>
    </w:p>
    <w:p>
      <w:pPr>
        <w:ind w:firstLine="480"/>
        <w:rPr>
          <w:rFonts w:hint="eastAsia" w:ascii="Calibri" w:hAnsi="Calibri"/>
        </w:rPr>
      </w:pPr>
      <w:r>
        <w:rPr>
          <w:rFonts w:hint="eastAsia" w:ascii="Calibri" w:hAnsi="Calibri"/>
        </w:rPr>
        <w:t>V—渗透速度（m/d）；</w:t>
      </w:r>
    </w:p>
    <w:p>
      <w:pPr>
        <w:ind w:firstLine="480"/>
        <w:rPr>
          <w:rFonts w:hint="eastAsia" w:ascii="Calibri" w:hAnsi="Calibri"/>
        </w:rPr>
      </w:pPr>
      <w:r>
        <w:rPr>
          <w:rFonts w:hint="eastAsia" w:ascii="Calibri" w:hAnsi="Calibri"/>
        </w:rPr>
        <w:t>U—实际流速（m/d）。</w:t>
      </w:r>
    </w:p>
    <w:p>
      <w:pPr>
        <w:ind w:firstLine="480"/>
        <w:rPr>
          <w:rFonts w:hint="eastAsia" w:ascii="Calibri" w:hAnsi="Calibri"/>
        </w:rPr>
      </w:pPr>
      <w:r>
        <w:rPr>
          <w:rFonts w:hint="eastAsia" w:ascii="Calibri" w:hAnsi="Calibri"/>
        </w:rPr>
        <w:t>根据调查，确定水力坡度I为10%，有效孔隙度5%。通过计算确定工程区地下水流2m/d。</w:t>
      </w:r>
    </w:p>
    <w:p>
      <w:pPr>
        <w:ind w:firstLine="480"/>
        <w:rPr>
          <w:rFonts w:hint="eastAsia" w:ascii="Calibri" w:hAnsi="Calibri"/>
        </w:rPr>
      </w:pPr>
      <w:r>
        <w:rPr>
          <w:rFonts w:hint="eastAsia" w:ascii="Calibri" w:hAnsi="Calibri"/>
        </w:rPr>
        <w:t>（4）弥散系数</w:t>
      </w:r>
    </w:p>
    <w:p>
      <w:pPr>
        <w:ind w:firstLine="480"/>
        <w:rPr>
          <w:rFonts w:hint="eastAsia" w:ascii="Calibri" w:hAnsi="Calibri"/>
        </w:rPr>
      </w:pPr>
      <w:r>
        <w:rPr>
          <w:rFonts w:hint="eastAsia" w:ascii="Calibri" w:hAnsi="Calibri"/>
        </w:rPr>
        <w:t>本项目含水层弥散参数见参考《地下水污染模拟预测评估工作指南》（试行）中取值下表。</w:t>
      </w:r>
    </w:p>
    <w:p>
      <w:pPr>
        <w:spacing w:line="240" w:lineRule="auto"/>
        <w:ind w:firstLine="422"/>
        <w:jc w:val="center"/>
        <w:rPr>
          <w:rFonts w:hint="eastAsia"/>
          <w:b/>
          <w:sz w:val="21"/>
        </w:rPr>
      </w:pPr>
      <w:r>
        <w:rPr>
          <w:b/>
          <w:sz w:val="21"/>
        </w:rPr>
        <w:t xml:space="preserve">表 </w:t>
      </w:r>
      <w:r>
        <w:rPr>
          <w:b/>
          <w:sz w:val="21"/>
        </w:rPr>
        <w:fldChar w:fldCharType="begin"/>
      </w:r>
      <w:r>
        <w:rPr>
          <w:b/>
          <w:sz w:val="21"/>
        </w:rPr>
        <w:instrText xml:space="preserve"> STYLEREF 1 \s </w:instrText>
      </w:r>
      <w:r>
        <w:rPr>
          <w:b/>
          <w:sz w:val="21"/>
        </w:rPr>
        <w:fldChar w:fldCharType="separate"/>
      </w:r>
      <w:r>
        <w:rPr>
          <w:b/>
          <w:sz w:val="21"/>
        </w:rPr>
        <w:t>5</w:t>
      </w:r>
      <w:r>
        <w:rPr>
          <w:b/>
          <w:sz w:val="21"/>
        </w:rPr>
        <w:fldChar w:fldCharType="end"/>
      </w:r>
      <w:r>
        <w:rPr>
          <w:rFonts w:hint="eastAsia"/>
          <w:b/>
          <w:sz w:val="21"/>
        </w:rPr>
        <w:t>-</w:t>
      </w:r>
      <w:r>
        <w:rPr>
          <w:b/>
          <w:sz w:val="21"/>
        </w:rPr>
        <w:t>13</w:t>
      </w:r>
      <w:r>
        <w:rPr>
          <w:rFonts w:hint="eastAsia"/>
          <w:b/>
          <w:sz w:val="21"/>
        </w:rPr>
        <w:t xml:space="preserve">  弥散参数表</w:t>
      </w:r>
    </w:p>
    <w:tbl>
      <w:tblPr>
        <w:tblStyle w:val="32"/>
        <w:tblW w:w="8730"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658"/>
        <w:gridCol w:w="3580"/>
        <w:gridCol w:w="349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658" w:type="dxa"/>
            <w:vAlign w:val="center"/>
          </w:tcPr>
          <w:p>
            <w:pPr>
              <w:spacing w:line="240" w:lineRule="auto"/>
              <w:ind w:left="480" w:firstLine="0" w:firstLineChars="0"/>
              <w:jc w:val="center"/>
              <w:rPr>
                <w:rFonts w:hint="eastAsia"/>
                <w:sz w:val="21"/>
                <w:szCs w:val="21"/>
              </w:rPr>
            </w:pPr>
            <w:r>
              <w:rPr>
                <w:rFonts w:hint="eastAsia"/>
                <w:sz w:val="21"/>
                <w:szCs w:val="21"/>
              </w:rPr>
              <w:t>含水层</w:t>
            </w:r>
          </w:p>
        </w:tc>
        <w:tc>
          <w:tcPr>
            <w:tcW w:w="3580" w:type="dxa"/>
          </w:tcPr>
          <w:p>
            <w:pPr>
              <w:spacing w:line="240" w:lineRule="auto"/>
              <w:ind w:left="480" w:firstLine="0" w:firstLineChars="0"/>
              <w:jc w:val="center"/>
              <w:rPr>
                <w:rFonts w:hint="eastAsia"/>
                <w:sz w:val="21"/>
                <w:szCs w:val="21"/>
              </w:rPr>
            </w:pPr>
            <w:r>
              <w:rPr>
                <w:rFonts w:hint="eastAsia"/>
                <w:sz w:val="21"/>
                <w:szCs w:val="21"/>
              </w:rPr>
              <w:t>纵向弥散系数（m</w:t>
            </w:r>
            <w:r>
              <w:rPr>
                <w:rFonts w:hint="eastAsia"/>
                <w:sz w:val="21"/>
                <w:szCs w:val="21"/>
                <w:vertAlign w:val="superscript"/>
              </w:rPr>
              <w:t>2</w:t>
            </w:r>
            <w:r>
              <w:rPr>
                <w:rFonts w:hint="eastAsia"/>
                <w:sz w:val="21"/>
                <w:szCs w:val="21"/>
              </w:rPr>
              <w:t>/d）</w:t>
            </w:r>
          </w:p>
        </w:tc>
        <w:tc>
          <w:tcPr>
            <w:tcW w:w="3492" w:type="dxa"/>
          </w:tcPr>
          <w:p>
            <w:pPr>
              <w:spacing w:line="240" w:lineRule="auto"/>
              <w:ind w:left="480" w:firstLine="0" w:firstLineChars="0"/>
              <w:jc w:val="center"/>
              <w:rPr>
                <w:rFonts w:hint="eastAsia"/>
                <w:sz w:val="21"/>
                <w:szCs w:val="21"/>
              </w:rPr>
            </w:pPr>
            <w:r>
              <w:rPr>
                <w:rFonts w:hint="eastAsia"/>
                <w:sz w:val="21"/>
                <w:szCs w:val="21"/>
              </w:rPr>
              <w:t>横向弥散系数（m</w:t>
            </w:r>
            <w:r>
              <w:rPr>
                <w:rFonts w:hint="eastAsia"/>
                <w:sz w:val="21"/>
                <w:szCs w:val="21"/>
                <w:vertAlign w:val="superscript"/>
              </w:rPr>
              <w:t>2</w:t>
            </w:r>
            <w:r>
              <w:rPr>
                <w:rFonts w:hint="eastAsia"/>
                <w:sz w:val="21"/>
                <w:szCs w:val="21"/>
              </w:rPr>
              <w:t>/d）</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658" w:type="dxa"/>
            <w:vAlign w:val="center"/>
          </w:tcPr>
          <w:p>
            <w:pPr>
              <w:spacing w:line="240" w:lineRule="auto"/>
              <w:ind w:left="480" w:firstLine="0" w:firstLineChars="0"/>
              <w:jc w:val="center"/>
              <w:rPr>
                <w:rFonts w:hint="eastAsia"/>
                <w:sz w:val="21"/>
                <w:szCs w:val="21"/>
              </w:rPr>
            </w:pPr>
            <w:r>
              <w:rPr>
                <w:rFonts w:hint="eastAsia"/>
                <w:sz w:val="21"/>
                <w:szCs w:val="21"/>
              </w:rPr>
              <w:t>基岩裂隙水</w:t>
            </w:r>
          </w:p>
        </w:tc>
        <w:tc>
          <w:tcPr>
            <w:tcW w:w="3580" w:type="dxa"/>
            <w:vAlign w:val="center"/>
          </w:tcPr>
          <w:p>
            <w:pPr>
              <w:spacing w:line="240" w:lineRule="auto"/>
              <w:ind w:left="480" w:firstLine="0" w:firstLineChars="0"/>
              <w:jc w:val="center"/>
              <w:rPr>
                <w:rFonts w:hint="eastAsia"/>
                <w:sz w:val="21"/>
                <w:szCs w:val="21"/>
              </w:rPr>
            </w:pPr>
            <w:r>
              <w:rPr>
                <w:rFonts w:hint="eastAsia"/>
                <w:sz w:val="21"/>
                <w:szCs w:val="21"/>
              </w:rPr>
              <w:t>3.62</w:t>
            </w:r>
          </w:p>
        </w:tc>
        <w:tc>
          <w:tcPr>
            <w:tcW w:w="3492" w:type="dxa"/>
            <w:vAlign w:val="center"/>
          </w:tcPr>
          <w:p>
            <w:pPr>
              <w:spacing w:line="240" w:lineRule="auto"/>
              <w:ind w:left="480" w:firstLine="0" w:firstLineChars="0"/>
              <w:jc w:val="center"/>
              <w:rPr>
                <w:rFonts w:hint="eastAsia"/>
                <w:sz w:val="21"/>
                <w:szCs w:val="21"/>
              </w:rPr>
            </w:pPr>
            <w:r>
              <w:rPr>
                <w:rFonts w:hint="eastAsia"/>
                <w:sz w:val="21"/>
                <w:szCs w:val="21"/>
              </w:rPr>
              <w:t>0.612</w:t>
            </w:r>
          </w:p>
        </w:tc>
      </w:tr>
    </w:tbl>
    <w:p>
      <w:pPr>
        <w:ind w:firstLine="0" w:firstLineChars="0"/>
        <w:rPr>
          <w:rFonts w:hint="eastAsia" w:ascii="Calibri" w:hAnsi="Calibri"/>
          <w:b/>
        </w:rPr>
      </w:pPr>
      <w:r>
        <w:rPr>
          <w:rFonts w:hint="eastAsia" w:ascii="Calibri" w:hAnsi="Calibri"/>
          <w:b/>
        </w:rPr>
        <w:t>2、污染源强</w:t>
      </w:r>
    </w:p>
    <w:p>
      <w:pPr>
        <w:ind w:firstLine="480"/>
        <w:rPr>
          <w:rFonts w:hint="eastAsia" w:ascii="Calibri" w:hAnsi="Calibri"/>
        </w:rPr>
      </w:pPr>
      <w:r>
        <w:rPr>
          <w:rFonts w:hint="eastAsia" w:ascii="Calibri" w:hAnsi="Calibri"/>
        </w:rPr>
        <w:t>根据本项目运行状况分析，项目正常运行状况下对地下水环境影响极小。</w:t>
      </w:r>
    </w:p>
    <w:p>
      <w:pPr>
        <w:ind w:firstLine="480"/>
        <w:rPr>
          <w:rFonts w:hint="eastAsia" w:ascii="Calibri" w:hAnsi="Calibri"/>
        </w:rPr>
      </w:pPr>
      <w:r>
        <w:rPr>
          <w:rFonts w:hint="eastAsia" w:ascii="Calibri" w:hAnsi="Calibri"/>
        </w:rPr>
        <w:t>污水处理站集污池和暂存池底部泄漏后不易被发现，且污水浓度最大。选取最不利区域，考虑浓度池体老化，发生渗漏。考虑最大不利影响即不考虑包气带的吸附作用，泄漏废水下渗全部进入地下水系统。预测因子的选取主要依据废水水质和国家地方要求控制的污染物来确定。</w:t>
      </w:r>
    </w:p>
    <w:p>
      <w:pPr>
        <w:ind w:firstLine="480"/>
        <w:rPr>
          <w:rFonts w:hint="eastAsia" w:ascii="Calibri" w:hAnsi="Calibri"/>
        </w:rPr>
      </w:pPr>
      <w:r>
        <w:rPr>
          <w:rFonts w:hint="eastAsia" w:ascii="Calibri" w:hAnsi="Calibri"/>
        </w:rPr>
        <w:t>破损面积按池体浸湿总面积的10%计。池内污（废）水发生泄漏事故，按达西公式计算源强，公式如下：</w:t>
      </w:r>
    </w:p>
    <w:p>
      <w:pPr>
        <w:ind w:firstLine="480"/>
        <w:rPr>
          <w:rFonts w:hint="eastAsia" w:ascii="Cambria Math" w:hAnsi="Cambria Math"/>
        </w:rPr>
      </w:pPr>
      <w:r>
        <w:rPr>
          <w:rFonts w:hint="eastAsia" w:ascii="Cambria Math" w:hAnsi="Cambria Math"/>
        </w:rPr>
        <w:drawing>
          <wp:anchor distT="0" distB="0" distL="114300" distR="114300" simplePos="0" relativeHeight="251669504" behindDoc="0" locked="0" layoutInCell="1" allowOverlap="1">
            <wp:simplePos x="0" y="0"/>
            <wp:positionH relativeFrom="column">
              <wp:posOffset>2258060</wp:posOffset>
            </wp:positionH>
            <wp:positionV relativeFrom="paragraph">
              <wp:posOffset>86995</wp:posOffset>
            </wp:positionV>
            <wp:extent cx="1285875" cy="428625"/>
            <wp:effectExtent l="0" t="0" r="9525" b="9525"/>
            <wp:wrapTopAndBottom/>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a:xfrm>
                      <a:off x="0" y="0"/>
                      <a:ext cx="1285875" cy="428625"/>
                    </a:xfrm>
                    <a:prstGeom prst="rect">
                      <a:avLst/>
                    </a:prstGeom>
                    <a:noFill/>
                    <a:ln>
                      <a:noFill/>
                    </a:ln>
                  </pic:spPr>
                </pic:pic>
              </a:graphicData>
            </a:graphic>
          </wp:anchor>
        </w:drawing>
      </w:r>
      <w:r>
        <w:rPr>
          <w:rFonts w:hint="eastAsia" w:ascii="Cambria Math" w:hAnsi="Cambria Math"/>
        </w:rPr>
        <w:t>式中：Q—下渗量（m</w:t>
      </w:r>
      <w:r>
        <w:rPr>
          <w:rFonts w:hint="eastAsia" w:ascii="Cambria Math" w:hAnsi="Cambria Math"/>
          <w:vertAlign w:val="superscript"/>
        </w:rPr>
        <w:t>3</w:t>
      </w:r>
      <w:r>
        <w:rPr>
          <w:rFonts w:hint="eastAsia" w:ascii="Cambria Math" w:hAnsi="Cambria Math"/>
        </w:rPr>
        <w:t>/d）；</w:t>
      </w:r>
    </w:p>
    <w:p>
      <w:pPr>
        <w:ind w:firstLine="480"/>
        <w:rPr>
          <w:rFonts w:hint="eastAsia" w:ascii="Cambria Math" w:hAnsi="Cambria Math"/>
        </w:rPr>
      </w:pPr>
      <w:r>
        <w:rPr>
          <w:rFonts w:hint="eastAsia" w:ascii="Cambria Math" w:hAnsi="Cambria Math"/>
        </w:rPr>
        <w:t>K—渗透系数（m/d）；</w:t>
      </w:r>
    </w:p>
    <w:p>
      <w:pPr>
        <w:ind w:firstLine="480"/>
        <w:rPr>
          <w:rFonts w:hint="eastAsia" w:ascii="Cambria Math" w:hAnsi="Cambria Math"/>
        </w:rPr>
      </w:pPr>
      <w:r>
        <w:rPr>
          <w:rFonts w:hint="eastAsia" w:ascii="Cambria Math" w:hAnsi="Cambria Math"/>
        </w:rPr>
        <w:t>H为池内水深，m；</w:t>
      </w:r>
    </w:p>
    <w:p>
      <w:pPr>
        <w:ind w:firstLine="480"/>
        <w:rPr>
          <w:rFonts w:hint="eastAsia" w:ascii="Cambria Math" w:hAnsi="Cambria Math"/>
        </w:rPr>
      </w:pPr>
      <w:r>
        <w:rPr>
          <w:rFonts w:hint="eastAsia" w:ascii="Cambria Math" w:hAnsi="Cambria Math"/>
        </w:rPr>
        <w:t>D为地下水埋深，m；</w:t>
      </w:r>
    </w:p>
    <w:p>
      <w:pPr>
        <w:ind w:firstLine="480"/>
        <w:rPr>
          <w:rFonts w:hint="eastAsia" w:ascii="Cambria Math" w:hAnsi="Cambria Math"/>
        </w:rPr>
      </w:pPr>
      <w:r>
        <w:rPr>
          <w:rFonts w:hint="eastAsia" w:ascii="Cambria Math" w:hAnsi="Cambria Math"/>
        </w:rPr>
        <w:t>A—面积（m</w:t>
      </w:r>
      <w:r>
        <w:rPr>
          <w:rFonts w:hint="eastAsia" w:ascii="Cambria Math" w:hAnsi="Cambria Math"/>
          <w:vertAlign w:val="superscript"/>
        </w:rPr>
        <w:t>2</w:t>
      </w:r>
      <w:r>
        <w:rPr>
          <w:rFonts w:hint="eastAsia" w:ascii="Cambria Math" w:hAnsi="Cambria Math"/>
        </w:rPr>
        <w:t>）；</w:t>
      </w:r>
    </w:p>
    <w:p>
      <w:pPr>
        <w:ind w:firstLine="480"/>
        <w:rPr>
          <w:rFonts w:hint="eastAsia" w:ascii="Calibri" w:hAnsi="Calibri"/>
        </w:rPr>
      </w:pPr>
      <w:r>
        <w:rPr>
          <w:rFonts w:hint="eastAsia" w:ascii="Calibri" w:hAnsi="Calibri"/>
        </w:rPr>
        <w:t>本项目养殖废水产生量为34.21m</w:t>
      </w:r>
      <w:r>
        <w:rPr>
          <w:rFonts w:hint="eastAsia" w:ascii="Calibri" w:hAnsi="Calibri"/>
          <w:vertAlign w:val="superscript"/>
        </w:rPr>
        <w:t>3</w:t>
      </w:r>
      <w:r>
        <w:rPr>
          <w:rFonts w:hint="eastAsia" w:ascii="Calibri" w:hAnsi="Calibri"/>
        </w:rPr>
        <w:t>/d，集污池容占地面积为100m</w:t>
      </w:r>
      <w:r>
        <w:rPr>
          <w:rFonts w:hint="eastAsia" w:ascii="Calibri" w:hAnsi="Calibri"/>
          <w:vertAlign w:val="superscript"/>
        </w:rPr>
        <w:t>2</w:t>
      </w:r>
      <w:r>
        <w:rPr>
          <w:rFonts w:hint="eastAsia" w:ascii="Calibri" w:hAnsi="Calibri"/>
        </w:rPr>
        <w:t>，池体破损面积按10%取值，则约10m</w:t>
      </w:r>
      <w:r>
        <w:rPr>
          <w:rFonts w:hint="eastAsia" w:ascii="Calibri" w:hAnsi="Calibri"/>
          <w:vertAlign w:val="superscript"/>
        </w:rPr>
        <w:t>2</w:t>
      </w:r>
      <w:r>
        <w:rPr>
          <w:rFonts w:hint="eastAsia" w:ascii="Calibri" w:hAnsi="Calibri"/>
        </w:rPr>
        <w:t>。经计算，当发生污水泄漏事故时，渗入地下水的污水量为9.62m</w:t>
      </w:r>
      <w:r>
        <w:rPr>
          <w:rFonts w:hint="eastAsia" w:ascii="Calibri" w:hAnsi="Calibri"/>
          <w:vertAlign w:val="superscript"/>
        </w:rPr>
        <w:t>3</w:t>
      </w:r>
      <w:r>
        <w:rPr>
          <w:rFonts w:hint="eastAsia" w:ascii="Calibri" w:hAnsi="Calibri"/>
        </w:rPr>
        <w:t>/d。本项目预测的水质因子主要为CODMn、氨氮。本次评价因子及浓度见下表。</w:t>
      </w:r>
    </w:p>
    <w:p>
      <w:pPr>
        <w:spacing w:line="240" w:lineRule="auto"/>
        <w:ind w:firstLine="422"/>
        <w:jc w:val="center"/>
        <w:rPr>
          <w:b/>
          <w:sz w:val="21"/>
        </w:rPr>
      </w:pPr>
      <w:r>
        <w:rPr>
          <w:b/>
          <w:sz w:val="21"/>
        </w:rPr>
        <w:t xml:space="preserve">表 </w:t>
      </w:r>
      <w:r>
        <w:rPr>
          <w:b/>
          <w:sz w:val="21"/>
        </w:rPr>
        <w:fldChar w:fldCharType="begin"/>
      </w:r>
      <w:r>
        <w:rPr>
          <w:b/>
          <w:sz w:val="21"/>
        </w:rPr>
        <w:instrText xml:space="preserve"> STYLEREF 1 \s </w:instrText>
      </w:r>
      <w:r>
        <w:rPr>
          <w:b/>
          <w:sz w:val="21"/>
        </w:rPr>
        <w:fldChar w:fldCharType="separate"/>
      </w:r>
      <w:r>
        <w:rPr>
          <w:b/>
          <w:sz w:val="21"/>
        </w:rPr>
        <w:t>5</w:t>
      </w:r>
      <w:r>
        <w:rPr>
          <w:b/>
          <w:sz w:val="21"/>
        </w:rPr>
        <w:fldChar w:fldCharType="end"/>
      </w:r>
      <w:r>
        <w:rPr>
          <w:rFonts w:hint="eastAsia"/>
          <w:b/>
          <w:sz w:val="21"/>
        </w:rPr>
        <w:t>-</w:t>
      </w:r>
      <w:r>
        <w:rPr>
          <w:b/>
          <w:sz w:val="21"/>
        </w:rPr>
        <w:t>14</w:t>
      </w:r>
      <w:r>
        <w:rPr>
          <w:rFonts w:hint="eastAsia"/>
          <w:b/>
          <w:sz w:val="21"/>
        </w:rPr>
        <w:t xml:space="preserve">  本项目非正常工况集污池下渗量计算</w:t>
      </w:r>
    </w:p>
    <w:tbl>
      <w:tblPr>
        <w:tblStyle w:val="32"/>
        <w:tblW w:w="9345" w:type="dxa"/>
        <w:tblInd w:w="0" w:type="dxa"/>
        <w:tblBorders>
          <w:top w:val="single" w:color="auto" w:sz="4" w:space="0"/>
          <w:left w:val="none" w:color="auto" w:sz="0" w:space="0"/>
          <w:bottom w:val="single" w:color="auto" w:sz="4" w:space="0"/>
          <w:right w:val="none" w:color="auto" w:sz="0" w:space="0"/>
          <w:insideH w:val="single" w:color="000000" w:sz="4" w:space="0"/>
          <w:insideV w:val="single" w:color="000000" w:sz="4" w:space="0"/>
        </w:tblBorders>
        <w:tblLayout w:type="autofit"/>
        <w:tblCellMar>
          <w:top w:w="0" w:type="dxa"/>
          <w:left w:w="0" w:type="dxa"/>
          <w:bottom w:w="0" w:type="dxa"/>
          <w:right w:w="0" w:type="dxa"/>
        </w:tblCellMar>
      </w:tblPr>
      <w:tblGrid>
        <w:gridCol w:w="2478"/>
        <w:gridCol w:w="1023"/>
        <w:gridCol w:w="2163"/>
        <w:gridCol w:w="1067"/>
        <w:gridCol w:w="1067"/>
        <w:gridCol w:w="1547"/>
      </w:tblGrid>
      <w:tr>
        <w:tblPrEx>
          <w:tblBorders>
            <w:top w:val="single" w:color="auto" w:sz="4" w:space="0"/>
            <w:left w:val="none" w:color="auto" w:sz="0" w:space="0"/>
            <w:bottom w:val="single" w:color="auto"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2478" w:type="dxa"/>
            <w:vMerge w:val="restart"/>
            <w:shd w:val="clear" w:color="auto" w:fill="D7D7D7"/>
            <w:tcMar>
              <w:top w:w="15" w:type="dxa"/>
              <w:left w:w="15" w:type="dxa"/>
              <w:right w:w="15" w:type="dxa"/>
            </w:tcMar>
            <w:vAlign w:val="center"/>
          </w:tcPr>
          <w:p>
            <w:pPr>
              <w:spacing w:line="240" w:lineRule="auto"/>
              <w:ind w:firstLine="0" w:firstLineChars="0"/>
              <w:jc w:val="center"/>
              <w:rPr>
                <w:sz w:val="21"/>
                <w:szCs w:val="21"/>
              </w:rPr>
            </w:pPr>
            <w:r>
              <w:rPr>
                <w:sz w:val="21"/>
                <w:szCs w:val="21"/>
              </w:rPr>
              <w:t>地下水污染的装置及构筑物</w:t>
            </w:r>
          </w:p>
        </w:tc>
        <w:tc>
          <w:tcPr>
            <w:tcW w:w="1023" w:type="dxa"/>
            <w:vMerge w:val="restart"/>
            <w:shd w:val="clear" w:color="auto" w:fill="D7D7D7"/>
            <w:tcMar>
              <w:top w:w="15" w:type="dxa"/>
              <w:left w:w="15" w:type="dxa"/>
              <w:right w:w="15" w:type="dxa"/>
            </w:tcMar>
            <w:vAlign w:val="center"/>
          </w:tcPr>
          <w:p>
            <w:pPr>
              <w:spacing w:line="240" w:lineRule="auto"/>
              <w:ind w:firstLine="0" w:firstLineChars="0"/>
              <w:jc w:val="center"/>
              <w:rPr>
                <w:sz w:val="21"/>
                <w:szCs w:val="21"/>
              </w:rPr>
            </w:pPr>
            <w:r>
              <w:rPr>
                <w:rFonts w:hint="eastAsia"/>
                <w:sz w:val="21"/>
                <w:szCs w:val="21"/>
              </w:rPr>
              <w:t>占地面积m</w:t>
            </w:r>
            <w:r>
              <w:rPr>
                <w:rFonts w:hint="eastAsia"/>
                <w:sz w:val="21"/>
                <w:szCs w:val="21"/>
                <w:vertAlign w:val="superscript"/>
              </w:rPr>
              <w:t>2</w:t>
            </w:r>
          </w:p>
        </w:tc>
        <w:tc>
          <w:tcPr>
            <w:tcW w:w="2163" w:type="dxa"/>
            <w:vMerge w:val="restart"/>
            <w:shd w:val="clear" w:color="auto" w:fill="D7D7D7"/>
            <w:tcMar>
              <w:top w:w="15" w:type="dxa"/>
              <w:left w:w="15" w:type="dxa"/>
              <w:right w:w="15" w:type="dxa"/>
            </w:tcMar>
            <w:vAlign w:val="center"/>
          </w:tcPr>
          <w:p>
            <w:pPr>
              <w:spacing w:line="240" w:lineRule="auto"/>
              <w:ind w:firstLine="0" w:firstLineChars="0"/>
              <w:jc w:val="center"/>
              <w:rPr>
                <w:sz w:val="21"/>
                <w:szCs w:val="21"/>
              </w:rPr>
            </w:pPr>
            <w:r>
              <w:rPr>
                <w:sz w:val="21"/>
                <w:szCs w:val="21"/>
              </w:rPr>
              <w:t>地面垂向渗透系数cm/s</w:t>
            </w:r>
          </w:p>
        </w:tc>
        <w:tc>
          <w:tcPr>
            <w:tcW w:w="1067" w:type="dxa"/>
            <w:vMerge w:val="restart"/>
            <w:shd w:val="clear" w:color="auto" w:fill="D7D7D7"/>
            <w:tcMar>
              <w:top w:w="15" w:type="dxa"/>
              <w:left w:w="15" w:type="dxa"/>
              <w:right w:w="15" w:type="dxa"/>
            </w:tcMar>
            <w:vAlign w:val="center"/>
          </w:tcPr>
          <w:p>
            <w:pPr>
              <w:spacing w:line="240" w:lineRule="auto"/>
              <w:ind w:firstLine="0" w:firstLineChars="0"/>
              <w:jc w:val="center"/>
              <w:rPr>
                <w:sz w:val="21"/>
                <w:szCs w:val="21"/>
              </w:rPr>
            </w:pPr>
            <w:r>
              <w:rPr>
                <w:sz w:val="21"/>
                <w:szCs w:val="21"/>
              </w:rPr>
              <w:t>地下水埋深</w:t>
            </w:r>
          </w:p>
        </w:tc>
        <w:tc>
          <w:tcPr>
            <w:tcW w:w="1067" w:type="dxa"/>
            <w:shd w:val="clear" w:color="auto" w:fill="D7D7D7"/>
            <w:tcMar>
              <w:top w:w="15" w:type="dxa"/>
              <w:left w:w="15" w:type="dxa"/>
              <w:right w:w="15" w:type="dxa"/>
            </w:tcMar>
            <w:vAlign w:val="center"/>
          </w:tcPr>
          <w:p>
            <w:pPr>
              <w:spacing w:line="240" w:lineRule="auto"/>
              <w:ind w:firstLine="0" w:firstLineChars="0"/>
              <w:jc w:val="center"/>
              <w:rPr>
                <w:sz w:val="21"/>
                <w:szCs w:val="21"/>
              </w:rPr>
            </w:pPr>
            <w:r>
              <w:rPr>
                <w:sz w:val="21"/>
                <w:szCs w:val="21"/>
              </w:rPr>
              <w:t>破损面积</w:t>
            </w:r>
          </w:p>
        </w:tc>
        <w:tc>
          <w:tcPr>
            <w:tcW w:w="1547" w:type="dxa"/>
            <w:shd w:val="clear" w:color="auto" w:fill="D7D7D7"/>
            <w:tcMar>
              <w:top w:w="15" w:type="dxa"/>
              <w:left w:w="15" w:type="dxa"/>
              <w:right w:w="15" w:type="dxa"/>
            </w:tcMar>
            <w:vAlign w:val="center"/>
          </w:tcPr>
          <w:p>
            <w:pPr>
              <w:spacing w:line="240" w:lineRule="auto"/>
              <w:ind w:firstLine="0" w:firstLineChars="0"/>
              <w:jc w:val="center"/>
              <w:rPr>
                <w:sz w:val="21"/>
                <w:szCs w:val="21"/>
              </w:rPr>
            </w:pPr>
            <w:r>
              <w:rPr>
                <w:sz w:val="21"/>
                <w:szCs w:val="21"/>
              </w:rPr>
              <w:t>泄露量</w:t>
            </w:r>
          </w:p>
        </w:tc>
      </w:tr>
      <w:tr>
        <w:tblPrEx>
          <w:tblBorders>
            <w:top w:val="single" w:color="auto" w:sz="4" w:space="0"/>
            <w:left w:val="none" w:color="auto" w:sz="0" w:space="0"/>
            <w:bottom w:val="single" w:color="auto"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2478" w:type="dxa"/>
            <w:vMerge w:val="continue"/>
            <w:shd w:val="clear" w:color="auto" w:fill="D7D7D7"/>
            <w:tcMar>
              <w:top w:w="15" w:type="dxa"/>
              <w:left w:w="15" w:type="dxa"/>
              <w:right w:w="15" w:type="dxa"/>
            </w:tcMar>
            <w:vAlign w:val="center"/>
          </w:tcPr>
          <w:p>
            <w:pPr>
              <w:spacing w:line="240" w:lineRule="auto"/>
              <w:ind w:firstLine="0" w:firstLineChars="0"/>
              <w:jc w:val="center"/>
              <w:rPr>
                <w:sz w:val="21"/>
                <w:szCs w:val="21"/>
              </w:rPr>
            </w:pPr>
          </w:p>
        </w:tc>
        <w:tc>
          <w:tcPr>
            <w:tcW w:w="1023" w:type="dxa"/>
            <w:vMerge w:val="continue"/>
            <w:shd w:val="clear" w:color="auto" w:fill="D7D7D7"/>
            <w:tcMar>
              <w:top w:w="15" w:type="dxa"/>
              <w:left w:w="15" w:type="dxa"/>
              <w:right w:w="15" w:type="dxa"/>
            </w:tcMar>
            <w:vAlign w:val="center"/>
          </w:tcPr>
          <w:p>
            <w:pPr>
              <w:spacing w:line="240" w:lineRule="auto"/>
              <w:ind w:firstLine="0" w:firstLineChars="0"/>
              <w:jc w:val="center"/>
              <w:rPr>
                <w:sz w:val="21"/>
                <w:szCs w:val="21"/>
              </w:rPr>
            </w:pPr>
          </w:p>
        </w:tc>
        <w:tc>
          <w:tcPr>
            <w:tcW w:w="2163" w:type="dxa"/>
            <w:vMerge w:val="continue"/>
            <w:shd w:val="clear" w:color="auto" w:fill="D7D7D7"/>
            <w:tcMar>
              <w:top w:w="15" w:type="dxa"/>
              <w:left w:w="15" w:type="dxa"/>
              <w:right w:w="15" w:type="dxa"/>
            </w:tcMar>
            <w:vAlign w:val="center"/>
          </w:tcPr>
          <w:p>
            <w:pPr>
              <w:spacing w:line="240" w:lineRule="auto"/>
              <w:ind w:firstLine="0" w:firstLineChars="0"/>
              <w:jc w:val="center"/>
              <w:rPr>
                <w:sz w:val="21"/>
                <w:szCs w:val="21"/>
              </w:rPr>
            </w:pPr>
          </w:p>
        </w:tc>
        <w:tc>
          <w:tcPr>
            <w:tcW w:w="1067" w:type="dxa"/>
            <w:vMerge w:val="continue"/>
            <w:shd w:val="clear" w:color="auto" w:fill="D7D7D7"/>
            <w:tcMar>
              <w:top w:w="15" w:type="dxa"/>
              <w:left w:w="15" w:type="dxa"/>
              <w:right w:w="15" w:type="dxa"/>
            </w:tcMar>
            <w:vAlign w:val="center"/>
          </w:tcPr>
          <w:p>
            <w:pPr>
              <w:spacing w:line="240" w:lineRule="auto"/>
              <w:ind w:firstLine="0" w:firstLineChars="0"/>
              <w:jc w:val="center"/>
              <w:rPr>
                <w:sz w:val="21"/>
                <w:szCs w:val="21"/>
              </w:rPr>
            </w:pPr>
          </w:p>
        </w:tc>
        <w:tc>
          <w:tcPr>
            <w:tcW w:w="1067" w:type="dxa"/>
            <w:shd w:val="clear" w:color="auto" w:fill="D7D7D7"/>
            <w:tcMar>
              <w:top w:w="15" w:type="dxa"/>
              <w:left w:w="15" w:type="dxa"/>
              <w:right w:w="15" w:type="dxa"/>
            </w:tcMar>
            <w:vAlign w:val="center"/>
          </w:tcPr>
          <w:p>
            <w:pPr>
              <w:spacing w:line="240" w:lineRule="auto"/>
              <w:ind w:firstLine="0" w:firstLineChars="0"/>
              <w:jc w:val="center"/>
              <w:rPr>
                <w:sz w:val="21"/>
                <w:szCs w:val="21"/>
              </w:rPr>
            </w:pPr>
            <w:r>
              <w:rPr>
                <w:sz w:val="21"/>
                <w:szCs w:val="21"/>
              </w:rPr>
              <w:t>（m</w:t>
            </w:r>
            <w:r>
              <w:rPr>
                <w:sz w:val="21"/>
                <w:szCs w:val="21"/>
                <w:vertAlign w:val="superscript"/>
              </w:rPr>
              <w:t>2</w:t>
            </w:r>
            <w:r>
              <w:rPr>
                <w:sz w:val="21"/>
                <w:szCs w:val="21"/>
              </w:rPr>
              <w:t>）</w:t>
            </w:r>
          </w:p>
        </w:tc>
        <w:tc>
          <w:tcPr>
            <w:tcW w:w="1547" w:type="dxa"/>
            <w:shd w:val="clear" w:color="auto" w:fill="D7D7D7"/>
            <w:tcMar>
              <w:top w:w="15" w:type="dxa"/>
              <w:left w:w="15" w:type="dxa"/>
              <w:right w:w="15" w:type="dxa"/>
            </w:tcMar>
            <w:vAlign w:val="center"/>
          </w:tcPr>
          <w:p>
            <w:pPr>
              <w:spacing w:line="240" w:lineRule="auto"/>
              <w:ind w:firstLine="0" w:firstLineChars="0"/>
              <w:jc w:val="center"/>
              <w:rPr>
                <w:sz w:val="21"/>
                <w:szCs w:val="21"/>
              </w:rPr>
            </w:pPr>
            <w:r>
              <w:rPr>
                <w:sz w:val="21"/>
                <w:szCs w:val="21"/>
              </w:rPr>
              <w:t>（m</w:t>
            </w:r>
            <w:r>
              <w:rPr>
                <w:sz w:val="21"/>
                <w:szCs w:val="21"/>
                <w:vertAlign w:val="superscript"/>
              </w:rPr>
              <w:t>3</w:t>
            </w:r>
            <w:r>
              <w:rPr>
                <w:sz w:val="21"/>
                <w:szCs w:val="21"/>
              </w:rPr>
              <w:t>/d）</w:t>
            </w:r>
          </w:p>
        </w:tc>
      </w:tr>
      <w:tr>
        <w:tblPrEx>
          <w:tblBorders>
            <w:top w:val="single" w:color="auto" w:sz="4" w:space="0"/>
            <w:left w:val="none" w:color="auto" w:sz="0" w:space="0"/>
            <w:bottom w:val="single" w:color="auto"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2478" w:type="dxa"/>
            <w:tcMar>
              <w:top w:w="15" w:type="dxa"/>
              <w:left w:w="15" w:type="dxa"/>
              <w:right w:w="15" w:type="dxa"/>
            </w:tcMar>
            <w:vAlign w:val="center"/>
          </w:tcPr>
          <w:p>
            <w:pPr>
              <w:spacing w:line="240" w:lineRule="auto"/>
              <w:ind w:firstLine="0" w:firstLineChars="0"/>
              <w:jc w:val="center"/>
              <w:rPr>
                <w:sz w:val="21"/>
                <w:szCs w:val="21"/>
              </w:rPr>
            </w:pPr>
            <w:r>
              <w:rPr>
                <w:sz w:val="21"/>
                <w:szCs w:val="21"/>
              </w:rPr>
              <w:t>集污池</w:t>
            </w:r>
          </w:p>
        </w:tc>
        <w:tc>
          <w:tcPr>
            <w:tcW w:w="1023" w:type="dxa"/>
            <w:tcMar>
              <w:top w:w="15" w:type="dxa"/>
              <w:left w:w="15" w:type="dxa"/>
              <w:right w:w="15" w:type="dxa"/>
            </w:tcMar>
            <w:vAlign w:val="center"/>
          </w:tcPr>
          <w:p>
            <w:pPr>
              <w:spacing w:line="240" w:lineRule="auto"/>
              <w:ind w:firstLine="0" w:firstLineChars="0"/>
              <w:jc w:val="center"/>
              <w:rPr>
                <w:sz w:val="21"/>
                <w:szCs w:val="21"/>
                <w:vertAlign w:val="superscript"/>
              </w:rPr>
            </w:pPr>
            <w:r>
              <w:rPr>
                <w:sz w:val="21"/>
                <w:szCs w:val="21"/>
              </w:rPr>
              <w:t>200</w:t>
            </w:r>
          </w:p>
        </w:tc>
        <w:tc>
          <w:tcPr>
            <w:tcW w:w="2163" w:type="dxa"/>
            <w:tcMar>
              <w:top w:w="15" w:type="dxa"/>
              <w:left w:w="15" w:type="dxa"/>
              <w:right w:w="15" w:type="dxa"/>
            </w:tcMar>
            <w:vAlign w:val="center"/>
          </w:tcPr>
          <w:p>
            <w:pPr>
              <w:spacing w:line="240" w:lineRule="auto"/>
              <w:ind w:firstLine="0" w:firstLineChars="0"/>
              <w:jc w:val="center"/>
              <w:rPr>
                <w:sz w:val="21"/>
                <w:szCs w:val="21"/>
              </w:rPr>
            </w:pPr>
            <w:r>
              <w:rPr>
                <w:rFonts w:hint="eastAsia"/>
                <w:sz w:val="21"/>
                <w:szCs w:val="21"/>
              </w:rPr>
              <w:t>0.0058</w:t>
            </w:r>
          </w:p>
        </w:tc>
        <w:tc>
          <w:tcPr>
            <w:tcW w:w="1067" w:type="dxa"/>
            <w:tcMar>
              <w:top w:w="15" w:type="dxa"/>
              <w:left w:w="15" w:type="dxa"/>
              <w:right w:w="15" w:type="dxa"/>
            </w:tcMar>
            <w:vAlign w:val="center"/>
          </w:tcPr>
          <w:p>
            <w:pPr>
              <w:spacing w:line="240" w:lineRule="auto"/>
              <w:ind w:firstLine="0" w:firstLineChars="0"/>
              <w:jc w:val="center"/>
              <w:rPr>
                <w:sz w:val="21"/>
                <w:szCs w:val="21"/>
              </w:rPr>
            </w:pPr>
            <w:r>
              <w:rPr>
                <w:sz w:val="21"/>
                <w:szCs w:val="21"/>
              </w:rPr>
              <w:t>2.6</w:t>
            </w:r>
          </w:p>
        </w:tc>
        <w:tc>
          <w:tcPr>
            <w:tcW w:w="1067" w:type="dxa"/>
            <w:tcMar>
              <w:top w:w="15" w:type="dxa"/>
              <w:left w:w="15" w:type="dxa"/>
              <w:right w:w="15" w:type="dxa"/>
            </w:tcMar>
            <w:vAlign w:val="center"/>
          </w:tcPr>
          <w:p>
            <w:pPr>
              <w:spacing w:line="240" w:lineRule="auto"/>
              <w:ind w:firstLine="0" w:firstLineChars="0"/>
              <w:jc w:val="center"/>
              <w:rPr>
                <w:sz w:val="21"/>
                <w:szCs w:val="21"/>
              </w:rPr>
            </w:pPr>
            <w:r>
              <w:rPr>
                <w:rFonts w:hint="eastAsia"/>
                <w:sz w:val="21"/>
                <w:szCs w:val="21"/>
              </w:rPr>
              <w:t>10</w:t>
            </w:r>
          </w:p>
        </w:tc>
        <w:tc>
          <w:tcPr>
            <w:tcW w:w="1547" w:type="dxa"/>
            <w:tcMar>
              <w:top w:w="15" w:type="dxa"/>
              <w:left w:w="15" w:type="dxa"/>
              <w:right w:w="15" w:type="dxa"/>
            </w:tcMar>
            <w:vAlign w:val="center"/>
          </w:tcPr>
          <w:p>
            <w:pPr>
              <w:spacing w:line="240" w:lineRule="auto"/>
              <w:ind w:firstLine="0" w:firstLineChars="0"/>
              <w:jc w:val="center"/>
              <w:rPr>
                <w:sz w:val="21"/>
                <w:szCs w:val="21"/>
              </w:rPr>
            </w:pPr>
            <w:r>
              <w:rPr>
                <w:rFonts w:hint="eastAsia"/>
                <w:sz w:val="21"/>
                <w:szCs w:val="21"/>
              </w:rPr>
              <w:t>2.43</w:t>
            </w:r>
          </w:p>
        </w:tc>
      </w:tr>
    </w:tbl>
    <w:p>
      <w:pPr>
        <w:spacing w:line="240" w:lineRule="auto"/>
        <w:ind w:firstLine="422"/>
        <w:jc w:val="center"/>
        <w:rPr>
          <w:rFonts w:hint="eastAsia"/>
          <w:b/>
          <w:sz w:val="21"/>
        </w:rPr>
      </w:pPr>
      <w:r>
        <w:rPr>
          <w:b/>
          <w:sz w:val="21"/>
        </w:rPr>
        <w:t xml:space="preserve">表 </w:t>
      </w:r>
      <w:r>
        <w:rPr>
          <w:b/>
          <w:sz w:val="21"/>
        </w:rPr>
        <w:fldChar w:fldCharType="begin"/>
      </w:r>
      <w:r>
        <w:rPr>
          <w:b/>
          <w:sz w:val="21"/>
        </w:rPr>
        <w:instrText xml:space="preserve"> STYLEREF 1 \s </w:instrText>
      </w:r>
      <w:r>
        <w:rPr>
          <w:b/>
          <w:sz w:val="21"/>
        </w:rPr>
        <w:fldChar w:fldCharType="separate"/>
      </w:r>
      <w:r>
        <w:rPr>
          <w:b/>
          <w:sz w:val="21"/>
        </w:rPr>
        <w:t>5</w:t>
      </w:r>
      <w:r>
        <w:rPr>
          <w:b/>
          <w:sz w:val="21"/>
        </w:rPr>
        <w:fldChar w:fldCharType="end"/>
      </w:r>
      <w:r>
        <w:rPr>
          <w:rFonts w:hint="eastAsia"/>
          <w:b/>
          <w:sz w:val="21"/>
        </w:rPr>
        <w:t>-</w:t>
      </w:r>
      <w:r>
        <w:rPr>
          <w:b/>
          <w:sz w:val="21"/>
        </w:rPr>
        <w:t>15</w:t>
      </w:r>
      <w:r>
        <w:rPr>
          <w:rFonts w:hint="eastAsia"/>
          <w:b/>
          <w:sz w:val="21"/>
        </w:rPr>
        <w:t xml:space="preserve">  非正常工况下废水的污染源强</w:t>
      </w:r>
    </w:p>
    <w:tbl>
      <w:tblPr>
        <w:tblStyle w:val="32"/>
        <w:tblW w:w="8766"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175"/>
        <w:gridCol w:w="2958"/>
        <w:gridCol w:w="263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175" w:type="dxa"/>
            <w:vMerge w:val="restart"/>
            <w:shd w:val="clear" w:color="auto" w:fill="D7D7D7"/>
            <w:vAlign w:val="center"/>
          </w:tcPr>
          <w:p>
            <w:pPr>
              <w:spacing w:line="240" w:lineRule="auto"/>
              <w:ind w:left="480" w:firstLine="0" w:firstLineChars="0"/>
              <w:jc w:val="center"/>
              <w:rPr>
                <w:rFonts w:hint="eastAsia"/>
                <w:sz w:val="21"/>
                <w:szCs w:val="21"/>
              </w:rPr>
            </w:pPr>
            <w:r>
              <w:rPr>
                <w:rFonts w:hint="eastAsia"/>
                <w:sz w:val="21"/>
                <w:szCs w:val="21"/>
              </w:rPr>
              <w:t>预测因子</w:t>
            </w:r>
          </w:p>
        </w:tc>
        <w:tc>
          <w:tcPr>
            <w:tcW w:w="2958" w:type="dxa"/>
            <w:vMerge w:val="restart"/>
            <w:shd w:val="clear" w:color="auto" w:fill="D7D7D7"/>
            <w:vAlign w:val="center"/>
          </w:tcPr>
          <w:p>
            <w:pPr>
              <w:spacing w:line="240" w:lineRule="auto"/>
              <w:ind w:left="480" w:firstLine="0" w:firstLineChars="0"/>
              <w:jc w:val="center"/>
              <w:rPr>
                <w:rFonts w:hint="eastAsia"/>
                <w:sz w:val="21"/>
                <w:szCs w:val="21"/>
              </w:rPr>
            </w:pPr>
            <w:r>
              <w:rPr>
                <w:rFonts w:hint="eastAsia"/>
                <w:sz w:val="21"/>
                <w:szCs w:val="21"/>
              </w:rPr>
              <w:t>污染物浓度</w:t>
            </w:r>
          </w:p>
        </w:tc>
        <w:tc>
          <w:tcPr>
            <w:tcW w:w="2633" w:type="dxa"/>
            <w:shd w:val="clear" w:color="auto" w:fill="D7D7D7"/>
            <w:vAlign w:val="center"/>
          </w:tcPr>
          <w:p>
            <w:pPr>
              <w:spacing w:line="240" w:lineRule="auto"/>
              <w:ind w:left="480" w:firstLine="0" w:firstLineChars="0"/>
              <w:jc w:val="center"/>
              <w:rPr>
                <w:rFonts w:hint="eastAsia"/>
                <w:sz w:val="21"/>
                <w:szCs w:val="21"/>
              </w:rPr>
            </w:pPr>
            <w:r>
              <w:rPr>
                <w:rFonts w:hint="eastAsia"/>
                <w:sz w:val="21"/>
                <w:szCs w:val="21"/>
              </w:rPr>
              <w:t>非正常工况泄漏量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175" w:type="dxa"/>
            <w:vMerge w:val="continue"/>
            <w:shd w:val="clear" w:color="auto" w:fill="D7D7D7"/>
            <w:vAlign w:val="center"/>
          </w:tcPr>
          <w:p>
            <w:pPr>
              <w:spacing w:line="240" w:lineRule="auto"/>
              <w:ind w:left="480" w:firstLine="0" w:firstLineChars="0"/>
              <w:jc w:val="center"/>
              <w:rPr>
                <w:rFonts w:hint="eastAsia"/>
                <w:sz w:val="21"/>
                <w:szCs w:val="21"/>
              </w:rPr>
            </w:pPr>
          </w:p>
        </w:tc>
        <w:tc>
          <w:tcPr>
            <w:tcW w:w="2958" w:type="dxa"/>
            <w:vMerge w:val="continue"/>
            <w:shd w:val="clear" w:color="auto" w:fill="D7D7D7"/>
            <w:vAlign w:val="center"/>
          </w:tcPr>
          <w:p>
            <w:pPr>
              <w:spacing w:line="240" w:lineRule="auto"/>
              <w:ind w:left="480" w:firstLine="0" w:firstLineChars="0"/>
              <w:jc w:val="center"/>
              <w:rPr>
                <w:rFonts w:hint="eastAsia"/>
                <w:sz w:val="21"/>
                <w:szCs w:val="21"/>
              </w:rPr>
            </w:pPr>
          </w:p>
        </w:tc>
        <w:tc>
          <w:tcPr>
            <w:tcW w:w="2633" w:type="dxa"/>
            <w:shd w:val="clear" w:color="auto" w:fill="D7D7D7"/>
            <w:vAlign w:val="center"/>
          </w:tcPr>
          <w:p>
            <w:pPr>
              <w:spacing w:line="240" w:lineRule="auto"/>
              <w:ind w:left="480" w:firstLine="0" w:firstLineChars="0"/>
              <w:jc w:val="center"/>
              <w:rPr>
                <w:rFonts w:hint="eastAsia"/>
                <w:sz w:val="21"/>
                <w:szCs w:val="21"/>
              </w:rPr>
            </w:pPr>
            <w:r>
              <w:rPr>
                <w:rFonts w:hint="eastAsia"/>
                <w:sz w:val="21"/>
                <w:szCs w:val="21"/>
              </w:rPr>
              <w:t>集污池</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133" w:type="dxa"/>
            <w:gridSpan w:val="2"/>
            <w:vAlign w:val="center"/>
          </w:tcPr>
          <w:p>
            <w:pPr>
              <w:spacing w:line="240" w:lineRule="auto"/>
              <w:ind w:left="480" w:firstLine="0" w:firstLineChars="0"/>
              <w:jc w:val="center"/>
              <w:rPr>
                <w:rFonts w:hint="eastAsia"/>
                <w:sz w:val="21"/>
                <w:szCs w:val="21"/>
              </w:rPr>
            </w:pPr>
            <w:r>
              <w:rPr>
                <w:rFonts w:hint="eastAsia"/>
                <w:sz w:val="21"/>
                <w:szCs w:val="21"/>
              </w:rPr>
              <w:t>泄漏强度</w:t>
            </w:r>
            <w:r>
              <w:rPr>
                <w:sz w:val="21"/>
                <w:szCs w:val="21"/>
              </w:rPr>
              <w:t>m</w:t>
            </w:r>
            <w:r>
              <w:rPr>
                <w:sz w:val="21"/>
                <w:szCs w:val="21"/>
                <w:vertAlign w:val="superscript"/>
              </w:rPr>
              <w:t>3</w:t>
            </w:r>
            <w:r>
              <w:rPr>
                <w:sz w:val="21"/>
                <w:szCs w:val="21"/>
              </w:rPr>
              <w:t>/d</w:t>
            </w:r>
          </w:p>
        </w:tc>
        <w:tc>
          <w:tcPr>
            <w:tcW w:w="2633" w:type="dxa"/>
            <w:vAlign w:val="center"/>
          </w:tcPr>
          <w:p>
            <w:pPr>
              <w:spacing w:line="240" w:lineRule="auto"/>
              <w:ind w:left="480" w:firstLine="0" w:firstLineChars="0"/>
              <w:jc w:val="center"/>
              <w:rPr>
                <w:rFonts w:hint="eastAsia"/>
                <w:sz w:val="21"/>
                <w:szCs w:val="21"/>
              </w:rPr>
            </w:pPr>
            <w:r>
              <w:rPr>
                <w:sz w:val="21"/>
                <w:szCs w:val="21"/>
              </w:rPr>
              <w:t xml:space="preserve">2.43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133" w:type="dxa"/>
            <w:gridSpan w:val="2"/>
            <w:vAlign w:val="center"/>
          </w:tcPr>
          <w:p>
            <w:pPr>
              <w:spacing w:line="240" w:lineRule="auto"/>
              <w:ind w:left="480" w:firstLine="0" w:firstLineChars="0"/>
              <w:jc w:val="center"/>
              <w:rPr>
                <w:rFonts w:hint="eastAsia"/>
                <w:sz w:val="21"/>
                <w:szCs w:val="21"/>
              </w:rPr>
            </w:pPr>
            <w:r>
              <w:rPr>
                <w:rFonts w:hint="eastAsia"/>
                <w:sz w:val="21"/>
                <w:szCs w:val="21"/>
              </w:rPr>
              <w:t>泄漏时间d</w:t>
            </w:r>
          </w:p>
        </w:tc>
        <w:tc>
          <w:tcPr>
            <w:tcW w:w="2633" w:type="dxa"/>
            <w:vAlign w:val="center"/>
          </w:tcPr>
          <w:p>
            <w:pPr>
              <w:spacing w:line="240" w:lineRule="auto"/>
              <w:ind w:left="480" w:firstLine="0" w:firstLineChars="0"/>
              <w:jc w:val="center"/>
              <w:rPr>
                <w:rFonts w:hint="eastAsia"/>
                <w:sz w:val="21"/>
                <w:szCs w:val="21"/>
              </w:rPr>
            </w:pPr>
            <w:r>
              <w:rPr>
                <w:sz w:val="21"/>
                <w:szCs w:val="21"/>
              </w:rPr>
              <w:t>10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133" w:type="dxa"/>
            <w:gridSpan w:val="2"/>
            <w:vAlign w:val="center"/>
          </w:tcPr>
          <w:p>
            <w:pPr>
              <w:spacing w:line="240" w:lineRule="auto"/>
              <w:ind w:left="480" w:firstLine="0" w:firstLineChars="0"/>
              <w:jc w:val="center"/>
              <w:rPr>
                <w:rFonts w:hint="eastAsia"/>
                <w:sz w:val="21"/>
                <w:szCs w:val="21"/>
              </w:rPr>
            </w:pPr>
            <w:r>
              <w:rPr>
                <w:rFonts w:hint="eastAsia"/>
                <w:sz w:val="21"/>
                <w:szCs w:val="21"/>
              </w:rPr>
              <w:t>泄漏量m³</w:t>
            </w:r>
          </w:p>
        </w:tc>
        <w:tc>
          <w:tcPr>
            <w:tcW w:w="2633" w:type="dxa"/>
            <w:vAlign w:val="center"/>
          </w:tcPr>
          <w:p>
            <w:pPr>
              <w:spacing w:line="240" w:lineRule="auto"/>
              <w:ind w:left="480" w:firstLine="0" w:firstLineChars="0"/>
              <w:jc w:val="center"/>
              <w:rPr>
                <w:rFonts w:hint="eastAsia"/>
                <w:sz w:val="21"/>
                <w:szCs w:val="21"/>
              </w:rPr>
            </w:pPr>
            <w:r>
              <w:rPr>
                <w:sz w:val="21"/>
                <w:szCs w:val="21"/>
              </w:rPr>
              <w:t xml:space="preserve">24.29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175" w:type="dxa"/>
            <w:vAlign w:val="center"/>
          </w:tcPr>
          <w:p>
            <w:pPr>
              <w:spacing w:line="240" w:lineRule="auto"/>
              <w:ind w:left="480" w:firstLine="0" w:firstLineChars="0"/>
              <w:jc w:val="center"/>
              <w:rPr>
                <w:sz w:val="21"/>
                <w:szCs w:val="21"/>
              </w:rPr>
            </w:pPr>
            <w:r>
              <w:rPr>
                <w:rFonts w:hint="eastAsia"/>
                <w:sz w:val="21"/>
                <w:szCs w:val="21"/>
              </w:rPr>
              <w:t>CODMn</w:t>
            </w:r>
          </w:p>
        </w:tc>
        <w:tc>
          <w:tcPr>
            <w:tcW w:w="2958" w:type="dxa"/>
            <w:vAlign w:val="center"/>
          </w:tcPr>
          <w:p>
            <w:pPr>
              <w:spacing w:line="240" w:lineRule="auto"/>
              <w:ind w:left="480" w:firstLine="0" w:firstLineChars="0"/>
              <w:jc w:val="center"/>
              <w:rPr>
                <w:rFonts w:hint="eastAsia"/>
                <w:sz w:val="21"/>
                <w:szCs w:val="21"/>
              </w:rPr>
            </w:pPr>
            <w:r>
              <w:rPr>
                <w:sz w:val="21"/>
                <w:szCs w:val="21"/>
              </w:rPr>
              <w:t>5400</w:t>
            </w:r>
          </w:p>
        </w:tc>
        <w:tc>
          <w:tcPr>
            <w:tcW w:w="2633" w:type="dxa"/>
            <w:vAlign w:val="center"/>
          </w:tcPr>
          <w:p>
            <w:pPr>
              <w:spacing w:line="240" w:lineRule="auto"/>
              <w:ind w:left="480" w:firstLine="0" w:firstLineChars="0"/>
              <w:jc w:val="center"/>
              <w:rPr>
                <w:rFonts w:hint="eastAsia"/>
                <w:sz w:val="21"/>
                <w:szCs w:val="21"/>
              </w:rPr>
            </w:pPr>
            <w:r>
              <w:rPr>
                <w:sz w:val="21"/>
                <w:szCs w:val="21"/>
              </w:rPr>
              <w:t xml:space="preserve">131139.25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175" w:type="dxa"/>
            <w:vAlign w:val="center"/>
          </w:tcPr>
          <w:p>
            <w:pPr>
              <w:spacing w:line="240" w:lineRule="auto"/>
              <w:ind w:left="480" w:firstLine="0" w:firstLineChars="0"/>
              <w:jc w:val="center"/>
              <w:rPr>
                <w:rFonts w:hint="eastAsia"/>
                <w:sz w:val="21"/>
                <w:szCs w:val="21"/>
              </w:rPr>
            </w:pPr>
            <w:r>
              <w:rPr>
                <w:rFonts w:hint="eastAsia"/>
                <w:sz w:val="21"/>
                <w:szCs w:val="21"/>
              </w:rPr>
              <w:t>氨氮</w:t>
            </w:r>
          </w:p>
        </w:tc>
        <w:tc>
          <w:tcPr>
            <w:tcW w:w="2958" w:type="dxa"/>
            <w:vAlign w:val="center"/>
          </w:tcPr>
          <w:p>
            <w:pPr>
              <w:spacing w:line="240" w:lineRule="auto"/>
              <w:ind w:left="480" w:firstLine="0" w:firstLineChars="0"/>
              <w:jc w:val="center"/>
              <w:rPr>
                <w:rFonts w:hint="eastAsia"/>
                <w:sz w:val="21"/>
                <w:szCs w:val="21"/>
              </w:rPr>
            </w:pPr>
            <w:r>
              <w:rPr>
                <w:sz w:val="21"/>
                <w:szCs w:val="21"/>
              </w:rPr>
              <w:t>590</w:t>
            </w:r>
          </w:p>
        </w:tc>
        <w:tc>
          <w:tcPr>
            <w:tcW w:w="2633" w:type="dxa"/>
            <w:vAlign w:val="center"/>
          </w:tcPr>
          <w:p>
            <w:pPr>
              <w:spacing w:line="240" w:lineRule="auto"/>
              <w:ind w:left="480" w:firstLine="0" w:firstLineChars="0"/>
              <w:jc w:val="center"/>
              <w:rPr>
                <w:rFonts w:hint="eastAsia"/>
                <w:sz w:val="21"/>
                <w:szCs w:val="21"/>
              </w:rPr>
            </w:pPr>
            <w:r>
              <w:rPr>
                <w:sz w:val="21"/>
                <w:szCs w:val="21"/>
              </w:rPr>
              <w:t xml:space="preserve">14328.18 </w:t>
            </w:r>
          </w:p>
        </w:tc>
      </w:tr>
    </w:tbl>
    <w:p>
      <w:pPr>
        <w:ind w:firstLine="420"/>
        <w:rPr>
          <w:rFonts w:hint="eastAsia" w:ascii="Calibri" w:hAnsi="Calibri"/>
        </w:rPr>
      </w:pPr>
      <w:r>
        <w:rPr>
          <w:rFonts w:hint="eastAsia" w:ascii="Calibri" w:hAnsi="Calibri"/>
          <w:sz w:val="21"/>
          <w:szCs w:val="21"/>
        </w:rPr>
        <w:t>备注：废水浓度根据《畜禽养殖业污染治理工程技术规范》（HJ497-2009）畜禽养殖废水污染物浓度数据。耗氧量（CODMn法）取值为CODCr的四分之一。</w:t>
      </w:r>
    </w:p>
    <w:p>
      <w:pPr>
        <w:ind w:firstLine="0" w:firstLineChars="0"/>
        <w:rPr>
          <w:rFonts w:hint="eastAsia" w:ascii="Calibri" w:hAnsi="Calibri"/>
          <w:b/>
        </w:rPr>
      </w:pPr>
      <w:r>
        <w:rPr>
          <w:rFonts w:hint="eastAsia" w:ascii="Calibri" w:hAnsi="Calibri"/>
          <w:b/>
        </w:rPr>
        <w:t>3、预测结果</w:t>
      </w:r>
    </w:p>
    <w:p>
      <w:pPr>
        <w:ind w:firstLine="480"/>
        <w:rPr>
          <w:rFonts w:ascii="Calibri" w:hAnsi="Calibri"/>
        </w:rPr>
      </w:pPr>
      <w:r>
        <w:rPr>
          <w:rFonts w:ascii="Calibri" w:hAnsi="Calibri"/>
        </w:rPr>
        <w:t>根据项目工程分析，对于污水处理选取</w:t>
      </w:r>
      <w:r>
        <w:rPr>
          <w:rFonts w:hint="eastAsia" w:ascii="Calibri" w:hAnsi="Calibri"/>
        </w:rPr>
        <w:t>COD</w:t>
      </w:r>
      <w:r>
        <w:rPr>
          <w:rFonts w:hint="eastAsia" w:ascii="Calibri" w:hAnsi="Calibri"/>
          <w:vertAlign w:val="subscript"/>
        </w:rPr>
        <w:t>Mn</w:t>
      </w:r>
      <w:r>
        <w:rPr>
          <w:rFonts w:ascii="Calibri" w:hAnsi="Calibri"/>
        </w:rPr>
        <w:t>、NH</w:t>
      </w:r>
      <w:r>
        <w:rPr>
          <w:rFonts w:ascii="Calibri" w:hAnsi="Calibri"/>
          <w:vertAlign w:val="subscript"/>
        </w:rPr>
        <w:t>3</w:t>
      </w:r>
      <w:r>
        <w:rPr>
          <w:rFonts w:ascii="Calibri" w:hAnsi="Calibri"/>
        </w:rPr>
        <w:t>-N为预测因子，预测</w:t>
      </w:r>
      <w:r>
        <w:rPr>
          <w:rFonts w:hint="eastAsia" w:ascii="Calibri" w:hAnsi="Calibri"/>
        </w:rPr>
        <w:t>集污池</w:t>
      </w:r>
      <w:r>
        <w:rPr>
          <w:rFonts w:ascii="Calibri" w:hAnsi="Calibri"/>
        </w:rPr>
        <w:t>在非正常工况下污染物在地下水中的迁移规律（以池体为原点，地下水流向为x轴、垂直于地下水流向为y轴）。预测时保守条件下不考虑污染物的吸附及降解。预测范围内特定时间（10d、100d、</w:t>
      </w:r>
      <w:r>
        <w:rPr>
          <w:rFonts w:hint="eastAsia" w:ascii="Calibri" w:hAnsi="Calibri"/>
        </w:rPr>
        <w:t>1000</w:t>
      </w:r>
      <w:r>
        <w:rPr>
          <w:rFonts w:ascii="Calibri" w:hAnsi="Calibri"/>
        </w:rPr>
        <w:t>d）。</w:t>
      </w:r>
    </w:p>
    <w:p>
      <w:pPr>
        <w:ind w:firstLine="480"/>
        <w:rPr>
          <w:rFonts w:ascii="Calibri" w:hAnsi="Calibri"/>
        </w:rPr>
      </w:pPr>
      <w:r>
        <w:rPr>
          <w:rFonts w:ascii="Calibri" w:hAnsi="Calibri"/>
        </w:rPr>
        <w:t>（5）</w:t>
      </w:r>
      <w:r>
        <w:rPr>
          <w:rFonts w:hint="eastAsia" w:ascii="Calibri" w:hAnsi="Calibri"/>
        </w:rPr>
        <w:t>CODMn预测结果</w:t>
      </w:r>
    </w:p>
    <w:p>
      <w:pPr>
        <w:ind w:firstLine="480"/>
        <w:rPr>
          <w:rFonts w:hint="eastAsia" w:ascii="Calibri" w:hAnsi="Calibri"/>
        </w:rPr>
      </w:pPr>
      <w:r>
        <w:rPr>
          <w:rFonts w:hint="eastAsia" w:ascii="Calibri" w:hAnsi="Calibri"/>
        </w:rPr>
        <w:t>（略）</w:t>
      </w:r>
    </w:p>
    <w:p>
      <w:pPr>
        <w:ind w:firstLine="480"/>
        <w:rPr>
          <w:rFonts w:ascii="Calibri" w:hAnsi="Calibri"/>
        </w:rPr>
      </w:pPr>
      <w:r>
        <w:rPr>
          <w:rFonts w:hint="eastAsia" w:ascii="Calibri" w:hAnsi="Calibri"/>
        </w:rPr>
        <w:t>（6）氨氮预测结果</w:t>
      </w:r>
    </w:p>
    <w:p>
      <w:pPr>
        <w:ind w:firstLine="480"/>
        <w:rPr>
          <w:rFonts w:hint="eastAsia" w:ascii="Calibri" w:hAnsi="Calibri"/>
        </w:rPr>
      </w:pPr>
      <w:r>
        <w:rPr>
          <w:rFonts w:hint="eastAsia" w:ascii="Calibri" w:hAnsi="Calibri"/>
        </w:rPr>
        <w:t>（略）</w:t>
      </w:r>
    </w:p>
    <w:p>
      <w:pPr>
        <w:ind w:firstLine="480"/>
        <w:rPr>
          <w:rFonts w:ascii="Calibri" w:hAnsi="Calibri"/>
        </w:rPr>
      </w:pPr>
      <w:r>
        <w:rPr>
          <w:rFonts w:ascii="Calibri" w:hAnsi="Calibri"/>
        </w:rPr>
        <w:t>综上所述：</w:t>
      </w:r>
    </w:p>
    <w:p>
      <w:pPr>
        <w:ind w:firstLine="480"/>
        <w:rPr>
          <w:rFonts w:ascii="Calibri" w:hAnsi="Calibri"/>
        </w:rPr>
      </w:pPr>
      <w:r>
        <w:rPr>
          <w:rFonts w:ascii="Calibri" w:hAnsi="Calibri"/>
        </w:rPr>
        <w:t>（1）正常状况下</w:t>
      </w:r>
    </w:p>
    <w:p>
      <w:pPr>
        <w:ind w:firstLine="480"/>
        <w:rPr>
          <w:rFonts w:ascii="Calibri" w:hAnsi="Calibri"/>
        </w:rPr>
      </w:pPr>
      <w:r>
        <w:rPr>
          <w:rFonts w:ascii="Calibri" w:hAnsi="Calibri"/>
        </w:rPr>
        <w:t>正常状况下，项目在采取环评报告要求的对不同的区域实施分区防控进行防渗、防溢流、防泄漏等措施后，项目防渗措施系统、完整，一般情况下物料不会泄漏进入地下水系统，废水正常下渗量极小，二者对地下水均不会造成污染。</w:t>
      </w:r>
    </w:p>
    <w:p>
      <w:pPr>
        <w:ind w:firstLine="480"/>
        <w:rPr>
          <w:rFonts w:ascii="Calibri" w:hAnsi="Calibri"/>
        </w:rPr>
      </w:pPr>
      <w:r>
        <w:rPr>
          <w:rFonts w:ascii="Calibri" w:hAnsi="Calibri"/>
        </w:rPr>
        <w:t>（2）非正常状况下</w:t>
      </w:r>
    </w:p>
    <w:p>
      <w:pPr>
        <w:ind w:firstLine="480"/>
        <w:rPr>
          <w:rFonts w:ascii="Calibri" w:hAnsi="Calibri"/>
        </w:rPr>
      </w:pPr>
      <w:r>
        <w:rPr>
          <w:rFonts w:ascii="Calibri" w:hAnsi="Calibri"/>
        </w:rPr>
        <w:t>由预测结果可知，非正常工况下，随着时间的增加，污染物（COD</w:t>
      </w:r>
      <w:r>
        <w:rPr>
          <w:rFonts w:ascii="Calibri" w:hAnsi="Calibri"/>
          <w:vertAlign w:val="subscript"/>
        </w:rPr>
        <w:t>Mn</w:t>
      </w:r>
      <w:r>
        <w:rPr>
          <w:rFonts w:ascii="Calibri" w:hAnsi="Calibri"/>
        </w:rPr>
        <w:t>、氨氮）的最远超标扩散距离越来越大。COD</w:t>
      </w:r>
      <w:r>
        <w:rPr>
          <w:rFonts w:ascii="Calibri" w:hAnsi="Calibri"/>
          <w:vertAlign w:val="subscript"/>
        </w:rPr>
        <w:t>Mn</w:t>
      </w:r>
      <w:r>
        <w:rPr>
          <w:rFonts w:ascii="Calibri" w:hAnsi="Calibri"/>
        </w:rPr>
        <w:t>渗漏发生10d后，最大预测浓度为</w:t>
      </w:r>
      <w:r>
        <w:rPr>
          <w:rFonts w:hint="eastAsia" w:ascii="Calibri" w:hAnsi="Calibri"/>
        </w:rPr>
        <w:t>701.12</w:t>
      </w:r>
      <w:r>
        <w:rPr>
          <w:rFonts w:ascii="Calibri" w:hAnsi="Calibri"/>
        </w:rPr>
        <w:t>mg/L，最大浓度距离为</w:t>
      </w:r>
      <w:r>
        <w:rPr>
          <w:rFonts w:hint="eastAsia" w:ascii="Calibri" w:hAnsi="Calibri"/>
        </w:rPr>
        <w:t>20</w:t>
      </w:r>
      <w:r>
        <w:rPr>
          <w:rFonts w:ascii="Calibri" w:hAnsi="Calibri"/>
        </w:rPr>
        <w:t>m范围内，最远超标距离为</w:t>
      </w:r>
      <w:r>
        <w:rPr>
          <w:rFonts w:hint="eastAsia" w:ascii="Calibri" w:hAnsi="Calibri"/>
        </w:rPr>
        <w:t>48m</w:t>
      </w:r>
      <w:r>
        <w:rPr>
          <w:rFonts w:ascii="Calibri" w:hAnsi="Calibri"/>
        </w:rPr>
        <w:t>范围内；渗漏后100d时，最大预测浓度为</w:t>
      </w:r>
      <w:r>
        <w:rPr>
          <w:rFonts w:hint="eastAsia" w:ascii="Calibri" w:hAnsi="Calibri"/>
        </w:rPr>
        <w:t>70.11</w:t>
      </w:r>
      <w:r>
        <w:rPr>
          <w:rFonts w:ascii="Calibri" w:hAnsi="Calibri"/>
        </w:rPr>
        <w:t>mg/L，最大浓度距离为</w:t>
      </w:r>
      <w:r>
        <w:rPr>
          <w:rFonts w:hint="eastAsia" w:ascii="Calibri" w:hAnsi="Calibri"/>
        </w:rPr>
        <w:t>2</w:t>
      </w:r>
      <w:r>
        <w:rPr>
          <w:rFonts w:ascii="Calibri" w:hAnsi="Calibri"/>
        </w:rPr>
        <w:t>00m范围内，最远超标距离为</w:t>
      </w:r>
      <w:r>
        <w:rPr>
          <w:rFonts w:hint="eastAsia" w:ascii="Calibri" w:hAnsi="Calibri"/>
        </w:rPr>
        <w:t>267.5</w:t>
      </w:r>
      <w:r>
        <w:rPr>
          <w:rFonts w:ascii="Calibri" w:hAnsi="Calibri"/>
        </w:rPr>
        <w:t>m范围内；渗漏后1000d时，最大预测浓度为3.67mg/L，距离为1000m，最远超标距离为</w:t>
      </w:r>
      <w:r>
        <w:rPr>
          <w:rFonts w:hint="eastAsia" w:ascii="Calibri" w:hAnsi="Calibri"/>
        </w:rPr>
        <w:t>2110</w:t>
      </w:r>
      <w:r>
        <w:rPr>
          <w:rFonts w:ascii="Calibri" w:hAnsi="Calibri"/>
        </w:rPr>
        <w:t>m。</w:t>
      </w:r>
    </w:p>
    <w:p>
      <w:pPr>
        <w:ind w:firstLine="480"/>
        <w:rPr>
          <w:rFonts w:ascii="Calibri" w:hAnsi="Calibri"/>
        </w:rPr>
      </w:pPr>
      <w:r>
        <w:rPr>
          <w:rFonts w:ascii="Calibri" w:hAnsi="Calibri"/>
        </w:rPr>
        <w:t>氨氮渗漏发生10d后，最大预测浓度为</w:t>
      </w:r>
      <w:r>
        <w:rPr>
          <w:rFonts w:hint="eastAsia" w:ascii="Calibri" w:hAnsi="Calibri"/>
        </w:rPr>
        <w:t>76.3</w:t>
      </w:r>
      <w:r>
        <w:rPr>
          <w:rFonts w:ascii="Calibri" w:hAnsi="Calibri"/>
        </w:rPr>
        <w:t>mg/L，最大浓度距离为</w:t>
      </w:r>
      <w:r>
        <w:rPr>
          <w:rFonts w:hint="eastAsia" w:ascii="Calibri" w:hAnsi="Calibri"/>
        </w:rPr>
        <w:t>2</w:t>
      </w:r>
      <w:r>
        <w:rPr>
          <w:rFonts w:ascii="Calibri" w:hAnsi="Calibri"/>
        </w:rPr>
        <w:t>0m范围内，最远超标距离为</w:t>
      </w:r>
      <w:r>
        <w:rPr>
          <w:rFonts w:hint="eastAsia" w:ascii="Calibri" w:hAnsi="Calibri"/>
        </w:rPr>
        <w:t>47</w:t>
      </w:r>
      <w:r>
        <w:rPr>
          <w:rFonts w:ascii="Calibri" w:hAnsi="Calibri"/>
        </w:rPr>
        <w:t>m范围内；渗漏后100d时，最大预测浓度为</w:t>
      </w:r>
      <w:r>
        <w:rPr>
          <w:rFonts w:hint="eastAsia" w:ascii="Calibri" w:hAnsi="Calibri"/>
        </w:rPr>
        <w:t>7.66</w:t>
      </w:r>
      <w:r>
        <w:rPr>
          <w:rFonts w:ascii="Calibri" w:hAnsi="Calibri"/>
        </w:rPr>
        <w:t>mg/L，最大浓度距离为</w:t>
      </w:r>
      <w:r>
        <w:rPr>
          <w:rFonts w:hint="eastAsia" w:ascii="Calibri" w:hAnsi="Calibri"/>
        </w:rPr>
        <w:t>2</w:t>
      </w:r>
      <w:r>
        <w:rPr>
          <w:rFonts w:ascii="Calibri" w:hAnsi="Calibri"/>
        </w:rPr>
        <w:t>00m范围内，最远超标距离为</w:t>
      </w:r>
      <w:r>
        <w:rPr>
          <w:rFonts w:hint="eastAsia" w:ascii="Calibri" w:hAnsi="Calibri"/>
        </w:rPr>
        <w:t>262</w:t>
      </w:r>
      <w:r>
        <w:rPr>
          <w:rFonts w:ascii="Calibri" w:hAnsi="Calibri"/>
        </w:rPr>
        <w:t>m范围内；渗漏后1000d时，最大预测浓度为0.</w:t>
      </w:r>
      <w:r>
        <w:rPr>
          <w:rFonts w:hint="eastAsia" w:ascii="Calibri" w:hAnsi="Calibri"/>
        </w:rPr>
        <w:t>77</w:t>
      </w:r>
      <w:r>
        <w:rPr>
          <w:rFonts w:ascii="Calibri" w:hAnsi="Calibri"/>
        </w:rPr>
        <w:t>mg/L。</w:t>
      </w:r>
    </w:p>
    <w:p>
      <w:pPr>
        <w:ind w:firstLine="480"/>
        <w:rPr>
          <w:rFonts w:hint="eastAsia"/>
        </w:rPr>
      </w:pPr>
      <w:r>
        <w:rPr>
          <w:rFonts w:ascii="Calibri" w:hAnsi="Calibri"/>
        </w:rPr>
        <w:t>综上所述，本项目污水处理站集污池及暂存池破损泄露情况下，对场区及周边地下水环境会产生一定影响，需加强地下水防渗措施。</w:t>
      </w:r>
    </w:p>
    <w:p>
      <w:pPr>
        <w:pStyle w:val="7"/>
      </w:pPr>
      <w:r>
        <w:rPr>
          <w:rFonts w:hint="eastAsia"/>
        </w:rPr>
        <w:t>区域水文地质情况</w:t>
      </w:r>
    </w:p>
    <w:p>
      <w:pPr>
        <w:ind w:left="480" w:leftChars="200" w:firstLine="0" w:firstLineChars="0"/>
      </w:pPr>
      <w:r>
        <w:rPr>
          <w:rFonts w:hint="eastAsia"/>
        </w:rPr>
        <w:t>1、场地地质特征</w:t>
      </w:r>
    </w:p>
    <w:p>
      <w:pPr>
        <w:ind w:firstLine="480"/>
      </w:pPr>
      <w:r>
        <w:t>拟建场地位于</w:t>
      </w:r>
      <w:r>
        <w:rPr>
          <w:rFonts w:hint="eastAsia"/>
        </w:rPr>
        <w:t>开封镇高山村</w:t>
      </w:r>
      <w:r>
        <w:t>，地层成土母质系白垩纪下统城墙岩群、侏罗纪上统蓬莱镇组紫色沙岩。</w:t>
      </w:r>
    </w:p>
    <w:p>
      <w:pPr>
        <w:ind w:firstLine="480"/>
      </w:pPr>
      <w:r>
        <w:t>项目所在地属于蓬莱镇组（J3P），分为上、下两段，岩性为泥岩夹砂岩，上段砂岩下段多。砂岩与泥岩之比为1：3，胶结物中碳酸盐含量较白垩系低，一般为6.1-8.4%，砂岩层厚一般6-20米。裂隙率1-3%。赋存碎屑岩孔隙裂隙水和构造裂隙水，风化网状裂隙水。在地貌上为丘陵宽谷地形。</w:t>
      </w:r>
    </w:p>
    <w:p>
      <w:pPr>
        <w:ind w:firstLine="480"/>
      </w:pPr>
      <w:r>
        <w:t>井、泉水质为HCO3-Ca型，矿化度小于0.5g/l，钻孔中Na增高，50-100米以下常有咸</w:t>
      </w:r>
      <w:r>
        <w:rPr>
          <w:rFonts w:hint="eastAsia"/>
        </w:rPr>
        <w:t>水。</w:t>
      </w:r>
    </w:p>
    <w:p>
      <w:pPr>
        <w:ind w:firstLine="480"/>
      </w:pPr>
      <w:r>
        <w:rPr>
          <w:rFonts w:hint="eastAsia"/>
        </w:rPr>
        <w:t>2、地下水分布</w:t>
      </w:r>
    </w:p>
    <w:p>
      <w:pPr>
        <w:ind w:firstLine="480"/>
      </w:pPr>
      <w:r>
        <w:t>地下水的主要来源为地表水入渗河水的补给。地下水由北流向南，排泄方式为蒸发、人工开采及向下游径流。项目所在地周边分布有散居农户，根据现场踏勘了解，</w:t>
      </w:r>
      <w:r>
        <w:rPr>
          <w:rFonts w:hint="eastAsia"/>
        </w:rPr>
        <w:t>项目所在地周围农户通过自来水公司供水方式作为饮用水源。</w:t>
      </w:r>
      <w:r>
        <w:t>本项目应加强对地下水及地表水的污染防范措施，以降低建设项目对地下水环境的污染风险。</w:t>
      </w:r>
    </w:p>
    <w:p>
      <w:pPr>
        <w:pStyle w:val="7"/>
      </w:pPr>
      <w:r>
        <w:rPr>
          <w:rFonts w:hint="eastAsia"/>
        </w:rPr>
        <w:t>5.2.3.2地下水环境影响分析</w:t>
      </w:r>
    </w:p>
    <w:p>
      <w:pPr>
        <w:numPr>
          <w:ilvl w:val="0"/>
          <w:numId w:val="9"/>
        </w:numPr>
        <w:ind w:firstLine="480"/>
      </w:pPr>
      <w:r>
        <w:rPr>
          <w:rFonts w:hint="eastAsia"/>
        </w:rPr>
        <w:t>地下水影响分析</w:t>
      </w:r>
    </w:p>
    <w:p>
      <w:pPr>
        <w:ind w:firstLine="480"/>
      </w:pPr>
      <w:r>
        <w:t>养猪场猪粪尿液形成的养殖废水经管道收集后</w:t>
      </w:r>
      <w:r>
        <w:rPr>
          <w:rFonts w:hint="eastAsia"/>
        </w:rPr>
        <w:t>进入微生物异位发酵处理系统处理系统，产生的渗滤液进行回用，废水不外排。</w:t>
      </w:r>
    </w:p>
    <w:p>
      <w:pPr>
        <w:ind w:firstLine="480"/>
      </w:pPr>
      <w:r>
        <w:t>污染物从污染源进入地下水所经过路径称为地下水污染途径，地下水污染途径是多种多样的。本项目营运期环境影响因素主要为猪粪及废水</w:t>
      </w:r>
      <w:r>
        <w:rPr>
          <w:rFonts w:hint="eastAsia"/>
        </w:rPr>
        <w:t>经过粪沟、集污池、喷淋池流进异位</w:t>
      </w:r>
      <w:r>
        <w:t>发酵</w:t>
      </w:r>
      <w:r>
        <w:rPr>
          <w:rFonts w:hint="eastAsia"/>
        </w:rPr>
        <w:t>床</w:t>
      </w:r>
      <w:r>
        <w:t>产生的</w:t>
      </w:r>
      <w:r>
        <w:rPr>
          <w:rFonts w:hint="eastAsia"/>
        </w:rPr>
        <w:t>渗滤液</w:t>
      </w:r>
      <w:r>
        <w:t>。以上污染因素若不加以管理，</w:t>
      </w:r>
      <w:r>
        <w:rPr>
          <w:rFonts w:hint="eastAsia"/>
        </w:rPr>
        <w:t>在粪沟、集污池、喷淋池、发酵床</w:t>
      </w:r>
      <w:r>
        <w:t>存在下渗污染地下水的隐患；猪粪乱堆乱放，可能转入环境空气或地表水体，并通过下渗影响到地下水环境，评价针对污染途径采取相应措施处理。</w:t>
      </w:r>
    </w:p>
    <w:p>
      <w:pPr>
        <w:pStyle w:val="7"/>
      </w:pPr>
      <w:r>
        <w:rPr>
          <w:rFonts w:hint="eastAsia"/>
        </w:rPr>
        <w:t>5.2.3.3地下水污染防治措施</w:t>
      </w:r>
    </w:p>
    <w:p>
      <w:pPr>
        <w:ind w:firstLine="480"/>
      </w:pPr>
      <w:r>
        <w:t>根据《畜禽养殖业污染防治技术规范》（HJ/T81-2001）规定：</w:t>
      </w:r>
    </w:p>
    <w:p>
      <w:pPr>
        <w:ind w:firstLine="480"/>
      </w:pPr>
      <w:r>
        <w:rPr>
          <w:rFonts w:hint="eastAsia"/>
        </w:rPr>
        <w:t>（1）</w:t>
      </w:r>
      <w:r>
        <w:t>养殖场的排水系统应实行雨水和污水收集输送系统分离，在场区内外设置的污水收集输送系统，不得采取明沟布设。</w:t>
      </w:r>
    </w:p>
    <w:p>
      <w:pPr>
        <w:ind w:firstLine="480"/>
      </w:pPr>
      <w:r>
        <w:rPr>
          <w:rFonts w:hint="eastAsia"/>
        </w:rPr>
        <w:t>（2）</w:t>
      </w:r>
      <w:r>
        <w:t>贮存设施应采取有效的防渗处理工艺，防止畜禽粪便污染地下水。</w:t>
      </w:r>
    </w:p>
    <w:p>
      <w:pPr>
        <w:ind w:firstLine="480"/>
      </w:pPr>
      <w:r>
        <w:rPr>
          <w:rFonts w:hint="eastAsia"/>
        </w:rPr>
        <w:t>（3）</w:t>
      </w:r>
      <w:r>
        <w:t>贮存设施应采取设置顶盖或围堰等防止降雨（水）进入的措施。</w:t>
      </w:r>
    </w:p>
    <w:p>
      <w:pPr>
        <w:ind w:firstLine="480"/>
      </w:pPr>
      <w:r>
        <w:t>因此，企业必须建设雨、污分流管网，雨水管网建设时，可设置为明沟，沟深为20～30cm即可。排污沟应采取暗沟形式，同时应具备防止淤泥以利于定期清理的条件，排污沟应采取硬化措施。</w:t>
      </w:r>
    </w:p>
    <w:p>
      <w:pPr>
        <w:ind w:firstLine="480"/>
      </w:pPr>
      <w:r>
        <w:t>根据《环境影响评价技术导则 地下水环境》（HJ610-2016），结合畜禽养殖业污染防治技术规范》（HJ/T81-2001）要求，本项目采取分区防渗措施见下表：</w:t>
      </w:r>
    </w:p>
    <w:p>
      <w:pPr>
        <w:snapToGrid w:val="0"/>
        <w:spacing w:line="240" w:lineRule="auto"/>
        <w:ind w:firstLine="0" w:firstLineChars="0"/>
        <w:jc w:val="center"/>
        <w:rPr>
          <w:b/>
          <w:bCs/>
          <w:sz w:val="21"/>
          <w:szCs w:val="21"/>
        </w:rPr>
      </w:pPr>
      <w:r>
        <w:rPr>
          <w:rFonts w:hint="eastAsia"/>
          <w:b/>
          <w:bCs/>
          <w:sz w:val="21"/>
          <w:szCs w:val="21"/>
        </w:rPr>
        <w:t>表5-13  厂区内分区防渗要求</w:t>
      </w:r>
    </w:p>
    <w:tbl>
      <w:tblPr>
        <w:tblStyle w:val="32"/>
        <w:tblW w:w="9454"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10"/>
        <w:gridCol w:w="2162"/>
        <w:gridCol w:w="3554"/>
        <w:gridCol w:w="242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jc w:val="center"/>
        </w:trPr>
        <w:tc>
          <w:tcPr>
            <w:tcW w:w="1310" w:type="dxa"/>
            <w:shd w:val="clear" w:color="auto" w:fill="D7D7D7"/>
            <w:vAlign w:val="center"/>
          </w:tcPr>
          <w:p>
            <w:pPr>
              <w:snapToGrid w:val="0"/>
              <w:spacing w:line="240" w:lineRule="auto"/>
              <w:ind w:firstLine="0" w:firstLineChars="0"/>
              <w:jc w:val="center"/>
              <w:rPr>
                <w:sz w:val="21"/>
                <w:szCs w:val="21"/>
              </w:rPr>
            </w:pPr>
            <w:r>
              <w:rPr>
                <w:rFonts w:hint="eastAsia"/>
                <w:sz w:val="21"/>
                <w:szCs w:val="21"/>
              </w:rPr>
              <w:t>分类</w:t>
            </w:r>
          </w:p>
        </w:tc>
        <w:tc>
          <w:tcPr>
            <w:tcW w:w="2162" w:type="dxa"/>
            <w:shd w:val="clear" w:color="auto" w:fill="D7D7D7"/>
            <w:vAlign w:val="center"/>
          </w:tcPr>
          <w:p>
            <w:pPr>
              <w:snapToGrid w:val="0"/>
              <w:spacing w:line="240" w:lineRule="auto"/>
              <w:ind w:firstLine="0" w:firstLineChars="0"/>
              <w:jc w:val="center"/>
              <w:rPr>
                <w:sz w:val="21"/>
                <w:szCs w:val="21"/>
              </w:rPr>
            </w:pPr>
            <w:r>
              <w:rPr>
                <w:rFonts w:hint="eastAsia"/>
                <w:sz w:val="21"/>
                <w:szCs w:val="21"/>
              </w:rPr>
              <w:t>内容</w:t>
            </w:r>
          </w:p>
        </w:tc>
        <w:tc>
          <w:tcPr>
            <w:tcW w:w="3554" w:type="dxa"/>
            <w:shd w:val="clear" w:color="auto" w:fill="D7D7D7"/>
            <w:vAlign w:val="center"/>
          </w:tcPr>
          <w:p>
            <w:pPr>
              <w:snapToGrid w:val="0"/>
              <w:spacing w:line="240" w:lineRule="auto"/>
              <w:ind w:firstLine="0" w:firstLineChars="0"/>
              <w:jc w:val="center"/>
              <w:rPr>
                <w:sz w:val="21"/>
                <w:szCs w:val="21"/>
              </w:rPr>
            </w:pPr>
            <w:r>
              <w:rPr>
                <w:rFonts w:hint="eastAsia"/>
                <w:sz w:val="21"/>
                <w:szCs w:val="21"/>
              </w:rPr>
              <w:t>防渗措施及要求</w:t>
            </w:r>
          </w:p>
        </w:tc>
        <w:tc>
          <w:tcPr>
            <w:tcW w:w="2428" w:type="dxa"/>
            <w:shd w:val="clear" w:color="auto" w:fill="D7D7D7"/>
            <w:vAlign w:val="center"/>
          </w:tcPr>
          <w:p>
            <w:pPr>
              <w:snapToGrid w:val="0"/>
              <w:spacing w:line="240" w:lineRule="auto"/>
              <w:ind w:firstLine="0" w:firstLineChars="0"/>
              <w:jc w:val="center"/>
              <w:rPr>
                <w:sz w:val="21"/>
                <w:szCs w:val="21"/>
              </w:rPr>
            </w:pPr>
            <w:r>
              <w:rPr>
                <w:rFonts w:hint="eastAsia"/>
                <w:sz w:val="21"/>
                <w:szCs w:val="21"/>
              </w:rPr>
              <w:t>防渗要求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310" w:type="dxa"/>
            <w:vAlign w:val="center"/>
          </w:tcPr>
          <w:p>
            <w:pPr>
              <w:snapToGrid w:val="0"/>
              <w:spacing w:line="240" w:lineRule="auto"/>
              <w:ind w:firstLine="0" w:firstLineChars="0"/>
              <w:jc w:val="center"/>
              <w:rPr>
                <w:sz w:val="21"/>
                <w:szCs w:val="21"/>
              </w:rPr>
            </w:pPr>
            <w:r>
              <w:rPr>
                <w:rFonts w:hint="eastAsia"/>
                <w:sz w:val="21"/>
                <w:szCs w:val="21"/>
              </w:rPr>
              <w:t>重点防渗区</w:t>
            </w:r>
          </w:p>
        </w:tc>
        <w:tc>
          <w:tcPr>
            <w:tcW w:w="2162" w:type="dxa"/>
            <w:vAlign w:val="center"/>
          </w:tcPr>
          <w:p>
            <w:pPr>
              <w:snapToGrid w:val="0"/>
              <w:spacing w:line="240" w:lineRule="auto"/>
              <w:ind w:firstLine="0" w:firstLineChars="0"/>
              <w:jc w:val="center"/>
              <w:rPr>
                <w:sz w:val="21"/>
                <w:szCs w:val="21"/>
              </w:rPr>
            </w:pPr>
            <w:r>
              <w:rPr>
                <w:rFonts w:hint="eastAsia"/>
                <w:sz w:val="21"/>
                <w:szCs w:val="21"/>
              </w:rPr>
              <w:t>病死猪</w:t>
            </w:r>
            <w:r>
              <w:rPr>
                <w:sz w:val="21"/>
                <w:szCs w:val="21"/>
              </w:rPr>
              <w:t>发酵堆肥区、</w:t>
            </w:r>
            <w:bookmarkStart w:id="163" w:name="_Hlk518294598"/>
            <w:r>
              <w:rPr>
                <w:rFonts w:hint="eastAsia"/>
                <w:sz w:val="21"/>
                <w:szCs w:val="21"/>
              </w:rPr>
              <w:t>微生物异位发酵系统</w:t>
            </w:r>
            <w:bookmarkEnd w:id="163"/>
          </w:p>
        </w:tc>
        <w:tc>
          <w:tcPr>
            <w:tcW w:w="3554" w:type="dxa"/>
            <w:vAlign w:val="center"/>
          </w:tcPr>
          <w:p>
            <w:pPr>
              <w:snapToGrid w:val="0"/>
              <w:spacing w:line="240" w:lineRule="auto"/>
              <w:ind w:firstLine="0" w:firstLineChars="0"/>
              <w:jc w:val="center"/>
              <w:rPr>
                <w:sz w:val="21"/>
                <w:szCs w:val="21"/>
              </w:rPr>
            </w:pPr>
            <w:r>
              <w:rPr>
                <w:sz w:val="21"/>
                <w:szCs w:val="21"/>
              </w:rPr>
              <w:t>采用钢筋水泥混凝土防渗，事故应急池采用土工膜防渗，防渗系数不低于10</w:t>
            </w:r>
            <w:r>
              <w:rPr>
                <w:sz w:val="21"/>
                <w:szCs w:val="21"/>
                <w:vertAlign w:val="superscript"/>
              </w:rPr>
              <w:t>-7</w:t>
            </w:r>
            <w:r>
              <w:rPr>
                <w:sz w:val="21"/>
                <w:szCs w:val="21"/>
              </w:rPr>
              <w:t>cm/s</w:t>
            </w:r>
          </w:p>
        </w:tc>
        <w:tc>
          <w:tcPr>
            <w:tcW w:w="2428" w:type="dxa"/>
            <w:vAlign w:val="center"/>
          </w:tcPr>
          <w:p>
            <w:pPr>
              <w:snapToGrid w:val="0"/>
              <w:spacing w:line="240" w:lineRule="auto"/>
              <w:ind w:firstLine="0" w:firstLineChars="0"/>
              <w:jc w:val="center"/>
              <w:rPr>
                <w:sz w:val="21"/>
                <w:szCs w:val="21"/>
              </w:rPr>
            </w:pPr>
            <w:r>
              <w:rPr>
                <w:sz w:val="21"/>
                <w:szCs w:val="21"/>
              </w:rPr>
              <w:t>等效黏土防渗层Mb≥6.0m，K≤1×10</w:t>
            </w:r>
            <w:r>
              <w:rPr>
                <w:sz w:val="21"/>
                <w:szCs w:val="21"/>
                <w:vertAlign w:val="superscript"/>
              </w:rPr>
              <w:t>-7</w:t>
            </w:r>
            <w:r>
              <w:rPr>
                <w:sz w:val="21"/>
                <w:szCs w:val="21"/>
              </w:rPr>
              <w:t>cm/s</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310" w:type="dxa"/>
            <w:vAlign w:val="center"/>
          </w:tcPr>
          <w:p>
            <w:pPr>
              <w:snapToGrid w:val="0"/>
              <w:spacing w:line="240" w:lineRule="auto"/>
              <w:ind w:firstLine="0" w:firstLineChars="0"/>
              <w:jc w:val="center"/>
              <w:rPr>
                <w:sz w:val="21"/>
                <w:szCs w:val="21"/>
              </w:rPr>
            </w:pPr>
            <w:r>
              <w:rPr>
                <w:rFonts w:hint="eastAsia"/>
                <w:sz w:val="21"/>
                <w:szCs w:val="21"/>
              </w:rPr>
              <w:t>一般防渗区</w:t>
            </w:r>
          </w:p>
        </w:tc>
        <w:tc>
          <w:tcPr>
            <w:tcW w:w="2162" w:type="dxa"/>
            <w:vAlign w:val="center"/>
          </w:tcPr>
          <w:p>
            <w:pPr>
              <w:snapToGrid w:val="0"/>
              <w:spacing w:line="240" w:lineRule="auto"/>
              <w:ind w:firstLine="0" w:firstLineChars="0"/>
              <w:jc w:val="center"/>
              <w:rPr>
                <w:sz w:val="21"/>
                <w:szCs w:val="21"/>
              </w:rPr>
            </w:pPr>
            <w:r>
              <w:rPr>
                <w:rFonts w:hint="eastAsia"/>
                <w:sz w:val="21"/>
                <w:szCs w:val="21"/>
              </w:rPr>
              <w:t>猪舍</w:t>
            </w:r>
          </w:p>
        </w:tc>
        <w:tc>
          <w:tcPr>
            <w:tcW w:w="3554" w:type="dxa"/>
            <w:vAlign w:val="center"/>
          </w:tcPr>
          <w:p>
            <w:pPr>
              <w:snapToGrid w:val="0"/>
              <w:spacing w:line="240" w:lineRule="auto"/>
              <w:ind w:firstLine="0" w:firstLineChars="0"/>
              <w:jc w:val="center"/>
              <w:rPr>
                <w:sz w:val="21"/>
                <w:szCs w:val="21"/>
              </w:rPr>
            </w:pPr>
            <w:r>
              <w:rPr>
                <w:sz w:val="21"/>
                <w:szCs w:val="21"/>
              </w:rPr>
              <w:t>采取粘土铺底，再在上层铺10</w:t>
            </w:r>
            <w:r>
              <w:rPr>
                <w:sz w:val="21"/>
                <w:szCs w:val="21"/>
                <w:vertAlign w:val="superscript"/>
              </w:rPr>
              <w:t>-15</w:t>
            </w:r>
            <w:r>
              <w:rPr>
                <w:sz w:val="21"/>
                <w:szCs w:val="21"/>
              </w:rPr>
              <w:t>cm的水泥进行硬化</w:t>
            </w:r>
          </w:p>
        </w:tc>
        <w:tc>
          <w:tcPr>
            <w:tcW w:w="2428" w:type="dxa"/>
            <w:vAlign w:val="center"/>
          </w:tcPr>
          <w:p>
            <w:pPr>
              <w:snapToGrid w:val="0"/>
              <w:spacing w:line="240" w:lineRule="auto"/>
              <w:ind w:firstLine="0" w:firstLineChars="0"/>
              <w:jc w:val="center"/>
              <w:rPr>
                <w:sz w:val="21"/>
                <w:szCs w:val="21"/>
              </w:rPr>
            </w:pPr>
            <w:r>
              <w:rPr>
                <w:sz w:val="21"/>
                <w:szCs w:val="21"/>
              </w:rPr>
              <w:t>等效黏土防渗层Mb≥6.0m，K≤1×10</w:t>
            </w:r>
            <w:r>
              <w:rPr>
                <w:sz w:val="21"/>
                <w:szCs w:val="21"/>
                <w:vertAlign w:val="superscript"/>
              </w:rPr>
              <w:t>-7</w:t>
            </w:r>
            <w:r>
              <w:rPr>
                <w:sz w:val="21"/>
                <w:szCs w:val="21"/>
              </w:rPr>
              <w:t>cm/s</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310" w:type="dxa"/>
            <w:vAlign w:val="center"/>
          </w:tcPr>
          <w:p>
            <w:pPr>
              <w:snapToGrid w:val="0"/>
              <w:spacing w:line="240" w:lineRule="auto"/>
              <w:ind w:firstLine="0" w:firstLineChars="0"/>
              <w:jc w:val="center"/>
              <w:rPr>
                <w:sz w:val="21"/>
                <w:szCs w:val="21"/>
              </w:rPr>
            </w:pPr>
            <w:r>
              <w:rPr>
                <w:rFonts w:hint="eastAsia"/>
                <w:sz w:val="21"/>
                <w:szCs w:val="21"/>
              </w:rPr>
              <w:t>简单防渗区</w:t>
            </w:r>
          </w:p>
        </w:tc>
        <w:tc>
          <w:tcPr>
            <w:tcW w:w="2162" w:type="dxa"/>
            <w:vAlign w:val="center"/>
          </w:tcPr>
          <w:p>
            <w:pPr>
              <w:snapToGrid w:val="0"/>
              <w:spacing w:line="240" w:lineRule="auto"/>
              <w:ind w:firstLine="0" w:firstLineChars="0"/>
              <w:jc w:val="center"/>
              <w:rPr>
                <w:sz w:val="21"/>
                <w:szCs w:val="21"/>
              </w:rPr>
            </w:pPr>
            <w:r>
              <w:rPr>
                <w:sz w:val="21"/>
                <w:szCs w:val="21"/>
              </w:rPr>
              <w:t>办公室、库房、住宿楼、厂区道路</w:t>
            </w:r>
          </w:p>
        </w:tc>
        <w:tc>
          <w:tcPr>
            <w:tcW w:w="3554" w:type="dxa"/>
            <w:vAlign w:val="center"/>
          </w:tcPr>
          <w:p>
            <w:pPr>
              <w:snapToGrid w:val="0"/>
              <w:spacing w:line="240" w:lineRule="auto"/>
              <w:ind w:firstLine="0" w:firstLineChars="0"/>
              <w:jc w:val="center"/>
              <w:rPr>
                <w:sz w:val="21"/>
                <w:szCs w:val="21"/>
              </w:rPr>
            </w:pPr>
            <w:r>
              <w:rPr>
                <w:rFonts w:hint="eastAsia"/>
                <w:sz w:val="21"/>
                <w:szCs w:val="21"/>
              </w:rPr>
              <w:t>水泥硬化</w:t>
            </w:r>
          </w:p>
        </w:tc>
        <w:tc>
          <w:tcPr>
            <w:tcW w:w="2428" w:type="dxa"/>
            <w:vAlign w:val="center"/>
          </w:tcPr>
          <w:p>
            <w:pPr>
              <w:snapToGrid w:val="0"/>
              <w:spacing w:line="240" w:lineRule="auto"/>
              <w:ind w:firstLine="0" w:firstLineChars="0"/>
              <w:jc w:val="center"/>
              <w:rPr>
                <w:sz w:val="21"/>
                <w:szCs w:val="21"/>
              </w:rPr>
            </w:pPr>
            <w:r>
              <w:rPr>
                <w:rFonts w:hint="eastAsia"/>
                <w:sz w:val="21"/>
                <w:szCs w:val="21"/>
              </w:rPr>
              <w:t>一般地面硬化</w:t>
            </w:r>
          </w:p>
        </w:tc>
      </w:tr>
    </w:tbl>
    <w:p>
      <w:pPr>
        <w:snapToGrid w:val="0"/>
        <w:ind w:firstLine="480"/>
        <w:jc w:val="both"/>
      </w:pPr>
      <w:r>
        <w:t>1）一般防渗区：评价建议对该区域采取粘土铺底，再在上层铺10-15cm 的水泥进行硬化。通过上述措施可使一般防渗区各单元防渗层渗透系数≤10-7 cm/s。</w:t>
      </w:r>
    </w:p>
    <w:p>
      <w:pPr>
        <w:snapToGrid w:val="0"/>
        <w:ind w:firstLine="480"/>
        <w:jc w:val="both"/>
      </w:pPr>
      <w:r>
        <w:t>2）重点防渗区：猪粪发酵处理区、隔离舍、</w:t>
      </w:r>
      <w:r>
        <w:rPr>
          <w:rFonts w:hint="eastAsia"/>
        </w:rPr>
        <w:t>微生物异位发酵系统</w:t>
      </w:r>
      <w:r>
        <w:t>采用钢筋混凝土防渗，事故应急池采用土工膜防渗。其中，发酵处理区应做好防雨、防溢流措施。四周砌筑1.5米高的砖墙，其上搭建雨棚，防止降雨（水）的进入；堆肥区外四周还应设渗滤水收集沟，并与污水收集系统相连。</w:t>
      </w:r>
    </w:p>
    <w:p>
      <w:pPr>
        <w:snapToGrid w:val="0"/>
        <w:ind w:firstLine="480"/>
        <w:jc w:val="both"/>
      </w:pPr>
      <w:r>
        <w:rPr>
          <w:rFonts w:hint="eastAsia"/>
        </w:rPr>
        <w:t>2、</w:t>
      </w:r>
      <w:r>
        <w:t>对周围居民饮用水的影响分析</w:t>
      </w:r>
    </w:p>
    <w:p>
      <w:pPr>
        <w:snapToGrid w:val="0"/>
        <w:ind w:firstLine="480"/>
        <w:jc w:val="both"/>
        <w:rPr>
          <w:color w:val="000000"/>
        </w:rPr>
      </w:pPr>
      <w:r>
        <w:rPr>
          <w:color w:val="000000"/>
        </w:rPr>
        <w:t>目前，项目所在地周围居民采用</w:t>
      </w:r>
      <w:r>
        <w:rPr>
          <w:rFonts w:hint="eastAsia"/>
          <w:color w:val="000000"/>
        </w:rPr>
        <w:t>自来水公司供水</w:t>
      </w:r>
      <w:r>
        <w:rPr>
          <w:color w:val="000000"/>
        </w:rPr>
        <w:t>作为生活饮用水水源，</w:t>
      </w:r>
      <w:r>
        <w:rPr>
          <w:rFonts w:hint="eastAsia"/>
          <w:color w:val="000000"/>
        </w:rPr>
        <w:t>村民采用自来水，项目范围内无水井，不会使用当地地下水。自来水公司供水能够满足</w:t>
      </w:r>
      <w:r>
        <w:rPr>
          <w:color w:val="000000"/>
        </w:rPr>
        <w:t>周围居民的日常用水需求。</w:t>
      </w:r>
      <w:r>
        <w:rPr>
          <w:rFonts w:hint="eastAsia"/>
          <w:color w:val="000000"/>
        </w:rPr>
        <w:t>因此项目对居民应饮用水的影响不大。</w:t>
      </w:r>
    </w:p>
    <w:p>
      <w:pPr>
        <w:pStyle w:val="7"/>
      </w:pPr>
      <w:r>
        <w:rPr>
          <w:rFonts w:hint="eastAsia"/>
        </w:rPr>
        <w:t>5.2.3.4地下水环境影响分析结论</w:t>
      </w:r>
    </w:p>
    <w:p>
      <w:pPr>
        <w:ind w:firstLine="480"/>
      </w:pPr>
      <w:r>
        <w:t>综上所述，在按相关标准要求对养殖场各处理系统采取有效的防渗措施， 项目废水渗透地下水的可能性及渗透量可以得到有效控制。项目废水对地下水影响较小。</w:t>
      </w:r>
    </w:p>
    <w:p>
      <w:pPr>
        <w:pStyle w:val="7"/>
      </w:pPr>
      <w:bookmarkStart w:id="164" w:name="_Toc31228"/>
      <w:r>
        <w:rPr>
          <w:rFonts w:hint="eastAsia"/>
        </w:rPr>
        <w:t>5.2.4营运期声环境影响分析</w:t>
      </w:r>
      <w:bookmarkEnd w:id="164"/>
    </w:p>
    <w:p>
      <w:pPr>
        <w:pStyle w:val="7"/>
      </w:pPr>
      <w:r>
        <w:rPr>
          <w:rFonts w:hint="eastAsia"/>
        </w:rPr>
        <w:t>5.2.4.1噪声源强分析</w:t>
      </w:r>
    </w:p>
    <w:p>
      <w:pPr>
        <w:ind w:firstLine="480"/>
      </w:pPr>
      <w:r>
        <w:rPr>
          <w:rFonts w:hint="eastAsia"/>
        </w:rPr>
        <w:t>根据工程分析章节，本项目营运期，主要噪声源见下表。</w:t>
      </w:r>
    </w:p>
    <w:p>
      <w:pPr>
        <w:wordWrap/>
        <w:spacing w:line="240" w:lineRule="auto"/>
        <w:ind w:firstLine="0" w:firstLineChars="0"/>
        <w:jc w:val="center"/>
        <w:rPr>
          <w:b/>
          <w:bCs/>
          <w:sz w:val="21"/>
          <w:szCs w:val="21"/>
        </w:rPr>
      </w:pPr>
      <w:r>
        <w:rPr>
          <w:rFonts w:hint="eastAsia"/>
          <w:b/>
          <w:bCs/>
          <w:sz w:val="21"/>
          <w:szCs w:val="21"/>
        </w:rPr>
        <w:t>表5-14 项目设备噪声源强及治理措施</w:t>
      </w:r>
    </w:p>
    <w:tbl>
      <w:tblPr>
        <w:tblStyle w:val="32"/>
        <w:tblW w:w="9534" w:type="dxa"/>
        <w:jc w:val="center"/>
        <w:tblLayout w:type="autofit"/>
        <w:tblCellMar>
          <w:top w:w="0" w:type="dxa"/>
          <w:left w:w="108" w:type="dxa"/>
          <w:bottom w:w="0" w:type="dxa"/>
          <w:right w:w="108" w:type="dxa"/>
        </w:tblCellMar>
      </w:tblPr>
      <w:tblGrid>
        <w:gridCol w:w="1039"/>
        <w:gridCol w:w="906"/>
        <w:gridCol w:w="1507"/>
        <w:gridCol w:w="906"/>
        <w:gridCol w:w="1268"/>
        <w:gridCol w:w="2640"/>
        <w:gridCol w:w="1268"/>
      </w:tblGrid>
      <w:tr>
        <w:tblPrEx>
          <w:tblCellMar>
            <w:top w:w="0" w:type="dxa"/>
            <w:left w:w="108" w:type="dxa"/>
            <w:bottom w:w="0" w:type="dxa"/>
            <w:right w:w="108" w:type="dxa"/>
          </w:tblCellMar>
        </w:tblPrEx>
        <w:trPr>
          <w:jc w:val="center"/>
        </w:trPr>
        <w:tc>
          <w:tcPr>
            <w:tcW w:w="1095" w:type="dxa"/>
            <w:vAlign w:val="center"/>
          </w:tcPr>
          <w:p>
            <w:pPr>
              <w:wordWrap/>
              <w:spacing w:line="240" w:lineRule="auto"/>
              <w:ind w:left="480" w:firstLine="0" w:firstLineChars="0"/>
              <w:jc w:val="center"/>
              <w:rPr>
                <w:sz w:val="21"/>
                <w:szCs w:val="21"/>
              </w:rPr>
            </w:pPr>
            <w:r>
              <w:rPr>
                <w:rFonts w:hint="eastAsia"/>
                <w:sz w:val="21"/>
                <w:szCs w:val="21"/>
              </w:rPr>
              <w:t>声源名称</w:t>
            </w:r>
          </w:p>
        </w:tc>
        <w:tc>
          <w:tcPr>
            <w:tcW w:w="660" w:type="dxa"/>
            <w:vAlign w:val="center"/>
          </w:tcPr>
          <w:p>
            <w:pPr>
              <w:wordWrap/>
              <w:spacing w:line="240" w:lineRule="auto"/>
              <w:ind w:left="480" w:firstLine="0" w:firstLineChars="0"/>
              <w:jc w:val="center"/>
              <w:rPr>
                <w:sz w:val="21"/>
                <w:szCs w:val="21"/>
              </w:rPr>
            </w:pPr>
            <w:r>
              <w:rPr>
                <w:rFonts w:hint="eastAsia"/>
                <w:sz w:val="21"/>
                <w:szCs w:val="21"/>
              </w:rPr>
              <w:t>数量</w:t>
            </w:r>
          </w:p>
        </w:tc>
        <w:tc>
          <w:tcPr>
            <w:tcW w:w="1755" w:type="dxa"/>
            <w:vAlign w:val="center"/>
          </w:tcPr>
          <w:p>
            <w:pPr>
              <w:wordWrap/>
              <w:spacing w:line="240" w:lineRule="auto"/>
              <w:ind w:left="480" w:firstLine="0" w:firstLineChars="0"/>
              <w:jc w:val="center"/>
              <w:rPr>
                <w:sz w:val="21"/>
                <w:szCs w:val="21"/>
              </w:rPr>
            </w:pPr>
            <w:r>
              <w:rPr>
                <w:rFonts w:hint="eastAsia"/>
                <w:sz w:val="21"/>
                <w:szCs w:val="21"/>
              </w:rPr>
              <w:t>位置</w:t>
            </w:r>
          </w:p>
        </w:tc>
        <w:tc>
          <w:tcPr>
            <w:tcW w:w="670" w:type="dxa"/>
            <w:vAlign w:val="center"/>
          </w:tcPr>
          <w:p>
            <w:pPr>
              <w:wordWrap/>
              <w:spacing w:line="240" w:lineRule="auto"/>
              <w:ind w:left="480" w:firstLine="0" w:firstLineChars="0"/>
              <w:jc w:val="center"/>
              <w:rPr>
                <w:sz w:val="21"/>
                <w:szCs w:val="21"/>
              </w:rPr>
            </w:pPr>
            <w:r>
              <w:rPr>
                <w:rFonts w:hint="eastAsia"/>
                <w:sz w:val="21"/>
                <w:szCs w:val="21"/>
              </w:rPr>
              <w:t>排放特征</w:t>
            </w:r>
          </w:p>
        </w:tc>
        <w:tc>
          <w:tcPr>
            <w:tcW w:w="840" w:type="dxa"/>
            <w:vAlign w:val="center"/>
          </w:tcPr>
          <w:p>
            <w:pPr>
              <w:wordWrap/>
              <w:spacing w:line="240" w:lineRule="auto"/>
              <w:ind w:left="480" w:firstLine="0" w:firstLineChars="0"/>
              <w:jc w:val="center"/>
              <w:rPr>
                <w:sz w:val="21"/>
                <w:szCs w:val="21"/>
              </w:rPr>
            </w:pPr>
            <w:r>
              <w:rPr>
                <w:rFonts w:hint="eastAsia"/>
                <w:sz w:val="21"/>
                <w:szCs w:val="21"/>
              </w:rPr>
              <w:t>源强dB（A）</w:t>
            </w:r>
          </w:p>
        </w:tc>
        <w:tc>
          <w:tcPr>
            <w:tcW w:w="3270" w:type="dxa"/>
            <w:vAlign w:val="center"/>
          </w:tcPr>
          <w:p>
            <w:pPr>
              <w:wordWrap/>
              <w:spacing w:line="240" w:lineRule="auto"/>
              <w:ind w:left="480" w:firstLine="0" w:firstLineChars="0"/>
              <w:jc w:val="center"/>
              <w:rPr>
                <w:sz w:val="21"/>
                <w:szCs w:val="21"/>
              </w:rPr>
            </w:pPr>
            <w:r>
              <w:rPr>
                <w:rFonts w:hint="eastAsia"/>
                <w:sz w:val="21"/>
                <w:szCs w:val="21"/>
              </w:rPr>
              <w:t>治理或防护措施</w:t>
            </w:r>
          </w:p>
        </w:tc>
        <w:tc>
          <w:tcPr>
            <w:tcW w:w="1244" w:type="dxa"/>
            <w:vAlign w:val="center"/>
          </w:tcPr>
          <w:p>
            <w:pPr>
              <w:wordWrap/>
              <w:spacing w:line="240" w:lineRule="auto"/>
              <w:ind w:left="480" w:firstLine="0" w:firstLineChars="0"/>
              <w:jc w:val="center"/>
              <w:rPr>
                <w:sz w:val="21"/>
                <w:szCs w:val="21"/>
              </w:rPr>
            </w:pPr>
            <w:r>
              <w:rPr>
                <w:rFonts w:hint="eastAsia"/>
                <w:sz w:val="21"/>
                <w:szCs w:val="21"/>
              </w:rPr>
              <w:t>治理后噪声dB（A）</w:t>
            </w:r>
          </w:p>
        </w:tc>
      </w:tr>
      <w:tr>
        <w:tblPrEx>
          <w:tblCellMar>
            <w:top w:w="0" w:type="dxa"/>
            <w:left w:w="108" w:type="dxa"/>
            <w:bottom w:w="0" w:type="dxa"/>
            <w:right w:w="108" w:type="dxa"/>
          </w:tblCellMar>
        </w:tblPrEx>
        <w:trPr>
          <w:jc w:val="center"/>
        </w:trPr>
        <w:tc>
          <w:tcPr>
            <w:tcW w:w="1095" w:type="dxa"/>
            <w:vAlign w:val="center"/>
          </w:tcPr>
          <w:p>
            <w:pPr>
              <w:wordWrap/>
              <w:spacing w:line="240" w:lineRule="auto"/>
              <w:ind w:left="480" w:firstLine="0" w:firstLineChars="0"/>
              <w:jc w:val="center"/>
              <w:rPr>
                <w:sz w:val="21"/>
                <w:szCs w:val="21"/>
              </w:rPr>
            </w:pPr>
            <w:r>
              <w:rPr>
                <w:rFonts w:hint="eastAsia"/>
                <w:sz w:val="21"/>
                <w:szCs w:val="21"/>
              </w:rPr>
              <w:t>猪叫声</w:t>
            </w:r>
          </w:p>
        </w:tc>
        <w:tc>
          <w:tcPr>
            <w:tcW w:w="660" w:type="dxa"/>
            <w:vAlign w:val="center"/>
          </w:tcPr>
          <w:p>
            <w:pPr>
              <w:wordWrap/>
              <w:spacing w:line="240" w:lineRule="auto"/>
              <w:ind w:left="480" w:firstLine="0" w:firstLineChars="0"/>
              <w:jc w:val="center"/>
              <w:rPr>
                <w:sz w:val="21"/>
                <w:szCs w:val="21"/>
              </w:rPr>
            </w:pPr>
            <w:r>
              <w:rPr>
                <w:rFonts w:hint="eastAsia"/>
                <w:sz w:val="21"/>
                <w:szCs w:val="21"/>
              </w:rPr>
              <w:t>/</w:t>
            </w:r>
          </w:p>
        </w:tc>
        <w:tc>
          <w:tcPr>
            <w:tcW w:w="1755" w:type="dxa"/>
            <w:vAlign w:val="center"/>
          </w:tcPr>
          <w:p>
            <w:pPr>
              <w:wordWrap/>
              <w:spacing w:line="240" w:lineRule="auto"/>
              <w:ind w:left="480" w:firstLine="0" w:firstLineChars="0"/>
              <w:jc w:val="center"/>
              <w:rPr>
                <w:sz w:val="21"/>
                <w:szCs w:val="21"/>
              </w:rPr>
            </w:pPr>
            <w:r>
              <w:rPr>
                <w:rFonts w:hint="eastAsia"/>
                <w:sz w:val="21"/>
                <w:szCs w:val="21"/>
              </w:rPr>
              <w:t>猪舍</w:t>
            </w:r>
          </w:p>
        </w:tc>
        <w:tc>
          <w:tcPr>
            <w:tcW w:w="670" w:type="dxa"/>
            <w:vAlign w:val="center"/>
          </w:tcPr>
          <w:p>
            <w:pPr>
              <w:wordWrap/>
              <w:spacing w:line="240" w:lineRule="auto"/>
              <w:ind w:left="480" w:firstLine="0" w:firstLineChars="0"/>
              <w:jc w:val="center"/>
              <w:rPr>
                <w:sz w:val="21"/>
                <w:szCs w:val="21"/>
              </w:rPr>
            </w:pPr>
            <w:r>
              <w:rPr>
                <w:rFonts w:hint="eastAsia"/>
                <w:sz w:val="21"/>
                <w:szCs w:val="21"/>
              </w:rPr>
              <w:t>间断</w:t>
            </w:r>
          </w:p>
        </w:tc>
        <w:tc>
          <w:tcPr>
            <w:tcW w:w="840" w:type="dxa"/>
            <w:vAlign w:val="center"/>
          </w:tcPr>
          <w:p>
            <w:pPr>
              <w:wordWrap/>
              <w:spacing w:line="240" w:lineRule="auto"/>
              <w:ind w:left="480" w:firstLine="0" w:firstLineChars="0"/>
              <w:jc w:val="center"/>
              <w:rPr>
                <w:sz w:val="21"/>
                <w:szCs w:val="21"/>
              </w:rPr>
            </w:pPr>
            <w:r>
              <w:rPr>
                <w:rFonts w:hint="eastAsia"/>
                <w:sz w:val="21"/>
                <w:szCs w:val="21"/>
              </w:rPr>
              <w:t>65~75</w:t>
            </w:r>
          </w:p>
        </w:tc>
        <w:tc>
          <w:tcPr>
            <w:tcW w:w="3270" w:type="dxa"/>
            <w:vAlign w:val="center"/>
          </w:tcPr>
          <w:p>
            <w:pPr>
              <w:wordWrap/>
              <w:spacing w:line="240" w:lineRule="auto"/>
              <w:ind w:left="480" w:firstLine="0" w:firstLineChars="0"/>
              <w:jc w:val="center"/>
              <w:rPr>
                <w:sz w:val="21"/>
                <w:szCs w:val="21"/>
              </w:rPr>
            </w:pPr>
            <w:r>
              <w:rPr>
                <w:sz w:val="21"/>
                <w:szCs w:val="21"/>
              </w:rPr>
              <w:t>喂足饲料和水，避免饥渴及突发噪声</w:t>
            </w:r>
            <w:r>
              <w:rPr>
                <w:rFonts w:hint="eastAsia"/>
                <w:sz w:val="21"/>
                <w:szCs w:val="21"/>
              </w:rPr>
              <w:t>；</w:t>
            </w:r>
            <w:r>
              <w:rPr>
                <w:sz w:val="21"/>
                <w:szCs w:val="21"/>
              </w:rPr>
              <w:t>厂房隔声</w:t>
            </w:r>
          </w:p>
        </w:tc>
        <w:tc>
          <w:tcPr>
            <w:tcW w:w="1244" w:type="dxa"/>
            <w:vAlign w:val="center"/>
          </w:tcPr>
          <w:p>
            <w:pPr>
              <w:wordWrap/>
              <w:spacing w:line="240" w:lineRule="auto"/>
              <w:ind w:left="480" w:firstLine="0" w:firstLineChars="0"/>
              <w:jc w:val="center"/>
              <w:rPr>
                <w:sz w:val="21"/>
                <w:szCs w:val="21"/>
              </w:rPr>
            </w:pPr>
            <w:r>
              <w:rPr>
                <w:rFonts w:hint="eastAsia"/>
                <w:sz w:val="21"/>
                <w:szCs w:val="21"/>
              </w:rPr>
              <w:t>50</w:t>
            </w:r>
          </w:p>
        </w:tc>
      </w:tr>
      <w:tr>
        <w:tblPrEx>
          <w:tblCellMar>
            <w:top w:w="0" w:type="dxa"/>
            <w:left w:w="108" w:type="dxa"/>
            <w:bottom w:w="0" w:type="dxa"/>
            <w:right w:w="108" w:type="dxa"/>
          </w:tblCellMar>
        </w:tblPrEx>
        <w:trPr>
          <w:jc w:val="center"/>
        </w:trPr>
        <w:tc>
          <w:tcPr>
            <w:tcW w:w="1095" w:type="dxa"/>
            <w:vAlign w:val="center"/>
          </w:tcPr>
          <w:p>
            <w:pPr>
              <w:wordWrap/>
              <w:spacing w:line="240" w:lineRule="auto"/>
              <w:ind w:left="480" w:firstLine="0" w:firstLineChars="0"/>
              <w:jc w:val="center"/>
              <w:rPr>
                <w:sz w:val="21"/>
                <w:szCs w:val="21"/>
              </w:rPr>
            </w:pPr>
            <w:r>
              <w:rPr>
                <w:rFonts w:hint="eastAsia"/>
                <w:sz w:val="21"/>
                <w:szCs w:val="21"/>
              </w:rPr>
              <w:t>排风扇</w:t>
            </w:r>
          </w:p>
        </w:tc>
        <w:tc>
          <w:tcPr>
            <w:tcW w:w="660" w:type="dxa"/>
            <w:vAlign w:val="center"/>
          </w:tcPr>
          <w:p>
            <w:pPr>
              <w:wordWrap/>
              <w:spacing w:line="240" w:lineRule="auto"/>
              <w:ind w:left="480" w:firstLine="0" w:firstLineChars="0"/>
              <w:jc w:val="center"/>
              <w:rPr>
                <w:sz w:val="21"/>
                <w:szCs w:val="21"/>
              </w:rPr>
            </w:pPr>
          </w:p>
        </w:tc>
        <w:tc>
          <w:tcPr>
            <w:tcW w:w="1755" w:type="dxa"/>
            <w:vAlign w:val="center"/>
          </w:tcPr>
          <w:p>
            <w:pPr>
              <w:wordWrap/>
              <w:spacing w:line="240" w:lineRule="auto"/>
              <w:ind w:left="480" w:firstLine="0" w:firstLineChars="0"/>
              <w:jc w:val="center"/>
              <w:rPr>
                <w:sz w:val="21"/>
                <w:szCs w:val="21"/>
              </w:rPr>
            </w:pPr>
            <w:r>
              <w:rPr>
                <w:rFonts w:hint="eastAsia"/>
                <w:sz w:val="21"/>
                <w:szCs w:val="21"/>
              </w:rPr>
              <w:t>猪舍</w:t>
            </w:r>
          </w:p>
        </w:tc>
        <w:tc>
          <w:tcPr>
            <w:tcW w:w="670" w:type="dxa"/>
            <w:vAlign w:val="center"/>
          </w:tcPr>
          <w:p>
            <w:pPr>
              <w:wordWrap/>
              <w:spacing w:line="240" w:lineRule="auto"/>
              <w:ind w:left="480" w:firstLine="0" w:firstLineChars="0"/>
              <w:jc w:val="center"/>
              <w:rPr>
                <w:sz w:val="21"/>
                <w:szCs w:val="21"/>
              </w:rPr>
            </w:pPr>
            <w:r>
              <w:rPr>
                <w:rFonts w:hint="eastAsia"/>
                <w:sz w:val="21"/>
                <w:szCs w:val="21"/>
              </w:rPr>
              <w:t>连续</w:t>
            </w:r>
          </w:p>
        </w:tc>
        <w:tc>
          <w:tcPr>
            <w:tcW w:w="840" w:type="dxa"/>
            <w:vAlign w:val="center"/>
          </w:tcPr>
          <w:p>
            <w:pPr>
              <w:wordWrap/>
              <w:spacing w:line="240" w:lineRule="auto"/>
              <w:ind w:left="480" w:firstLine="0" w:firstLineChars="0"/>
              <w:jc w:val="center"/>
              <w:rPr>
                <w:sz w:val="21"/>
                <w:szCs w:val="21"/>
              </w:rPr>
            </w:pPr>
            <w:r>
              <w:rPr>
                <w:rFonts w:hint="eastAsia"/>
                <w:sz w:val="21"/>
                <w:szCs w:val="21"/>
              </w:rPr>
              <w:t>70~80</w:t>
            </w:r>
          </w:p>
        </w:tc>
        <w:tc>
          <w:tcPr>
            <w:tcW w:w="3270" w:type="dxa"/>
            <w:vMerge w:val="restart"/>
            <w:vAlign w:val="center"/>
          </w:tcPr>
          <w:p>
            <w:pPr>
              <w:wordWrap/>
              <w:spacing w:line="240" w:lineRule="auto"/>
              <w:ind w:left="480" w:firstLine="0" w:firstLineChars="0"/>
              <w:jc w:val="center"/>
              <w:rPr>
                <w:sz w:val="21"/>
                <w:szCs w:val="21"/>
              </w:rPr>
            </w:pPr>
            <w:r>
              <w:rPr>
                <w:rFonts w:hint="eastAsia"/>
                <w:sz w:val="21"/>
                <w:szCs w:val="21"/>
              </w:rPr>
              <w:t xml:space="preserve">选用低噪声设备；设备 减振、风机管道消声；厂房隔声 </w:t>
            </w:r>
          </w:p>
        </w:tc>
        <w:tc>
          <w:tcPr>
            <w:tcW w:w="1244" w:type="dxa"/>
            <w:vAlign w:val="center"/>
          </w:tcPr>
          <w:p>
            <w:pPr>
              <w:wordWrap/>
              <w:spacing w:line="240" w:lineRule="auto"/>
              <w:ind w:left="480" w:firstLine="0" w:firstLineChars="0"/>
              <w:jc w:val="center"/>
              <w:rPr>
                <w:sz w:val="21"/>
                <w:szCs w:val="21"/>
              </w:rPr>
            </w:pPr>
            <w:r>
              <w:rPr>
                <w:rFonts w:hint="eastAsia"/>
                <w:sz w:val="21"/>
                <w:szCs w:val="21"/>
              </w:rPr>
              <w:t>55</w:t>
            </w:r>
          </w:p>
        </w:tc>
      </w:tr>
      <w:tr>
        <w:tblPrEx>
          <w:tblCellMar>
            <w:top w:w="0" w:type="dxa"/>
            <w:left w:w="108" w:type="dxa"/>
            <w:bottom w:w="0" w:type="dxa"/>
            <w:right w:w="108" w:type="dxa"/>
          </w:tblCellMar>
        </w:tblPrEx>
        <w:trPr>
          <w:jc w:val="center"/>
        </w:trPr>
        <w:tc>
          <w:tcPr>
            <w:tcW w:w="1095" w:type="dxa"/>
            <w:vAlign w:val="center"/>
          </w:tcPr>
          <w:p>
            <w:pPr>
              <w:wordWrap/>
              <w:spacing w:line="240" w:lineRule="auto"/>
              <w:ind w:left="480" w:firstLine="0" w:firstLineChars="0"/>
              <w:jc w:val="center"/>
              <w:rPr>
                <w:sz w:val="21"/>
                <w:szCs w:val="21"/>
              </w:rPr>
            </w:pPr>
            <w:r>
              <w:rPr>
                <w:rFonts w:hint="eastAsia"/>
                <w:sz w:val="21"/>
                <w:szCs w:val="21"/>
              </w:rPr>
              <w:t>水泵</w:t>
            </w:r>
          </w:p>
        </w:tc>
        <w:tc>
          <w:tcPr>
            <w:tcW w:w="660" w:type="dxa"/>
            <w:vAlign w:val="center"/>
          </w:tcPr>
          <w:p>
            <w:pPr>
              <w:wordWrap/>
              <w:spacing w:line="240" w:lineRule="auto"/>
              <w:ind w:left="480" w:firstLine="0" w:firstLineChars="0"/>
              <w:jc w:val="center"/>
              <w:rPr>
                <w:sz w:val="21"/>
                <w:szCs w:val="21"/>
              </w:rPr>
            </w:pPr>
          </w:p>
        </w:tc>
        <w:tc>
          <w:tcPr>
            <w:tcW w:w="1755" w:type="dxa"/>
            <w:vAlign w:val="center"/>
          </w:tcPr>
          <w:p>
            <w:pPr>
              <w:wordWrap/>
              <w:spacing w:line="240" w:lineRule="auto"/>
              <w:ind w:left="480" w:firstLine="0" w:firstLineChars="0"/>
              <w:jc w:val="center"/>
              <w:rPr>
                <w:sz w:val="21"/>
                <w:szCs w:val="21"/>
              </w:rPr>
            </w:pPr>
            <w:r>
              <w:rPr>
                <w:rFonts w:hint="eastAsia"/>
                <w:sz w:val="21"/>
                <w:szCs w:val="21"/>
              </w:rPr>
              <w:t>猪舍</w:t>
            </w:r>
          </w:p>
        </w:tc>
        <w:tc>
          <w:tcPr>
            <w:tcW w:w="670" w:type="dxa"/>
            <w:vAlign w:val="center"/>
          </w:tcPr>
          <w:p>
            <w:pPr>
              <w:wordWrap/>
              <w:spacing w:line="240" w:lineRule="auto"/>
              <w:ind w:left="480" w:firstLine="0" w:firstLineChars="0"/>
              <w:jc w:val="center"/>
              <w:rPr>
                <w:sz w:val="21"/>
                <w:szCs w:val="21"/>
              </w:rPr>
            </w:pPr>
            <w:r>
              <w:rPr>
                <w:rFonts w:hint="eastAsia"/>
                <w:sz w:val="21"/>
                <w:szCs w:val="21"/>
              </w:rPr>
              <w:t>间断</w:t>
            </w:r>
          </w:p>
        </w:tc>
        <w:tc>
          <w:tcPr>
            <w:tcW w:w="840" w:type="dxa"/>
            <w:vAlign w:val="center"/>
          </w:tcPr>
          <w:p>
            <w:pPr>
              <w:wordWrap/>
              <w:spacing w:line="240" w:lineRule="auto"/>
              <w:ind w:left="480" w:firstLine="0" w:firstLineChars="0"/>
              <w:jc w:val="center"/>
              <w:rPr>
                <w:sz w:val="21"/>
                <w:szCs w:val="21"/>
              </w:rPr>
            </w:pPr>
            <w:r>
              <w:rPr>
                <w:rFonts w:hint="eastAsia"/>
                <w:sz w:val="21"/>
                <w:szCs w:val="21"/>
              </w:rPr>
              <w:t>75~85</w:t>
            </w:r>
          </w:p>
        </w:tc>
        <w:tc>
          <w:tcPr>
            <w:tcW w:w="3270" w:type="dxa"/>
            <w:vMerge w:val="continue"/>
            <w:vAlign w:val="center"/>
          </w:tcPr>
          <w:p>
            <w:pPr>
              <w:wordWrap/>
              <w:spacing w:line="240" w:lineRule="auto"/>
              <w:ind w:left="480" w:firstLine="0" w:firstLineChars="0"/>
              <w:jc w:val="center"/>
              <w:rPr>
                <w:sz w:val="21"/>
                <w:szCs w:val="21"/>
              </w:rPr>
            </w:pPr>
          </w:p>
        </w:tc>
        <w:tc>
          <w:tcPr>
            <w:tcW w:w="1244" w:type="dxa"/>
            <w:vAlign w:val="center"/>
          </w:tcPr>
          <w:p>
            <w:pPr>
              <w:wordWrap/>
              <w:spacing w:line="240" w:lineRule="auto"/>
              <w:ind w:left="480" w:firstLine="0" w:firstLineChars="0"/>
              <w:jc w:val="center"/>
              <w:rPr>
                <w:sz w:val="21"/>
                <w:szCs w:val="21"/>
              </w:rPr>
            </w:pPr>
            <w:r>
              <w:rPr>
                <w:rFonts w:hint="eastAsia"/>
                <w:sz w:val="21"/>
                <w:szCs w:val="21"/>
              </w:rPr>
              <w:t>60</w:t>
            </w:r>
          </w:p>
        </w:tc>
      </w:tr>
      <w:tr>
        <w:tblPrEx>
          <w:tblCellMar>
            <w:top w:w="0" w:type="dxa"/>
            <w:left w:w="108" w:type="dxa"/>
            <w:bottom w:w="0" w:type="dxa"/>
            <w:right w:w="108" w:type="dxa"/>
          </w:tblCellMar>
        </w:tblPrEx>
        <w:trPr>
          <w:jc w:val="center"/>
        </w:trPr>
        <w:tc>
          <w:tcPr>
            <w:tcW w:w="1095" w:type="dxa"/>
            <w:vAlign w:val="center"/>
          </w:tcPr>
          <w:p>
            <w:pPr>
              <w:wordWrap/>
              <w:spacing w:line="240" w:lineRule="auto"/>
              <w:ind w:left="480" w:firstLine="0" w:firstLineChars="0"/>
              <w:jc w:val="center"/>
              <w:rPr>
                <w:sz w:val="21"/>
                <w:szCs w:val="21"/>
              </w:rPr>
            </w:pPr>
            <w:r>
              <w:rPr>
                <w:rFonts w:hint="eastAsia"/>
                <w:sz w:val="21"/>
                <w:szCs w:val="21"/>
              </w:rPr>
              <w:t>风机</w:t>
            </w:r>
          </w:p>
        </w:tc>
        <w:tc>
          <w:tcPr>
            <w:tcW w:w="660" w:type="dxa"/>
            <w:vAlign w:val="center"/>
          </w:tcPr>
          <w:p>
            <w:pPr>
              <w:wordWrap/>
              <w:spacing w:line="240" w:lineRule="auto"/>
              <w:ind w:left="480" w:firstLine="0" w:firstLineChars="0"/>
              <w:jc w:val="center"/>
              <w:rPr>
                <w:sz w:val="21"/>
                <w:szCs w:val="21"/>
              </w:rPr>
            </w:pPr>
          </w:p>
        </w:tc>
        <w:tc>
          <w:tcPr>
            <w:tcW w:w="1755" w:type="dxa"/>
            <w:vAlign w:val="center"/>
          </w:tcPr>
          <w:p>
            <w:pPr>
              <w:wordWrap/>
              <w:spacing w:line="240" w:lineRule="auto"/>
              <w:ind w:left="480" w:firstLine="0" w:firstLineChars="0"/>
              <w:jc w:val="center"/>
              <w:rPr>
                <w:sz w:val="21"/>
                <w:szCs w:val="21"/>
              </w:rPr>
            </w:pPr>
            <w:r>
              <w:rPr>
                <w:rFonts w:hint="eastAsia"/>
                <w:sz w:val="21"/>
                <w:szCs w:val="21"/>
              </w:rPr>
              <w:t>异位生物发酵床</w:t>
            </w:r>
          </w:p>
        </w:tc>
        <w:tc>
          <w:tcPr>
            <w:tcW w:w="670" w:type="dxa"/>
            <w:vAlign w:val="center"/>
          </w:tcPr>
          <w:p>
            <w:pPr>
              <w:wordWrap/>
              <w:spacing w:line="240" w:lineRule="auto"/>
              <w:ind w:left="480" w:firstLine="0" w:firstLineChars="0"/>
              <w:jc w:val="center"/>
              <w:rPr>
                <w:sz w:val="21"/>
                <w:szCs w:val="21"/>
              </w:rPr>
            </w:pPr>
            <w:r>
              <w:rPr>
                <w:rFonts w:hint="eastAsia"/>
                <w:sz w:val="21"/>
                <w:szCs w:val="21"/>
              </w:rPr>
              <w:t>连续</w:t>
            </w:r>
          </w:p>
        </w:tc>
        <w:tc>
          <w:tcPr>
            <w:tcW w:w="840" w:type="dxa"/>
            <w:vAlign w:val="center"/>
          </w:tcPr>
          <w:p>
            <w:pPr>
              <w:wordWrap/>
              <w:spacing w:line="240" w:lineRule="auto"/>
              <w:ind w:left="480" w:firstLine="0" w:firstLineChars="0"/>
              <w:jc w:val="center"/>
              <w:rPr>
                <w:sz w:val="21"/>
                <w:szCs w:val="21"/>
              </w:rPr>
            </w:pPr>
            <w:r>
              <w:rPr>
                <w:rFonts w:hint="eastAsia"/>
                <w:sz w:val="21"/>
                <w:szCs w:val="21"/>
              </w:rPr>
              <w:t>70~80</w:t>
            </w:r>
          </w:p>
        </w:tc>
        <w:tc>
          <w:tcPr>
            <w:tcW w:w="3270" w:type="dxa"/>
            <w:vAlign w:val="center"/>
          </w:tcPr>
          <w:p>
            <w:pPr>
              <w:wordWrap/>
              <w:spacing w:line="240" w:lineRule="auto"/>
              <w:ind w:left="480" w:firstLine="0" w:firstLineChars="0"/>
              <w:jc w:val="center"/>
              <w:rPr>
                <w:sz w:val="21"/>
                <w:szCs w:val="21"/>
              </w:rPr>
            </w:pPr>
            <w:r>
              <w:rPr>
                <w:rFonts w:hint="eastAsia"/>
                <w:sz w:val="21"/>
                <w:szCs w:val="21"/>
              </w:rPr>
              <w:t>选用低噪声设备、厂房隔声、减振</w:t>
            </w:r>
          </w:p>
        </w:tc>
        <w:tc>
          <w:tcPr>
            <w:tcW w:w="1244" w:type="dxa"/>
            <w:vAlign w:val="center"/>
          </w:tcPr>
          <w:p>
            <w:pPr>
              <w:wordWrap/>
              <w:spacing w:line="240" w:lineRule="auto"/>
              <w:ind w:left="480" w:firstLine="0" w:firstLineChars="0"/>
              <w:jc w:val="center"/>
              <w:rPr>
                <w:sz w:val="21"/>
                <w:szCs w:val="21"/>
              </w:rPr>
            </w:pPr>
            <w:r>
              <w:rPr>
                <w:rFonts w:hint="eastAsia"/>
                <w:sz w:val="21"/>
                <w:szCs w:val="21"/>
              </w:rPr>
              <w:t>55</w:t>
            </w:r>
          </w:p>
        </w:tc>
      </w:tr>
      <w:tr>
        <w:tblPrEx>
          <w:tblCellMar>
            <w:top w:w="0" w:type="dxa"/>
            <w:left w:w="108" w:type="dxa"/>
            <w:bottom w:w="0" w:type="dxa"/>
            <w:right w:w="108" w:type="dxa"/>
          </w:tblCellMar>
        </w:tblPrEx>
        <w:trPr>
          <w:jc w:val="center"/>
        </w:trPr>
        <w:tc>
          <w:tcPr>
            <w:tcW w:w="1095" w:type="dxa"/>
            <w:vAlign w:val="center"/>
          </w:tcPr>
          <w:p>
            <w:pPr>
              <w:wordWrap/>
              <w:spacing w:line="240" w:lineRule="auto"/>
              <w:ind w:left="480" w:firstLine="0" w:firstLineChars="0"/>
              <w:jc w:val="center"/>
              <w:rPr>
                <w:sz w:val="21"/>
                <w:szCs w:val="21"/>
              </w:rPr>
            </w:pPr>
            <w:r>
              <w:rPr>
                <w:rFonts w:hint="eastAsia"/>
                <w:sz w:val="21"/>
                <w:szCs w:val="21"/>
              </w:rPr>
              <w:t>潜污泵</w:t>
            </w:r>
          </w:p>
        </w:tc>
        <w:tc>
          <w:tcPr>
            <w:tcW w:w="660" w:type="dxa"/>
            <w:vAlign w:val="center"/>
          </w:tcPr>
          <w:p>
            <w:pPr>
              <w:wordWrap/>
              <w:spacing w:line="240" w:lineRule="auto"/>
              <w:ind w:left="480" w:firstLine="0" w:firstLineChars="0"/>
              <w:jc w:val="center"/>
              <w:rPr>
                <w:sz w:val="21"/>
                <w:szCs w:val="21"/>
              </w:rPr>
            </w:pPr>
          </w:p>
        </w:tc>
        <w:tc>
          <w:tcPr>
            <w:tcW w:w="1755" w:type="dxa"/>
            <w:vAlign w:val="center"/>
          </w:tcPr>
          <w:p>
            <w:pPr>
              <w:wordWrap/>
              <w:spacing w:line="240" w:lineRule="auto"/>
              <w:ind w:left="480" w:firstLine="0" w:firstLineChars="0"/>
              <w:jc w:val="center"/>
              <w:rPr>
                <w:sz w:val="21"/>
                <w:szCs w:val="21"/>
              </w:rPr>
            </w:pPr>
            <w:r>
              <w:rPr>
                <w:rFonts w:hint="eastAsia"/>
                <w:sz w:val="21"/>
                <w:szCs w:val="21"/>
              </w:rPr>
              <w:t>异位生物发酵床</w:t>
            </w:r>
          </w:p>
        </w:tc>
        <w:tc>
          <w:tcPr>
            <w:tcW w:w="670" w:type="dxa"/>
            <w:vAlign w:val="center"/>
          </w:tcPr>
          <w:p>
            <w:pPr>
              <w:wordWrap/>
              <w:spacing w:line="240" w:lineRule="auto"/>
              <w:ind w:left="480" w:firstLine="0" w:firstLineChars="0"/>
              <w:jc w:val="center"/>
              <w:rPr>
                <w:sz w:val="21"/>
                <w:szCs w:val="21"/>
              </w:rPr>
            </w:pPr>
            <w:r>
              <w:rPr>
                <w:rFonts w:hint="eastAsia"/>
                <w:sz w:val="21"/>
                <w:szCs w:val="21"/>
              </w:rPr>
              <w:t>间断</w:t>
            </w:r>
          </w:p>
        </w:tc>
        <w:tc>
          <w:tcPr>
            <w:tcW w:w="840" w:type="dxa"/>
            <w:vAlign w:val="center"/>
          </w:tcPr>
          <w:p>
            <w:pPr>
              <w:wordWrap/>
              <w:spacing w:line="240" w:lineRule="auto"/>
              <w:ind w:left="480" w:firstLine="0" w:firstLineChars="0"/>
              <w:jc w:val="center"/>
              <w:rPr>
                <w:sz w:val="21"/>
                <w:szCs w:val="21"/>
              </w:rPr>
            </w:pPr>
            <w:r>
              <w:rPr>
                <w:rFonts w:hint="eastAsia"/>
                <w:sz w:val="21"/>
                <w:szCs w:val="21"/>
              </w:rPr>
              <w:t>75~85</w:t>
            </w:r>
          </w:p>
        </w:tc>
        <w:tc>
          <w:tcPr>
            <w:tcW w:w="3270" w:type="dxa"/>
            <w:vMerge w:val="restart"/>
            <w:vAlign w:val="center"/>
          </w:tcPr>
          <w:p>
            <w:pPr>
              <w:wordWrap/>
              <w:spacing w:line="240" w:lineRule="auto"/>
              <w:ind w:left="480" w:firstLine="0" w:firstLineChars="0"/>
              <w:jc w:val="center"/>
              <w:rPr>
                <w:sz w:val="21"/>
                <w:szCs w:val="21"/>
              </w:rPr>
            </w:pPr>
            <w:r>
              <w:rPr>
                <w:rFonts w:hint="eastAsia"/>
                <w:sz w:val="21"/>
                <w:szCs w:val="21"/>
              </w:rPr>
              <w:t>选用低噪声设备、厂房隔声</w:t>
            </w:r>
          </w:p>
        </w:tc>
        <w:tc>
          <w:tcPr>
            <w:tcW w:w="1244" w:type="dxa"/>
            <w:vAlign w:val="center"/>
          </w:tcPr>
          <w:p>
            <w:pPr>
              <w:wordWrap/>
              <w:spacing w:line="240" w:lineRule="auto"/>
              <w:ind w:left="480" w:firstLine="0" w:firstLineChars="0"/>
              <w:jc w:val="center"/>
              <w:rPr>
                <w:sz w:val="21"/>
                <w:szCs w:val="21"/>
              </w:rPr>
            </w:pPr>
            <w:r>
              <w:rPr>
                <w:rFonts w:hint="eastAsia"/>
                <w:sz w:val="21"/>
                <w:szCs w:val="21"/>
              </w:rPr>
              <w:t>60</w:t>
            </w:r>
          </w:p>
        </w:tc>
      </w:tr>
      <w:tr>
        <w:tblPrEx>
          <w:tblCellMar>
            <w:top w:w="0" w:type="dxa"/>
            <w:left w:w="108" w:type="dxa"/>
            <w:bottom w:w="0" w:type="dxa"/>
            <w:right w:w="108" w:type="dxa"/>
          </w:tblCellMar>
        </w:tblPrEx>
        <w:trPr>
          <w:jc w:val="center"/>
        </w:trPr>
        <w:tc>
          <w:tcPr>
            <w:tcW w:w="1095" w:type="dxa"/>
            <w:vAlign w:val="center"/>
          </w:tcPr>
          <w:p>
            <w:pPr>
              <w:wordWrap/>
              <w:spacing w:line="240" w:lineRule="auto"/>
              <w:ind w:left="480" w:firstLine="0" w:firstLineChars="0"/>
              <w:jc w:val="center"/>
              <w:rPr>
                <w:sz w:val="21"/>
                <w:szCs w:val="21"/>
              </w:rPr>
            </w:pPr>
            <w:r>
              <w:rPr>
                <w:rFonts w:hint="eastAsia"/>
                <w:sz w:val="21"/>
                <w:szCs w:val="21"/>
              </w:rPr>
              <w:t>搅拌机</w:t>
            </w:r>
          </w:p>
        </w:tc>
        <w:tc>
          <w:tcPr>
            <w:tcW w:w="660" w:type="dxa"/>
            <w:vAlign w:val="center"/>
          </w:tcPr>
          <w:p>
            <w:pPr>
              <w:wordWrap/>
              <w:spacing w:line="240" w:lineRule="auto"/>
              <w:ind w:left="480" w:firstLine="0" w:firstLineChars="0"/>
              <w:jc w:val="center"/>
              <w:rPr>
                <w:sz w:val="21"/>
                <w:szCs w:val="21"/>
              </w:rPr>
            </w:pPr>
          </w:p>
        </w:tc>
        <w:tc>
          <w:tcPr>
            <w:tcW w:w="1755" w:type="dxa"/>
            <w:vAlign w:val="center"/>
          </w:tcPr>
          <w:p>
            <w:pPr>
              <w:wordWrap/>
              <w:spacing w:line="240" w:lineRule="auto"/>
              <w:ind w:left="480" w:firstLine="0" w:firstLineChars="0"/>
              <w:jc w:val="center"/>
              <w:rPr>
                <w:sz w:val="21"/>
                <w:szCs w:val="21"/>
              </w:rPr>
            </w:pPr>
            <w:r>
              <w:rPr>
                <w:rFonts w:hint="eastAsia"/>
                <w:sz w:val="21"/>
                <w:szCs w:val="21"/>
              </w:rPr>
              <w:t>异位生物发酵床</w:t>
            </w:r>
          </w:p>
        </w:tc>
        <w:tc>
          <w:tcPr>
            <w:tcW w:w="670" w:type="dxa"/>
            <w:vAlign w:val="center"/>
          </w:tcPr>
          <w:p>
            <w:pPr>
              <w:wordWrap/>
              <w:spacing w:line="240" w:lineRule="auto"/>
              <w:ind w:left="480" w:firstLine="0" w:firstLineChars="0"/>
              <w:jc w:val="center"/>
              <w:rPr>
                <w:sz w:val="21"/>
                <w:szCs w:val="21"/>
              </w:rPr>
            </w:pPr>
            <w:r>
              <w:rPr>
                <w:rFonts w:hint="eastAsia"/>
                <w:sz w:val="21"/>
                <w:szCs w:val="21"/>
              </w:rPr>
              <w:t>间断</w:t>
            </w:r>
          </w:p>
        </w:tc>
        <w:tc>
          <w:tcPr>
            <w:tcW w:w="840" w:type="dxa"/>
            <w:vAlign w:val="center"/>
          </w:tcPr>
          <w:p>
            <w:pPr>
              <w:wordWrap/>
              <w:spacing w:line="240" w:lineRule="auto"/>
              <w:ind w:left="480" w:firstLine="0" w:firstLineChars="0"/>
              <w:jc w:val="center"/>
              <w:rPr>
                <w:sz w:val="21"/>
                <w:szCs w:val="21"/>
              </w:rPr>
            </w:pPr>
            <w:r>
              <w:rPr>
                <w:rFonts w:hint="eastAsia"/>
                <w:sz w:val="21"/>
                <w:szCs w:val="21"/>
              </w:rPr>
              <w:t>75~85</w:t>
            </w:r>
          </w:p>
        </w:tc>
        <w:tc>
          <w:tcPr>
            <w:tcW w:w="3270" w:type="dxa"/>
            <w:vMerge w:val="continue"/>
            <w:vAlign w:val="center"/>
          </w:tcPr>
          <w:p>
            <w:pPr>
              <w:wordWrap/>
              <w:spacing w:line="240" w:lineRule="auto"/>
              <w:ind w:left="480" w:firstLine="0" w:firstLineChars="0"/>
              <w:jc w:val="center"/>
              <w:rPr>
                <w:sz w:val="21"/>
                <w:szCs w:val="21"/>
              </w:rPr>
            </w:pPr>
          </w:p>
        </w:tc>
        <w:tc>
          <w:tcPr>
            <w:tcW w:w="1244" w:type="dxa"/>
            <w:vAlign w:val="center"/>
          </w:tcPr>
          <w:p>
            <w:pPr>
              <w:wordWrap/>
              <w:spacing w:line="240" w:lineRule="auto"/>
              <w:ind w:left="480" w:firstLine="0" w:firstLineChars="0"/>
              <w:jc w:val="center"/>
              <w:rPr>
                <w:sz w:val="21"/>
                <w:szCs w:val="21"/>
              </w:rPr>
            </w:pPr>
            <w:r>
              <w:rPr>
                <w:rFonts w:hint="eastAsia"/>
                <w:sz w:val="21"/>
                <w:szCs w:val="21"/>
              </w:rPr>
              <w:t>60</w:t>
            </w:r>
          </w:p>
        </w:tc>
      </w:tr>
      <w:tr>
        <w:tblPrEx>
          <w:tblCellMar>
            <w:top w:w="0" w:type="dxa"/>
            <w:left w:w="108" w:type="dxa"/>
            <w:bottom w:w="0" w:type="dxa"/>
            <w:right w:w="108" w:type="dxa"/>
          </w:tblCellMar>
        </w:tblPrEx>
        <w:trPr>
          <w:jc w:val="center"/>
        </w:trPr>
        <w:tc>
          <w:tcPr>
            <w:tcW w:w="1095" w:type="dxa"/>
            <w:vAlign w:val="center"/>
          </w:tcPr>
          <w:p>
            <w:pPr>
              <w:wordWrap/>
              <w:spacing w:line="240" w:lineRule="auto"/>
              <w:ind w:left="480" w:firstLine="0" w:firstLineChars="0"/>
              <w:jc w:val="center"/>
              <w:rPr>
                <w:sz w:val="21"/>
                <w:szCs w:val="21"/>
              </w:rPr>
            </w:pPr>
            <w:r>
              <w:rPr>
                <w:rFonts w:hint="eastAsia"/>
                <w:sz w:val="21"/>
                <w:szCs w:val="21"/>
              </w:rPr>
              <w:t>喷污机</w:t>
            </w:r>
          </w:p>
        </w:tc>
        <w:tc>
          <w:tcPr>
            <w:tcW w:w="660" w:type="dxa"/>
            <w:vAlign w:val="center"/>
          </w:tcPr>
          <w:p>
            <w:pPr>
              <w:wordWrap/>
              <w:spacing w:line="240" w:lineRule="auto"/>
              <w:ind w:left="480" w:firstLine="0" w:firstLineChars="0"/>
              <w:jc w:val="center"/>
              <w:rPr>
                <w:sz w:val="21"/>
                <w:szCs w:val="21"/>
              </w:rPr>
            </w:pPr>
          </w:p>
        </w:tc>
        <w:tc>
          <w:tcPr>
            <w:tcW w:w="1755" w:type="dxa"/>
            <w:vAlign w:val="center"/>
          </w:tcPr>
          <w:p>
            <w:pPr>
              <w:wordWrap/>
              <w:spacing w:line="240" w:lineRule="auto"/>
              <w:ind w:left="480" w:firstLine="0" w:firstLineChars="0"/>
              <w:jc w:val="center"/>
              <w:rPr>
                <w:sz w:val="21"/>
                <w:szCs w:val="21"/>
              </w:rPr>
            </w:pPr>
            <w:r>
              <w:rPr>
                <w:rFonts w:hint="eastAsia"/>
                <w:sz w:val="21"/>
                <w:szCs w:val="21"/>
              </w:rPr>
              <w:t>异位生物发酵床</w:t>
            </w:r>
          </w:p>
        </w:tc>
        <w:tc>
          <w:tcPr>
            <w:tcW w:w="670" w:type="dxa"/>
            <w:vAlign w:val="center"/>
          </w:tcPr>
          <w:p>
            <w:pPr>
              <w:wordWrap/>
              <w:spacing w:line="240" w:lineRule="auto"/>
              <w:ind w:left="480" w:firstLine="0" w:firstLineChars="0"/>
              <w:jc w:val="center"/>
              <w:rPr>
                <w:sz w:val="21"/>
                <w:szCs w:val="21"/>
              </w:rPr>
            </w:pPr>
            <w:r>
              <w:rPr>
                <w:rFonts w:hint="eastAsia"/>
                <w:sz w:val="21"/>
                <w:szCs w:val="21"/>
              </w:rPr>
              <w:t>间断</w:t>
            </w:r>
          </w:p>
        </w:tc>
        <w:tc>
          <w:tcPr>
            <w:tcW w:w="840" w:type="dxa"/>
            <w:vAlign w:val="center"/>
          </w:tcPr>
          <w:p>
            <w:pPr>
              <w:wordWrap/>
              <w:spacing w:line="240" w:lineRule="auto"/>
              <w:ind w:left="480" w:firstLine="0" w:firstLineChars="0"/>
              <w:jc w:val="center"/>
              <w:rPr>
                <w:sz w:val="21"/>
                <w:szCs w:val="21"/>
              </w:rPr>
            </w:pPr>
            <w:r>
              <w:rPr>
                <w:rFonts w:hint="eastAsia"/>
                <w:sz w:val="21"/>
                <w:szCs w:val="21"/>
              </w:rPr>
              <w:t>75~85</w:t>
            </w:r>
          </w:p>
        </w:tc>
        <w:tc>
          <w:tcPr>
            <w:tcW w:w="3270" w:type="dxa"/>
            <w:vMerge w:val="continue"/>
            <w:vAlign w:val="center"/>
          </w:tcPr>
          <w:p>
            <w:pPr>
              <w:wordWrap/>
              <w:spacing w:line="240" w:lineRule="auto"/>
              <w:ind w:left="480" w:firstLine="0" w:firstLineChars="0"/>
              <w:jc w:val="center"/>
              <w:rPr>
                <w:sz w:val="21"/>
                <w:szCs w:val="21"/>
              </w:rPr>
            </w:pPr>
          </w:p>
        </w:tc>
        <w:tc>
          <w:tcPr>
            <w:tcW w:w="1244" w:type="dxa"/>
            <w:vAlign w:val="center"/>
          </w:tcPr>
          <w:p>
            <w:pPr>
              <w:wordWrap/>
              <w:spacing w:line="240" w:lineRule="auto"/>
              <w:ind w:left="480" w:firstLine="0" w:firstLineChars="0"/>
              <w:jc w:val="center"/>
              <w:rPr>
                <w:sz w:val="21"/>
                <w:szCs w:val="21"/>
              </w:rPr>
            </w:pPr>
            <w:r>
              <w:rPr>
                <w:rFonts w:hint="eastAsia"/>
                <w:sz w:val="21"/>
                <w:szCs w:val="21"/>
              </w:rPr>
              <w:t>60</w:t>
            </w:r>
          </w:p>
        </w:tc>
      </w:tr>
      <w:tr>
        <w:tblPrEx>
          <w:tblCellMar>
            <w:top w:w="0" w:type="dxa"/>
            <w:left w:w="108" w:type="dxa"/>
            <w:bottom w:w="0" w:type="dxa"/>
            <w:right w:w="108" w:type="dxa"/>
          </w:tblCellMar>
        </w:tblPrEx>
        <w:trPr>
          <w:jc w:val="center"/>
        </w:trPr>
        <w:tc>
          <w:tcPr>
            <w:tcW w:w="1095" w:type="dxa"/>
            <w:vAlign w:val="center"/>
          </w:tcPr>
          <w:p>
            <w:pPr>
              <w:wordWrap/>
              <w:spacing w:line="240" w:lineRule="auto"/>
              <w:ind w:left="480" w:firstLine="0" w:firstLineChars="0"/>
              <w:jc w:val="center"/>
              <w:rPr>
                <w:sz w:val="21"/>
                <w:szCs w:val="21"/>
              </w:rPr>
            </w:pPr>
            <w:r>
              <w:rPr>
                <w:rFonts w:hint="eastAsia"/>
                <w:sz w:val="21"/>
                <w:szCs w:val="21"/>
              </w:rPr>
              <w:t>翻抛机</w:t>
            </w:r>
          </w:p>
        </w:tc>
        <w:tc>
          <w:tcPr>
            <w:tcW w:w="660" w:type="dxa"/>
            <w:vAlign w:val="center"/>
          </w:tcPr>
          <w:p>
            <w:pPr>
              <w:wordWrap/>
              <w:spacing w:line="240" w:lineRule="auto"/>
              <w:ind w:left="480" w:firstLine="0" w:firstLineChars="0"/>
              <w:jc w:val="center"/>
              <w:rPr>
                <w:sz w:val="21"/>
                <w:szCs w:val="21"/>
              </w:rPr>
            </w:pPr>
          </w:p>
        </w:tc>
        <w:tc>
          <w:tcPr>
            <w:tcW w:w="1755" w:type="dxa"/>
            <w:vAlign w:val="center"/>
          </w:tcPr>
          <w:p>
            <w:pPr>
              <w:wordWrap/>
              <w:spacing w:line="240" w:lineRule="auto"/>
              <w:ind w:left="480" w:firstLine="0" w:firstLineChars="0"/>
              <w:jc w:val="center"/>
              <w:rPr>
                <w:sz w:val="21"/>
                <w:szCs w:val="21"/>
              </w:rPr>
            </w:pPr>
            <w:r>
              <w:rPr>
                <w:rFonts w:hint="eastAsia"/>
                <w:sz w:val="21"/>
                <w:szCs w:val="21"/>
              </w:rPr>
              <w:t>异位生物发酵床</w:t>
            </w:r>
          </w:p>
        </w:tc>
        <w:tc>
          <w:tcPr>
            <w:tcW w:w="670" w:type="dxa"/>
            <w:vAlign w:val="center"/>
          </w:tcPr>
          <w:p>
            <w:pPr>
              <w:wordWrap/>
              <w:spacing w:line="240" w:lineRule="auto"/>
              <w:ind w:left="480" w:firstLine="0" w:firstLineChars="0"/>
              <w:jc w:val="center"/>
              <w:rPr>
                <w:sz w:val="21"/>
                <w:szCs w:val="21"/>
              </w:rPr>
            </w:pPr>
            <w:r>
              <w:rPr>
                <w:rFonts w:hint="eastAsia"/>
                <w:sz w:val="21"/>
                <w:szCs w:val="21"/>
              </w:rPr>
              <w:t>间断</w:t>
            </w:r>
          </w:p>
        </w:tc>
        <w:tc>
          <w:tcPr>
            <w:tcW w:w="840" w:type="dxa"/>
            <w:vAlign w:val="center"/>
          </w:tcPr>
          <w:p>
            <w:pPr>
              <w:wordWrap/>
              <w:spacing w:line="240" w:lineRule="auto"/>
              <w:ind w:left="480" w:firstLine="0" w:firstLineChars="0"/>
              <w:jc w:val="center"/>
              <w:rPr>
                <w:sz w:val="21"/>
                <w:szCs w:val="21"/>
              </w:rPr>
            </w:pPr>
            <w:r>
              <w:rPr>
                <w:rFonts w:hint="eastAsia"/>
                <w:sz w:val="21"/>
                <w:szCs w:val="21"/>
              </w:rPr>
              <w:t>75~85</w:t>
            </w:r>
          </w:p>
        </w:tc>
        <w:tc>
          <w:tcPr>
            <w:tcW w:w="3270" w:type="dxa"/>
            <w:vMerge w:val="continue"/>
            <w:vAlign w:val="center"/>
          </w:tcPr>
          <w:p>
            <w:pPr>
              <w:wordWrap/>
              <w:spacing w:line="240" w:lineRule="auto"/>
              <w:ind w:left="480" w:firstLine="0" w:firstLineChars="0"/>
              <w:jc w:val="center"/>
              <w:rPr>
                <w:sz w:val="21"/>
                <w:szCs w:val="21"/>
              </w:rPr>
            </w:pPr>
          </w:p>
        </w:tc>
        <w:tc>
          <w:tcPr>
            <w:tcW w:w="1244" w:type="dxa"/>
            <w:vAlign w:val="center"/>
          </w:tcPr>
          <w:p>
            <w:pPr>
              <w:wordWrap/>
              <w:spacing w:line="240" w:lineRule="auto"/>
              <w:ind w:left="480" w:firstLine="0" w:firstLineChars="0"/>
              <w:jc w:val="center"/>
              <w:rPr>
                <w:sz w:val="21"/>
                <w:szCs w:val="21"/>
              </w:rPr>
            </w:pPr>
            <w:r>
              <w:rPr>
                <w:rFonts w:hint="eastAsia"/>
                <w:sz w:val="21"/>
                <w:szCs w:val="21"/>
              </w:rPr>
              <w:t>60</w:t>
            </w:r>
          </w:p>
        </w:tc>
      </w:tr>
      <w:tr>
        <w:tblPrEx>
          <w:tblCellMar>
            <w:top w:w="0" w:type="dxa"/>
            <w:left w:w="108" w:type="dxa"/>
            <w:bottom w:w="0" w:type="dxa"/>
            <w:right w:w="108" w:type="dxa"/>
          </w:tblCellMar>
        </w:tblPrEx>
        <w:trPr>
          <w:jc w:val="center"/>
        </w:trPr>
        <w:tc>
          <w:tcPr>
            <w:tcW w:w="1095" w:type="dxa"/>
            <w:vAlign w:val="center"/>
          </w:tcPr>
          <w:p>
            <w:pPr>
              <w:wordWrap/>
              <w:spacing w:line="240" w:lineRule="auto"/>
              <w:ind w:left="480" w:firstLine="0" w:firstLineChars="0"/>
              <w:jc w:val="center"/>
              <w:rPr>
                <w:sz w:val="21"/>
                <w:szCs w:val="21"/>
              </w:rPr>
            </w:pPr>
            <w:r>
              <w:rPr>
                <w:rFonts w:hint="eastAsia"/>
                <w:sz w:val="21"/>
                <w:szCs w:val="21"/>
              </w:rPr>
              <w:t>运输车辆</w:t>
            </w:r>
          </w:p>
        </w:tc>
        <w:tc>
          <w:tcPr>
            <w:tcW w:w="660" w:type="dxa"/>
            <w:vAlign w:val="center"/>
          </w:tcPr>
          <w:p>
            <w:pPr>
              <w:wordWrap/>
              <w:spacing w:line="240" w:lineRule="auto"/>
              <w:ind w:left="480" w:firstLine="0" w:firstLineChars="0"/>
              <w:jc w:val="center"/>
              <w:rPr>
                <w:sz w:val="21"/>
                <w:szCs w:val="21"/>
              </w:rPr>
            </w:pPr>
          </w:p>
        </w:tc>
        <w:tc>
          <w:tcPr>
            <w:tcW w:w="1755" w:type="dxa"/>
            <w:vAlign w:val="center"/>
          </w:tcPr>
          <w:p>
            <w:pPr>
              <w:wordWrap/>
              <w:spacing w:line="240" w:lineRule="auto"/>
              <w:ind w:left="480" w:firstLine="0" w:firstLineChars="0"/>
              <w:jc w:val="center"/>
              <w:rPr>
                <w:sz w:val="21"/>
                <w:szCs w:val="21"/>
              </w:rPr>
            </w:pPr>
            <w:r>
              <w:rPr>
                <w:rFonts w:hint="eastAsia"/>
                <w:sz w:val="21"/>
                <w:szCs w:val="21"/>
              </w:rPr>
              <w:t>场内道路</w:t>
            </w:r>
          </w:p>
        </w:tc>
        <w:tc>
          <w:tcPr>
            <w:tcW w:w="670" w:type="dxa"/>
            <w:vAlign w:val="center"/>
          </w:tcPr>
          <w:p>
            <w:pPr>
              <w:wordWrap/>
              <w:spacing w:line="240" w:lineRule="auto"/>
              <w:ind w:left="480" w:firstLine="0" w:firstLineChars="0"/>
              <w:jc w:val="center"/>
              <w:rPr>
                <w:sz w:val="21"/>
                <w:szCs w:val="21"/>
              </w:rPr>
            </w:pPr>
            <w:r>
              <w:rPr>
                <w:rFonts w:hint="eastAsia"/>
                <w:sz w:val="21"/>
                <w:szCs w:val="21"/>
              </w:rPr>
              <w:t>间断</w:t>
            </w:r>
          </w:p>
        </w:tc>
        <w:tc>
          <w:tcPr>
            <w:tcW w:w="840" w:type="dxa"/>
            <w:vAlign w:val="center"/>
          </w:tcPr>
          <w:p>
            <w:pPr>
              <w:wordWrap/>
              <w:spacing w:line="240" w:lineRule="auto"/>
              <w:ind w:left="480" w:firstLine="0" w:firstLineChars="0"/>
              <w:jc w:val="center"/>
              <w:rPr>
                <w:sz w:val="21"/>
                <w:szCs w:val="21"/>
              </w:rPr>
            </w:pPr>
            <w:r>
              <w:rPr>
                <w:rFonts w:hint="eastAsia"/>
                <w:sz w:val="21"/>
                <w:szCs w:val="21"/>
              </w:rPr>
              <w:t>70~80</w:t>
            </w:r>
          </w:p>
        </w:tc>
        <w:tc>
          <w:tcPr>
            <w:tcW w:w="3270" w:type="dxa"/>
            <w:vAlign w:val="center"/>
          </w:tcPr>
          <w:p>
            <w:pPr>
              <w:wordWrap/>
              <w:spacing w:line="240" w:lineRule="auto"/>
              <w:ind w:left="480" w:firstLine="0" w:firstLineChars="0"/>
              <w:jc w:val="center"/>
              <w:rPr>
                <w:sz w:val="21"/>
                <w:szCs w:val="21"/>
              </w:rPr>
            </w:pPr>
            <w:r>
              <w:rPr>
                <w:rFonts w:hint="eastAsia"/>
                <w:sz w:val="21"/>
                <w:szCs w:val="21"/>
              </w:rPr>
              <w:t xml:space="preserve">限速，禁止鸣笛 </w:t>
            </w:r>
          </w:p>
        </w:tc>
        <w:tc>
          <w:tcPr>
            <w:tcW w:w="1244" w:type="dxa"/>
            <w:vAlign w:val="center"/>
          </w:tcPr>
          <w:p>
            <w:pPr>
              <w:wordWrap/>
              <w:spacing w:line="240" w:lineRule="auto"/>
              <w:ind w:left="480" w:firstLine="0" w:firstLineChars="0"/>
              <w:jc w:val="center"/>
              <w:rPr>
                <w:sz w:val="21"/>
                <w:szCs w:val="21"/>
              </w:rPr>
            </w:pPr>
            <w:r>
              <w:rPr>
                <w:rFonts w:hint="eastAsia"/>
                <w:sz w:val="21"/>
                <w:szCs w:val="21"/>
              </w:rPr>
              <w:t>55</w:t>
            </w:r>
          </w:p>
        </w:tc>
      </w:tr>
    </w:tbl>
    <w:p>
      <w:pPr>
        <w:pStyle w:val="7"/>
      </w:pPr>
      <w:r>
        <w:rPr>
          <w:rFonts w:hint="eastAsia"/>
        </w:rPr>
        <w:t>5.2.4.2噪声预测模式</w:t>
      </w:r>
    </w:p>
    <w:p>
      <w:pPr>
        <w:snapToGrid w:val="0"/>
        <w:ind w:firstLine="480"/>
        <w:jc w:val="both"/>
      </w:pPr>
      <w:r>
        <w:rPr>
          <w:rFonts w:hint="eastAsia"/>
        </w:rPr>
        <w:t>本次评价噪声预测采用点声源衰减模式，仅考虑距离衰减值</w:t>
      </w:r>
      <w:r>
        <w:t>、场界围墙屏障等因素</w:t>
      </w:r>
      <w:r>
        <w:rPr>
          <w:rFonts w:hint="eastAsia"/>
        </w:rPr>
        <w:t>，基本不考虑大气吸收、地面吸收等因素，其噪声</w:t>
      </w:r>
      <w:r>
        <w:t>预测公式为：</w:t>
      </w:r>
    </w:p>
    <w:p>
      <w:pPr>
        <w:snapToGrid w:val="0"/>
        <w:ind w:firstLine="480"/>
        <w:jc w:val="center"/>
      </w:pPr>
      <w:r>
        <w:rPr>
          <w:position w:val="-32"/>
        </w:rPr>
        <w:object>
          <v:shape id="_x0000_i1043" o:spt="75" type="#_x0000_t75" style="height:32.9pt;width:157.85pt;" o:ole="t" filled="f" o:preferrelative="t" stroked="f" coordsize="21600,21600">
            <v:path/>
            <v:fill on="f" focussize="0,0"/>
            <v:stroke on="f" joinstyle="miter"/>
            <v:imagedata r:id="rId39" o:title=""/>
            <o:lock v:ext="edit" aspectratio="t"/>
            <w10:wrap type="none"/>
            <w10:anchorlock/>
          </v:shape>
          <o:OLEObject Type="Embed" ProgID="Equation.DSMT4" ShapeID="_x0000_i1043" DrawAspect="Content" ObjectID="_1468075743" r:id="rId48">
            <o:LockedField>false</o:LockedField>
          </o:OLEObject>
        </w:object>
      </w:r>
    </w:p>
    <w:p>
      <w:pPr>
        <w:snapToGrid w:val="0"/>
        <w:ind w:firstLine="480"/>
      </w:pPr>
      <w:r>
        <w:t>式中，</w:t>
      </w:r>
      <w:r>
        <w:rPr>
          <w:i/>
        </w:rPr>
        <w:t>L</w:t>
      </w:r>
      <w:r>
        <w:rPr>
          <w:i/>
          <w:vertAlign w:val="subscript"/>
        </w:rPr>
        <w:t>A</w:t>
      </w:r>
      <w:r>
        <w:rPr>
          <w:vertAlign w:val="subscript"/>
        </w:rPr>
        <w:t>（</w:t>
      </w:r>
      <w:r>
        <w:rPr>
          <w:i/>
          <w:vertAlign w:val="subscript"/>
        </w:rPr>
        <w:t>r</w:t>
      </w:r>
      <w:r>
        <w:rPr>
          <w:vertAlign w:val="subscript"/>
        </w:rPr>
        <w:t>）</w:t>
      </w:r>
      <w:r>
        <w:t>—— 距声源</w:t>
      </w:r>
      <w:r>
        <w:rPr>
          <w:i/>
        </w:rPr>
        <w:t>r</w:t>
      </w:r>
      <w:r>
        <w:t>米处的A声级，dB（A）；</w:t>
      </w:r>
    </w:p>
    <w:p>
      <w:pPr>
        <w:snapToGrid w:val="0"/>
        <w:ind w:firstLine="480"/>
      </w:pPr>
      <w:r>
        <w:t xml:space="preserve">  </w:t>
      </w:r>
      <w:r>
        <w:rPr>
          <w:rFonts w:hint="eastAsia"/>
        </w:rPr>
        <w:t xml:space="preserve">  </w:t>
      </w:r>
      <w:r>
        <w:rPr>
          <w:i/>
        </w:rPr>
        <w:t>L</w:t>
      </w:r>
      <w:r>
        <w:rPr>
          <w:i/>
          <w:vertAlign w:val="subscript"/>
        </w:rPr>
        <w:t>A</w:t>
      </w:r>
      <w:r>
        <w:rPr>
          <w:vertAlign w:val="subscript"/>
        </w:rPr>
        <w:t>（</w:t>
      </w:r>
      <w:r>
        <w:rPr>
          <w:i/>
          <w:vertAlign w:val="subscript"/>
        </w:rPr>
        <w:t>r0</w:t>
      </w:r>
      <w:r>
        <w:rPr>
          <w:vertAlign w:val="subscript"/>
        </w:rPr>
        <w:t>）</w:t>
      </w:r>
      <w:r>
        <w:t>—— 距声源</w:t>
      </w:r>
      <w:r>
        <w:rPr>
          <w:i/>
        </w:rPr>
        <w:t>r</w:t>
      </w:r>
      <w:r>
        <w:rPr>
          <w:i/>
          <w:vertAlign w:val="subscript"/>
        </w:rPr>
        <w:t>0</w:t>
      </w:r>
      <w:r>
        <w:t>米处的A声级，dB（A）；</w:t>
      </w:r>
    </w:p>
    <w:p>
      <w:pPr>
        <w:snapToGrid w:val="0"/>
        <w:ind w:firstLine="480"/>
      </w:pPr>
      <w:r>
        <w:t xml:space="preserve">  </w:t>
      </w:r>
      <w:r>
        <w:rPr>
          <w:rFonts w:hint="eastAsia"/>
        </w:rPr>
        <w:t xml:space="preserve">  </w:t>
      </w:r>
      <w:r>
        <w:rPr>
          <w:i/>
        </w:rPr>
        <w:t>r</w:t>
      </w:r>
      <w:r>
        <w:t>、</w:t>
      </w:r>
      <w:r>
        <w:rPr>
          <w:i/>
        </w:rPr>
        <w:t>r</w:t>
      </w:r>
      <w:r>
        <w:rPr>
          <w:i/>
          <w:vertAlign w:val="subscript"/>
        </w:rPr>
        <w:t>0</w:t>
      </w:r>
      <w:r>
        <w:t xml:space="preserve"> —— 距点声源的距离，m；</w:t>
      </w:r>
    </w:p>
    <w:p>
      <w:pPr>
        <w:snapToGrid w:val="0"/>
        <w:ind w:firstLine="480"/>
      </w:pPr>
      <w:r>
        <w:t xml:space="preserve"> </w:t>
      </w:r>
      <w:r>
        <w:rPr>
          <w:rFonts w:hint="eastAsia"/>
        </w:rPr>
        <w:t xml:space="preserve">  </w:t>
      </w:r>
      <w:r>
        <w:t xml:space="preserve"> Δ</w:t>
      </w:r>
      <w:r>
        <w:rPr>
          <w:i/>
        </w:rPr>
        <w:t>L</w:t>
      </w:r>
      <w:r>
        <w:t xml:space="preserve"> —— 场界围墙引起的衰减量。</w:t>
      </w:r>
    </w:p>
    <w:p>
      <w:pPr>
        <w:widowControl/>
        <w:ind w:firstLine="480"/>
      </w:pPr>
      <w:r>
        <w:rPr>
          <w:rFonts w:hint="eastAsia"/>
        </w:rPr>
        <w:t>根据</w:t>
      </w:r>
      <w:r>
        <w:t>上式预测单个点声源在评价点的噪声贡献值</w:t>
      </w:r>
      <w:r>
        <w:rPr>
          <w:rFonts w:hint="eastAsia" w:ascii="宋体" w:hAnsi="宋体" w:cs="宋体"/>
          <w:color w:val="000000"/>
          <w:kern w:val="0"/>
          <w:lang w:bidi="ar"/>
        </w:rPr>
        <w:t>，再将所有声源在该点的贡献值用对数法叠加，得出工程噪声源对该点噪声的贡献值，贡献值与本底值叠加，即得出影响预测值。具体计算模式如下：</w:t>
      </w:r>
    </w:p>
    <w:p>
      <w:pPr>
        <w:snapToGrid w:val="0"/>
        <w:ind w:firstLine="480"/>
        <w:jc w:val="center"/>
      </w:pPr>
      <w:r>
        <w:rPr>
          <w:position w:val="-28"/>
        </w:rPr>
        <w:object>
          <v:shape id="_x0000_i1044" o:spt="75" type="#_x0000_t75" style="height:32.95pt;width:83.2pt;" o:ole="t" filled="f" o:preferrelative="t" stroked="f" coordsize="21600,21600">
            <v:path/>
            <v:fill on="f" focussize="0,0"/>
            <v:stroke on="f" joinstyle="miter"/>
            <v:imagedata r:id="rId41" o:title=""/>
            <o:lock v:ext="edit" aspectratio="t"/>
            <w10:wrap type="none"/>
            <w10:anchorlock/>
          </v:shape>
          <o:OLEObject Type="Embed" ProgID="Equation.DSMT4" ShapeID="_x0000_i1044" DrawAspect="Content" ObjectID="_1468075744" r:id="rId49">
            <o:LockedField>false</o:LockedField>
          </o:OLEObject>
        </w:object>
      </w:r>
    </w:p>
    <w:p>
      <w:pPr>
        <w:snapToGrid w:val="0"/>
        <w:ind w:firstLine="480"/>
      </w:pPr>
      <w:r>
        <w:t>式中，</w:t>
      </w:r>
      <w:r>
        <w:rPr>
          <w:i/>
        </w:rPr>
        <w:t>L</w:t>
      </w:r>
      <w:r>
        <w:t xml:space="preserve"> —— 为叠加后总的声压级，dB（A）；</w:t>
      </w:r>
    </w:p>
    <w:p>
      <w:pPr>
        <w:snapToGrid w:val="0"/>
        <w:ind w:firstLine="480"/>
      </w:pPr>
      <w:r>
        <w:t xml:space="preserve"> </w:t>
      </w:r>
      <w:r>
        <w:rPr>
          <w:rFonts w:hint="eastAsia"/>
        </w:rPr>
        <w:t xml:space="preserve"> </w:t>
      </w:r>
      <w:r>
        <w:t xml:space="preserve"> </w:t>
      </w:r>
      <w:r>
        <w:rPr>
          <w:i/>
        </w:rPr>
        <w:t>L</w:t>
      </w:r>
      <w:r>
        <w:rPr>
          <w:i/>
          <w:vertAlign w:val="subscript"/>
        </w:rPr>
        <w:t>i</w:t>
      </w:r>
      <w:r>
        <w:t xml:space="preserve"> —— 各点声源的声压级，dB（A）；</w:t>
      </w:r>
    </w:p>
    <w:p>
      <w:pPr>
        <w:snapToGrid w:val="0"/>
        <w:ind w:firstLine="480"/>
      </w:pPr>
      <w:r>
        <w:t xml:space="preserve"> </w:t>
      </w:r>
      <w:r>
        <w:rPr>
          <w:rFonts w:hint="eastAsia"/>
        </w:rPr>
        <w:t xml:space="preserve"> </w:t>
      </w:r>
      <w:r>
        <w:t xml:space="preserve"> </w:t>
      </w:r>
      <w:r>
        <w:rPr>
          <w:i/>
        </w:rPr>
        <w:t>n</w:t>
      </w:r>
      <w:r>
        <w:t xml:space="preserve"> —— 点声源个数。</w:t>
      </w:r>
    </w:p>
    <w:p>
      <w:pPr>
        <w:pStyle w:val="7"/>
      </w:pPr>
      <w:r>
        <w:rPr>
          <w:rFonts w:hint="eastAsia"/>
        </w:rPr>
        <w:t>5.2.4.3噪声环境影响预测</w:t>
      </w:r>
    </w:p>
    <w:p>
      <w:pPr>
        <w:snapToGrid w:val="0"/>
        <w:ind w:firstLine="480"/>
        <w:jc w:val="both"/>
        <w:rPr>
          <w:szCs w:val="21"/>
        </w:rPr>
      </w:pPr>
      <w:r>
        <w:rPr>
          <w:szCs w:val="21"/>
        </w:rPr>
        <w:t>为便于了解场界噪声达标排放，本次评价场界噪声预测以声源分布区域（发电机房、沼气发酵工程系统、圈舍）场界为预测点，选取4个代表性预测点进行场界噪声预测。本次噪声预测结果见表5-</w:t>
      </w:r>
      <w:r>
        <w:rPr>
          <w:rFonts w:hint="eastAsia"/>
          <w:szCs w:val="21"/>
        </w:rPr>
        <w:t>9</w:t>
      </w:r>
      <w:r>
        <w:rPr>
          <w:szCs w:val="21"/>
        </w:rPr>
        <w:t>。</w:t>
      </w:r>
    </w:p>
    <w:p>
      <w:pPr>
        <w:wordWrap/>
        <w:spacing w:line="240" w:lineRule="auto"/>
        <w:ind w:firstLine="0" w:firstLineChars="0"/>
        <w:jc w:val="center"/>
        <w:rPr>
          <w:b/>
          <w:bCs/>
          <w:sz w:val="21"/>
          <w:szCs w:val="21"/>
        </w:rPr>
      </w:pPr>
      <w:r>
        <w:rPr>
          <w:rFonts w:hint="eastAsia"/>
          <w:b/>
          <w:bCs/>
          <w:sz w:val="21"/>
          <w:szCs w:val="21"/>
        </w:rPr>
        <w:t>表5-15  营运期噪声预测结果</w:t>
      </w:r>
    </w:p>
    <w:tbl>
      <w:tblPr>
        <w:tblStyle w:val="32"/>
        <w:tblW w:w="94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1"/>
        <w:gridCol w:w="855"/>
        <w:gridCol w:w="991"/>
        <w:gridCol w:w="712"/>
        <w:gridCol w:w="715"/>
        <w:gridCol w:w="711"/>
        <w:gridCol w:w="711"/>
        <w:gridCol w:w="711"/>
        <w:gridCol w:w="711"/>
        <w:gridCol w:w="711"/>
        <w:gridCol w:w="711"/>
        <w:gridCol w:w="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1261" w:type="dxa"/>
            <w:vMerge w:val="restart"/>
            <w:vAlign w:val="center"/>
          </w:tcPr>
          <w:p>
            <w:pPr>
              <w:wordWrap/>
              <w:snapToGrid w:val="0"/>
              <w:spacing w:line="240" w:lineRule="auto"/>
              <w:ind w:firstLine="0" w:firstLineChars="0"/>
              <w:jc w:val="center"/>
              <w:rPr>
                <w:bCs/>
                <w:sz w:val="21"/>
                <w:szCs w:val="20"/>
              </w:rPr>
            </w:pPr>
            <w:r>
              <w:rPr>
                <w:bCs/>
                <w:sz w:val="21"/>
                <w:szCs w:val="20"/>
              </w:rPr>
              <w:t>预测点</w:t>
            </w:r>
          </w:p>
        </w:tc>
        <w:tc>
          <w:tcPr>
            <w:tcW w:w="855" w:type="dxa"/>
            <w:vMerge w:val="restart"/>
            <w:vAlign w:val="center"/>
          </w:tcPr>
          <w:p>
            <w:pPr>
              <w:wordWrap/>
              <w:snapToGrid w:val="0"/>
              <w:spacing w:line="240" w:lineRule="auto"/>
              <w:ind w:firstLine="0" w:firstLineChars="0"/>
              <w:jc w:val="center"/>
              <w:rPr>
                <w:bCs/>
                <w:sz w:val="21"/>
                <w:szCs w:val="20"/>
              </w:rPr>
            </w:pPr>
            <w:r>
              <w:rPr>
                <w:bCs/>
                <w:sz w:val="21"/>
                <w:szCs w:val="20"/>
              </w:rPr>
              <w:t>主要</w:t>
            </w:r>
          </w:p>
          <w:p>
            <w:pPr>
              <w:wordWrap/>
              <w:snapToGrid w:val="0"/>
              <w:spacing w:line="240" w:lineRule="auto"/>
              <w:ind w:firstLine="0" w:firstLineChars="0"/>
              <w:jc w:val="center"/>
              <w:rPr>
                <w:bCs/>
                <w:sz w:val="21"/>
                <w:szCs w:val="20"/>
              </w:rPr>
            </w:pPr>
            <w:r>
              <w:rPr>
                <w:bCs/>
                <w:sz w:val="21"/>
                <w:szCs w:val="20"/>
              </w:rPr>
              <w:t>声源</w:t>
            </w:r>
          </w:p>
        </w:tc>
        <w:tc>
          <w:tcPr>
            <w:tcW w:w="991" w:type="dxa"/>
            <w:vMerge w:val="restart"/>
            <w:vAlign w:val="center"/>
          </w:tcPr>
          <w:p>
            <w:pPr>
              <w:wordWrap/>
              <w:snapToGrid w:val="0"/>
              <w:spacing w:line="240" w:lineRule="auto"/>
              <w:ind w:firstLine="0" w:firstLineChars="0"/>
              <w:jc w:val="center"/>
              <w:rPr>
                <w:bCs/>
                <w:sz w:val="21"/>
                <w:szCs w:val="20"/>
              </w:rPr>
            </w:pPr>
            <w:r>
              <w:rPr>
                <w:bCs/>
                <w:sz w:val="21"/>
                <w:szCs w:val="20"/>
              </w:rPr>
              <w:t>治理措施削减[dB(A)]</w:t>
            </w:r>
          </w:p>
        </w:tc>
        <w:tc>
          <w:tcPr>
            <w:tcW w:w="1427" w:type="dxa"/>
            <w:gridSpan w:val="2"/>
            <w:vAlign w:val="center"/>
          </w:tcPr>
          <w:p>
            <w:pPr>
              <w:wordWrap/>
              <w:snapToGrid w:val="0"/>
              <w:spacing w:line="240" w:lineRule="auto"/>
              <w:ind w:firstLine="0" w:firstLineChars="0"/>
              <w:jc w:val="center"/>
              <w:rPr>
                <w:bCs/>
                <w:sz w:val="21"/>
                <w:szCs w:val="20"/>
              </w:rPr>
            </w:pPr>
            <w:r>
              <w:rPr>
                <w:bCs/>
                <w:sz w:val="21"/>
                <w:szCs w:val="20"/>
              </w:rPr>
              <w:t>预测贡献值[dB(A)]</w:t>
            </w:r>
          </w:p>
        </w:tc>
        <w:tc>
          <w:tcPr>
            <w:tcW w:w="1422" w:type="dxa"/>
            <w:gridSpan w:val="2"/>
            <w:vAlign w:val="center"/>
          </w:tcPr>
          <w:p>
            <w:pPr>
              <w:wordWrap/>
              <w:snapToGrid w:val="0"/>
              <w:spacing w:line="240" w:lineRule="auto"/>
              <w:ind w:firstLine="0" w:firstLineChars="0"/>
              <w:jc w:val="center"/>
              <w:rPr>
                <w:bCs/>
                <w:sz w:val="21"/>
                <w:szCs w:val="20"/>
              </w:rPr>
            </w:pPr>
            <w:r>
              <w:rPr>
                <w:bCs/>
                <w:sz w:val="21"/>
                <w:szCs w:val="20"/>
              </w:rPr>
              <w:t>现状背景值[dB(A)]</w:t>
            </w:r>
          </w:p>
        </w:tc>
        <w:tc>
          <w:tcPr>
            <w:tcW w:w="1422" w:type="dxa"/>
            <w:gridSpan w:val="2"/>
            <w:vAlign w:val="center"/>
          </w:tcPr>
          <w:p>
            <w:pPr>
              <w:wordWrap/>
              <w:snapToGrid w:val="0"/>
              <w:spacing w:line="240" w:lineRule="auto"/>
              <w:ind w:firstLine="0" w:firstLineChars="0"/>
              <w:jc w:val="center"/>
              <w:rPr>
                <w:bCs/>
                <w:sz w:val="21"/>
                <w:szCs w:val="20"/>
              </w:rPr>
            </w:pPr>
            <w:r>
              <w:rPr>
                <w:bCs/>
                <w:sz w:val="21"/>
                <w:szCs w:val="20"/>
              </w:rPr>
              <w:t>预测叠加值[dB(A)]</w:t>
            </w:r>
          </w:p>
        </w:tc>
        <w:tc>
          <w:tcPr>
            <w:tcW w:w="1422" w:type="dxa"/>
            <w:gridSpan w:val="2"/>
            <w:vAlign w:val="center"/>
          </w:tcPr>
          <w:p>
            <w:pPr>
              <w:wordWrap/>
              <w:snapToGrid w:val="0"/>
              <w:spacing w:line="240" w:lineRule="auto"/>
              <w:ind w:firstLine="0" w:firstLineChars="0"/>
              <w:jc w:val="center"/>
              <w:rPr>
                <w:bCs/>
                <w:sz w:val="21"/>
                <w:szCs w:val="20"/>
              </w:rPr>
            </w:pPr>
            <w:r>
              <w:rPr>
                <w:bCs/>
                <w:sz w:val="21"/>
                <w:szCs w:val="20"/>
              </w:rPr>
              <w:t>标准值[dB(A)]</w:t>
            </w:r>
          </w:p>
        </w:tc>
        <w:tc>
          <w:tcPr>
            <w:tcW w:w="645" w:type="dxa"/>
            <w:vMerge w:val="restart"/>
            <w:vAlign w:val="center"/>
          </w:tcPr>
          <w:p>
            <w:pPr>
              <w:wordWrap/>
              <w:snapToGrid w:val="0"/>
              <w:spacing w:line="240" w:lineRule="auto"/>
              <w:ind w:firstLine="0" w:firstLineChars="0"/>
              <w:jc w:val="center"/>
              <w:rPr>
                <w:bCs/>
                <w:sz w:val="21"/>
                <w:szCs w:val="20"/>
              </w:rPr>
            </w:pPr>
            <w:r>
              <w:rPr>
                <w:bCs/>
                <w:sz w:val="21"/>
                <w:szCs w:val="20"/>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1261" w:type="dxa"/>
            <w:vMerge w:val="continue"/>
            <w:vAlign w:val="center"/>
          </w:tcPr>
          <w:p>
            <w:pPr>
              <w:wordWrap/>
              <w:snapToGrid w:val="0"/>
              <w:spacing w:line="240" w:lineRule="auto"/>
              <w:ind w:firstLine="0" w:firstLineChars="0"/>
              <w:jc w:val="center"/>
              <w:rPr>
                <w:bCs/>
                <w:sz w:val="21"/>
                <w:szCs w:val="20"/>
              </w:rPr>
            </w:pPr>
          </w:p>
        </w:tc>
        <w:tc>
          <w:tcPr>
            <w:tcW w:w="855" w:type="dxa"/>
            <w:vMerge w:val="continue"/>
            <w:vAlign w:val="center"/>
          </w:tcPr>
          <w:p>
            <w:pPr>
              <w:wordWrap/>
              <w:snapToGrid w:val="0"/>
              <w:spacing w:line="240" w:lineRule="auto"/>
              <w:ind w:firstLine="0" w:firstLineChars="0"/>
              <w:jc w:val="center"/>
              <w:rPr>
                <w:bCs/>
                <w:sz w:val="21"/>
                <w:szCs w:val="20"/>
              </w:rPr>
            </w:pPr>
          </w:p>
        </w:tc>
        <w:tc>
          <w:tcPr>
            <w:tcW w:w="991" w:type="dxa"/>
            <w:vMerge w:val="continue"/>
            <w:vAlign w:val="center"/>
          </w:tcPr>
          <w:p>
            <w:pPr>
              <w:wordWrap/>
              <w:snapToGrid w:val="0"/>
              <w:spacing w:line="240" w:lineRule="auto"/>
              <w:ind w:firstLine="0" w:firstLineChars="0"/>
              <w:jc w:val="center"/>
              <w:rPr>
                <w:bCs/>
                <w:sz w:val="21"/>
                <w:szCs w:val="20"/>
              </w:rPr>
            </w:pPr>
          </w:p>
        </w:tc>
        <w:tc>
          <w:tcPr>
            <w:tcW w:w="712" w:type="dxa"/>
            <w:vAlign w:val="center"/>
          </w:tcPr>
          <w:p>
            <w:pPr>
              <w:wordWrap/>
              <w:snapToGrid w:val="0"/>
              <w:spacing w:line="240" w:lineRule="auto"/>
              <w:ind w:firstLine="0" w:firstLineChars="0"/>
              <w:jc w:val="center"/>
              <w:rPr>
                <w:bCs/>
                <w:sz w:val="21"/>
                <w:szCs w:val="20"/>
              </w:rPr>
            </w:pPr>
            <w:r>
              <w:rPr>
                <w:bCs/>
                <w:sz w:val="21"/>
                <w:szCs w:val="20"/>
              </w:rPr>
              <w:t>昼间</w:t>
            </w:r>
          </w:p>
        </w:tc>
        <w:tc>
          <w:tcPr>
            <w:tcW w:w="715" w:type="dxa"/>
            <w:vAlign w:val="center"/>
          </w:tcPr>
          <w:p>
            <w:pPr>
              <w:wordWrap/>
              <w:snapToGrid w:val="0"/>
              <w:spacing w:line="240" w:lineRule="auto"/>
              <w:ind w:firstLine="0" w:firstLineChars="0"/>
              <w:jc w:val="center"/>
              <w:rPr>
                <w:bCs/>
                <w:sz w:val="21"/>
                <w:szCs w:val="20"/>
              </w:rPr>
            </w:pPr>
            <w:r>
              <w:rPr>
                <w:bCs/>
                <w:sz w:val="21"/>
                <w:szCs w:val="20"/>
              </w:rPr>
              <w:t>夜间</w:t>
            </w:r>
          </w:p>
        </w:tc>
        <w:tc>
          <w:tcPr>
            <w:tcW w:w="711" w:type="dxa"/>
            <w:vAlign w:val="center"/>
          </w:tcPr>
          <w:p>
            <w:pPr>
              <w:wordWrap/>
              <w:snapToGrid w:val="0"/>
              <w:spacing w:line="240" w:lineRule="auto"/>
              <w:ind w:firstLine="0" w:firstLineChars="0"/>
              <w:jc w:val="center"/>
              <w:rPr>
                <w:bCs/>
                <w:sz w:val="21"/>
                <w:szCs w:val="20"/>
              </w:rPr>
            </w:pPr>
            <w:r>
              <w:rPr>
                <w:bCs/>
                <w:sz w:val="21"/>
                <w:szCs w:val="20"/>
              </w:rPr>
              <w:t>昼间</w:t>
            </w:r>
          </w:p>
        </w:tc>
        <w:tc>
          <w:tcPr>
            <w:tcW w:w="711" w:type="dxa"/>
            <w:vAlign w:val="center"/>
          </w:tcPr>
          <w:p>
            <w:pPr>
              <w:wordWrap/>
              <w:snapToGrid w:val="0"/>
              <w:spacing w:line="240" w:lineRule="auto"/>
              <w:ind w:firstLine="0" w:firstLineChars="0"/>
              <w:jc w:val="center"/>
              <w:rPr>
                <w:bCs/>
                <w:sz w:val="21"/>
                <w:szCs w:val="20"/>
              </w:rPr>
            </w:pPr>
            <w:r>
              <w:rPr>
                <w:bCs/>
                <w:sz w:val="21"/>
                <w:szCs w:val="20"/>
              </w:rPr>
              <w:t>夜间</w:t>
            </w:r>
          </w:p>
        </w:tc>
        <w:tc>
          <w:tcPr>
            <w:tcW w:w="711" w:type="dxa"/>
            <w:vAlign w:val="center"/>
          </w:tcPr>
          <w:p>
            <w:pPr>
              <w:wordWrap/>
              <w:snapToGrid w:val="0"/>
              <w:spacing w:line="240" w:lineRule="auto"/>
              <w:ind w:firstLine="0" w:firstLineChars="0"/>
              <w:jc w:val="center"/>
              <w:rPr>
                <w:bCs/>
                <w:sz w:val="21"/>
                <w:szCs w:val="20"/>
              </w:rPr>
            </w:pPr>
            <w:r>
              <w:rPr>
                <w:bCs/>
                <w:sz w:val="21"/>
                <w:szCs w:val="20"/>
              </w:rPr>
              <w:t>昼间</w:t>
            </w:r>
          </w:p>
        </w:tc>
        <w:tc>
          <w:tcPr>
            <w:tcW w:w="711" w:type="dxa"/>
            <w:vAlign w:val="center"/>
          </w:tcPr>
          <w:p>
            <w:pPr>
              <w:wordWrap/>
              <w:snapToGrid w:val="0"/>
              <w:spacing w:line="240" w:lineRule="auto"/>
              <w:ind w:firstLine="0" w:firstLineChars="0"/>
              <w:jc w:val="center"/>
              <w:rPr>
                <w:bCs/>
                <w:sz w:val="21"/>
                <w:szCs w:val="20"/>
              </w:rPr>
            </w:pPr>
            <w:r>
              <w:rPr>
                <w:bCs/>
                <w:sz w:val="21"/>
                <w:szCs w:val="20"/>
              </w:rPr>
              <w:t>夜间</w:t>
            </w:r>
          </w:p>
        </w:tc>
        <w:tc>
          <w:tcPr>
            <w:tcW w:w="711" w:type="dxa"/>
            <w:vAlign w:val="center"/>
          </w:tcPr>
          <w:p>
            <w:pPr>
              <w:wordWrap/>
              <w:snapToGrid w:val="0"/>
              <w:spacing w:line="240" w:lineRule="auto"/>
              <w:ind w:firstLine="0" w:firstLineChars="0"/>
              <w:jc w:val="center"/>
              <w:rPr>
                <w:bCs/>
                <w:sz w:val="21"/>
                <w:szCs w:val="20"/>
              </w:rPr>
            </w:pPr>
            <w:r>
              <w:rPr>
                <w:bCs/>
                <w:sz w:val="21"/>
                <w:szCs w:val="20"/>
              </w:rPr>
              <w:t>昼间</w:t>
            </w:r>
          </w:p>
        </w:tc>
        <w:tc>
          <w:tcPr>
            <w:tcW w:w="711" w:type="dxa"/>
            <w:vAlign w:val="center"/>
          </w:tcPr>
          <w:p>
            <w:pPr>
              <w:wordWrap/>
              <w:snapToGrid w:val="0"/>
              <w:spacing w:line="240" w:lineRule="auto"/>
              <w:ind w:firstLine="0" w:firstLineChars="0"/>
              <w:jc w:val="center"/>
              <w:rPr>
                <w:bCs/>
                <w:sz w:val="21"/>
                <w:szCs w:val="20"/>
              </w:rPr>
            </w:pPr>
            <w:r>
              <w:rPr>
                <w:bCs/>
                <w:sz w:val="21"/>
                <w:szCs w:val="20"/>
              </w:rPr>
              <w:t>夜间</w:t>
            </w:r>
          </w:p>
        </w:tc>
        <w:tc>
          <w:tcPr>
            <w:tcW w:w="645" w:type="dxa"/>
            <w:vMerge w:val="continue"/>
            <w:vAlign w:val="center"/>
          </w:tcPr>
          <w:p>
            <w:pPr>
              <w:wordWrap/>
              <w:snapToGrid w:val="0"/>
              <w:spacing w:line="240" w:lineRule="auto"/>
              <w:ind w:firstLine="0" w:firstLineChars="0"/>
              <w:jc w:val="center"/>
              <w:rPr>
                <w:bCs/>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1261" w:type="dxa"/>
            <w:vAlign w:val="center"/>
          </w:tcPr>
          <w:p>
            <w:pPr>
              <w:wordWrap/>
              <w:snapToGrid w:val="0"/>
              <w:spacing w:line="240" w:lineRule="auto"/>
              <w:ind w:firstLine="0" w:firstLineChars="0"/>
              <w:jc w:val="center"/>
              <w:rPr>
                <w:bCs/>
                <w:sz w:val="21"/>
                <w:szCs w:val="20"/>
              </w:rPr>
            </w:pPr>
            <w:r>
              <w:rPr>
                <w:bCs/>
                <w:sz w:val="21"/>
                <w:szCs w:val="20"/>
              </w:rPr>
              <w:t>1#生活区</w:t>
            </w:r>
            <w:r>
              <w:rPr>
                <w:rFonts w:hint="eastAsia"/>
                <w:bCs/>
                <w:sz w:val="21"/>
                <w:szCs w:val="20"/>
              </w:rPr>
              <w:t>北</w:t>
            </w:r>
            <w:r>
              <w:rPr>
                <w:bCs/>
                <w:sz w:val="21"/>
                <w:szCs w:val="20"/>
              </w:rPr>
              <w:t>侧场界</w:t>
            </w:r>
          </w:p>
        </w:tc>
        <w:tc>
          <w:tcPr>
            <w:tcW w:w="855" w:type="dxa"/>
            <w:vAlign w:val="center"/>
          </w:tcPr>
          <w:p>
            <w:pPr>
              <w:wordWrap/>
              <w:snapToGrid w:val="0"/>
              <w:spacing w:line="240" w:lineRule="auto"/>
              <w:ind w:firstLine="0" w:firstLineChars="0"/>
              <w:jc w:val="center"/>
              <w:rPr>
                <w:bCs/>
                <w:sz w:val="21"/>
                <w:szCs w:val="20"/>
              </w:rPr>
            </w:pPr>
            <w:r>
              <w:rPr>
                <w:rFonts w:hint="eastAsia"/>
                <w:bCs/>
                <w:sz w:val="21"/>
                <w:szCs w:val="20"/>
              </w:rPr>
              <w:t>猪叫声</w:t>
            </w:r>
          </w:p>
        </w:tc>
        <w:tc>
          <w:tcPr>
            <w:tcW w:w="991" w:type="dxa"/>
            <w:vAlign w:val="center"/>
          </w:tcPr>
          <w:p>
            <w:pPr>
              <w:wordWrap/>
              <w:snapToGrid w:val="0"/>
              <w:spacing w:line="240" w:lineRule="auto"/>
              <w:ind w:firstLine="0" w:firstLineChars="0"/>
              <w:jc w:val="center"/>
              <w:rPr>
                <w:bCs/>
                <w:sz w:val="21"/>
                <w:szCs w:val="20"/>
              </w:rPr>
            </w:pPr>
            <w:r>
              <w:rPr>
                <w:bCs/>
                <w:sz w:val="21"/>
                <w:szCs w:val="20"/>
              </w:rPr>
              <w:t>10</w:t>
            </w:r>
          </w:p>
        </w:tc>
        <w:tc>
          <w:tcPr>
            <w:tcW w:w="712" w:type="dxa"/>
            <w:vAlign w:val="center"/>
          </w:tcPr>
          <w:p>
            <w:pPr>
              <w:wordWrap/>
              <w:snapToGrid w:val="0"/>
              <w:spacing w:line="240" w:lineRule="auto"/>
              <w:ind w:firstLine="0" w:firstLineChars="0"/>
              <w:jc w:val="center"/>
              <w:rPr>
                <w:bCs/>
                <w:sz w:val="21"/>
                <w:szCs w:val="20"/>
              </w:rPr>
            </w:pPr>
            <w:r>
              <w:rPr>
                <w:bCs/>
                <w:sz w:val="21"/>
                <w:szCs w:val="20"/>
              </w:rPr>
              <w:t>50.0</w:t>
            </w:r>
          </w:p>
        </w:tc>
        <w:tc>
          <w:tcPr>
            <w:tcW w:w="715" w:type="dxa"/>
            <w:vAlign w:val="center"/>
          </w:tcPr>
          <w:p>
            <w:pPr>
              <w:wordWrap/>
              <w:snapToGrid w:val="0"/>
              <w:spacing w:line="240" w:lineRule="auto"/>
              <w:ind w:firstLine="0" w:firstLineChars="0"/>
              <w:jc w:val="center"/>
              <w:rPr>
                <w:bCs/>
                <w:sz w:val="21"/>
                <w:szCs w:val="20"/>
              </w:rPr>
            </w:pPr>
            <w:r>
              <w:rPr>
                <w:bCs/>
                <w:sz w:val="21"/>
                <w:szCs w:val="20"/>
              </w:rPr>
              <w:t>50.0</w:t>
            </w:r>
          </w:p>
        </w:tc>
        <w:tc>
          <w:tcPr>
            <w:tcW w:w="711" w:type="dxa"/>
            <w:vAlign w:val="center"/>
          </w:tcPr>
          <w:p>
            <w:pPr>
              <w:wordWrap/>
              <w:snapToGrid w:val="0"/>
              <w:spacing w:line="240" w:lineRule="auto"/>
              <w:ind w:firstLine="0" w:firstLineChars="0"/>
              <w:jc w:val="center"/>
              <w:rPr>
                <w:bCs/>
              </w:rPr>
            </w:pPr>
            <w:r>
              <w:rPr>
                <w:bCs/>
                <w:sz w:val="21"/>
                <w:szCs w:val="21"/>
              </w:rPr>
              <w:t>51.7</w:t>
            </w:r>
          </w:p>
        </w:tc>
        <w:tc>
          <w:tcPr>
            <w:tcW w:w="711" w:type="dxa"/>
            <w:vAlign w:val="center"/>
          </w:tcPr>
          <w:p>
            <w:pPr>
              <w:wordWrap/>
              <w:snapToGrid w:val="0"/>
              <w:spacing w:line="240" w:lineRule="auto"/>
              <w:ind w:firstLine="0" w:firstLineChars="0"/>
              <w:jc w:val="center"/>
              <w:rPr>
                <w:bCs/>
              </w:rPr>
            </w:pPr>
            <w:r>
              <w:rPr>
                <w:bCs/>
                <w:sz w:val="21"/>
                <w:szCs w:val="21"/>
              </w:rPr>
              <w:t>42.6</w:t>
            </w:r>
          </w:p>
        </w:tc>
        <w:tc>
          <w:tcPr>
            <w:tcW w:w="711" w:type="dxa"/>
            <w:vAlign w:val="center"/>
          </w:tcPr>
          <w:p>
            <w:pPr>
              <w:wordWrap/>
              <w:snapToGrid w:val="0"/>
              <w:spacing w:line="240" w:lineRule="auto"/>
              <w:ind w:firstLine="0" w:firstLineChars="0"/>
              <w:jc w:val="center"/>
              <w:rPr>
                <w:bCs/>
                <w:sz w:val="21"/>
                <w:szCs w:val="20"/>
              </w:rPr>
            </w:pPr>
            <w:r>
              <w:rPr>
                <w:rFonts w:hint="eastAsia"/>
                <w:bCs/>
                <w:sz w:val="21"/>
                <w:szCs w:val="20"/>
              </w:rPr>
              <w:t>53.94</w:t>
            </w:r>
          </w:p>
        </w:tc>
        <w:tc>
          <w:tcPr>
            <w:tcW w:w="711" w:type="dxa"/>
            <w:vAlign w:val="center"/>
          </w:tcPr>
          <w:p>
            <w:pPr>
              <w:wordWrap/>
              <w:snapToGrid w:val="0"/>
              <w:spacing w:line="240" w:lineRule="auto"/>
              <w:ind w:firstLine="0" w:firstLineChars="0"/>
              <w:jc w:val="center"/>
              <w:rPr>
                <w:bCs/>
                <w:sz w:val="21"/>
                <w:szCs w:val="20"/>
              </w:rPr>
            </w:pPr>
            <w:r>
              <w:rPr>
                <w:rFonts w:hint="eastAsia"/>
                <w:bCs/>
                <w:sz w:val="21"/>
                <w:szCs w:val="20"/>
              </w:rPr>
              <w:t>50.73</w:t>
            </w:r>
          </w:p>
        </w:tc>
        <w:tc>
          <w:tcPr>
            <w:tcW w:w="711" w:type="dxa"/>
            <w:vMerge w:val="restart"/>
            <w:vAlign w:val="center"/>
          </w:tcPr>
          <w:p>
            <w:pPr>
              <w:wordWrap/>
              <w:snapToGrid w:val="0"/>
              <w:spacing w:line="240" w:lineRule="auto"/>
              <w:ind w:firstLine="0" w:firstLineChars="0"/>
              <w:jc w:val="center"/>
              <w:rPr>
                <w:bCs/>
                <w:sz w:val="21"/>
                <w:szCs w:val="20"/>
              </w:rPr>
            </w:pPr>
            <w:r>
              <w:rPr>
                <w:bCs/>
                <w:sz w:val="21"/>
                <w:szCs w:val="20"/>
              </w:rPr>
              <w:t>60</w:t>
            </w:r>
          </w:p>
        </w:tc>
        <w:tc>
          <w:tcPr>
            <w:tcW w:w="711" w:type="dxa"/>
            <w:vMerge w:val="restart"/>
            <w:vAlign w:val="center"/>
          </w:tcPr>
          <w:p>
            <w:pPr>
              <w:wordWrap/>
              <w:snapToGrid w:val="0"/>
              <w:spacing w:line="240" w:lineRule="auto"/>
              <w:ind w:firstLine="0" w:firstLineChars="0"/>
              <w:jc w:val="center"/>
              <w:rPr>
                <w:bCs/>
                <w:sz w:val="21"/>
                <w:szCs w:val="20"/>
              </w:rPr>
            </w:pPr>
            <w:r>
              <w:rPr>
                <w:bCs/>
                <w:sz w:val="21"/>
                <w:szCs w:val="20"/>
              </w:rPr>
              <w:t>50</w:t>
            </w:r>
          </w:p>
        </w:tc>
        <w:tc>
          <w:tcPr>
            <w:tcW w:w="645" w:type="dxa"/>
            <w:vAlign w:val="center"/>
          </w:tcPr>
          <w:p>
            <w:pPr>
              <w:wordWrap/>
              <w:snapToGrid w:val="0"/>
              <w:spacing w:line="240" w:lineRule="auto"/>
              <w:ind w:firstLine="0" w:firstLineChars="0"/>
              <w:jc w:val="center"/>
              <w:rPr>
                <w:bCs/>
                <w:sz w:val="21"/>
                <w:szCs w:val="20"/>
              </w:rPr>
            </w:pPr>
            <w:r>
              <w:rPr>
                <w:bCs/>
                <w:sz w:val="21"/>
                <w:szCs w:val="20"/>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1261" w:type="dxa"/>
            <w:vAlign w:val="center"/>
          </w:tcPr>
          <w:p>
            <w:pPr>
              <w:wordWrap/>
              <w:snapToGrid w:val="0"/>
              <w:spacing w:line="240" w:lineRule="auto"/>
              <w:ind w:firstLine="0" w:firstLineChars="0"/>
              <w:jc w:val="center"/>
              <w:rPr>
                <w:bCs/>
                <w:sz w:val="21"/>
                <w:szCs w:val="20"/>
              </w:rPr>
            </w:pPr>
            <w:r>
              <w:rPr>
                <w:bCs/>
                <w:sz w:val="21"/>
                <w:szCs w:val="20"/>
              </w:rPr>
              <w:t>2#养殖区</w:t>
            </w:r>
            <w:r>
              <w:rPr>
                <w:rFonts w:hint="eastAsia"/>
                <w:bCs/>
                <w:sz w:val="21"/>
                <w:szCs w:val="20"/>
              </w:rPr>
              <w:t>东</w:t>
            </w:r>
            <w:r>
              <w:rPr>
                <w:bCs/>
                <w:sz w:val="21"/>
                <w:szCs w:val="20"/>
              </w:rPr>
              <w:t>场界</w:t>
            </w:r>
          </w:p>
        </w:tc>
        <w:tc>
          <w:tcPr>
            <w:tcW w:w="855" w:type="dxa"/>
            <w:vAlign w:val="center"/>
          </w:tcPr>
          <w:p>
            <w:pPr>
              <w:wordWrap/>
              <w:snapToGrid w:val="0"/>
              <w:spacing w:line="240" w:lineRule="auto"/>
              <w:ind w:firstLine="0" w:firstLineChars="0"/>
              <w:jc w:val="center"/>
              <w:rPr>
                <w:bCs/>
                <w:sz w:val="21"/>
                <w:szCs w:val="20"/>
              </w:rPr>
            </w:pPr>
            <w:r>
              <w:rPr>
                <w:rFonts w:hint="eastAsia"/>
                <w:bCs/>
                <w:sz w:val="21"/>
                <w:szCs w:val="20"/>
              </w:rPr>
              <w:t>设备</w:t>
            </w:r>
          </w:p>
        </w:tc>
        <w:tc>
          <w:tcPr>
            <w:tcW w:w="991" w:type="dxa"/>
            <w:vAlign w:val="center"/>
          </w:tcPr>
          <w:p>
            <w:pPr>
              <w:wordWrap/>
              <w:snapToGrid w:val="0"/>
              <w:spacing w:line="240" w:lineRule="auto"/>
              <w:ind w:firstLine="0" w:firstLineChars="0"/>
              <w:jc w:val="center"/>
              <w:rPr>
                <w:bCs/>
                <w:sz w:val="21"/>
                <w:szCs w:val="20"/>
              </w:rPr>
            </w:pPr>
            <w:r>
              <w:rPr>
                <w:bCs/>
                <w:sz w:val="21"/>
                <w:szCs w:val="20"/>
              </w:rPr>
              <w:t>25</w:t>
            </w:r>
          </w:p>
        </w:tc>
        <w:tc>
          <w:tcPr>
            <w:tcW w:w="712" w:type="dxa"/>
            <w:vAlign w:val="center"/>
          </w:tcPr>
          <w:p>
            <w:pPr>
              <w:wordWrap/>
              <w:snapToGrid w:val="0"/>
              <w:spacing w:line="240" w:lineRule="auto"/>
              <w:ind w:firstLine="0" w:firstLineChars="0"/>
              <w:jc w:val="center"/>
              <w:rPr>
                <w:bCs/>
                <w:sz w:val="21"/>
                <w:szCs w:val="20"/>
              </w:rPr>
            </w:pPr>
            <w:r>
              <w:rPr>
                <w:bCs/>
                <w:sz w:val="21"/>
                <w:szCs w:val="20"/>
              </w:rPr>
              <w:t>47.9</w:t>
            </w:r>
          </w:p>
        </w:tc>
        <w:tc>
          <w:tcPr>
            <w:tcW w:w="715" w:type="dxa"/>
            <w:vAlign w:val="center"/>
          </w:tcPr>
          <w:p>
            <w:pPr>
              <w:wordWrap/>
              <w:snapToGrid w:val="0"/>
              <w:spacing w:line="240" w:lineRule="auto"/>
              <w:ind w:firstLine="0" w:firstLineChars="0"/>
              <w:jc w:val="center"/>
              <w:rPr>
                <w:bCs/>
                <w:sz w:val="21"/>
                <w:szCs w:val="20"/>
              </w:rPr>
            </w:pPr>
            <w:r>
              <w:rPr>
                <w:bCs/>
                <w:sz w:val="21"/>
                <w:szCs w:val="20"/>
              </w:rPr>
              <w:t>47.9</w:t>
            </w:r>
          </w:p>
        </w:tc>
        <w:tc>
          <w:tcPr>
            <w:tcW w:w="711" w:type="dxa"/>
            <w:vAlign w:val="center"/>
          </w:tcPr>
          <w:p>
            <w:pPr>
              <w:wordWrap/>
              <w:snapToGrid w:val="0"/>
              <w:spacing w:line="240" w:lineRule="auto"/>
              <w:ind w:firstLine="0" w:firstLineChars="0"/>
              <w:jc w:val="center"/>
              <w:rPr>
                <w:bCs/>
              </w:rPr>
            </w:pPr>
            <w:r>
              <w:rPr>
                <w:bCs/>
                <w:sz w:val="21"/>
                <w:szCs w:val="21"/>
              </w:rPr>
              <w:t>51.7</w:t>
            </w:r>
          </w:p>
        </w:tc>
        <w:tc>
          <w:tcPr>
            <w:tcW w:w="711" w:type="dxa"/>
            <w:vAlign w:val="center"/>
          </w:tcPr>
          <w:p>
            <w:pPr>
              <w:wordWrap/>
              <w:snapToGrid w:val="0"/>
              <w:spacing w:line="240" w:lineRule="auto"/>
              <w:ind w:firstLine="0" w:firstLineChars="0"/>
              <w:jc w:val="center"/>
              <w:rPr>
                <w:bCs/>
              </w:rPr>
            </w:pPr>
            <w:r>
              <w:rPr>
                <w:bCs/>
                <w:sz w:val="21"/>
                <w:szCs w:val="21"/>
              </w:rPr>
              <w:t>42.6</w:t>
            </w:r>
          </w:p>
        </w:tc>
        <w:tc>
          <w:tcPr>
            <w:tcW w:w="711" w:type="dxa"/>
            <w:vAlign w:val="center"/>
          </w:tcPr>
          <w:p>
            <w:pPr>
              <w:wordWrap/>
              <w:snapToGrid w:val="0"/>
              <w:spacing w:line="240" w:lineRule="auto"/>
              <w:ind w:firstLine="0" w:firstLineChars="0"/>
              <w:jc w:val="center"/>
              <w:rPr>
                <w:bCs/>
                <w:sz w:val="21"/>
                <w:szCs w:val="20"/>
              </w:rPr>
            </w:pPr>
            <w:r>
              <w:rPr>
                <w:rFonts w:hint="eastAsia"/>
                <w:bCs/>
                <w:sz w:val="21"/>
                <w:szCs w:val="20"/>
              </w:rPr>
              <w:t>53.21</w:t>
            </w:r>
          </w:p>
        </w:tc>
        <w:tc>
          <w:tcPr>
            <w:tcW w:w="711" w:type="dxa"/>
            <w:vAlign w:val="center"/>
          </w:tcPr>
          <w:p>
            <w:pPr>
              <w:wordWrap/>
              <w:snapToGrid w:val="0"/>
              <w:spacing w:line="240" w:lineRule="auto"/>
              <w:ind w:firstLine="0" w:firstLineChars="0"/>
              <w:jc w:val="center"/>
              <w:rPr>
                <w:bCs/>
                <w:sz w:val="21"/>
                <w:szCs w:val="20"/>
              </w:rPr>
            </w:pPr>
            <w:r>
              <w:rPr>
                <w:rFonts w:hint="eastAsia"/>
                <w:bCs/>
                <w:sz w:val="21"/>
                <w:szCs w:val="20"/>
              </w:rPr>
              <w:t>49.02</w:t>
            </w:r>
          </w:p>
        </w:tc>
        <w:tc>
          <w:tcPr>
            <w:tcW w:w="711" w:type="dxa"/>
            <w:vMerge w:val="continue"/>
            <w:vAlign w:val="center"/>
          </w:tcPr>
          <w:p>
            <w:pPr>
              <w:wordWrap/>
              <w:snapToGrid w:val="0"/>
              <w:spacing w:line="240" w:lineRule="auto"/>
              <w:ind w:firstLine="0" w:firstLineChars="0"/>
              <w:jc w:val="center"/>
              <w:rPr>
                <w:bCs/>
                <w:sz w:val="21"/>
                <w:szCs w:val="20"/>
              </w:rPr>
            </w:pPr>
          </w:p>
        </w:tc>
        <w:tc>
          <w:tcPr>
            <w:tcW w:w="711" w:type="dxa"/>
            <w:vMerge w:val="continue"/>
            <w:vAlign w:val="center"/>
          </w:tcPr>
          <w:p>
            <w:pPr>
              <w:wordWrap/>
              <w:snapToGrid w:val="0"/>
              <w:spacing w:line="240" w:lineRule="auto"/>
              <w:ind w:firstLine="0" w:firstLineChars="0"/>
              <w:jc w:val="center"/>
              <w:rPr>
                <w:bCs/>
                <w:sz w:val="21"/>
                <w:szCs w:val="20"/>
              </w:rPr>
            </w:pPr>
          </w:p>
        </w:tc>
        <w:tc>
          <w:tcPr>
            <w:tcW w:w="645" w:type="dxa"/>
            <w:vAlign w:val="center"/>
          </w:tcPr>
          <w:p>
            <w:pPr>
              <w:wordWrap/>
              <w:snapToGrid w:val="0"/>
              <w:spacing w:line="240" w:lineRule="auto"/>
              <w:ind w:firstLine="0" w:firstLineChars="0"/>
              <w:jc w:val="center"/>
              <w:rPr>
                <w:bCs/>
                <w:sz w:val="21"/>
                <w:szCs w:val="20"/>
              </w:rPr>
            </w:pPr>
            <w:r>
              <w:rPr>
                <w:bCs/>
                <w:sz w:val="21"/>
                <w:szCs w:val="20"/>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1261" w:type="dxa"/>
            <w:vAlign w:val="center"/>
          </w:tcPr>
          <w:p>
            <w:pPr>
              <w:wordWrap/>
              <w:snapToGrid w:val="0"/>
              <w:spacing w:line="240" w:lineRule="auto"/>
              <w:ind w:firstLine="0" w:firstLineChars="0"/>
              <w:jc w:val="center"/>
              <w:rPr>
                <w:bCs/>
                <w:sz w:val="21"/>
                <w:szCs w:val="20"/>
              </w:rPr>
            </w:pPr>
            <w:r>
              <w:rPr>
                <w:bCs/>
                <w:sz w:val="21"/>
                <w:szCs w:val="20"/>
              </w:rPr>
              <w:t>3#养殖区</w:t>
            </w:r>
            <w:r>
              <w:rPr>
                <w:rFonts w:hint="eastAsia"/>
                <w:bCs/>
                <w:sz w:val="21"/>
                <w:szCs w:val="20"/>
              </w:rPr>
              <w:t>西</w:t>
            </w:r>
            <w:r>
              <w:rPr>
                <w:bCs/>
                <w:sz w:val="21"/>
                <w:szCs w:val="20"/>
              </w:rPr>
              <w:t>场界</w:t>
            </w:r>
          </w:p>
        </w:tc>
        <w:tc>
          <w:tcPr>
            <w:tcW w:w="855" w:type="dxa"/>
            <w:vAlign w:val="center"/>
          </w:tcPr>
          <w:p>
            <w:pPr>
              <w:wordWrap/>
              <w:snapToGrid w:val="0"/>
              <w:spacing w:line="240" w:lineRule="auto"/>
              <w:ind w:firstLine="0" w:firstLineChars="0"/>
              <w:jc w:val="center"/>
              <w:rPr>
                <w:bCs/>
                <w:sz w:val="21"/>
                <w:szCs w:val="20"/>
              </w:rPr>
            </w:pPr>
            <w:r>
              <w:rPr>
                <w:bCs/>
                <w:sz w:val="21"/>
                <w:szCs w:val="20"/>
              </w:rPr>
              <w:t>猪叫声</w:t>
            </w:r>
          </w:p>
        </w:tc>
        <w:tc>
          <w:tcPr>
            <w:tcW w:w="991" w:type="dxa"/>
            <w:vAlign w:val="center"/>
          </w:tcPr>
          <w:p>
            <w:pPr>
              <w:wordWrap/>
              <w:snapToGrid w:val="0"/>
              <w:spacing w:line="240" w:lineRule="auto"/>
              <w:ind w:firstLine="0" w:firstLineChars="0"/>
              <w:jc w:val="center"/>
              <w:rPr>
                <w:bCs/>
                <w:sz w:val="21"/>
                <w:szCs w:val="20"/>
              </w:rPr>
            </w:pPr>
            <w:r>
              <w:rPr>
                <w:bCs/>
                <w:sz w:val="21"/>
                <w:szCs w:val="20"/>
              </w:rPr>
              <w:t>10</w:t>
            </w:r>
          </w:p>
        </w:tc>
        <w:tc>
          <w:tcPr>
            <w:tcW w:w="712" w:type="dxa"/>
            <w:vAlign w:val="center"/>
          </w:tcPr>
          <w:p>
            <w:pPr>
              <w:wordWrap/>
              <w:snapToGrid w:val="0"/>
              <w:spacing w:line="240" w:lineRule="auto"/>
              <w:ind w:firstLine="0" w:firstLineChars="0"/>
              <w:jc w:val="center"/>
              <w:rPr>
                <w:bCs/>
                <w:sz w:val="21"/>
                <w:szCs w:val="20"/>
              </w:rPr>
            </w:pPr>
            <w:r>
              <w:rPr>
                <w:bCs/>
                <w:sz w:val="21"/>
                <w:szCs w:val="20"/>
              </w:rPr>
              <w:t>43.9</w:t>
            </w:r>
          </w:p>
        </w:tc>
        <w:tc>
          <w:tcPr>
            <w:tcW w:w="715" w:type="dxa"/>
            <w:vAlign w:val="center"/>
          </w:tcPr>
          <w:p>
            <w:pPr>
              <w:wordWrap/>
              <w:snapToGrid w:val="0"/>
              <w:spacing w:line="240" w:lineRule="auto"/>
              <w:ind w:firstLine="0" w:firstLineChars="0"/>
              <w:jc w:val="center"/>
              <w:rPr>
                <w:bCs/>
                <w:sz w:val="21"/>
                <w:szCs w:val="20"/>
              </w:rPr>
            </w:pPr>
            <w:r>
              <w:rPr>
                <w:bCs/>
                <w:sz w:val="21"/>
                <w:szCs w:val="20"/>
              </w:rPr>
              <w:t>43.9</w:t>
            </w:r>
          </w:p>
        </w:tc>
        <w:tc>
          <w:tcPr>
            <w:tcW w:w="711" w:type="dxa"/>
            <w:vAlign w:val="center"/>
          </w:tcPr>
          <w:p>
            <w:pPr>
              <w:wordWrap/>
              <w:snapToGrid w:val="0"/>
              <w:spacing w:line="240" w:lineRule="auto"/>
              <w:ind w:firstLine="0" w:firstLineChars="0"/>
              <w:jc w:val="center"/>
              <w:rPr>
                <w:bCs/>
              </w:rPr>
            </w:pPr>
            <w:r>
              <w:rPr>
                <w:bCs/>
                <w:sz w:val="21"/>
                <w:szCs w:val="21"/>
              </w:rPr>
              <w:t>53.2</w:t>
            </w:r>
          </w:p>
        </w:tc>
        <w:tc>
          <w:tcPr>
            <w:tcW w:w="711" w:type="dxa"/>
            <w:vAlign w:val="center"/>
          </w:tcPr>
          <w:p>
            <w:pPr>
              <w:wordWrap/>
              <w:snapToGrid w:val="0"/>
              <w:spacing w:line="240" w:lineRule="auto"/>
              <w:ind w:firstLine="0" w:firstLineChars="0"/>
              <w:jc w:val="center"/>
              <w:rPr>
                <w:bCs/>
              </w:rPr>
            </w:pPr>
            <w:r>
              <w:rPr>
                <w:bCs/>
                <w:sz w:val="21"/>
                <w:szCs w:val="21"/>
              </w:rPr>
              <w:t>44.2</w:t>
            </w:r>
          </w:p>
        </w:tc>
        <w:tc>
          <w:tcPr>
            <w:tcW w:w="711" w:type="dxa"/>
            <w:vAlign w:val="center"/>
          </w:tcPr>
          <w:p>
            <w:pPr>
              <w:wordWrap/>
              <w:snapToGrid w:val="0"/>
              <w:spacing w:line="240" w:lineRule="auto"/>
              <w:ind w:firstLine="0" w:firstLineChars="0"/>
              <w:jc w:val="center"/>
              <w:rPr>
                <w:bCs/>
                <w:sz w:val="21"/>
                <w:szCs w:val="20"/>
              </w:rPr>
            </w:pPr>
            <w:r>
              <w:rPr>
                <w:rFonts w:hint="eastAsia"/>
                <w:bCs/>
                <w:sz w:val="21"/>
                <w:szCs w:val="20"/>
              </w:rPr>
              <w:t>53.68</w:t>
            </w:r>
          </w:p>
        </w:tc>
        <w:tc>
          <w:tcPr>
            <w:tcW w:w="711" w:type="dxa"/>
            <w:vAlign w:val="center"/>
          </w:tcPr>
          <w:p>
            <w:pPr>
              <w:wordWrap/>
              <w:snapToGrid w:val="0"/>
              <w:spacing w:line="240" w:lineRule="auto"/>
              <w:ind w:firstLine="0" w:firstLineChars="0"/>
              <w:jc w:val="center"/>
              <w:rPr>
                <w:bCs/>
                <w:sz w:val="21"/>
                <w:szCs w:val="20"/>
              </w:rPr>
            </w:pPr>
            <w:r>
              <w:rPr>
                <w:rFonts w:hint="eastAsia"/>
                <w:bCs/>
                <w:sz w:val="21"/>
                <w:szCs w:val="20"/>
              </w:rPr>
              <w:t>47.06</w:t>
            </w:r>
          </w:p>
        </w:tc>
        <w:tc>
          <w:tcPr>
            <w:tcW w:w="711" w:type="dxa"/>
            <w:vMerge w:val="continue"/>
            <w:vAlign w:val="center"/>
          </w:tcPr>
          <w:p>
            <w:pPr>
              <w:wordWrap/>
              <w:snapToGrid w:val="0"/>
              <w:spacing w:line="240" w:lineRule="auto"/>
              <w:ind w:firstLine="0" w:firstLineChars="0"/>
              <w:jc w:val="center"/>
              <w:rPr>
                <w:bCs/>
                <w:sz w:val="21"/>
                <w:szCs w:val="20"/>
              </w:rPr>
            </w:pPr>
          </w:p>
        </w:tc>
        <w:tc>
          <w:tcPr>
            <w:tcW w:w="711" w:type="dxa"/>
            <w:vMerge w:val="continue"/>
            <w:vAlign w:val="center"/>
          </w:tcPr>
          <w:p>
            <w:pPr>
              <w:wordWrap/>
              <w:snapToGrid w:val="0"/>
              <w:spacing w:line="240" w:lineRule="auto"/>
              <w:ind w:firstLine="0" w:firstLineChars="0"/>
              <w:jc w:val="center"/>
              <w:rPr>
                <w:bCs/>
                <w:sz w:val="21"/>
                <w:szCs w:val="20"/>
              </w:rPr>
            </w:pPr>
          </w:p>
        </w:tc>
        <w:tc>
          <w:tcPr>
            <w:tcW w:w="645" w:type="dxa"/>
            <w:vAlign w:val="center"/>
          </w:tcPr>
          <w:p>
            <w:pPr>
              <w:wordWrap/>
              <w:snapToGrid w:val="0"/>
              <w:spacing w:line="240" w:lineRule="auto"/>
              <w:ind w:firstLine="0" w:firstLineChars="0"/>
              <w:jc w:val="center"/>
              <w:rPr>
                <w:bCs/>
                <w:sz w:val="21"/>
                <w:szCs w:val="20"/>
              </w:rPr>
            </w:pPr>
            <w:r>
              <w:rPr>
                <w:bCs/>
                <w:sz w:val="21"/>
                <w:szCs w:val="20"/>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1261" w:type="dxa"/>
            <w:vAlign w:val="center"/>
          </w:tcPr>
          <w:p>
            <w:pPr>
              <w:wordWrap/>
              <w:snapToGrid w:val="0"/>
              <w:spacing w:line="240" w:lineRule="auto"/>
              <w:ind w:firstLine="0" w:firstLineChars="0"/>
              <w:jc w:val="center"/>
              <w:rPr>
                <w:bCs/>
                <w:sz w:val="21"/>
                <w:szCs w:val="20"/>
              </w:rPr>
            </w:pPr>
            <w:r>
              <w:rPr>
                <w:bCs/>
                <w:sz w:val="21"/>
                <w:szCs w:val="20"/>
              </w:rPr>
              <w:t>4#养殖区南场界</w:t>
            </w:r>
          </w:p>
        </w:tc>
        <w:tc>
          <w:tcPr>
            <w:tcW w:w="855" w:type="dxa"/>
            <w:vAlign w:val="center"/>
          </w:tcPr>
          <w:p>
            <w:pPr>
              <w:wordWrap/>
              <w:snapToGrid w:val="0"/>
              <w:spacing w:line="240" w:lineRule="auto"/>
              <w:ind w:firstLine="0" w:firstLineChars="0"/>
              <w:jc w:val="center"/>
              <w:rPr>
                <w:bCs/>
                <w:sz w:val="21"/>
                <w:szCs w:val="20"/>
              </w:rPr>
            </w:pPr>
            <w:r>
              <w:rPr>
                <w:bCs/>
                <w:sz w:val="21"/>
                <w:szCs w:val="20"/>
              </w:rPr>
              <w:t>猪叫声</w:t>
            </w:r>
          </w:p>
        </w:tc>
        <w:tc>
          <w:tcPr>
            <w:tcW w:w="991" w:type="dxa"/>
            <w:vAlign w:val="center"/>
          </w:tcPr>
          <w:p>
            <w:pPr>
              <w:wordWrap/>
              <w:snapToGrid w:val="0"/>
              <w:spacing w:line="240" w:lineRule="auto"/>
              <w:ind w:firstLine="0" w:firstLineChars="0"/>
              <w:jc w:val="center"/>
              <w:rPr>
                <w:bCs/>
                <w:sz w:val="21"/>
                <w:szCs w:val="20"/>
              </w:rPr>
            </w:pPr>
            <w:r>
              <w:rPr>
                <w:bCs/>
                <w:sz w:val="21"/>
                <w:szCs w:val="20"/>
              </w:rPr>
              <w:t>10</w:t>
            </w:r>
          </w:p>
        </w:tc>
        <w:tc>
          <w:tcPr>
            <w:tcW w:w="712" w:type="dxa"/>
            <w:vAlign w:val="center"/>
          </w:tcPr>
          <w:p>
            <w:pPr>
              <w:wordWrap/>
              <w:snapToGrid w:val="0"/>
              <w:spacing w:line="240" w:lineRule="auto"/>
              <w:ind w:firstLine="0" w:firstLineChars="0"/>
              <w:jc w:val="center"/>
              <w:rPr>
                <w:bCs/>
                <w:sz w:val="21"/>
                <w:szCs w:val="20"/>
              </w:rPr>
            </w:pPr>
            <w:r>
              <w:rPr>
                <w:bCs/>
                <w:sz w:val="21"/>
                <w:szCs w:val="20"/>
              </w:rPr>
              <w:t>47.7</w:t>
            </w:r>
          </w:p>
        </w:tc>
        <w:tc>
          <w:tcPr>
            <w:tcW w:w="715" w:type="dxa"/>
            <w:vAlign w:val="center"/>
          </w:tcPr>
          <w:p>
            <w:pPr>
              <w:wordWrap/>
              <w:snapToGrid w:val="0"/>
              <w:spacing w:line="240" w:lineRule="auto"/>
              <w:ind w:firstLine="0" w:firstLineChars="0"/>
              <w:jc w:val="center"/>
              <w:rPr>
                <w:bCs/>
                <w:sz w:val="21"/>
                <w:szCs w:val="20"/>
              </w:rPr>
            </w:pPr>
            <w:r>
              <w:rPr>
                <w:bCs/>
                <w:sz w:val="21"/>
                <w:szCs w:val="20"/>
              </w:rPr>
              <w:t>47.7</w:t>
            </w:r>
          </w:p>
        </w:tc>
        <w:tc>
          <w:tcPr>
            <w:tcW w:w="711" w:type="dxa"/>
            <w:vAlign w:val="center"/>
          </w:tcPr>
          <w:p>
            <w:pPr>
              <w:wordWrap/>
              <w:snapToGrid w:val="0"/>
              <w:spacing w:line="240" w:lineRule="auto"/>
              <w:ind w:firstLine="0" w:firstLineChars="0"/>
              <w:jc w:val="center"/>
              <w:rPr>
                <w:bCs/>
              </w:rPr>
            </w:pPr>
            <w:r>
              <w:rPr>
                <w:bCs/>
                <w:sz w:val="21"/>
                <w:szCs w:val="21"/>
              </w:rPr>
              <w:t>53.3</w:t>
            </w:r>
          </w:p>
        </w:tc>
        <w:tc>
          <w:tcPr>
            <w:tcW w:w="711" w:type="dxa"/>
            <w:vAlign w:val="center"/>
          </w:tcPr>
          <w:p>
            <w:pPr>
              <w:wordWrap/>
              <w:snapToGrid w:val="0"/>
              <w:spacing w:line="240" w:lineRule="auto"/>
              <w:ind w:firstLine="0" w:firstLineChars="0"/>
              <w:jc w:val="center"/>
              <w:rPr>
                <w:bCs/>
              </w:rPr>
            </w:pPr>
            <w:r>
              <w:rPr>
                <w:bCs/>
                <w:sz w:val="21"/>
                <w:szCs w:val="21"/>
              </w:rPr>
              <w:t>43.3</w:t>
            </w:r>
          </w:p>
        </w:tc>
        <w:tc>
          <w:tcPr>
            <w:tcW w:w="711" w:type="dxa"/>
            <w:vAlign w:val="center"/>
          </w:tcPr>
          <w:p>
            <w:pPr>
              <w:wordWrap/>
              <w:snapToGrid w:val="0"/>
              <w:spacing w:line="240" w:lineRule="auto"/>
              <w:ind w:firstLine="0" w:firstLineChars="0"/>
              <w:jc w:val="center"/>
              <w:rPr>
                <w:bCs/>
                <w:sz w:val="21"/>
                <w:szCs w:val="20"/>
              </w:rPr>
            </w:pPr>
            <w:r>
              <w:rPr>
                <w:rFonts w:hint="eastAsia"/>
                <w:bCs/>
                <w:sz w:val="21"/>
                <w:szCs w:val="20"/>
              </w:rPr>
              <w:t>54.36</w:t>
            </w:r>
          </w:p>
        </w:tc>
        <w:tc>
          <w:tcPr>
            <w:tcW w:w="711" w:type="dxa"/>
            <w:vAlign w:val="center"/>
          </w:tcPr>
          <w:p>
            <w:pPr>
              <w:wordWrap/>
              <w:snapToGrid w:val="0"/>
              <w:spacing w:line="240" w:lineRule="auto"/>
              <w:ind w:firstLine="0" w:firstLineChars="0"/>
              <w:jc w:val="center"/>
              <w:rPr>
                <w:bCs/>
                <w:sz w:val="21"/>
                <w:szCs w:val="20"/>
              </w:rPr>
            </w:pPr>
            <w:r>
              <w:rPr>
                <w:rFonts w:hint="eastAsia"/>
                <w:bCs/>
                <w:sz w:val="21"/>
                <w:szCs w:val="20"/>
              </w:rPr>
              <w:t>49.05</w:t>
            </w:r>
          </w:p>
        </w:tc>
        <w:tc>
          <w:tcPr>
            <w:tcW w:w="711" w:type="dxa"/>
            <w:vMerge w:val="continue"/>
            <w:vAlign w:val="center"/>
          </w:tcPr>
          <w:p>
            <w:pPr>
              <w:wordWrap/>
              <w:snapToGrid w:val="0"/>
              <w:spacing w:line="240" w:lineRule="auto"/>
              <w:ind w:firstLine="0" w:firstLineChars="0"/>
              <w:jc w:val="center"/>
              <w:rPr>
                <w:bCs/>
                <w:sz w:val="21"/>
                <w:szCs w:val="20"/>
              </w:rPr>
            </w:pPr>
          </w:p>
        </w:tc>
        <w:tc>
          <w:tcPr>
            <w:tcW w:w="711" w:type="dxa"/>
            <w:vMerge w:val="continue"/>
            <w:vAlign w:val="center"/>
          </w:tcPr>
          <w:p>
            <w:pPr>
              <w:wordWrap/>
              <w:snapToGrid w:val="0"/>
              <w:spacing w:line="240" w:lineRule="auto"/>
              <w:ind w:firstLine="0" w:firstLineChars="0"/>
              <w:jc w:val="center"/>
              <w:rPr>
                <w:bCs/>
                <w:sz w:val="21"/>
                <w:szCs w:val="20"/>
              </w:rPr>
            </w:pPr>
          </w:p>
        </w:tc>
        <w:tc>
          <w:tcPr>
            <w:tcW w:w="645" w:type="dxa"/>
            <w:vAlign w:val="center"/>
          </w:tcPr>
          <w:p>
            <w:pPr>
              <w:wordWrap/>
              <w:snapToGrid w:val="0"/>
              <w:spacing w:line="240" w:lineRule="auto"/>
              <w:ind w:firstLine="0" w:firstLineChars="0"/>
              <w:jc w:val="center"/>
              <w:rPr>
                <w:bCs/>
                <w:sz w:val="21"/>
                <w:szCs w:val="20"/>
              </w:rPr>
            </w:pPr>
            <w:r>
              <w:rPr>
                <w:bCs/>
                <w:sz w:val="21"/>
                <w:szCs w:val="20"/>
              </w:rPr>
              <w:t>达标</w:t>
            </w:r>
          </w:p>
        </w:tc>
      </w:tr>
    </w:tbl>
    <w:p>
      <w:pPr>
        <w:pStyle w:val="7"/>
        <w:rPr>
          <w:rFonts w:hint="eastAsia"/>
        </w:rPr>
      </w:pPr>
      <w:r>
        <w:rPr>
          <w:rFonts w:hint="eastAsia"/>
        </w:rPr>
        <w:t>5.2.4.4敏感点噪声</w:t>
      </w:r>
    </w:p>
    <w:p>
      <w:pPr>
        <w:ind w:firstLine="480"/>
        <w:rPr>
          <w:rFonts w:hint="eastAsia"/>
        </w:rPr>
      </w:pPr>
      <w:r>
        <w:rPr>
          <w:rFonts w:hint="eastAsia"/>
        </w:rPr>
        <w:t>根据现场调查，最近的敏感点位于本项目西南侧，距离较远，且之间有一大片山林阻隔，对敏感点的影响甚微。因此本项目产生的噪声对外环境影响较小。</w:t>
      </w:r>
    </w:p>
    <w:p>
      <w:pPr>
        <w:ind w:firstLine="480"/>
        <w:rPr>
          <w:rFonts w:hint="eastAsia"/>
        </w:rPr>
      </w:pPr>
      <w:r>
        <w:rPr>
          <w:rFonts w:hint="eastAsia"/>
        </w:rPr>
        <w:t>等级声线图（略）</w:t>
      </w:r>
    </w:p>
    <w:p>
      <w:pPr>
        <w:pStyle w:val="7"/>
      </w:pPr>
      <w:r>
        <w:rPr>
          <w:rFonts w:hint="eastAsia"/>
        </w:rPr>
        <w:t>5.2.4.5声环境影响</w:t>
      </w:r>
      <w:r>
        <w:t>分析</w:t>
      </w:r>
      <w:r>
        <w:rPr>
          <w:rFonts w:hint="eastAsia"/>
        </w:rPr>
        <w:t>结论</w:t>
      </w:r>
    </w:p>
    <w:p>
      <w:pPr>
        <w:ind w:firstLine="480"/>
        <w:rPr>
          <w:szCs w:val="21"/>
        </w:rPr>
      </w:pPr>
      <w:r>
        <w:rPr>
          <w:szCs w:val="21"/>
        </w:rPr>
        <w:t>由预测结果可知，在采取环评中提出的噪声治理措施后，本项目营运期场界噪声值可满足《工业企业厂界环境噪声排放标准》（GB12348-2008）2类标准，实现达标排放；同时，预测敏感点噪声可满足《声环境质量标准》（GB3096-2008）2类标准，说明本项目建设不会对周围声环境敏感点造成明显影响。总的来讲，本项目营运期对区域声环境影响较小，不会改变区域声学等级。</w:t>
      </w:r>
    </w:p>
    <w:p>
      <w:pPr>
        <w:pStyle w:val="7"/>
      </w:pPr>
      <w:bookmarkStart w:id="165" w:name="_Toc27832"/>
      <w:r>
        <w:rPr>
          <w:rFonts w:hint="eastAsia"/>
        </w:rPr>
        <w:t>5.2.5营运期固体废物环境影响分析</w:t>
      </w:r>
      <w:bookmarkEnd w:id="165"/>
    </w:p>
    <w:p>
      <w:pPr>
        <w:pStyle w:val="7"/>
      </w:pPr>
      <w:r>
        <w:rPr>
          <w:rFonts w:hint="eastAsia"/>
        </w:rPr>
        <w:t>5.2.5.1固体废弃物类别及产生量</w:t>
      </w:r>
    </w:p>
    <w:p>
      <w:pPr>
        <w:widowControl/>
        <w:ind w:firstLine="480"/>
      </w:pPr>
      <w:r>
        <w:rPr>
          <w:rFonts w:hint="eastAsia" w:ascii="宋体" w:hAnsi="宋体" w:cs="宋体"/>
          <w:color w:val="000000"/>
          <w:kern w:val="0"/>
          <w:lang w:bidi="ar"/>
        </w:rPr>
        <w:t>项目运营期固体废物主要为粪便、病死猪、</w:t>
      </w:r>
      <w:r>
        <w:rPr>
          <w:rFonts w:hint="eastAsia"/>
        </w:rPr>
        <w:t>饲料残渣</w:t>
      </w:r>
      <w:r>
        <w:t>、</w:t>
      </w:r>
      <w:r>
        <w:rPr>
          <w:rFonts w:hint="eastAsia" w:ascii="宋体" w:hAnsi="宋体" w:cs="宋体"/>
          <w:color w:val="000000"/>
          <w:kern w:val="0"/>
          <w:lang w:bidi="ar"/>
        </w:rPr>
        <w:t>畜禽医疗废物、生活垃圾、废弃包装材料。项目营运期固体废物产生情况及处置措施见下表。</w:t>
      </w:r>
    </w:p>
    <w:p>
      <w:pPr>
        <w:wordWrap/>
        <w:spacing w:line="240" w:lineRule="auto"/>
        <w:ind w:firstLine="0" w:firstLineChars="0"/>
        <w:jc w:val="center"/>
        <w:rPr>
          <w:b/>
          <w:bCs/>
          <w:sz w:val="21"/>
          <w:szCs w:val="21"/>
        </w:rPr>
      </w:pPr>
      <w:r>
        <w:rPr>
          <w:rFonts w:hint="eastAsia"/>
          <w:b/>
          <w:bCs/>
          <w:sz w:val="21"/>
          <w:szCs w:val="21"/>
        </w:rPr>
        <w:t>表5-16 项目固体废弃物产生情况及处置措施一览表</w:t>
      </w:r>
    </w:p>
    <w:tbl>
      <w:tblPr>
        <w:tblStyle w:val="32"/>
        <w:tblW w:w="9322"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96"/>
        <w:gridCol w:w="1485"/>
        <w:gridCol w:w="1860"/>
        <w:gridCol w:w="1395"/>
        <w:gridCol w:w="378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96" w:type="dxa"/>
            <w:shd w:val="clear" w:color="auto" w:fill="D7D7D7"/>
            <w:vAlign w:val="center"/>
          </w:tcPr>
          <w:p>
            <w:pPr>
              <w:pStyle w:val="2"/>
              <w:wordWrap/>
              <w:spacing w:after="0" w:line="240" w:lineRule="auto"/>
              <w:ind w:leftChars="0" w:firstLine="0" w:firstLineChars="0"/>
              <w:jc w:val="center"/>
              <w:rPr>
                <w:rFonts w:ascii="Times New Roman" w:hAnsi="Times New Roman"/>
              </w:rPr>
            </w:pPr>
            <w:r>
              <w:rPr>
                <w:rFonts w:hint="eastAsia" w:ascii="Times New Roman" w:hAnsi="Times New Roman"/>
              </w:rPr>
              <w:t>序号</w:t>
            </w:r>
          </w:p>
        </w:tc>
        <w:tc>
          <w:tcPr>
            <w:tcW w:w="1485" w:type="dxa"/>
            <w:shd w:val="clear" w:color="auto" w:fill="D7D7D7"/>
            <w:vAlign w:val="center"/>
          </w:tcPr>
          <w:p>
            <w:pPr>
              <w:pStyle w:val="2"/>
              <w:wordWrap/>
              <w:spacing w:after="0" w:line="240" w:lineRule="auto"/>
              <w:ind w:leftChars="0" w:firstLine="0" w:firstLineChars="0"/>
              <w:jc w:val="center"/>
              <w:rPr>
                <w:rFonts w:ascii="Times New Roman" w:hAnsi="Times New Roman"/>
              </w:rPr>
            </w:pPr>
            <w:r>
              <w:rPr>
                <w:rFonts w:hint="eastAsia" w:ascii="Times New Roman" w:hAnsi="Times New Roman"/>
              </w:rPr>
              <w:t>固废名称</w:t>
            </w:r>
          </w:p>
        </w:tc>
        <w:tc>
          <w:tcPr>
            <w:tcW w:w="1860" w:type="dxa"/>
            <w:shd w:val="clear" w:color="auto" w:fill="D7D7D7"/>
            <w:vAlign w:val="center"/>
          </w:tcPr>
          <w:p>
            <w:pPr>
              <w:pStyle w:val="2"/>
              <w:wordWrap/>
              <w:spacing w:after="0" w:line="240" w:lineRule="auto"/>
              <w:ind w:leftChars="0" w:firstLine="0" w:firstLineChars="0"/>
              <w:jc w:val="center"/>
              <w:rPr>
                <w:rFonts w:ascii="Times New Roman" w:hAnsi="Times New Roman"/>
              </w:rPr>
            </w:pPr>
            <w:r>
              <w:rPr>
                <w:rFonts w:hint="eastAsia" w:ascii="Times New Roman" w:hAnsi="Times New Roman"/>
              </w:rPr>
              <w:t>产生量（t/a）</w:t>
            </w:r>
          </w:p>
        </w:tc>
        <w:tc>
          <w:tcPr>
            <w:tcW w:w="1395" w:type="dxa"/>
            <w:shd w:val="clear" w:color="auto" w:fill="D7D7D7"/>
            <w:vAlign w:val="center"/>
          </w:tcPr>
          <w:p>
            <w:pPr>
              <w:pStyle w:val="2"/>
              <w:wordWrap/>
              <w:spacing w:after="0" w:line="240" w:lineRule="auto"/>
              <w:ind w:leftChars="0" w:firstLine="0" w:firstLineChars="0"/>
              <w:jc w:val="center"/>
              <w:rPr>
                <w:rFonts w:ascii="Times New Roman" w:hAnsi="Times New Roman"/>
              </w:rPr>
            </w:pPr>
            <w:r>
              <w:rPr>
                <w:rFonts w:hint="eastAsia" w:ascii="Times New Roman" w:hAnsi="Times New Roman"/>
              </w:rPr>
              <w:t>固废类别</w:t>
            </w:r>
          </w:p>
        </w:tc>
        <w:tc>
          <w:tcPr>
            <w:tcW w:w="3786" w:type="dxa"/>
            <w:shd w:val="clear" w:color="auto" w:fill="D7D7D7"/>
            <w:vAlign w:val="center"/>
          </w:tcPr>
          <w:p>
            <w:pPr>
              <w:pStyle w:val="2"/>
              <w:wordWrap/>
              <w:spacing w:after="0" w:line="240" w:lineRule="auto"/>
              <w:ind w:leftChars="0" w:firstLine="0" w:firstLineChars="0"/>
              <w:jc w:val="center"/>
              <w:rPr>
                <w:rFonts w:ascii="Times New Roman" w:hAnsi="Times New Roman"/>
              </w:rPr>
            </w:pPr>
            <w:r>
              <w:rPr>
                <w:rFonts w:hint="eastAsia" w:ascii="Times New Roman" w:hAnsi="Times New Roman"/>
              </w:rPr>
              <w:t>处置方式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96" w:type="dxa"/>
            <w:vAlign w:val="center"/>
          </w:tcPr>
          <w:p>
            <w:pPr>
              <w:pStyle w:val="2"/>
              <w:wordWrap/>
              <w:spacing w:after="0" w:line="240" w:lineRule="auto"/>
              <w:ind w:leftChars="0" w:firstLine="0" w:firstLineChars="0"/>
              <w:jc w:val="center"/>
              <w:rPr>
                <w:rFonts w:ascii="Times New Roman" w:hAnsi="Times New Roman"/>
              </w:rPr>
            </w:pPr>
            <w:r>
              <w:rPr>
                <w:rFonts w:hint="eastAsia" w:ascii="Times New Roman" w:hAnsi="Times New Roman"/>
              </w:rPr>
              <w:t>1</w:t>
            </w:r>
          </w:p>
        </w:tc>
        <w:tc>
          <w:tcPr>
            <w:tcW w:w="1485" w:type="dxa"/>
            <w:vAlign w:val="center"/>
          </w:tcPr>
          <w:p>
            <w:pPr>
              <w:pStyle w:val="65"/>
              <w:wordWrap/>
              <w:snapToGrid w:val="0"/>
              <w:spacing w:after="0"/>
              <w:ind w:leftChars="0" w:firstLine="0" w:firstLineChars="0"/>
              <w:rPr>
                <w:bCs/>
              </w:rPr>
            </w:pPr>
            <w:r>
              <w:rPr>
                <w:rFonts w:hint="eastAsia"/>
                <w:bCs/>
              </w:rPr>
              <w:t>猪饲料残渣</w:t>
            </w:r>
          </w:p>
        </w:tc>
        <w:tc>
          <w:tcPr>
            <w:tcW w:w="1860" w:type="dxa"/>
            <w:vAlign w:val="center"/>
          </w:tcPr>
          <w:p>
            <w:pPr>
              <w:pStyle w:val="65"/>
              <w:wordWrap/>
              <w:snapToGrid w:val="0"/>
              <w:spacing w:after="0"/>
              <w:ind w:leftChars="0" w:firstLine="0" w:firstLineChars="0"/>
              <w:rPr>
                <w:bCs/>
              </w:rPr>
            </w:pPr>
            <w:r>
              <w:rPr>
                <w:rFonts w:hint="eastAsia"/>
                <w:bCs/>
              </w:rPr>
              <w:t>8</w:t>
            </w:r>
            <w:r>
              <w:rPr>
                <w:bCs/>
              </w:rPr>
              <w:t>.29</w:t>
            </w:r>
          </w:p>
        </w:tc>
        <w:tc>
          <w:tcPr>
            <w:tcW w:w="1395" w:type="dxa"/>
            <w:vAlign w:val="center"/>
          </w:tcPr>
          <w:p>
            <w:pPr>
              <w:pStyle w:val="2"/>
              <w:wordWrap/>
              <w:spacing w:after="0" w:line="240" w:lineRule="auto"/>
              <w:ind w:leftChars="0" w:firstLine="0" w:firstLineChars="0"/>
              <w:jc w:val="center"/>
              <w:rPr>
                <w:rFonts w:ascii="Times New Roman" w:hAnsi="Times New Roman"/>
              </w:rPr>
            </w:pPr>
            <w:r>
              <w:rPr>
                <w:rFonts w:hint="eastAsia" w:ascii="Times New Roman" w:hAnsi="Times New Roman"/>
              </w:rPr>
              <w:t>一般固废</w:t>
            </w:r>
          </w:p>
        </w:tc>
        <w:tc>
          <w:tcPr>
            <w:tcW w:w="3786" w:type="dxa"/>
            <w:vAlign w:val="center"/>
          </w:tcPr>
          <w:p>
            <w:pPr>
              <w:pStyle w:val="65"/>
              <w:wordWrap/>
              <w:snapToGrid w:val="0"/>
              <w:spacing w:after="0"/>
              <w:ind w:leftChars="0" w:firstLine="0" w:firstLineChars="0"/>
              <w:rPr>
                <w:bCs/>
              </w:rPr>
            </w:pPr>
            <w:r>
              <w:rPr>
                <w:rFonts w:hint="eastAsia"/>
                <w:bCs/>
              </w:rPr>
              <w:t>进入微生物异位发酵系统生产有机肥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96" w:type="dxa"/>
            <w:vAlign w:val="center"/>
          </w:tcPr>
          <w:p>
            <w:pPr>
              <w:pStyle w:val="2"/>
              <w:wordWrap/>
              <w:spacing w:after="0" w:line="240" w:lineRule="auto"/>
              <w:ind w:leftChars="0" w:firstLine="0" w:firstLineChars="0"/>
              <w:jc w:val="center"/>
              <w:rPr>
                <w:rFonts w:ascii="Times New Roman" w:hAnsi="Times New Roman"/>
              </w:rPr>
            </w:pPr>
            <w:r>
              <w:rPr>
                <w:rFonts w:hint="eastAsia" w:ascii="Times New Roman" w:hAnsi="Times New Roman"/>
              </w:rPr>
              <w:t>2</w:t>
            </w:r>
          </w:p>
        </w:tc>
        <w:tc>
          <w:tcPr>
            <w:tcW w:w="1485" w:type="dxa"/>
            <w:vAlign w:val="center"/>
          </w:tcPr>
          <w:p>
            <w:pPr>
              <w:pStyle w:val="65"/>
              <w:wordWrap/>
              <w:snapToGrid w:val="0"/>
              <w:spacing w:after="0"/>
              <w:ind w:leftChars="0" w:firstLine="0" w:firstLineChars="0"/>
              <w:rPr>
                <w:bCs/>
              </w:rPr>
            </w:pPr>
            <w:r>
              <w:rPr>
                <w:rFonts w:hint="eastAsia"/>
                <w:bCs/>
              </w:rPr>
              <w:t>猪粪</w:t>
            </w:r>
          </w:p>
        </w:tc>
        <w:tc>
          <w:tcPr>
            <w:tcW w:w="1860" w:type="dxa"/>
            <w:vAlign w:val="center"/>
          </w:tcPr>
          <w:p>
            <w:pPr>
              <w:pStyle w:val="65"/>
              <w:wordWrap/>
              <w:snapToGrid w:val="0"/>
              <w:spacing w:after="0"/>
              <w:ind w:leftChars="0" w:firstLine="0" w:firstLineChars="0"/>
              <w:rPr>
                <w:bCs/>
              </w:rPr>
            </w:pPr>
            <w:r>
              <w:t>5938.65</w:t>
            </w:r>
          </w:p>
        </w:tc>
        <w:tc>
          <w:tcPr>
            <w:tcW w:w="1395" w:type="dxa"/>
            <w:vAlign w:val="center"/>
          </w:tcPr>
          <w:p>
            <w:pPr>
              <w:pStyle w:val="2"/>
              <w:wordWrap/>
              <w:spacing w:after="0" w:line="240" w:lineRule="auto"/>
              <w:ind w:leftChars="0" w:firstLine="0" w:firstLineChars="0"/>
              <w:jc w:val="center"/>
              <w:rPr>
                <w:rFonts w:ascii="Times New Roman" w:hAnsi="Times New Roman"/>
              </w:rPr>
            </w:pPr>
            <w:r>
              <w:rPr>
                <w:rFonts w:hint="eastAsia" w:ascii="Times New Roman" w:hAnsi="Times New Roman"/>
              </w:rPr>
              <w:t>一般固废</w:t>
            </w:r>
          </w:p>
        </w:tc>
        <w:tc>
          <w:tcPr>
            <w:tcW w:w="3786" w:type="dxa"/>
            <w:vAlign w:val="center"/>
          </w:tcPr>
          <w:p>
            <w:pPr>
              <w:pStyle w:val="65"/>
              <w:wordWrap/>
              <w:snapToGrid w:val="0"/>
              <w:spacing w:after="0"/>
              <w:ind w:leftChars="0" w:firstLine="0" w:firstLineChars="0"/>
              <w:rPr>
                <w:bCs/>
              </w:rPr>
            </w:pPr>
            <w:r>
              <w:rPr>
                <w:rFonts w:hint="eastAsia"/>
                <w:bCs/>
              </w:rPr>
              <w:t>进入微生物异位发酵系统生产有机肥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96" w:type="dxa"/>
            <w:vAlign w:val="center"/>
          </w:tcPr>
          <w:p>
            <w:pPr>
              <w:pStyle w:val="2"/>
              <w:wordWrap/>
              <w:spacing w:after="0" w:line="240" w:lineRule="auto"/>
              <w:ind w:leftChars="0" w:firstLine="0" w:firstLineChars="0"/>
              <w:jc w:val="center"/>
              <w:rPr>
                <w:rFonts w:ascii="Times New Roman" w:hAnsi="Times New Roman"/>
              </w:rPr>
            </w:pPr>
            <w:r>
              <w:rPr>
                <w:rFonts w:hint="eastAsia" w:ascii="Times New Roman" w:hAnsi="Times New Roman"/>
              </w:rPr>
              <w:t>3</w:t>
            </w:r>
          </w:p>
        </w:tc>
        <w:tc>
          <w:tcPr>
            <w:tcW w:w="1485" w:type="dxa"/>
            <w:vAlign w:val="center"/>
          </w:tcPr>
          <w:p>
            <w:pPr>
              <w:pStyle w:val="65"/>
              <w:wordWrap/>
              <w:snapToGrid w:val="0"/>
              <w:spacing w:after="0"/>
              <w:ind w:leftChars="0" w:firstLine="0" w:firstLineChars="0"/>
              <w:rPr>
                <w:bCs/>
              </w:rPr>
            </w:pPr>
            <w:r>
              <w:rPr>
                <w:bCs/>
              </w:rPr>
              <w:t>病死猪只</w:t>
            </w:r>
          </w:p>
        </w:tc>
        <w:tc>
          <w:tcPr>
            <w:tcW w:w="1860" w:type="dxa"/>
            <w:vAlign w:val="center"/>
          </w:tcPr>
          <w:p>
            <w:pPr>
              <w:pStyle w:val="65"/>
              <w:wordWrap/>
              <w:snapToGrid w:val="0"/>
              <w:spacing w:after="0"/>
              <w:ind w:leftChars="0" w:firstLine="0" w:firstLineChars="0"/>
              <w:rPr>
                <w:bCs/>
              </w:rPr>
            </w:pPr>
            <w:r>
              <w:rPr>
                <w:bCs/>
              </w:rPr>
              <w:t>12.88</w:t>
            </w:r>
          </w:p>
        </w:tc>
        <w:tc>
          <w:tcPr>
            <w:tcW w:w="1395" w:type="dxa"/>
            <w:vAlign w:val="center"/>
          </w:tcPr>
          <w:p>
            <w:pPr>
              <w:pStyle w:val="2"/>
              <w:wordWrap/>
              <w:spacing w:after="0" w:line="240" w:lineRule="auto"/>
              <w:ind w:leftChars="0" w:firstLine="0" w:firstLineChars="0"/>
              <w:jc w:val="center"/>
              <w:rPr>
                <w:rFonts w:ascii="Times New Roman" w:hAnsi="Times New Roman"/>
              </w:rPr>
            </w:pPr>
            <w:r>
              <w:rPr>
                <w:rFonts w:hint="eastAsia" w:ascii="Times New Roman" w:hAnsi="Times New Roman"/>
              </w:rPr>
              <w:t>危险废物</w:t>
            </w:r>
          </w:p>
        </w:tc>
        <w:tc>
          <w:tcPr>
            <w:tcW w:w="3786" w:type="dxa"/>
            <w:vAlign w:val="center"/>
          </w:tcPr>
          <w:p>
            <w:pPr>
              <w:pStyle w:val="65"/>
              <w:wordWrap/>
              <w:snapToGrid w:val="0"/>
              <w:spacing w:after="0"/>
              <w:ind w:leftChars="0" w:firstLine="0" w:firstLineChars="0"/>
              <w:rPr>
                <w:bCs/>
              </w:rPr>
            </w:pPr>
            <w:r>
              <w:rPr>
                <w:rFonts w:hint="eastAsia"/>
                <w:bCs/>
              </w:rPr>
              <w:t>送至广元市病死畜禽无害化处理中心处理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96" w:type="dxa"/>
            <w:vAlign w:val="center"/>
          </w:tcPr>
          <w:p>
            <w:pPr>
              <w:pStyle w:val="2"/>
              <w:wordWrap/>
              <w:spacing w:after="0" w:line="240" w:lineRule="auto"/>
              <w:ind w:leftChars="0" w:firstLine="0" w:firstLineChars="0"/>
              <w:jc w:val="center"/>
              <w:rPr>
                <w:rFonts w:ascii="Times New Roman" w:hAnsi="Times New Roman"/>
              </w:rPr>
            </w:pPr>
            <w:r>
              <w:rPr>
                <w:rFonts w:hint="eastAsia" w:ascii="Times New Roman" w:hAnsi="Times New Roman"/>
              </w:rPr>
              <w:t>4</w:t>
            </w:r>
          </w:p>
        </w:tc>
        <w:tc>
          <w:tcPr>
            <w:tcW w:w="1485" w:type="dxa"/>
            <w:vAlign w:val="center"/>
          </w:tcPr>
          <w:p>
            <w:pPr>
              <w:pStyle w:val="65"/>
              <w:wordWrap/>
              <w:snapToGrid w:val="0"/>
              <w:spacing w:after="0"/>
              <w:ind w:leftChars="0" w:firstLine="0" w:firstLineChars="0"/>
              <w:rPr>
                <w:bCs/>
              </w:rPr>
            </w:pPr>
            <w:r>
              <w:rPr>
                <w:bCs/>
              </w:rPr>
              <w:t>生活垃圾</w:t>
            </w:r>
          </w:p>
        </w:tc>
        <w:tc>
          <w:tcPr>
            <w:tcW w:w="1860" w:type="dxa"/>
            <w:vAlign w:val="center"/>
          </w:tcPr>
          <w:p>
            <w:pPr>
              <w:pStyle w:val="65"/>
              <w:wordWrap/>
              <w:snapToGrid w:val="0"/>
              <w:spacing w:after="0"/>
              <w:ind w:leftChars="0" w:firstLine="0" w:firstLineChars="0"/>
              <w:rPr>
                <w:bCs/>
              </w:rPr>
            </w:pPr>
            <w:r>
              <w:rPr>
                <w:bCs/>
              </w:rPr>
              <w:t>3.65</w:t>
            </w:r>
          </w:p>
        </w:tc>
        <w:tc>
          <w:tcPr>
            <w:tcW w:w="1395" w:type="dxa"/>
            <w:vAlign w:val="center"/>
          </w:tcPr>
          <w:p>
            <w:pPr>
              <w:pStyle w:val="2"/>
              <w:wordWrap/>
              <w:spacing w:after="0" w:line="240" w:lineRule="auto"/>
              <w:ind w:leftChars="0" w:firstLine="0" w:firstLineChars="0"/>
              <w:jc w:val="center"/>
              <w:rPr>
                <w:rFonts w:ascii="Times New Roman" w:hAnsi="Times New Roman"/>
              </w:rPr>
            </w:pPr>
            <w:r>
              <w:rPr>
                <w:rFonts w:hint="eastAsia" w:ascii="Times New Roman" w:hAnsi="Times New Roman"/>
              </w:rPr>
              <w:t>一般固废</w:t>
            </w:r>
          </w:p>
        </w:tc>
        <w:tc>
          <w:tcPr>
            <w:tcW w:w="3786" w:type="dxa"/>
            <w:vAlign w:val="center"/>
          </w:tcPr>
          <w:p>
            <w:pPr>
              <w:pStyle w:val="65"/>
              <w:wordWrap/>
              <w:snapToGrid w:val="0"/>
              <w:spacing w:after="0"/>
              <w:ind w:leftChars="0" w:firstLine="0" w:firstLineChars="0"/>
              <w:rPr>
                <w:bCs/>
              </w:rPr>
            </w:pPr>
            <w:r>
              <w:rPr>
                <w:bCs/>
              </w:rPr>
              <w:t>由环卫部门收集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96" w:type="dxa"/>
            <w:vAlign w:val="center"/>
          </w:tcPr>
          <w:p>
            <w:pPr>
              <w:pStyle w:val="2"/>
              <w:wordWrap/>
              <w:spacing w:after="0" w:line="240" w:lineRule="auto"/>
              <w:ind w:leftChars="0" w:firstLine="0" w:firstLineChars="0"/>
              <w:jc w:val="center"/>
              <w:rPr>
                <w:rFonts w:ascii="Times New Roman" w:hAnsi="Times New Roman"/>
              </w:rPr>
            </w:pPr>
            <w:r>
              <w:rPr>
                <w:rFonts w:hint="eastAsia" w:ascii="Times New Roman" w:hAnsi="Times New Roman"/>
              </w:rPr>
              <w:t>5</w:t>
            </w:r>
          </w:p>
        </w:tc>
        <w:tc>
          <w:tcPr>
            <w:tcW w:w="1485" w:type="dxa"/>
            <w:vAlign w:val="center"/>
          </w:tcPr>
          <w:p>
            <w:pPr>
              <w:pStyle w:val="65"/>
              <w:wordWrap/>
              <w:snapToGrid w:val="0"/>
              <w:spacing w:after="0"/>
              <w:ind w:leftChars="0" w:firstLine="0" w:firstLineChars="0"/>
              <w:rPr>
                <w:bCs/>
              </w:rPr>
            </w:pPr>
            <w:r>
              <w:rPr>
                <w:bCs/>
              </w:rPr>
              <w:t>医疗废物</w:t>
            </w:r>
          </w:p>
        </w:tc>
        <w:tc>
          <w:tcPr>
            <w:tcW w:w="1860" w:type="dxa"/>
            <w:vAlign w:val="center"/>
          </w:tcPr>
          <w:p>
            <w:pPr>
              <w:pStyle w:val="65"/>
              <w:wordWrap/>
              <w:snapToGrid w:val="0"/>
              <w:spacing w:after="0"/>
              <w:ind w:leftChars="0" w:firstLine="0" w:firstLineChars="0"/>
              <w:rPr>
                <w:bCs/>
              </w:rPr>
            </w:pPr>
            <w:r>
              <w:rPr>
                <w:bCs/>
              </w:rPr>
              <w:t>0.2</w:t>
            </w:r>
          </w:p>
        </w:tc>
        <w:tc>
          <w:tcPr>
            <w:tcW w:w="1395" w:type="dxa"/>
            <w:vAlign w:val="center"/>
          </w:tcPr>
          <w:p>
            <w:pPr>
              <w:pStyle w:val="2"/>
              <w:wordWrap/>
              <w:spacing w:after="0" w:line="240" w:lineRule="auto"/>
              <w:ind w:leftChars="0" w:firstLine="0" w:firstLineChars="0"/>
              <w:jc w:val="center"/>
              <w:rPr>
                <w:rFonts w:ascii="Times New Roman" w:hAnsi="Times New Roman"/>
              </w:rPr>
            </w:pPr>
            <w:r>
              <w:rPr>
                <w:rFonts w:hint="eastAsia" w:ascii="Times New Roman" w:hAnsi="Times New Roman"/>
              </w:rPr>
              <w:t>危险废物</w:t>
            </w:r>
          </w:p>
        </w:tc>
        <w:tc>
          <w:tcPr>
            <w:tcW w:w="3786" w:type="dxa"/>
            <w:vAlign w:val="center"/>
          </w:tcPr>
          <w:p>
            <w:pPr>
              <w:pStyle w:val="65"/>
              <w:wordWrap/>
              <w:snapToGrid w:val="0"/>
              <w:spacing w:after="0"/>
              <w:ind w:leftChars="0" w:firstLine="0" w:firstLineChars="0"/>
              <w:rPr>
                <w:bCs/>
              </w:rPr>
            </w:pPr>
            <w:r>
              <w:rPr>
                <w:bCs/>
              </w:rPr>
              <w:t>由有资质单位收集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96" w:type="dxa"/>
            <w:vAlign w:val="center"/>
          </w:tcPr>
          <w:p>
            <w:pPr>
              <w:pStyle w:val="2"/>
              <w:wordWrap/>
              <w:spacing w:after="0" w:line="240" w:lineRule="auto"/>
              <w:ind w:leftChars="0" w:firstLine="0" w:firstLineChars="0"/>
              <w:jc w:val="center"/>
              <w:rPr>
                <w:rFonts w:ascii="Times New Roman" w:hAnsi="Times New Roman"/>
              </w:rPr>
            </w:pPr>
            <w:r>
              <w:rPr>
                <w:rFonts w:hint="eastAsia" w:ascii="Times New Roman" w:hAnsi="Times New Roman"/>
              </w:rPr>
              <w:t>6</w:t>
            </w:r>
          </w:p>
        </w:tc>
        <w:tc>
          <w:tcPr>
            <w:tcW w:w="1485" w:type="dxa"/>
            <w:vAlign w:val="center"/>
          </w:tcPr>
          <w:p>
            <w:pPr>
              <w:pStyle w:val="65"/>
              <w:wordWrap/>
              <w:snapToGrid w:val="0"/>
              <w:spacing w:after="0"/>
              <w:ind w:leftChars="0" w:firstLine="0" w:firstLineChars="0"/>
              <w:rPr>
                <w:bCs/>
              </w:rPr>
            </w:pPr>
            <w:r>
              <w:rPr>
                <w:rFonts w:hint="eastAsia"/>
                <w:bCs/>
              </w:rPr>
              <w:t>废包装材料</w:t>
            </w:r>
          </w:p>
        </w:tc>
        <w:tc>
          <w:tcPr>
            <w:tcW w:w="1860" w:type="dxa"/>
            <w:vAlign w:val="center"/>
          </w:tcPr>
          <w:p>
            <w:pPr>
              <w:pStyle w:val="65"/>
              <w:wordWrap/>
              <w:snapToGrid w:val="0"/>
              <w:spacing w:after="0"/>
              <w:ind w:leftChars="0" w:firstLine="0" w:firstLineChars="0"/>
              <w:rPr>
                <w:bCs/>
              </w:rPr>
            </w:pPr>
            <w:r>
              <w:rPr>
                <w:rFonts w:hint="eastAsia"/>
                <w:bCs/>
              </w:rPr>
              <w:t>7.0</w:t>
            </w:r>
          </w:p>
        </w:tc>
        <w:tc>
          <w:tcPr>
            <w:tcW w:w="1395" w:type="dxa"/>
            <w:vAlign w:val="center"/>
          </w:tcPr>
          <w:p>
            <w:pPr>
              <w:pStyle w:val="2"/>
              <w:wordWrap/>
              <w:spacing w:after="0" w:line="240" w:lineRule="auto"/>
              <w:ind w:leftChars="0" w:firstLine="0" w:firstLineChars="0"/>
              <w:jc w:val="center"/>
              <w:rPr>
                <w:rFonts w:ascii="Times New Roman" w:hAnsi="Times New Roman"/>
              </w:rPr>
            </w:pPr>
            <w:r>
              <w:rPr>
                <w:rFonts w:hint="eastAsia" w:ascii="Times New Roman" w:hAnsi="Times New Roman"/>
              </w:rPr>
              <w:t>一般固废</w:t>
            </w:r>
          </w:p>
        </w:tc>
        <w:tc>
          <w:tcPr>
            <w:tcW w:w="3786" w:type="dxa"/>
            <w:vAlign w:val="center"/>
          </w:tcPr>
          <w:p>
            <w:pPr>
              <w:pStyle w:val="65"/>
              <w:wordWrap/>
              <w:snapToGrid w:val="0"/>
              <w:spacing w:after="0"/>
              <w:ind w:leftChars="0" w:firstLine="0" w:firstLineChars="0"/>
              <w:rPr>
                <w:bCs/>
              </w:rPr>
            </w:pPr>
            <w:r>
              <w:rPr>
                <w:rFonts w:hint="eastAsia"/>
                <w:bCs/>
              </w:rPr>
              <w:t>送至废品回收站</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96" w:type="dxa"/>
            <w:vAlign w:val="center"/>
          </w:tcPr>
          <w:p>
            <w:pPr>
              <w:pStyle w:val="2"/>
              <w:wordWrap/>
              <w:spacing w:after="0" w:line="240" w:lineRule="auto"/>
              <w:ind w:leftChars="0" w:firstLine="0" w:firstLineChars="0"/>
              <w:jc w:val="center"/>
              <w:rPr>
                <w:rFonts w:ascii="Times New Roman" w:hAnsi="Times New Roman"/>
              </w:rPr>
            </w:pPr>
            <w:r>
              <w:rPr>
                <w:rFonts w:hint="eastAsia" w:ascii="Times New Roman" w:hAnsi="Times New Roman"/>
              </w:rPr>
              <w:t>7</w:t>
            </w:r>
          </w:p>
        </w:tc>
        <w:tc>
          <w:tcPr>
            <w:tcW w:w="1485" w:type="dxa"/>
            <w:vAlign w:val="center"/>
          </w:tcPr>
          <w:p>
            <w:pPr>
              <w:pStyle w:val="65"/>
              <w:wordWrap/>
              <w:snapToGrid w:val="0"/>
              <w:spacing w:after="0"/>
              <w:ind w:leftChars="0" w:firstLine="0" w:firstLineChars="0"/>
              <w:rPr>
                <w:bCs/>
              </w:rPr>
            </w:pPr>
            <w:r>
              <w:rPr>
                <w:rFonts w:hint="eastAsia"/>
                <w:bCs/>
              </w:rPr>
              <w:t>废活性炭</w:t>
            </w:r>
          </w:p>
        </w:tc>
        <w:tc>
          <w:tcPr>
            <w:tcW w:w="1860" w:type="dxa"/>
            <w:vAlign w:val="center"/>
          </w:tcPr>
          <w:p>
            <w:pPr>
              <w:pStyle w:val="65"/>
              <w:wordWrap/>
              <w:snapToGrid w:val="0"/>
              <w:spacing w:after="0"/>
              <w:ind w:leftChars="0" w:firstLine="0" w:firstLineChars="0"/>
              <w:rPr>
                <w:bCs/>
              </w:rPr>
            </w:pPr>
            <w:r>
              <w:rPr>
                <w:rFonts w:hint="eastAsia"/>
                <w:bCs/>
              </w:rPr>
              <w:t>3</w:t>
            </w:r>
          </w:p>
        </w:tc>
        <w:tc>
          <w:tcPr>
            <w:tcW w:w="1395" w:type="dxa"/>
            <w:vAlign w:val="center"/>
          </w:tcPr>
          <w:p>
            <w:pPr>
              <w:pStyle w:val="2"/>
              <w:wordWrap/>
              <w:spacing w:after="0" w:line="240" w:lineRule="auto"/>
              <w:ind w:leftChars="0" w:firstLine="0" w:firstLineChars="0"/>
              <w:jc w:val="center"/>
              <w:rPr>
                <w:rFonts w:ascii="Times New Roman" w:hAnsi="Times New Roman"/>
              </w:rPr>
            </w:pPr>
            <w:r>
              <w:rPr>
                <w:rFonts w:hint="eastAsia" w:ascii="Times New Roman" w:hAnsi="Times New Roman"/>
              </w:rPr>
              <w:t>危险废物</w:t>
            </w:r>
          </w:p>
        </w:tc>
        <w:tc>
          <w:tcPr>
            <w:tcW w:w="3786" w:type="dxa"/>
            <w:vAlign w:val="center"/>
          </w:tcPr>
          <w:p>
            <w:pPr>
              <w:pStyle w:val="65"/>
              <w:wordWrap/>
              <w:snapToGrid w:val="0"/>
              <w:spacing w:after="0"/>
              <w:ind w:leftChars="0" w:firstLine="0" w:firstLineChars="0"/>
              <w:rPr>
                <w:bCs/>
              </w:rPr>
            </w:pPr>
            <w:r>
              <w:rPr>
                <w:rFonts w:hint="eastAsia"/>
                <w:bCs/>
              </w:rPr>
              <w:t>由厂家回收</w:t>
            </w:r>
          </w:p>
        </w:tc>
      </w:tr>
    </w:tbl>
    <w:p>
      <w:pPr>
        <w:pStyle w:val="7"/>
      </w:pPr>
      <w:r>
        <w:rPr>
          <w:rFonts w:hint="eastAsia"/>
        </w:rPr>
        <w:t>5.2.5.2固体废物环境影响分析</w:t>
      </w:r>
    </w:p>
    <w:p>
      <w:pPr>
        <w:ind w:firstLine="480"/>
      </w:pPr>
      <w:r>
        <w:rPr>
          <w:rFonts w:hint="eastAsia"/>
        </w:rPr>
        <w:t>1、猪粪</w:t>
      </w:r>
    </w:p>
    <w:p>
      <w:pPr>
        <w:ind w:firstLine="480"/>
      </w:pPr>
      <w:r>
        <w:rPr>
          <w:rFonts w:hint="eastAsia"/>
        </w:rPr>
        <w:t>本项目猪粪产生量约5938.65t/a，项目采用全漏缝免冲洗工艺，粪便和猪只尿液通过地板上的漏缝进入粪污收集池，在通过粪沟进入异位发酵系统，粪污在发酵基质中的微生物作用下，通过发酵使有机物腐殖化、无害化，从而达到降解粪污的目的。其原理是：微生物在好氧条件下对粪污中的有机物进行吸收、氧化、分解，微生物通过自身的生命活动，把一部分被吸收的有机物氧化成简单的无机物，同时释放出可供微生物生长活动所需的能量，多余的能量以热能的方式释放到环境中，而另一部分有机物则被合成为新的细胞有机体，促使微生物不断生长繁殖，产生更多的生物体。如此循环往复，形成良性循环。发酵产生的有机肥外售，因此可实现粪污零排放，不会对环境产生影响。</w:t>
      </w:r>
    </w:p>
    <w:p>
      <w:pPr>
        <w:ind w:firstLine="480"/>
      </w:pPr>
      <w:r>
        <w:rPr>
          <w:rFonts w:hint="eastAsia"/>
        </w:rPr>
        <w:t>2、医疗废物</w:t>
      </w:r>
    </w:p>
    <w:p>
      <w:pPr>
        <w:ind w:firstLine="480"/>
      </w:pPr>
      <w:r>
        <w:rPr>
          <w:rFonts w:hint="eastAsia"/>
        </w:rPr>
        <w:t>项目内设置一处医疗废物暂存间，项目产生的医疗废物由暂存间进行暂时存放，定期交由有资质的单位进行处理，落实联单责任制。</w:t>
      </w:r>
    </w:p>
    <w:p>
      <w:pPr>
        <w:ind w:firstLine="480"/>
      </w:pPr>
      <w:r>
        <w:rPr>
          <w:rFonts w:hint="eastAsia"/>
        </w:rPr>
        <w:t>3、办公和生活垃圾</w:t>
      </w:r>
    </w:p>
    <w:p>
      <w:pPr>
        <w:ind w:firstLine="480"/>
      </w:pPr>
      <w:r>
        <w:rPr>
          <w:rFonts w:hint="eastAsia"/>
        </w:rPr>
        <w:t>项目营运期生活垃圾经袋装收集后，集中运送至当地生活垃圾处理场进行处理，禁止就地焚烧、填埋和倾倒。</w:t>
      </w:r>
    </w:p>
    <w:p>
      <w:pPr>
        <w:ind w:firstLine="480"/>
      </w:pPr>
      <w:r>
        <w:rPr>
          <w:rFonts w:hint="eastAsia"/>
        </w:rPr>
        <w:t>4、废包装材料</w:t>
      </w:r>
    </w:p>
    <w:p>
      <w:pPr>
        <w:ind w:firstLine="480"/>
      </w:pPr>
      <w:r>
        <w:rPr>
          <w:rFonts w:hint="eastAsia"/>
        </w:rPr>
        <w:t>废包装材料以塑料袋、纸箱等为主，收集后全部送至废品回收站做回收利用。</w:t>
      </w:r>
    </w:p>
    <w:p>
      <w:pPr>
        <w:ind w:firstLine="480"/>
      </w:pPr>
      <w:r>
        <w:rPr>
          <w:rFonts w:hint="eastAsia"/>
        </w:rPr>
        <w:t>采取上述治理措施后，本项目各类固体废物去向明确，可得到资源化利用或无害化处置，防止对周围环境造成二次污染。</w:t>
      </w:r>
    </w:p>
    <w:p>
      <w:pPr>
        <w:pStyle w:val="7"/>
      </w:pPr>
      <w:r>
        <w:rPr>
          <w:rFonts w:hint="eastAsia"/>
        </w:rPr>
        <w:t>5.2.5.3固体废物环境影响分析结论</w:t>
      </w:r>
    </w:p>
    <w:p>
      <w:pPr>
        <w:ind w:firstLine="480"/>
      </w:pPr>
      <w:r>
        <w:t>综上所述，项目拟采取的各项固体废弃物处置措施可行，从一定程度上体现了固 体废物无害化和资源化利用的原则，只要在生产运营中将各项处理措施落到实处，可 有效防止固体废物的逸散和对环境的二次污染，不会对周围环境造成明显不利影响</w:t>
      </w:r>
      <w:r>
        <w:rPr>
          <w:rFonts w:hint="eastAsia"/>
        </w:rPr>
        <w:t>。</w:t>
      </w:r>
    </w:p>
    <w:p>
      <w:pPr>
        <w:pStyle w:val="7"/>
      </w:pPr>
      <w:bookmarkStart w:id="166" w:name="_Toc12124"/>
      <w:r>
        <w:rPr>
          <w:rFonts w:hint="eastAsia"/>
        </w:rPr>
        <w:t>5.2.6土壤环境影响分析</w:t>
      </w:r>
      <w:bookmarkEnd w:id="166"/>
    </w:p>
    <w:p>
      <w:pPr>
        <w:pStyle w:val="7"/>
      </w:pPr>
      <w:r>
        <w:rPr>
          <w:rFonts w:hint="eastAsia"/>
        </w:rPr>
        <w:t>5.2.6.1土壤环境污染类型</w:t>
      </w:r>
    </w:p>
    <w:p>
      <w:pPr>
        <w:ind w:firstLine="480"/>
      </w:pPr>
      <w:r>
        <w:t>土壤污染是指人类活动所产生的物质（污染物），通过各种途径进入土壤，其数量和速度超过了土壤的容纳能力和净化速度的现象。土壤污染可使土壤的性质、组成及性状等发生变化，使污染物质的积累过程逐渐占据优势，破坏土壤的自然动态平衡，从而导致土壤自然正常功能失调，土壤质量恶化，影响作物的生长发育，以致造成产量和质量的下降，并可通过食物链危害生物和人类健康。 污染物可以通过多种途径进入土壤，主要类型有以下三种：</w:t>
      </w:r>
    </w:p>
    <w:p>
      <w:pPr>
        <w:ind w:firstLine="480"/>
      </w:pPr>
      <w:r>
        <w:t xml:space="preserve">1）大气污染型：污染物来源于被污染的大气，主要集中在土壤表层，主要污染 物是大气中的颗粒物，它们降落到地表可引起土壤土质发生变化，破坏土壤肥力与生态系统的平衡。 </w:t>
      </w:r>
    </w:p>
    <w:p>
      <w:pPr>
        <w:ind w:firstLine="480"/>
      </w:pPr>
      <w:r>
        <w:t xml:space="preserve">2）水污染型：项目废水事故状态下不能循环利用直接排入外环境，或发生泄漏，致使土壤受到无机盐、有机物和病原体的污染。 </w:t>
      </w:r>
    </w:p>
    <w:p>
      <w:pPr>
        <w:ind w:firstLine="480"/>
      </w:pPr>
      <w:r>
        <w:t>3）固体废物污染型：项目产生的固废在运输、堆放过程中通过扩散、降水淋洗等直接或间接的影响土壤。</w:t>
      </w:r>
    </w:p>
    <w:p>
      <w:pPr>
        <w:pStyle w:val="7"/>
        <w:rPr>
          <w:rFonts w:ascii="宋体" w:hAnsi="宋体" w:cs="宋体"/>
          <w:color w:val="000000"/>
          <w:kern w:val="0"/>
          <w:lang w:bidi="ar"/>
        </w:rPr>
      </w:pPr>
      <w:r>
        <w:rPr>
          <w:color w:val="000000"/>
          <w:kern w:val="0"/>
          <w:lang w:bidi="ar"/>
        </w:rPr>
        <w:t xml:space="preserve">5.2.6.2 </w:t>
      </w:r>
      <w:r>
        <w:rPr>
          <w:rFonts w:hint="eastAsia" w:ascii="宋体" w:hAnsi="宋体" w:cs="宋体"/>
          <w:color w:val="000000"/>
          <w:kern w:val="0"/>
          <w:lang w:bidi="ar"/>
        </w:rPr>
        <w:t>项目对区域土壤的影响分析</w:t>
      </w:r>
    </w:p>
    <w:p>
      <w:pPr>
        <w:ind w:firstLine="480"/>
      </w:pPr>
      <w:r>
        <w:rPr>
          <w:rFonts w:hint="eastAsia"/>
        </w:rPr>
        <w:t>拟建项目的建设，对土壤最直接也是最明显的影响就是被场地占地范围内道路和建构筑物等所覆盖的那部分土地资源，全部采用水泥硬化，土地类型改变为建设用地，这部分土地完全丧失原有土壤生产力。但是该场地因受到地形、耕作方式等的限制，原始土壤生产力普遍不高，而拟建项目建成后通过对传统农业的提升，以及生产方式的改善，并借现代化养殖来带动该地区以及周边地区的发展，此外项目建成后要因地适宜实施绿化，美化环境。</w:t>
      </w:r>
    </w:p>
    <w:p>
      <w:pPr>
        <w:pStyle w:val="7"/>
      </w:pPr>
      <w:r>
        <w:rPr>
          <w:rFonts w:hint="eastAsia"/>
        </w:rPr>
        <w:t>5.2.6.3土壤污染控制措施</w:t>
      </w:r>
    </w:p>
    <w:p>
      <w:pPr>
        <w:ind w:firstLine="480"/>
      </w:pPr>
      <w:r>
        <w:t>2016年5月28日国务院发布的《土壤污染防治行动计划》（国发【2016】31号）指出，防范建设用地新增污染，排放重点污染物的建设项目，在开展环境影响评价时，要增加对土壤环境影响评价内容，提出防范土壤污染的具分体措施。本项目进行了厂址土壤监测并进行了土壤环境现状评价，评价结果表明，厂址土壤环境质量满足《土壤环境质量农用地土壤污染风险管控标准(试行)》（GB15618-2018）筛选值标准限值标准要求。</w:t>
      </w:r>
    </w:p>
    <w:p>
      <w:pPr>
        <w:ind w:firstLine="480"/>
      </w:pPr>
      <w:r>
        <w:t xml:space="preserve"> 根据《土壤污染防治行动计划》（国发【2016】31 号）要求，为减小项目对土壤的污染，应采取以下防治措施：</w:t>
      </w:r>
    </w:p>
    <w:p>
      <w:pPr>
        <w:ind w:firstLine="480"/>
      </w:pPr>
      <w:r>
        <w:t>1）控制本项目污染物的排放。大力推广闭路循环、清洁工艺，以减少污染物； 控制污染物排放的数量和浓度，使之符合排放标准和总量控制要求。</w:t>
      </w:r>
    </w:p>
    <w:p>
      <w:pPr>
        <w:ind w:firstLine="480"/>
      </w:pPr>
      <w:r>
        <w:t>2）依托厂区新建应急池，事故状态下产生的事故废水暂贮存于应急池。</w:t>
      </w:r>
    </w:p>
    <w:p>
      <w:pPr>
        <w:ind w:firstLine="480"/>
      </w:pPr>
      <w:r>
        <w:t>3）在今后的生产过程中，做好设备的维护、检修，杜绝跑、冒、滴、漏现象。 同时，加强污染物产生主要环节的安全防护、报警措施，以便及时发现事故隐患，采 取有效的应对措施。</w:t>
      </w:r>
    </w:p>
    <w:p>
      <w:pPr>
        <w:ind w:firstLine="480"/>
      </w:pPr>
      <w:r>
        <w:t>4）厂区道路采用水泥抹面，涉及物料储存的仓储区、生产车间等，污染防治措施均采取严格的硬化及防渗处理。生产过程中的各种物料及污染物均与天然土壤隔 离，不会通过裸露区渗入到土壤中。</w:t>
      </w:r>
    </w:p>
    <w:p>
      <w:pPr>
        <w:ind w:firstLine="480"/>
        <w:rPr>
          <w:rFonts w:hint="eastAsia"/>
        </w:rPr>
      </w:pPr>
      <w:r>
        <w:t>本项目所用饲料不涉及重金属，项目生产区、污水管路等采取严格防渗防腐措施，加强生产管理，避免粪污未经处理直接侵入土壤，从而造成土壤污染，另外项目设置应急池，事故状态下废水得到妥善处置，因此，项目正常生产对厂区内土壤不会造成明显的环境影响。</w:t>
      </w:r>
    </w:p>
    <w:p>
      <w:pPr>
        <w:pStyle w:val="15"/>
        <w:rPr>
          <w:rFonts w:hint="eastAsia"/>
        </w:rPr>
      </w:pPr>
      <w:r>
        <w:t xml:space="preserve">表 </w:t>
      </w:r>
      <w:r>
        <w:fldChar w:fldCharType="begin"/>
      </w:r>
      <w:r>
        <w:instrText xml:space="preserve"> STYLEREF 1 \s </w:instrText>
      </w:r>
      <w:r>
        <w:fldChar w:fldCharType="separate"/>
      </w:r>
      <w:r>
        <w:t>5</w:t>
      </w:r>
      <w:r>
        <w:fldChar w:fldCharType="end"/>
      </w:r>
      <w:r>
        <w:rPr>
          <w:rFonts w:hint="eastAsia"/>
        </w:rPr>
        <w:t>-17  土壤环境影响自查表</w:t>
      </w:r>
    </w:p>
    <w:tbl>
      <w:tblPr>
        <w:tblStyle w:val="32"/>
        <w:tblW w:w="922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81"/>
        <w:gridCol w:w="1582"/>
        <w:gridCol w:w="1585"/>
        <w:gridCol w:w="1623"/>
        <w:gridCol w:w="99"/>
        <w:gridCol w:w="1276"/>
        <w:gridCol w:w="341"/>
        <w:gridCol w:w="1103"/>
        <w:gridCol w:w="103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164" w:type="dxa"/>
            <w:gridSpan w:val="2"/>
            <w:tcBorders>
              <w:tl2br w:val="nil"/>
              <w:tr2bl w:val="nil"/>
            </w:tcBorders>
            <w:vAlign w:val="center"/>
          </w:tcPr>
          <w:p>
            <w:pPr>
              <w:spacing w:line="240" w:lineRule="auto"/>
              <w:ind w:firstLine="0" w:firstLineChars="0"/>
              <w:jc w:val="center"/>
              <w:rPr>
                <w:b/>
                <w:sz w:val="21"/>
                <w:szCs w:val="21"/>
              </w:rPr>
            </w:pPr>
            <w:r>
              <w:rPr>
                <w:b/>
                <w:sz w:val="21"/>
                <w:szCs w:val="21"/>
              </w:rPr>
              <w:t>工作内容</w:t>
            </w:r>
          </w:p>
        </w:tc>
        <w:tc>
          <w:tcPr>
            <w:tcW w:w="6027" w:type="dxa"/>
            <w:gridSpan w:val="6"/>
            <w:tcBorders>
              <w:tl2br w:val="nil"/>
              <w:tr2bl w:val="nil"/>
            </w:tcBorders>
            <w:vAlign w:val="center"/>
          </w:tcPr>
          <w:p>
            <w:pPr>
              <w:spacing w:line="240" w:lineRule="auto"/>
              <w:ind w:firstLine="0" w:firstLineChars="0"/>
              <w:jc w:val="center"/>
              <w:rPr>
                <w:b/>
                <w:sz w:val="21"/>
                <w:szCs w:val="21"/>
              </w:rPr>
            </w:pPr>
            <w:r>
              <w:rPr>
                <w:b/>
                <w:sz w:val="21"/>
                <w:szCs w:val="21"/>
              </w:rPr>
              <w:t>完成情况</w:t>
            </w:r>
          </w:p>
        </w:tc>
        <w:tc>
          <w:tcPr>
            <w:tcW w:w="1029" w:type="dxa"/>
            <w:tcBorders>
              <w:tl2br w:val="nil"/>
              <w:tr2bl w:val="nil"/>
            </w:tcBorders>
            <w:vAlign w:val="center"/>
          </w:tcPr>
          <w:p>
            <w:pPr>
              <w:spacing w:line="240" w:lineRule="auto"/>
              <w:ind w:firstLine="0" w:firstLineChars="0"/>
              <w:jc w:val="center"/>
              <w:rPr>
                <w:b/>
                <w:sz w:val="21"/>
                <w:szCs w:val="21"/>
              </w:rPr>
            </w:pPr>
            <w:r>
              <w:rPr>
                <w:b/>
                <w:sz w:val="21"/>
                <w:szCs w:val="21"/>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82" w:type="dxa"/>
            <w:vMerge w:val="restart"/>
            <w:tcBorders>
              <w:tl2br w:val="nil"/>
              <w:tr2bl w:val="nil"/>
            </w:tcBorders>
            <w:vAlign w:val="center"/>
          </w:tcPr>
          <w:p>
            <w:pPr>
              <w:spacing w:line="240" w:lineRule="auto"/>
              <w:ind w:firstLine="0" w:firstLineChars="0"/>
              <w:jc w:val="center"/>
              <w:rPr>
                <w:sz w:val="21"/>
                <w:szCs w:val="21"/>
              </w:rPr>
            </w:pPr>
            <w:r>
              <w:rPr>
                <w:sz w:val="21"/>
                <w:szCs w:val="21"/>
              </w:rPr>
              <w:t>影响识别</w:t>
            </w:r>
          </w:p>
        </w:tc>
        <w:tc>
          <w:tcPr>
            <w:tcW w:w="1582" w:type="dxa"/>
            <w:tcBorders>
              <w:tl2br w:val="nil"/>
              <w:tr2bl w:val="nil"/>
            </w:tcBorders>
            <w:vAlign w:val="center"/>
          </w:tcPr>
          <w:p>
            <w:pPr>
              <w:spacing w:line="240" w:lineRule="auto"/>
              <w:ind w:firstLine="0" w:firstLineChars="0"/>
              <w:jc w:val="center"/>
              <w:rPr>
                <w:sz w:val="21"/>
                <w:szCs w:val="21"/>
              </w:rPr>
            </w:pPr>
            <w:r>
              <w:rPr>
                <w:sz w:val="21"/>
                <w:szCs w:val="21"/>
              </w:rPr>
              <w:t>影响类型</w:t>
            </w:r>
          </w:p>
        </w:tc>
        <w:tc>
          <w:tcPr>
            <w:tcW w:w="6027" w:type="dxa"/>
            <w:gridSpan w:val="6"/>
            <w:tcBorders>
              <w:tl2br w:val="nil"/>
              <w:tr2bl w:val="nil"/>
            </w:tcBorders>
            <w:vAlign w:val="center"/>
          </w:tcPr>
          <w:p>
            <w:pPr>
              <w:spacing w:line="240" w:lineRule="auto"/>
              <w:ind w:firstLine="0" w:firstLineChars="0"/>
              <w:rPr>
                <w:sz w:val="21"/>
                <w:szCs w:val="21"/>
              </w:rPr>
            </w:pPr>
            <w:r>
              <w:rPr>
                <w:sz w:val="21"/>
                <w:szCs w:val="21"/>
              </w:rPr>
              <w:t>污染影响型</w:t>
            </w:r>
            <w:r>
              <w:rPr>
                <w:sz w:val="21"/>
                <w:szCs w:val="21"/>
              </w:rPr>
              <w:sym w:font="Wingdings" w:char="00FE"/>
            </w:r>
            <w:r>
              <w:rPr>
                <w:sz w:val="21"/>
                <w:szCs w:val="21"/>
              </w:rPr>
              <w:t>；生态影响型</w:t>
            </w:r>
            <w:r>
              <w:rPr>
                <w:sz w:val="21"/>
                <w:szCs w:val="21"/>
              </w:rPr>
              <w:sym w:font="Wingdings" w:char="00A8"/>
            </w:r>
            <w:r>
              <w:rPr>
                <w:sz w:val="21"/>
                <w:szCs w:val="21"/>
              </w:rPr>
              <w:t>；两种兼有</w:t>
            </w:r>
            <w:r>
              <w:rPr>
                <w:sz w:val="21"/>
                <w:szCs w:val="21"/>
              </w:rPr>
              <w:sym w:font="Wingdings" w:char="00A8"/>
            </w:r>
          </w:p>
        </w:tc>
        <w:tc>
          <w:tcPr>
            <w:tcW w:w="1029" w:type="dxa"/>
            <w:tcBorders>
              <w:tl2br w:val="nil"/>
              <w:tr2bl w:val="nil"/>
            </w:tcBorders>
            <w:vAlign w:val="center"/>
          </w:tcPr>
          <w:p>
            <w:pPr>
              <w:spacing w:line="240" w:lineRule="auto"/>
              <w:ind w:firstLine="0" w:firstLineChars="0"/>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82" w:type="dxa"/>
            <w:vMerge w:val="continue"/>
            <w:tcBorders>
              <w:tl2br w:val="nil"/>
              <w:tr2bl w:val="nil"/>
            </w:tcBorders>
            <w:vAlign w:val="center"/>
          </w:tcPr>
          <w:p>
            <w:pPr>
              <w:spacing w:line="240" w:lineRule="auto"/>
              <w:ind w:firstLine="0" w:firstLineChars="0"/>
              <w:jc w:val="center"/>
              <w:rPr>
                <w:sz w:val="21"/>
                <w:szCs w:val="21"/>
              </w:rPr>
            </w:pPr>
          </w:p>
        </w:tc>
        <w:tc>
          <w:tcPr>
            <w:tcW w:w="1582" w:type="dxa"/>
            <w:tcBorders>
              <w:tl2br w:val="nil"/>
              <w:tr2bl w:val="nil"/>
            </w:tcBorders>
            <w:vAlign w:val="center"/>
          </w:tcPr>
          <w:p>
            <w:pPr>
              <w:spacing w:line="240" w:lineRule="auto"/>
              <w:ind w:firstLine="0" w:firstLineChars="0"/>
              <w:jc w:val="center"/>
              <w:rPr>
                <w:sz w:val="21"/>
                <w:szCs w:val="21"/>
              </w:rPr>
            </w:pPr>
            <w:r>
              <w:rPr>
                <w:sz w:val="21"/>
                <w:szCs w:val="21"/>
              </w:rPr>
              <w:t>土地利用类型</w:t>
            </w:r>
          </w:p>
        </w:tc>
        <w:tc>
          <w:tcPr>
            <w:tcW w:w="6027" w:type="dxa"/>
            <w:gridSpan w:val="6"/>
            <w:tcBorders>
              <w:tl2br w:val="nil"/>
              <w:tr2bl w:val="nil"/>
            </w:tcBorders>
            <w:vAlign w:val="center"/>
          </w:tcPr>
          <w:p>
            <w:pPr>
              <w:spacing w:line="240" w:lineRule="auto"/>
              <w:ind w:firstLine="0" w:firstLineChars="0"/>
              <w:rPr>
                <w:sz w:val="21"/>
                <w:szCs w:val="21"/>
              </w:rPr>
            </w:pPr>
            <w:r>
              <w:rPr>
                <w:sz w:val="21"/>
                <w:szCs w:val="21"/>
              </w:rPr>
              <w:t>建设用地</w:t>
            </w:r>
            <w:r>
              <w:rPr>
                <w:sz w:val="21"/>
                <w:szCs w:val="21"/>
              </w:rPr>
              <w:sym w:font="Wingdings" w:char="00A8"/>
            </w:r>
            <w:r>
              <w:rPr>
                <w:sz w:val="21"/>
                <w:szCs w:val="21"/>
              </w:rPr>
              <w:t>；农用地</w:t>
            </w:r>
            <w:r>
              <w:rPr>
                <w:sz w:val="21"/>
                <w:szCs w:val="21"/>
              </w:rPr>
              <w:sym w:font="Wingdings" w:char="00A8"/>
            </w:r>
            <w:r>
              <w:rPr>
                <w:sz w:val="21"/>
                <w:szCs w:val="21"/>
              </w:rPr>
              <w:t>；未利用地</w:t>
            </w:r>
            <w:r>
              <w:rPr>
                <w:sz w:val="21"/>
                <w:szCs w:val="21"/>
              </w:rPr>
              <w:sym w:font="Wingdings" w:char="00FE"/>
            </w:r>
          </w:p>
        </w:tc>
        <w:tc>
          <w:tcPr>
            <w:tcW w:w="1029" w:type="dxa"/>
            <w:tcBorders>
              <w:tl2br w:val="nil"/>
              <w:tr2bl w:val="nil"/>
            </w:tcBorders>
            <w:vAlign w:val="center"/>
          </w:tcPr>
          <w:p>
            <w:pPr>
              <w:spacing w:line="240" w:lineRule="auto"/>
              <w:ind w:firstLine="0" w:firstLineChars="0"/>
              <w:jc w:val="center"/>
              <w:rPr>
                <w:sz w:val="21"/>
                <w:szCs w:val="21"/>
              </w:rPr>
            </w:pPr>
            <w:r>
              <w:rPr>
                <w:sz w:val="21"/>
                <w:szCs w:val="21"/>
              </w:rPr>
              <w:t>土地利用类型图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82" w:type="dxa"/>
            <w:vMerge w:val="continue"/>
            <w:tcBorders>
              <w:tl2br w:val="nil"/>
              <w:tr2bl w:val="nil"/>
            </w:tcBorders>
            <w:vAlign w:val="center"/>
          </w:tcPr>
          <w:p>
            <w:pPr>
              <w:spacing w:line="240" w:lineRule="auto"/>
              <w:ind w:firstLine="0" w:firstLineChars="0"/>
              <w:jc w:val="center"/>
              <w:rPr>
                <w:sz w:val="21"/>
                <w:szCs w:val="21"/>
              </w:rPr>
            </w:pPr>
          </w:p>
        </w:tc>
        <w:tc>
          <w:tcPr>
            <w:tcW w:w="1582" w:type="dxa"/>
            <w:tcBorders>
              <w:tl2br w:val="nil"/>
              <w:tr2bl w:val="nil"/>
            </w:tcBorders>
            <w:vAlign w:val="center"/>
          </w:tcPr>
          <w:p>
            <w:pPr>
              <w:spacing w:line="240" w:lineRule="auto"/>
              <w:ind w:firstLine="0" w:firstLineChars="0"/>
              <w:jc w:val="center"/>
              <w:rPr>
                <w:sz w:val="21"/>
                <w:szCs w:val="21"/>
              </w:rPr>
            </w:pPr>
            <w:r>
              <w:rPr>
                <w:sz w:val="21"/>
                <w:szCs w:val="21"/>
              </w:rPr>
              <w:t>占地规模</w:t>
            </w:r>
          </w:p>
        </w:tc>
        <w:tc>
          <w:tcPr>
            <w:tcW w:w="6027" w:type="dxa"/>
            <w:gridSpan w:val="6"/>
            <w:tcBorders>
              <w:tl2br w:val="nil"/>
              <w:tr2bl w:val="nil"/>
            </w:tcBorders>
            <w:vAlign w:val="center"/>
          </w:tcPr>
          <w:p>
            <w:pPr>
              <w:spacing w:line="240" w:lineRule="auto"/>
              <w:ind w:firstLine="0" w:firstLineChars="0"/>
              <w:rPr>
                <w:sz w:val="21"/>
                <w:szCs w:val="21"/>
              </w:rPr>
            </w:pPr>
            <w:r>
              <w:rPr>
                <w:sz w:val="21"/>
                <w:szCs w:val="21"/>
              </w:rPr>
              <w:t xml:space="preserve">（ </w:t>
            </w:r>
            <w:r>
              <w:rPr>
                <w:rFonts w:hint="eastAsia"/>
                <w:sz w:val="21"/>
                <w:szCs w:val="21"/>
              </w:rPr>
              <w:t>1.37</w:t>
            </w:r>
            <w:r>
              <w:rPr>
                <w:sz w:val="21"/>
                <w:szCs w:val="21"/>
              </w:rPr>
              <w:t xml:space="preserve"> ）hm</w:t>
            </w:r>
            <w:r>
              <w:rPr>
                <w:sz w:val="21"/>
                <w:szCs w:val="21"/>
                <w:vertAlign w:val="superscript"/>
              </w:rPr>
              <w:t>2</w:t>
            </w:r>
          </w:p>
        </w:tc>
        <w:tc>
          <w:tcPr>
            <w:tcW w:w="1029" w:type="dxa"/>
            <w:tcBorders>
              <w:tl2br w:val="nil"/>
              <w:tr2bl w:val="nil"/>
            </w:tcBorders>
            <w:vAlign w:val="center"/>
          </w:tcPr>
          <w:p>
            <w:pPr>
              <w:spacing w:line="240" w:lineRule="auto"/>
              <w:ind w:firstLine="0" w:firstLineChars="0"/>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82" w:type="dxa"/>
            <w:vMerge w:val="continue"/>
            <w:tcBorders>
              <w:tl2br w:val="nil"/>
              <w:tr2bl w:val="nil"/>
            </w:tcBorders>
            <w:vAlign w:val="center"/>
          </w:tcPr>
          <w:p>
            <w:pPr>
              <w:spacing w:line="240" w:lineRule="auto"/>
              <w:ind w:firstLine="0" w:firstLineChars="0"/>
              <w:jc w:val="center"/>
              <w:rPr>
                <w:sz w:val="21"/>
                <w:szCs w:val="21"/>
              </w:rPr>
            </w:pPr>
          </w:p>
        </w:tc>
        <w:tc>
          <w:tcPr>
            <w:tcW w:w="1582" w:type="dxa"/>
            <w:tcBorders>
              <w:tl2br w:val="nil"/>
              <w:tr2bl w:val="nil"/>
            </w:tcBorders>
            <w:vAlign w:val="center"/>
          </w:tcPr>
          <w:p>
            <w:pPr>
              <w:spacing w:line="240" w:lineRule="auto"/>
              <w:ind w:firstLine="0" w:firstLineChars="0"/>
              <w:jc w:val="center"/>
              <w:rPr>
                <w:sz w:val="21"/>
                <w:szCs w:val="21"/>
              </w:rPr>
            </w:pPr>
            <w:r>
              <w:rPr>
                <w:sz w:val="21"/>
                <w:szCs w:val="21"/>
              </w:rPr>
              <w:t>敏感目标信息</w:t>
            </w:r>
          </w:p>
        </w:tc>
        <w:tc>
          <w:tcPr>
            <w:tcW w:w="6027" w:type="dxa"/>
            <w:gridSpan w:val="6"/>
            <w:tcBorders>
              <w:tl2br w:val="nil"/>
              <w:tr2bl w:val="nil"/>
            </w:tcBorders>
            <w:vAlign w:val="center"/>
          </w:tcPr>
          <w:p>
            <w:pPr>
              <w:spacing w:line="240" w:lineRule="auto"/>
              <w:ind w:firstLine="0" w:firstLineChars="0"/>
              <w:rPr>
                <w:sz w:val="21"/>
                <w:szCs w:val="21"/>
              </w:rPr>
            </w:pPr>
            <w:r>
              <w:rPr>
                <w:sz w:val="21"/>
                <w:szCs w:val="21"/>
              </w:rPr>
              <w:t xml:space="preserve">敏感目标（  </w:t>
            </w:r>
            <w:r>
              <w:rPr>
                <w:rFonts w:hint="eastAsia"/>
                <w:sz w:val="21"/>
                <w:szCs w:val="21"/>
              </w:rPr>
              <w:t>周边耕地</w:t>
            </w:r>
            <w:r>
              <w:rPr>
                <w:sz w:val="21"/>
                <w:szCs w:val="21"/>
              </w:rPr>
              <w:t xml:space="preserve">   ）、方位（ </w:t>
            </w:r>
            <w:r>
              <w:rPr>
                <w:rFonts w:hint="eastAsia"/>
                <w:sz w:val="21"/>
                <w:szCs w:val="21"/>
              </w:rPr>
              <w:t>厂区外围</w:t>
            </w:r>
            <w:r>
              <w:rPr>
                <w:sz w:val="21"/>
                <w:szCs w:val="21"/>
              </w:rPr>
              <w:t xml:space="preserve">  ）、距离（  </w:t>
            </w:r>
            <w:r>
              <w:rPr>
                <w:rFonts w:hint="eastAsia"/>
                <w:sz w:val="21"/>
                <w:szCs w:val="21"/>
              </w:rPr>
              <w:t>/</w:t>
            </w:r>
            <w:r>
              <w:rPr>
                <w:sz w:val="21"/>
                <w:szCs w:val="21"/>
              </w:rPr>
              <w:t xml:space="preserve">   ）</w:t>
            </w:r>
          </w:p>
        </w:tc>
        <w:tc>
          <w:tcPr>
            <w:tcW w:w="1029" w:type="dxa"/>
            <w:tcBorders>
              <w:tl2br w:val="nil"/>
              <w:tr2bl w:val="nil"/>
            </w:tcBorders>
            <w:vAlign w:val="center"/>
          </w:tcPr>
          <w:p>
            <w:pPr>
              <w:spacing w:line="240" w:lineRule="auto"/>
              <w:ind w:firstLine="0" w:firstLineChars="0"/>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82" w:type="dxa"/>
            <w:vMerge w:val="continue"/>
            <w:tcBorders>
              <w:tl2br w:val="nil"/>
              <w:tr2bl w:val="nil"/>
            </w:tcBorders>
            <w:vAlign w:val="center"/>
          </w:tcPr>
          <w:p>
            <w:pPr>
              <w:spacing w:line="240" w:lineRule="auto"/>
              <w:ind w:firstLine="0" w:firstLineChars="0"/>
              <w:jc w:val="center"/>
              <w:rPr>
                <w:sz w:val="21"/>
                <w:szCs w:val="21"/>
              </w:rPr>
            </w:pPr>
          </w:p>
        </w:tc>
        <w:tc>
          <w:tcPr>
            <w:tcW w:w="1582" w:type="dxa"/>
            <w:tcBorders>
              <w:tl2br w:val="nil"/>
              <w:tr2bl w:val="nil"/>
            </w:tcBorders>
            <w:vAlign w:val="center"/>
          </w:tcPr>
          <w:p>
            <w:pPr>
              <w:spacing w:line="240" w:lineRule="auto"/>
              <w:ind w:firstLine="0" w:firstLineChars="0"/>
              <w:jc w:val="center"/>
              <w:rPr>
                <w:sz w:val="21"/>
                <w:szCs w:val="21"/>
              </w:rPr>
            </w:pPr>
            <w:r>
              <w:rPr>
                <w:sz w:val="21"/>
                <w:szCs w:val="21"/>
              </w:rPr>
              <w:t>影响途径</w:t>
            </w:r>
          </w:p>
        </w:tc>
        <w:tc>
          <w:tcPr>
            <w:tcW w:w="6027" w:type="dxa"/>
            <w:gridSpan w:val="6"/>
            <w:tcBorders>
              <w:tl2br w:val="nil"/>
              <w:tr2bl w:val="nil"/>
            </w:tcBorders>
            <w:vAlign w:val="center"/>
          </w:tcPr>
          <w:p>
            <w:pPr>
              <w:spacing w:line="240" w:lineRule="auto"/>
              <w:ind w:firstLine="0" w:firstLineChars="0"/>
              <w:rPr>
                <w:sz w:val="21"/>
                <w:szCs w:val="21"/>
              </w:rPr>
            </w:pPr>
            <w:r>
              <w:rPr>
                <w:sz w:val="21"/>
                <w:szCs w:val="21"/>
              </w:rPr>
              <w:t>大气沉降</w:t>
            </w:r>
            <w:r>
              <w:rPr>
                <w:sz w:val="21"/>
                <w:szCs w:val="21"/>
              </w:rPr>
              <w:sym w:font="Wingdings" w:char="00A8"/>
            </w:r>
            <w:r>
              <w:rPr>
                <w:sz w:val="21"/>
                <w:szCs w:val="21"/>
              </w:rPr>
              <w:t>；地面漫流</w:t>
            </w:r>
            <w:r>
              <w:rPr>
                <w:sz w:val="21"/>
                <w:szCs w:val="21"/>
              </w:rPr>
              <w:sym w:font="Wingdings" w:char="00FE"/>
            </w:r>
            <w:r>
              <w:rPr>
                <w:sz w:val="21"/>
                <w:szCs w:val="21"/>
              </w:rPr>
              <w:t>；垂直入渗</w:t>
            </w:r>
            <w:r>
              <w:rPr>
                <w:sz w:val="21"/>
                <w:szCs w:val="21"/>
              </w:rPr>
              <w:sym w:font="Wingdings" w:char="00FE"/>
            </w:r>
            <w:r>
              <w:rPr>
                <w:sz w:val="21"/>
                <w:szCs w:val="21"/>
              </w:rPr>
              <w:t>；地下水位</w:t>
            </w:r>
            <w:r>
              <w:rPr>
                <w:sz w:val="21"/>
                <w:szCs w:val="21"/>
              </w:rPr>
              <w:sym w:font="Wingdings" w:char="00A8"/>
            </w:r>
            <w:r>
              <w:rPr>
                <w:sz w:val="21"/>
                <w:szCs w:val="21"/>
              </w:rPr>
              <w:t>；其他（   ）</w:t>
            </w:r>
          </w:p>
        </w:tc>
        <w:tc>
          <w:tcPr>
            <w:tcW w:w="1029" w:type="dxa"/>
            <w:tcBorders>
              <w:tl2br w:val="nil"/>
              <w:tr2bl w:val="nil"/>
            </w:tcBorders>
            <w:vAlign w:val="center"/>
          </w:tcPr>
          <w:p>
            <w:pPr>
              <w:spacing w:line="240" w:lineRule="auto"/>
              <w:ind w:firstLine="0" w:firstLineChars="0"/>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82" w:type="dxa"/>
            <w:vMerge w:val="continue"/>
            <w:tcBorders>
              <w:tl2br w:val="nil"/>
              <w:tr2bl w:val="nil"/>
            </w:tcBorders>
            <w:vAlign w:val="center"/>
          </w:tcPr>
          <w:p>
            <w:pPr>
              <w:spacing w:line="240" w:lineRule="auto"/>
              <w:ind w:firstLine="0" w:firstLineChars="0"/>
              <w:jc w:val="center"/>
              <w:rPr>
                <w:sz w:val="21"/>
                <w:szCs w:val="21"/>
              </w:rPr>
            </w:pPr>
          </w:p>
        </w:tc>
        <w:tc>
          <w:tcPr>
            <w:tcW w:w="1582" w:type="dxa"/>
            <w:tcBorders>
              <w:tl2br w:val="nil"/>
              <w:tr2bl w:val="nil"/>
            </w:tcBorders>
            <w:vAlign w:val="center"/>
          </w:tcPr>
          <w:p>
            <w:pPr>
              <w:spacing w:line="240" w:lineRule="auto"/>
              <w:ind w:firstLine="0" w:firstLineChars="0"/>
              <w:jc w:val="center"/>
              <w:rPr>
                <w:sz w:val="21"/>
                <w:szCs w:val="21"/>
              </w:rPr>
            </w:pPr>
            <w:r>
              <w:rPr>
                <w:sz w:val="21"/>
                <w:szCs w:val="21"/>
              </w:rPr>
              <w:t>全部污染物</w:t>
            </w:r>
          </w:p>
        </w:tc>
        <w:tc>
          <w:tcPr>
            <w:tcW w:w="6027" w:type="dxa"/>
            <w:gridSpan w:val="6"/>
            <w:tcBorders>
              <w:tl2br w:val="nil"/>
              <w:tr2bl w:val="nil"/>
            </w:tcBorders>
            <w:vAlign w:val="center"/>
          </w:tcPr>
          <w:p>
            <w:pPr>
              <w:spacing w:line="240" w:lineRule="auto"/>
              <w:ind w:firstLine="0" w:firstLineChars="0"/>
              <w:rPr>
                <w:sz w:val="21"/>
                <w:szCs w:val="21"/>
              </w:rPr>
            </w:pPr>
            <w:r>
              <w:rPr>
                <w:rFonts w:hint="eastAsia"/>
                <w:sz w:val="21"/>
                <w:szCs w:val="21"/>
              </w:rPr>
              <w:t>养殖区粪污</w:t>
            </w:r>
          </w:p>
        </w:tc>
        <w:tc>
          <w:tcPr>
            <w:tcW w:w="1029" w:type="dxa"/>
            <w:tcBorders>
              <w:tl2br w:val="nil"/>
              <w:tr2bl w:val="nil"/>
            </w:tcBorders>
            <w:vAlign w:val="center"/>
          </w:tcPr>
          <w:p>
            <w:pPr>
              <w:spacing w:line="240" w:lineRule="auto"/>
              <w:ind w:firstLine="0" w:firstLineChars="0"/>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82" w:type="dxa"/>
            <w:vMerge w:val="continue"/>
            <w:tcBorders>
              <w:tl2br w:val="nil"/>
              <w:tr2bl w:val="nil"/>
            </w:tcBorders>
            <w:vAlign w:val="center"/>
          </w:tcPr>
          <w:p>
            <w:pPr>
              <w:spacing w:line="240" w:lineRule="auto"/>
              <w:ind w:firstLine="0" w:firstLineChars="0"/>
              <w:jc w:val="center"/>
              <w:rPr>
                <w:sz w:val="21"/>
                <w:szCs w:val="21"/>
              </w:rPr>
            </w:pPr>
          </w:p>
        </w:tc>
        <w:tc>
          <w:tcPr>
            <w:tcW w:w="1582" w:type="dxa"/>
            <w:tcBorders>
              <w:tl2br w:val="nil"/>
              <w:tr2bl w:val="nil"/>
            </w:tcBorders>
            <w:vAlign w:val="center"/>
          </w:tcPr>
          <w:p>
            <w:pPr>
              <w:spacing w:line="240" w:lineRule="auto"/>
              <w:ind w:firstLine="0" w:firstLineChars="0"/>
              <w:jc w:val="center"/>
              <w:rPr>
                <w:sz w:val="21"/>
                <w:szCs w:val="21"/>
              </w:rPr>
            </w:pPr>
            <w:r>
              <w:rPr>
                <w:sz w:val="21"/>
                <w:szCs w:val="21"/>
              </w:rPr>
              <w:t>特征因子</w:t>
            </w:r>
          </w:p>
        </w:tc>
        <w:tc>
          <w:tcPr>
            <w:tcW w:w="6027" w:type="dxa"/>
            <w:gridSpan w:val="6"/>
            <w:tcBorders>
              <w:tl2br w:val="nil"/>
              <w:tr2bl w:val="nil"/>
            </w:tcBorders>
            <w:vAlign w:val="center"/>
          </w:tcPr>
          <w:p>
            <w:pPr>
              <w:spacing w:line="240" w:lineRule="auto"/>
              <w:ind w:firstLine="0" w:firstLineChars="0"/>
              <w:rPr>
                <w:sz w:val="21"/>
                <w:szCs w:val="21"/>
              </w:rPr>
            </w:pPr>
            <w:r>
              <w:rPr>
                <w:rFonts w:hint="eastAsia"/>
                <w:sz w:val="21"/>
                <w:szCs w:val="21"/>
              </w:rPr>
              <w:t>粪大肠菌群、蛔虫卵等</w:t>
            </w:r>
          </w:p>
        </w:tc>
        <w:tc>
          <w:tcPr>
            <w:tcW w:w="1029" w:type="dxa"/>
            <w:tcBorders>
              <w:tl2br w:val="nil"/>
              <w:tr2bl w:val="nil"/>
            </w:tcBorders>
            <w:vAlign w:val="center"/>
          </w:tcPr>
          <w:p>
            <w:pPr>
              <w:spacing w:line="240" w:lineRule="auto"/>
              <w:ind w:firstLine="0" w:firstLineChars="0"/>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82" w:type="dxa"/>
            <w:vMerge w:val="continue"/>
            <w:tcBorders>
              <w:tl2br w:val="nil"/>
              <w:tr2bl w:val="nil"/>
            </w:tcBorders>
            <w:vAlign w:val="center"/>
          </w:tcPr>
          <w:p>
            <w:pPr>
              <w:spacing w:line="240" w:lineRule="auto"/>
              <w:ind w:firstLine="0" w:firstLineChars="0"/>
              <w:jc w:val="center"/>
              <w:rPr>
                <w:sz w:val="21"/>
                <w:szCs w:val="21"/>
              </w:rPr>
            </w:pPr>
          </w:p>
        </w:tc>
        <w:tc>
          <w:tcPr>
            <w:tcW w:w="1582" w:type="dxa"/>
            <w:tcBorders>
              <w:tl2br w:val="nil"/>
              <w:tr2bl w:val="nil"/>
            </w:tcBorders>
            <w:vAlign w:val="center"/>
          </w:tcPr>
          <w:p>
            <w:pPr>
              <w:spacing w:line="240" w:lineRule="auto"/>
              <w:ind w:firstLine="0" w:firstLineChars="0"/>
              <w:jc w:val="center"/>
              <w:rPr>
                <w:sz w:val="21"/>
                <w:szCs w:val="21"/>
              </w:rPr>
            </w:pPr>
            <w:r>
              <w:rPr>
                <w:sz w:val="21"/>
                <w:szCs w:val="21"/>
              </w:rPr>
              <w:t>所属土壤环境影响评价项目类别</w:t>
            </w:r>
          </w:p>
        </w:tc>
        <w:tc>
          <w:tcPr>
            <w:tcW w:w="6027" w:type="dxa"/>
            <w:gridSpan w:val="6"/>
            <w:tcBorders>
              <w:tl2br w:val="nil"/>
              <w:tr2bl w:val="nil"/>
            </w:tcBorders>
            <w:vAlign w:val="center"/>
          </w:tcPr>
          <w:p>
            <w:pPr>
              <w:spacing w:line="240" w:lineRule="auto"/>
              <w:ind w:firstLine="0" w:firstLineChars="0"/>
              <w:rPr>
                <w:sz w:val="21"/>
                <w:szCs w:val="21"/>
              </w:rPr>
            </w:pPr>
            <w:r>
              <w:rPr>
                <w:sz w:val="21"/>
                <w:szCs w:val="21"/>
              </w:rPr>
              <w:t>Ⅰ类</w:t>
            </w:r>
            <w:r>
              <w:rPr>
                <w:sz w:val="21"/>
                <w:szCs w:val="21"/>
              </w:rPr>
              <w:sym w:font="Wingdings" w:char="00A8"/>
            </w:r>
            <w:r>
              <w:rPr>
                <w:sz w:val="21"/>
                <w:szCs w:val="21"/>
              </w:rPr>
              <w:t>；Ⅱ类</w:t>
            </w:r>
            <w:r>
              <w:rPr>
                <w:sz w:val="21"/>
                <w:szCs w:val="21"/>
              </w:rPr>
              <w:sym w:font="Wingdings" w:char="00A8"/>
            </w:r>
            <w:r>
              <w:rPr>
                <w:sz w:val="21"/>
                <w:szCs w:val="21"/>
              </w:rPr>
              <w:t>；Ⅲ类</w:t>
            </w:r>
            <w:r>
              <w:rPr>
                <w:sz w:val="21"/>
                <w:szCs w:val="21"/>
              </w:rPr>
              <w:sym w:font="Wingdings" w:char="00FE"/>
            </w:r>
            <w:r>
              <w:rPr>
                <w:sz w:val="21"/>
                <w:szCs w:val="21"/>
              </w:rPr>
              <w:t>；Ⅳ类</w:t>
            </w:r>
            <w:r>
              <w:rPr>
                <w:sz w:val="21"/>
                <w:szCs w:val="21"/>
              </w:rPr>
              <w:sym w:font="Wingdings" w:char="00A8"/>
            </w:r>
          </w:p>
        </w:tc>
        <w:tc>
          <w:tcPr>
            <w:tcW w:w="1029" w:type="dxa"/>
            <w:tcBorders>
              <w:tl2br w:val="nil"/>
              <w:tr2bl w:val="nil"/>
            </w:tcBorders>
            <w:vAlign w:val="center"/>
          </w:tcPr>
          <w:p>
            <w:pPr>
              <w:spacing w:line="240" w:lineRule="auto"/>
              <w:ind w:firstLine="0" w:firstLineChars="0"/>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82" w:type="dxa"/>
            <w:vMerge w:val="continue"/>
            <w:tcBorders>
              <w:tl2br w:val="nil"/>
              <w:tr2bl w:val="nil"/>
            </w:tcBorders>
            <w:vAlign w:val="center"/>
          </w:tcPr>
          <w:p>
            <w:pPr>
              <w:spacing w:line="240" w:lineRule="auto"/>
              <w:ind w:firstLine="0" w:firstLineChars="0"/>
              <w:jc w:val="center"/>
              <w:rPr>
                <w:sz w:val="21"/>
                <w:szCs w:val="21"/>
              </w:rPr>
            </w:pPr>
          </w:p>
        </w:tc>
        <w:tc>
          <w:tcPr>
            <w:tcW w:w="1582" w:type="dxa"/>
            <w:tcBorders>
              <w:tl2br w:val="nil"/>
              <w:tr2bl w:val="nil"/>
            </w:tcBorders>
            <w:vAlign w:val="center"/>
          </w:tcPr>
          <w:p>
            <w:pPr>
              <w:spacing w:line="240" w:lineRule="auto"/>
              <w:ind w:firstLine="0" w:firstLineChars="0"/>
              <w:jc w:val="center"/>
              <w:rPr>
                <w:sz w:val="21"/>
                <w:szCs w:val="21"/>
              </w:rPr>
            </w:pPr>
            <w:r>
              <w:rPr>
                <w:sz w:val="21"/>
                <w:szCs w:val="21"/>
              </w:rPr>
              <w:t>敏感程度</w:t>
            </w:r>
          </w:p>
        </w:tc>
        <w:tc>
          <w:tcPr>
            <w:tcW w:w="6027" w:type="dxa"/>
            <w:gridSpan w:val="6"/>
            <w:tcBorders>
              <w:tl2br w:val="nil"/>
              <w:tr2bl w:val="nil"/>
            </w:tcBorders>
            <w:vAlign w:val="center"/>
          </w:tcPr>
          <w:p>
            <w:pPr>
              <w:spacing w:line="240" w:lineRule="auto"/>
              <w:ind w:firstLine="0" w:firstLineChars="0"/>
              <w:rPr>
                <w:sz w:val="21"/>
                <w:szCs w:val="21"/>
              </w:rPr>
            </w:pPr>
            <w:r>
              <w:rPr>
                <w:sz w:val="21"/>
                <w:szCs w:val="21"/>
              </w:rPr>
              <w:t>敏感</w:t>
            </w:r>
            <w:r>
              <w:rPr>
                <w:sz w:val="21"/>
                <w:szCs w:val="21"/>
              </w:rPr>
              <w:sym w:font="Wingdings" w:char="00FE"/>
            </w:r>
            <w:r>
              <w:rPr>
                <w:sz w:val="21"/>
                <w:szCs w:val="21"/>
              </w:rPr>
              <w:t>；较敏感</w:t>
            </w:r>
            <w:r>
              <w:rPr>
                <w:sz w:val="21"/>
                <w:szCs w:val="21"/>
              </w:rPr>
              <w:sym w:font="Wingdings" w:char="00A8"/>
            </w:r>
            <w:r>
              <w:rPr>
                <w:sz w:val="21"/>
                <w:szCs w:val="21"/>
              </w:rPr>
              <w:t>；不敏感</w:t>
            </w:r>
            <w:r>
              <w:rPr>
                <w:sz w:val="21"/>
                <w:szCs w:val="21"/>
              </w:rPr>
              <w:sym w:font="Wingdings" w:char="00A8"/>
            </w:r>
          </w:p>
        </w:tc>
        <w:tc>
          <w:tcPr>
            <w:tcW w:w="1029" w:type="dxa"/>
            <w:tcBorders>
              <w:tl2br w:val="nil"/>
              <w:tr2bl w:val="nil"/>
            </w:tcBorders>
            <w:vAlign w:val="center"/>
          </w:tcPr>
          <w:p>
            <w:pPr>
              <w:spacing w:line="240" w:lineRule="auto"/>
              <w:ind w:firstLine="0" w:firstLineChars="0"/>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164" w:type="dxa"/>
            <w:gridSpan w:val="2"/>
            <w:tcBorders>
              <w:tl2br w:val="nil"/>
              <w:tr2bl w:val="nil"/>
            </w:tcBorders>
            <w:vAlign w:val="center"/>
          </w:tcPr>
          <w:p>
            <w:pPr>
              <w:spacing w:line="240" w:lineRule="auto"/>
              <w:ind w:firstLine="0" w:firstLineChars="0"/>
              <w:jc w:val="center"/>
              <w:rPr>
                <w:sz w:val="21"/>
                <w:szCs w:val="21"/>
              </w:rPr>
            </w:pPr>
            <w:r>
              <w:rPr>
                <w:sz w:val="21"/>
                <w:szCs w:val="21"/>
              </w:rPr>
              <w:t>评价工作等级</w:t>
            </w:r>
          </w:p>
        </w:tc>
        <w:tc>
          <w:tcPr>
            <w:tcW w:w="6027" w:type="dxa"/>
            <w:gridSpan w:val="6"/>
            <w:tcBorders>
              <w:tl2br w:val="nil"/>
              <w:tr2bl w:val="nil"/>
            </w:tcBorders>
            <w:vAlign w:val="center"/>
          </w:tcPr>
          <w:p>
            <w:pPr>
              <w:spacing w:line="240" w:lineRule="auto"/>
              <w:ind w:firstLine="0" w:firstLineChars="0"/>
              <w:rPr>
                <w:sz w:val="21"/>
                <w:szCs w:val="21"/>
              </w:rPr>
            </w:pPr>
            <w:r>
              <w:rPr>
                <w:sz w:val="21"/>
                <w:szCs w:val="21"/>
              </w:rPr>
              <w:t>一级</w:t>
            </w:r>
            <w:r>
              <w:rPr>
                <w:sz w:val="21"/>
                <w:szCs w:val="21"/>
              </w:rPr>
              <w:sym w:font="Wingdings" w:char="00A8"/>
            </w:r>
            <w:r>
              <w:rPr>
                <w:sz w:val="21"/>
                <w:szCs w:val="21"/>
              </w:rPr>
              <w:t>；二级</w:t>
            </w:r>
            <w:r>
              <w:rPr>
                <w:sz w:val="21"/>
                <w:szCs w:val="21"/>
              </w:rPr>
              <w:sym w:font="Wingdings" w:char="00A8"/>
            </w:r>
            <w:r>
              <w:rPr>
                <w:sz w:val="21"/>
                <w:szCs w:val="21"/>
              </w:rPr>
              <w:t>；三级</w:t>
            </w:r>
            <w:r>
              <w:rPr>
                <w:sz w:val="21"/>
                <w:szCs w:val="21"/>
              </w:rPr>
              <w:sym w:font="Wingdings" w:char="00FE"/>
            </w:r>
          </w:p>
        </w:tc>
        <w:tc>
          <w:tcPr>
            <w:tcW w:w="1029" w:type="dxa"/>
            <w:tcBorders>
              <w:tl2br w:val="nil"/>
              <w:tr2bl w:val="nil"/>
            </w:tcBorders>
            <w:vAlign w:val="center"/>
          </w:tcPr>
          <w:p>
            <w:pPr>
              <w:spacing w:line="240" w:lineRule="auto"/>
              <w:ind w:firstLine="0" w:firstLineChars="0"/>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82" w:type="dxa"/>
            <w:vMerge w:val="restart"/>
            <w:tcBorders>
              <w:tl2br w:val="nil"/>
              <w:tr2bl w:val="nil"/>
            </w:tcBorders>
            <w:vAlign w:val="center"/>
          </w:tcPr>
          <w:p>
            <w:pPr>
              <w:spacing w:line="240" w:lineRule="auto"/>
              <w:ind w:firstLine="0" w:firstLineChars="0"/>
              <w:jc w:val="center"/>
              <w:rPr>
                <w:sz w:val="21"/>
                <w:szCs w:val="21"/>
              </w:rPr>
            </w:pPr>
            <w:r>
              <w:rPr>
                <w:sz w:val="21"/>
                <w:szCs w:val="21"/>
              </w:rPr>
              <w:t>现状调查内容</w:t>
            </w:r>
          </w:p>
        </w:tc>
        <w:tc>
          <w:tcPr>
            <w:tcW w:w="1582" w:type="dxa"/>
            <w:tcBorders>
              <w:tl2br w:val="nil"/>
              <w:tr2bl w:val="nil"/>
            </w:tcBorders>
            <w:vAlign w:val="center"/>
          </w:tcPr>
          <w:p>
            <w:pPr>
              <w:spacing w:line="240" w:lineRule="auto"/>
              <w:ind w:firstLine="0" w:firstLineChars="0"/>
              <w:jc w:val="center"/>
              <w:rPr>
                <w:sz w:val="21"/>
                <w:szCs w:val="21"/>
              </w:rPr>
            </w:pPr>
            <w:r>
              <w:rPr>
                <w:sz w:val="21"/>
                <w:szCs w:val="21"/>
              </w:rPr>
              <w:t>资料收集</w:t>
            </w:r>
          </w:p>
        </w:tc>
        <w:tc>
          <w:tcPr>
            <w:tcW w:w="6027" w:type="dxa"/>
            <w:gridSpan w:val="6"/>
            <w:tcBorders>
              <w:tl2br w:val="nil"/>
              <w:tr2bl w:val="nil"/>
            </w:tcBorders>
            <w:vAlign w:val="center"/>
          </w:tcPr>
          <w:p>
            <w:pPr>
              <w:spacing w:line="240" w:lineRule="auto"/>
              <w:ind w:firstLine="0" w:firstLineChars="0"/>
              <w:rPr>
                <w:sz w:val="21"/>
                <w:szCs w:val="21"/>
              </w:rPr>
            </w:pPr>
            <w:r>
              <w:rPr>
                <w:sz w:val="21"/>
                <w:szCs w:val="21"/>
              </w:rPr>
              <w:t>a）</w:t>
            </w:r>
            <w:r>
              <w:rPr>
                <w:sz w:val="21"/>
                <w:szCs w:val="21"/>
              </w:rPr>
              <w:sym w:font="Wingdings" w:char="00A8"/>
            </w:r>
            <w:r>
              <w:rPr>
                <w:sz w:val="21"/>
                <w:szCs w:val="21"/>
              </w:rPr>
              <w:t>；b）</w:t>
            </w:r>
            <w:r>
              <w:rPr>
                <w:sz w:val="21"/>
                <w:szCs w:val="21"/>
              </w:rPr>
              <w:sym w:font="Wingdings" w:char="00A8"/>
            </w:r>
            <w:r>
              <w:rPr>
                <w:sz w:val="21"/>
                <w:szCs w:val="21"/>
              </w:rPr>
              <w:t>；c）</w:t>
            </w:r>
            <w:r>
              <w:rPr>
                <w:sz w:val="21"/>
                <w:szCs w:val="21"/>
              </w:rPr>
              <w:sym w:font="Wingdings" w:char="00A8"/>
            </w:r>
            <w:r>
              <w:rPr>
                <w:sz w:val="21"/>
                <w:szCs w:val="21"/>
              </w:rPr>
              <w:t>；d）</w:t>
            </w:r>
            <w:r>
              <w:rPr>
                <w:sz w:val="21"/>
                <w:szCs w:val="21"/>
              </w:rPr>
              <w:sym w:font="Wingdings" w:char="00A8"/>
            </w:r>
          </w:p>
        </w:tc>
        <w:tc>
          <w:tcPr>
            <w:tcW w:w="1029" w:type="dxa"/>
            <w:tcBorders>
              <w:tl2br w:val="nil"/>
              <w:tr2bl w:val="nil"/>
            </w:tcBorders>
            <w:vAlign w:val="center"/>
          </w:tcPr>
          <w:p>
            <w:pPr>
              <w:spacing w:line="240" w:lineRule="auto"/>
              <w:ind w:firstLine="0" w:firstLineChars="0"/>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82" w:type="dxa"/>
            <w:vMerge w:val="continue"/>
            <w:tcBorders>
              <w:tl2br w:val="nil"/>
              <w:tr2bl w:val="nil"/>
            </w:tcBorders>
            <w:vAlign w:val="center"/>
          </w:tcPr>
          <w:p>
            <w:pPr>
              <w:spacing w:line="240" w:lineRule="auto"/>
              <w:ind w:firstLine="0" w:firstLineChars="0"/>
              <w:jc w:val="center"/>
              <w:rPr>
                <w:sz w:val="21"/>
                <w:szCs w:val="21"/>
              </w:rPr>
            </w:pPr>
          </w:p>
        </w:tc>
        <w:tc>
          <w:tcPr>
            <w:tcW w:w="1582" w:type="dxa"/>
            <w:tcBorders>
              <w:tl2br w:val="nil"/>
              <w:tr2bl w:val="nil"/>
            </w:tcBorders>
            <w:vAlign w:val="center"/>
          </w:tcPr>
          <w:p>
            <w:pPr>
              <w:spacing w:line="240" w:lineRule="auto"/>
              <w:ind w:firstLine="0" w:firstLineChars="0"/>
              <w:jc w:val="center"/>
              <w:rPr>
                <w:sz w:val="21"/>
                <w:szCs w:val="21"/>
              </w:rPr>
            </w:pPr>
            <w:r>
              <w:rPr>
                <w:sz w:val="21"/>
                <w:szCs w:val="21"/>
              </w:rPr>
              <w:t>理化特性</w:t>
            </w:r>
          </w:p>
        </w:tc>
        <w:tc>
          <w:tcPr>
            <w:tcW w:w="6027" w:type="dxa"/>
            <w:gridSpan w:val="6"/>
            <w:tcBorders>
              <w:tl2br w:val="nil"/>
              <w:tr2bl w:val="nil"/>
            </w:tcBorders>
            <w:vAlign w:val="center"/>
          </w:tcPr>
          <w:p>
            <w:pPr>
              <w:spacing w:line="240" w:lineRule="auto"/>
              <w:ind w:firstLine="0" w:firstLineChars="0"/>
              <w:jc w:val="center"/>
              <w:rPr>
                <w:sz w:val="21"/>
                <w:szCs w:val="21"/>
              </w:rPr>
            </w:pPr>
          </w:p>
        </w:tc>
        <w:tc>
          <w:tcPr>
            <w:tcW w:w="1029" w:type="dxa"/>
            <w:tcBorders>
              <w:tl2br w:val="nil"/>
              <w:tr2bl w:val="nil"/>
            </w:tcBorders>
            <w:vAlign w:val="center"/>
          </w:tcPr>
          <w:p>
            <w:pPr>
              <w:spacing w:line="240" w:lineRule="auto"/>
              <w:ind w:firstLine="0" w:firstLineChars="0"/>
              <w:jc w:val="center"/>
              <w:rPr>
                <w:sz w:val="21"/>
                <w:szCs w:val="21"/>
              </w:rPr>
            </w:pPr>
            <w:r>
              <w:rPr>
                <w:sz w:val="21"/>
                <w:szCs w:val="21"/>
              </w:rPr>
              <w:t>同附录C</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82" w:type="dxa"/>
            <w:vMerge w:val="continue"/>
            <w:tcBorders>
              <w:tl2br w:val="nil"/>
              <w:tr2bl w:val="nil"/>
            </w:tcBorders>
            <w:vAlign w:val="center"/>
          </w:tcPr>
          <w:p>
            <w:pPr>
              <w:spacing w:line="240" w:lineRule="auto"/>
              <w:ind w:firstLine="0" w:firstLineChars="0"/>
              <w:jc w:val="center"/>
              <w:rPr>
                <w:sz w:val="21"/>
                <w:szCs w:val="21"/>
              </w:rPr>
            </w:pPr>
          </w:p>
        </w:tc>
        <w:tc>
          <w:tcPr>
            <w:tcW w:w="1582" w:type="dxa"/>
            <w:vMerge w:val="restart"/>
            <w:tcBorders>
              <w:tl2br w:val="nil"/>
              <w:tr2bl w:val="nil"/>
            </w:tcBorders>
            <w:vAlign w:val="center"/>
          </w:tcPr>
          <w:p>
            <w:pPr>
              <w:spacing w:line="240" w:lineRule="auto"/>
              <w:ind w:firstLine="0" w:firstLineChars="0"/>
              <w:jc w:val="center"/>
              <w:rPr>
                <w:sz w:val="21"/>
                <w:szCs w:val="21"/>
              </w:rPr>
            </w:pPr>
            <w:r>
              <w:rPr>
                <w:sz w:val="21"/>
                <w:szCs w:val="21"/>
              </w:rPr>
              <w:t>现状监测点位</w:t>
            </w:r>
          </w:p>
        </w:tc>
        <w:tc>
          <w:tcPr>
            <w:tcW w:w="1585" w:type="dxa"/>
            <w:tcBorders>
              <w:tl2br w:val="nil"/>
              <w:tr2bl w:val="nil"/>
            </w:tcBorders>
            <w:vAlign w:val="center"/>
          </w:tcPr>
          <w:p>
            <w:pPr>
              <w:spacing w:line="240" w:lineRule="auto"/>
              <w:ind w:firstLine="0" w:firstLineChars="0"/>
              <w:jc w:val="center"/>
              <w:rPr>
                <w:sz w:val="21"/>
                <w:szCs w:val="21"/>
              </w:rPr>
            </w:pPr>
          </w:p>
        </w:tc>
        <w:tc>
          <w:tcPr>
            <w:tcW w:w="1722" w:type="dxa"/>
            <w:gridSpan w:val="2"/>
            <w:tcBorders>
              <w:tl2br w:val="nil"/>
              <w:tr2bl w:val="nil"/>
            </w:tcBorders>
            <w:vAlign w:val="center"/>
          </w:tcPr>
          <w:p>
            <w:pPr>
              <w:spacing w:line="240" w:lineRule="auto"/>
              <w:ind w:firstLine="0" w:firstLineChars="0"/>
              <w:jc w:val="center"/>
              <w:rPr>
                <w:sz w:val="21"/>
                <w:szCs w:val="21"/>
              </w:rPr>
            </w:pPr>
            <w:r>
              <w:rPr>
                <w:sz w:val="21"/>
                <w:szCs w:val="21"/>
              </w:rPr>
              <w:t>占地范围内</w:t>
            </w:r>
          </w:p>
        </w:tc>
        <w:tc>
          <w:tcPr>
            <w:tcW w:w="1617" w:type="dxa"/>
            <w:gridSpan w:val="2"/>
            <w:tcBorders>
              <w:tl2br w:val="nil"/>
              <w:tr2bl w:val="nil"/>
            </w:tcBorders>
            <w:vAlign w:val="center"/>
          </w:tcPr>
          <w:p>
            <w:pPr>
              <w:spacing w:line="240" w:lineRule="auto"/>
              <w:ind w:firstLine="0" w:firstLineChars="0"/>
              <w:jc w:val="center"/>
              <w:rPr>
                <w:sz w:val="21"/>
                <w:szCs w:val="21"/>
              </w:rPr>
            </w:pPr>
            <w:r>
              <w:rPr>
                <w:sz w:val="21"/>
                <w:szCs w:val="21"/>
              </w:rPr>
              <w:t>占地范围外</w:t>
            </w:r>
          </w:p>
        </w:tc>
        <w:tc>
          <w:tcPr>
            <w:tcW w:w="1103" w:type="dxa"/>
            <w:tcBorders>
              <w:tl2br w:val="nil"/>
              <w:tr2bl w:val="nil"/>
            </w:tcBorders>
            <w:vAlign w:val="center"/>
          </w:tcPr>
          <w:p>
            <w:pPr>
              <w:spacing w:line="240" w:lineRule="auto"/>
              <w:ind w:firstLine="0" w:firstLineChars="0"/>
              <w:jc w:val="center"/>
              <w:rPr>
                <w:sz w:val="21"/>
                <w:szCs w:val="21"/>
              </w:rPr>
            </w:pPr>
            <w:r>
              <w:rPr>
                <w:sz w:val="21"/>
                <w:szCs w:val="21"/>
              </w:rPr>
              <w:t>深度</w:t>
            </w:r>
          </w:p>
        </w:tc>
        <w:tc>
          <w:tcPr>
            <w:tcW w:w="1029" w:type="dxa"/>
            <w:vMerge w:val="restart"/>
            <w:tcBorders>
              <w:tl2br w:val="nil"/>
              <w:tr2bl w:val="nil"/>
            </w:tcBorders>
            <w:vAlign w:val="center"/>
          </w:tcPr>
          <w:p>
            <w:pPr>
              <w:spacing w:line="240" w:lineRule="auto"/>
              <w:ind w:firstLine="0" w:firstLineChars="0"/>
              <w:jc w:val="center"/>
              <w:rPr>
                <w:sz w:val="21"/>
                <w:szCs w:val="21"/>
              </w:rPr>
            </w:pPr>
            <w:r>
              <w:rPr>
                <w:sz w:val="21"/>
                <w:szCs w:val="21"/>
              </w:rPr>
              <w:t>点位布置图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82" w:type="dxa"/>
            <w:vMerge w:val="continue"/>
            <w:tcBorders>
              <w:tl2br w:val="nil"/>
              <w:tr2bl w:val="nil"/>
            </w:tcBorders>
            <w:vAlign w:val="center"/>
          </w:tcPr>
          <w:p>
            <w:pPr>
              <w:spacing w:line="240" w:lineRule="auto"/>
              <w:ind w:firstLine="0" w:firstLineChars="0"/>
              <w:jc w:val="center"/>
              <w:rPr>
                <w:sz w:val="21"/>
                <w:szCs w:val="21"/>
              </w:rPr>
            </w:pPr>
          </w:p>
        </w:tc>
        <w:tc>
          <w:tcPr>
            <w:tcW w:w="1582" w:type="dxa"/>
            <w:vMerge w:val="continue"/>
            <w:tcBorders>
              <w:tl2br w:val="nil"/>
              <w:tr2bl w:val="nil"/>
            </w:tcBorders>
            <w:vAlign w:val="center"/>
          </w:tcPr>
          <w:p>
            <w:pPr>
              <w:spacing w:line="240" w:lineRule="auto"/>
              <w:ind w:firstLine="0" w:firstLineChars="0"/>
              <w:jc w:val="center"/>
              <w:rPr>
                <w:sz w:val="21"/>
                <w:szCs w:val="21"/>
              </w:rPr>
            </w:pPr>
          </w:p>
        </w:tc>
        <w:tc>
          <w:tcPr>
            <w:tcW w:w="1585" w:type="dxa"/>
            <w:tcBorders>
              <w:tl2br w:val="nil"/>
              <w:tr2bl w:val="nil"/>
            </w:tcBorders>
            <w:vAlign w:val="center"/>
          </w:tcPr>
          <w:p>
            <w:pPr>
              <w:spacing w:line="240" w:lineRule="auto"/>
              <w:ind w:firstLine="0" w:firstLineChars="0"/>
              <w:jc w:val="center"/>
              <w:rPr>
                <w:sz w:val="21"/>
                <w:szCs w:val="21"/>
              </w:rPr>
            </w:pPr>
            <w:r>
              <w:rPr>
                <w:sz w:val="21"/>
                <w:szCs w:val="21"/>
              </w:rPr>
              <w:t>表层样点数</w:t>
            </w:r>
          </w:p>
        </w:tc>
        <w:tc>
          <w:tcPr>
            <w:tcW w:w="1722" w:type="dxa"/>
            <w:gridSpan w:val="2"/>
            <w:tcBorders>
              <w:tl2br w:val="nil"/>
              <w:tr2bl w:val="nil"/>
            </w:tcBorders>
            <w:vAlign w:val="center"/>
          </w:tcPr>
          <w:p>
            <w:pPr>
              <w:spacing w:line="240" w:lineRule="auto"/>
              <w:ind w:firstLine="0" w:firstLineChars="0"/>
              <w:jc w:val="center"/>
              <w:rPr>
                <w:sz w:val="21"/>
                <w:szCs w:val="21"/>
              </w:rPr>
            </w:pPr>
            <w:r>
              <w:rPr>
                <w:rFonts w:hint="eastAsia"/>
                <w:sz w:val="21"/>
                <w:szCs w:val="21"/>
              </w:rPr>
              <w:t>1</w:t>
            </w:r>
          </w:p>
        </w:tc>
        <w:tc>
          <w:tcPr>
            <w:tcW w:w="1617" w:type="dxa"/>
            <w:gridSpan w:val="2"/>
            <w:tcBorders>
              <w:tl2br w:val="nil"/>
              <w:tr2bl w:val="nil"/>
            </w:tcBorders>
            <w:vAlign w:val="center"/>
          </w:tcPr>
          <w:p>
            <w:pPr>
              <w:spacing w:line="240" w:lineRule="auto"/>
              <w:ind w:firstLine="0" w:firstLineChars="0"/>
              <w:jc w:val="center"/>
              <w:rPr>
                <w:sz w:val="21"/>
                <w:szCs w:val="21"/>
              </w:rPr>
            </w:pPr>
            <w:r>
              <w:rPr>
                <w:rFonts w:hint="eastAsia"/>
                <w:sz w:val="21"/>
                <w:szCs w:val="21"/>
              </w:rPr>
              <w:t>2</w:t>
            </w:r>
          </w:p>
        </w:tc>
        <w:tc>
          <w:tcPr>
            <w:tcW w:w="1103" w:type="dxa"/>
            <w:tcBorders>
              <w:tl2br w:val="nil"/>
              <w:tr2bl w:val="nil"/>
            </w:tcBorders>
            <w:vAlign w:val="center"/>
          </w:tcPr>
          <w:p>
            <w:pPr>
              <w:spacing w:line="240" w:lineRule="auto"/>
              <w:ind w:firstLine="0" w:firstLineChars="0"/>
              <w:jc w:val="center"/>
              <w:rPr>
                <w:sz w:val="21"/>
                <w:szCs w:val="21"/>
              </w:rPr>
            </w:pPr>
            <w:r>
              <w:rPr>
                <w:rFonts w:hint="eastAsia"/>
                <w:sz w:val="21"/>
                <w:szCs w:val="21"/>
              </w:rPr>
              <w:t>0~20</w:t>
            </w:r>
          </w:p>
        </w:tc>
        <w:tc>
          <w:tcPr>
            <w:tcW w:w="1029" w:type="dxa"/>
            <w:vMerge w:val="continue"/>
            <w:tcBorders>
              <w:tl2br w:val="nil"/>
              <w:tr2bl w:val="nil"/>
            </w:tcBorders>
            <w:vAlign w:val="center"/>
          </w:tcPr>
          <w:p>
            <w:pPr>
              <w:spacing w:line="240" w:lineRule="auto"/>
              <w:ind w:firstLine="0" w:firstLineChars="0"/>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82" w:type="dxa"/>
            <w:vMerge w:val="continue"/>
            <w:tcBorders>
              <w:tl2br w:val="nil"/>
              <w:tr2bl w:val="nil"/>
            </w:tcBorders>
            <w:vAlign w:val="center"/>
          </w:tcPr>
          <w:p>
            <w:pPr>
              <w:spacing w:line="240" w:lineRule="auto"/>
              <w:ind w:firstLine="0" w:firstLineChars="0"/>
              <w:jc w:val="center"/>
              <w:rPr>
                <w:sz w:val="21"/>
                <w:szCs w:val="21"/>
              </w:rPr>
            </w:pPr>
          </w:p>
        </w:tc>
        <w:tc>
          <w:tcPr>
            <w:tcW w:w="1582" w:type="dxa"/>
            <w:vMerge w:val="continue"/>
            <w:tcBorders>
              <w:tl2br w:val="nil"/>
              <w:tr2bl w:val="nil"/>
            </w:tcBorders>
            <w:vAlign w:val="center"/>
          </w:tcPr>
          <w:p>
            <w:pPr>
              <w:spacing w:line="240" w:lineRule="auto"/>
              <w:ind w:firstLine="0" w:firstLineChars="0"/>
              <w:jc w:val="center"/>
              <w:rPr>
                <w:sz w:val="21"/>
                <w:szCs w:val="21"/>
              </w:rPr>
            </w:pPr>
          </w:p>
        </w:tc>
        <w:tc>
          <w:tcPr>
            <w:tcW w:w="1585" w:type="dxa"/>
            <w:tcBorders>
              <w:tl2br w:val="nil"/>
              <w:tr2bl w:val="nil"/>
            </w:tcBorders>
            <w:vAlign w:val="center"/>
          </w:tcPr>
          <w:p>
            <w:pPr>
              <w:spacing w:line="240" w:lineRule="auto"/>
              <w:ind w:firstLine="0" w:firstLineChars="0"/>
              <w:jc w:val="center"/>
              <w:rPr>
                <w:sz w:val="21"/>
                <w:szCs w:val="21"/>
              </w:rPr>
            </w:pPr>
            <w:r>
              <w:rPr>
                <w:sz w:val="21"/>
                <w:szCs w:val="21"/>
              </w:rPr>
              <w:t>柱状样点数</w:t>
            </w:r>
          </w:p>
        </w:tc>
        <w:tc>
          <w:tcPr>
            <w:tcW w:w="1722" w:type="dxa"/>
            <w:gridSpan w:val="2"/>
            <w:tcBorders>
              <w:tl2br w:val="nil"/>
              <w:tr2bl w:val="nil"/>
            </w:tcBorders>
            <w:vAlign w:val="center"/>
          </w:tcPr>
          <w:p>
            <w:pPr>
              <w:spacing w:line="240" w:lineRule="auto"/>
              <w:ind w:firstLine="0" w:firstLineChars="0"/>
              <w:jc w:val="center"/>
              <w:rPr>
                <w:sz w:val="21"/>
                <w:szCs w:val="21"/>
              </w:rPr>
            </w:pPr>
          </w:p>
        </w:tc>
        <w:tc>
          <w:tcPr>
            <w:tcW w:w="1617" w:type="dxa"/>
            <w:gridSpan w:val="2"/>
            <w:tcBorders>
              <w:tl2br w:val="nil"/>
              <w:tr2bl w:val="nil"/>
            </w:tcBorders>
            <w:vAlign w:val="center"/>
          </w:tcPr>
          <w:p>
            <w:pPr>
              <w:spacing w:line="240" w:lineRule="auto"/>
              <w:ind w:firstLine="0" w:firstLineChars="0"/>
              <w:jc w:val="center"/>
              <w:rPr>
                <w:sz w:val="21"/>
                <w:szCs w:val="21"/>
              </w:rPr>
            </w:pPr>
          </w:p>
        </w:tc>
        <w:tc>
          <w:tcPr>
            <w:tcW w:w="1103" w:type="dxa"/>
            <w:tcBorders>
              <w:tl2br w:val="nil"/>
              <w:tr2bl w:val="nil"/>
            </w:tcBorders>
            <w:vAlign w:val="center"/>
          </w:tcPr>
          <w:p>
            <w:pPr>
              <w:spacing w:line="240" w:lineRule="auto"/>
              <w:ind w:firstLine="0" w:firstLineChars="0"/>
              <w:jc w:val="center"/>
              <w:rPr>
                <w:sz w:val="21"/>
                <w:szCs w:val="21"/>
              </w:rPr>
            </w:pPr>
          </w:p>
        </w:tc>
        <w:tc>
          <w:tcPr>
            <w:tcW w:w="1029" w:type="dxa"/>
            <w:vMerge w:val="continue"/>
            <w:tcBorders>
              <w:tl2br w:val="nil"/>
              <w:tr2bl w:val="nil"/>
            </w:tcBorders>
            <w:vAlign w:val="center"/>
          </w:tcPr>
          <w:p>
            <w:pPr>
              <w:spacing w:line="240" w:lineRule="auto"/>
              <w:ind w:firstLine="0" w:firstLineChars="0"/>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82" w:type="dxa"/>
            <w:vMerge w:val="continue"/>
            <w:tcBorders>
              <w:tl2br w:val="nil"/>
              <w:tr2bl w:val="nil"/>
            </w:tcBorders>
            <w:vAlign w:val="center"/>
          </w:tcPr>
          <w:p>
            <w:pPr>
              <w:spacing w:line="240" w:lineRule="auto"/>
              <w:ind w:firstLine="0" w:firstLineChars="0"/>
              <w:jc w:val="center"/>
              <w:rPr>
                <w:sz w:val="21"/>
                <w:szCs w:val="21"/>
              </w:rPr>
            </w:pPr>
          </w:p>
        </w:tc>
        <w:tc>
          <w:tcPr>
            <w:tcW w:w="1582" w:type="dxa"/>
            <w:tcBorders>
              <w:tl2br w:val="nil"/>
              <w:tr2bl w:val="nil"/>
            </w:tcBorders>
            <w:vAlign w:val="center"/>
          </w:tcPr>
          <w:p>
            <w:pPr>
              <w:spacing w:line="240" w:lineRule="auto"/>
              <w:ind w:firstLine="0" w:firstLineChars="0"/>
              <w:jc w:val="center"/>
              <w:rPr>
                <w:sz w:val="21"/>
                <w:szCs w:val="21"/>
              </w:rPr>
            </w:pPr>
            <w:r>
              <w:rPr>
                <w:sz w:val="21"/>
                <w:szCs w:val="21"/>
              </w:rPr>
              <w:t>现状监测因子</w:t>
            </w:r>
          </w:p>
        </w:tc>
        <w:tc>
          <w:tcPr>
            <w:tcW w:w="6027" w:type="dxa"/>
            <w:gridSpan w:val="6"/>
            <w:tcBorders>
              <w:tl2br w:val="nil"/>
              <w:tr2bl w:val="nil"/>
            </w:tcBorders>
            <w:vAlign w:val="center"/>
          </w:tcPr>
          <w:p>
            <w:pPr>
              <w:spacing w:line="240" w:lineRule="auto"/>
              <w:ind w:firstLine="0" w:firstLineChars="0"/>
              <w:jc w:val="center"/>
              <w:rPr>
                <w:sz w:val="21"/>
                <w:szCs w:val="21"/>
              </w:rPr>
            </w:pPr>
            <w:r>
              <w:rPr>
                <w:sz w:val="21"/>
                <w:szCs w:val="21"/>
              </w:rPr>
              <w:t>pH、镉、汞、砷、铅、铬、铜、镍、锌</w:t>
            </w:r>
          </w:p>
        </w:tc>
        <w:tc>
          <w:tcPr>
            <w:tcW w:w="1029" w:type="dxa"/>
            <w:tcBorders>
              <w:tl2br w:val="nil"/>
              <w:tr2bl w:val="nil"/>
            </w:tcBorders>
            <w:vAlign w:val="center"/>
          </w:tcPr>
          <w:p>
            <w:pPr>
              <w:spacing w:line="240" w:lineRule="auto"/>
              <w:ind w:firstLine="0" w:firstLineChars="0"/>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82" w:type="dxa"/>
            <w:vMerge w:val="restart"/>
            <w:tcBorders>
              <w:tl2br w:val="nil"/>
              <w:tr2bl w:val="nil"/>
            </w:tcBorders>
            <w:vAlign w:val="center"/>
          </w:tcPr>
          <w:p>
            <w:pPr>
              <w:spacing w:line="240" w:lineRule="auto"/>
              <w:ind w:firstLine="0" w:firstLineChars="0"/>
              <w:jc w:val="center"/>
              <w:rPr>
                <w:sz w:val="21"/>
                <w:szCs w:val="21"/>
              </w:rPr>
            </w:pPr>
            <w:r>
              <w:rPr>
                <w:sz w:val="21"/>
                <w:szCs w:val="21"/>
              </w:rPr>
              <w:t>现状评价</w:t>
            </w:r>
          </w:p>
        </w:tc>
        <w:tc>
          <w:tcPr>
            <w:tcW w:w="1582" w:type="dxa"/>
            <w:tcBorders>
              <w:tl2br w:val="nil"/>
              <w:tr2bl w:val="nil"/>
            </w:tcBorders>
            <w:vAlign w:val="center"/>
          </w:tcPr>
          <w:p>
            <w:pPr>
              <w:spacing w:line="240" w:lineRule="auto"/>
              <w:ind w:firstLine="0" w:firstLineChars="0"/>
              <w:jc w:val="center"/>
              <w:rPr>
                <w:sz w:val="21"/>
                <w:szCs w:val="21"/>
              </w:rPr>
            </w:pPr>
            <w:r>
              <w:rPr>
                <w:sz w:val="21"/>
                <w:szCs w:val="21"/>
              </w:rPr>
              <w:t>评价因子</w:t>
            </w:r>
          </w:p>
        </w:tc>
        <w:tc>
          <w:tcPr>
            <w:tcW w:w="6027" w:type="dxa"/>
            <w:gridSpan w:val="6"/>
            <w:tcBorders>
              <w:tl2br w:val="nil"/>
              <w:tr2bl w:val="nil"/>
            </w:tcBorders>
            <w:vAlign w:val="center"/>
          </w:tcPr>
          <w:p>
            <w:pPr>
              <w:spacing w:line="240" w:lineRule="auto"/>
              <w:ind w:firstLine="0" w:firstLineChars="0"/>
              <w:jc w:val="center"/>
              <w:rPr>
                <w:sz w:val="21"/>
                <w:szCs w:val="21"/>
              </w:rPr>
            </w:pPr>
            <w:r>
              <w:rPr>
                <w:sz w:val="21"/>
                <w:szCs w:val="21"/>
              </w:rPr>
              <w:t>pH、镉、汞、砷、铅、铬、铜、镍、锌</w:t>
            </w:r>
          </w:p>
        </w:tc>
        <w:tc>
          <w:tcPr>
            <w:tcW w:w="1029" w:type="dxa"/>
            <w:tcBorders>
              <w:tl2br w:val="nil"/>
              <w:tr2bl w:val="nil"/>
            </w:tcBorders>
            <w:vAlign w:val="center"/>
          </w:tcPr>
          <w:p>
            <w:pPr>
              <w:spacing w:line="240" w:lineRule="auto"/>
              <w:ind w:firstLine="0" w:firstLineChars="0"/>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82" w:type="dxa"/>
            <w:vMerge w:val="continue"/>
            <w:tcBorders>
              <w:tl2br w:val="nil"/>
              <w:tr2bl w:val="nil"/>
            </w:tcBorders>
            <w:vAlign w:val="center"/>
          </w:tcPr>
          <w:p>
            <w:pPr>
              <w:spacing w:line="240" w:lineRule="auto"/>
              <w:ind w:firstLine="0" w:firstLineChars="0"/>
              <w:jc w:val="center"/>
              <w:rPr>
                <w:sz w:val="21"/>
                <w:szCs w:val="21"/>
              </w:rPr>
            </w:pPr>
          </w:p>
        </w:tc>
        <w:tc>
          <w:tcPr>
            <w:tcW w:w="1582" w:type="dxa"/>
            <w:tcBorders>
              <w:tl2br w:val="nil"/>
              <w:tr2bl w:val="nil"/>
            </w:tcBorders>
            <w:vAlign w:val="center"/>
          </w:tcPr>
          <w:p>
            <w:pPr>
              <w:spacing w:line="240" w:lineRule="auto"/>
              <w:ind w:firstLine="0" w:firstLineChars="0"/>
              <w:jc w:val="center"/>
              <w:rPr>
                <w:sz w:val="21"/>
                <w:szCs w:val="21"/>
              </w:rPr>
            </w:pPr>
            <w:r>
              <w:rPr>
                <w:sz w:val="21"/>
                <w:szCs w:val="21"/>
              </w:rPr>
              <w:t>评价标准</w:t>
            </w:r>
          </w:p>
        </w:tc>
        <w:tc>
          <w:tcPr>
            <w:tcW w:w="6027" w:type="dxa"/>
            <w:gridSpan w:val="6"/>
            <w:tcBorders>
              <w:tl2br w:val="nil"/>
              <w:tr2bl w:val="nil"/>
            </w:tcBorders>
            <w:vAlign w:val="center"/>
          </w:tcPr>
          <w:p>
            <w:pPr>
              <w:spacing w:line="240" w:lineRule="auto"/>
              <w:ind w:firstLine="0" w:firstLineChars="0"/>
              <w:rPr>
                <w:sz w:val="21"/>
                <w:szCs w:val="21"/>
              </w:rPr>
            </w:pPr>
            <w:r>
              <w:rPr>
                <w:sz w:val="21"/>
                <w:szCs w:val="21"/>
              </w:rPr>
              <w:t>GB15618</w:t>
            </w:r>
            <w:r>
              <w:rPr>
                <w:sz w:val="21"/>
                <w:szCs w:val="21"/>
              </w:rPr>
              <w:sym w:font="Wingdings" w:char="00FE"/>
            </w:r>
            <w:r>
              <w:rPr>
                <w:sz w:val="21"/>
                <w:szCs w:val="21"/>
              </w:rPr>
              <w:t>；GB36600</w:t>
            </w:r>
            <w:r>
              <w:rPr>
                <w:sz w:val="21"/>
                <w:szCs w:val="21"/>
              </w:rPr>
              <w:sym w:font="Wingdings" w:char="00A8"/>
            </w:r>
            <w:r>
              <w:rPr>
                <w:sz w:val="21"/>
                <w:szCs w:val="21"/>
              </w:rPr>
              <w:t>；表D.1</w:t>
            </w:r>
            <w:r>
              <w:rPr>
                <w:sz w:val="21"/>
                <w:szCs w:val="21"/>
              </w:rPr>
              <w:sym w:font="Wingdings" w:char="00A8"/>
            </w:r>
            <w:r>
              <w:rPr>
                <w:sz w:val="21"/>
                <w:szCs w:val="21"/>
              </w:rPr>
              <w:t>；表D.2</w:t>
            </w:r>
            <w:r>
              <w:rPr>
                <w:sz w:val="21"/>
                <w:szCs w:val="21"/>
              </w:rPr>
              <w:sym w:font="Wingdings" w:char="00A8"/>
            </w:r>
            <w:r>
              <w:rPr>
                <w:sz w:val="21"/>
                <w:szCs w:val="21"/>
              </w:rPr>
              <w:t>；其他（   ）</w:t>
            </w:r>
          </w:p>
        </w:tc>
        <w:tc>
          <w:tcPr>
            <w:tcW w:w="1029" w:type="dxa"/>
            <w:tcBorders>
              <w:tl2br w:val="nil"/>
              <w:tr2bl w:val="nil"/>
            </w:tcBorders>
            <w:vAlign w:val="center"/>
          </w:tcPr>
          <w:p>
            <w:pPr>
              <w:spacing w:line="240" w:lineRule="auto"/>
              <w:ind w:firstLine="0" w:firstLineChars="0"/>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582" w:type="dxa"/>
            <w:vMerge w:val="continue"/>
            <w:tcBorders>
              <w:tl2br w:val="nil"/>
              <w:tr2bl w:val="nil"/>
            </w:tcBorders>
            <w:vAlign w:val="center"/>
          </w:tcPr>
          <w:p>
            <w:pPr>
              <w:spacing w:line="240" w:lineRule="auto"/>
              <w:ind w:firstLine="0" w:firstLineChars="0"/>
              <w:jc w:val="center"/>
              <w:rPr>
                <w:sz w:val="21"/>
                <w:szCs w:val="21"/>
              </w:rPr>
            </w:pPr>
          </w:p>
        </w:tc>
        <w:tc>
          <w:tcPr>
            <w:tcW w:w="1582" w:type="dxa"/>
            <w:tcBorders>
              <w:tl2br w:val="nil"/>
              <w:tr2bl w:val="nil"/>
            </w:tcBorders>
            <w:vAlign w:val="center"/>
          </w:tcPr>
          <w:p>
            <w:pPr>
              <w:spacing w:line="240" w:lineRule="auto"/>
              <w:ind w:firstLine="0" w:firstLineChars="0"/>
              <w:jc w:val="center"/>
              <w:rPr>
                <w:sz w:val="21"/>
                <w:szCs w:val="21"/>
              </w:rPr>
            </w:pPr>
            <w:r>
              <w:rPr>
                <w:sz w:val="21"/>
                <w:szCs w:val="21"/>
              </w:rPr>
              <w:t>现状评价结论</w:t>
            </w:r>
          </w:p>
        </w:tc>
        <w:tc>
          <w:tcPr>
            <w:tcW w:w="6027" w:type="dxa"/>
            <w:gridSpan w:val="6"/>
            <w:tcBorders>
              <w:tl2br w:val="nil"/>
              <w:tr2bl w:val="nil"/>
            </w:tcBorders>
            <w:vAlign w:val="center"/>
          </w:tcPr>
          <w:p>
            <w:pPr>
              <w:spacing w:line="240" w:lineRule="auto"/>
              <w:ind w:firstLine="0" w:firstLineChars="0"/>
              <w:jc w:val="center"/>
              <w:rPr>
                <w:sz w:val="21"/>
                <w:szCs w:val="21"/>
              </w:rPr>
            </w:pPr>
            <w:r>
              <w:rPr>
                <w:sz w:val="21"/>
                <w:szCs w:val="21"/>
              </w:rPr>
              <w:t xml:space="preserve">满足《土壤环境质量 农用地土壤污染风险管控标准（试行）》 </w:t>
            </w:r>
          </w:p>
          <w:p>
            <w:pPr>
              <w:spacing w:line="240" w:lineRule="auto"/>
              <w:ind w:firstLine="0" w:firstLineChars="0"/>
              <w:jc w:val="center"/>
              <w:rPr>
                <w:sz w:val="21"/>
                <w:szCs w:val="21"/>
              </w:rPr>
            </w:pPr>
            <w:r>
              <w:rPr>
                <w:sz w:val="21"/>
                <w:szCs w:val="21"/>
              </w:rPr>
              <w:t xml:space="preserve">（GB15618-2018）筛选值标准 </w:t>
            </w:r>
          </w:p>
        </w:tc>
        <w:tc>
          <w:tcPr>
            <w:tcW w:w="1029" w:type="dxa"/>
            <w:tcBorders>
              <w:tl2br w:val="nil"/>
              <w:tr2bl w:val="nil"/>
            </w:tcBorders>
            <w:vAlign w:val="center"/>
          </w:tcPr>
          <w:p>
            <w:pPr>
              <w:spacing w:line="240" w:lineRule="auto"/>
              <w:ind w:firstLine="0" w:firstLineChars="0"/>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82" w:type="dxa"/>
            <w:vMerge w:val="restart"/>
            <w:tcBorders>
              <w:tl2br w:val="nil"/>
              <w:tr2bl w:val="nil"/>
            </w:tcBorders>
            <w:vAlign w:val="center"/>
          </w:tcPr>
          <w:p>
            <w:pPr>
              <w:spacing w:line="240" w:lineRule="auto"/>
              <w:ind w:firstLine="0" w:firstLineChars="0"/>
              <w:jc w:val="center"/>
              <w:rPr>
                <w:sz w:val="21"/>
                <w:szCs w:val="21"/>
              </w:rPr>
            </w:pPr>
            <w:r>
              <w:rPr>
                <w:sz w:val="21"/>
                <w:szCs w:val="21"/>
              </w:rPr>
              <w:t>影响预测</w:t>
            </w:r>
          </w:p>
        </w:tc>
        <w:tc>
          <w:tcPr>
            <w:tcW w:w="1582" w:type="dxa"/>
            <w:tcBorders>
              <w:tl2br w:val="nil"/>
              <w:tr2bl w:val="nil"/>
            </w:tcBorders>
            <w:vAlign w:val="center"/>
          </w:tcPr>
          <w:p>
            <w:pPr>
              <w:spacing w:line="240" w:lineRule="auto"/>
              <w:ind w:firstLine="0" w:firstLineChars="0"/>
              <w:jc w:val="center"/>
              <w:rPr>
                <w:sz w:val="21"/>
                <w:szCs w:val="21"/>
              </w:rPr>
            </w:pPr>
            <w:r>
              <w:rPr>
                <w:sz w:val="21"/>
                <w:szCs w:val="21"/>
              </w:rPr>
              <w:t>预测因子</w:t>
            </w:r>
          </w:p>
        </w:tc>
        <w:tc>
          <w:tcPr>
            <w:tcW w:w="6027" w:type="dxa"/>
            <w:gridSpan w:val="6"/>
            <w:tcBorders>
              <w:tl2br w:val="nil"/>
              <w:tr2bl w:val="nil"/>
            </w:tcBorders>
            <w:vAlign w:val="center"/>
          </w:tcPr>
          <w:p>
            <w:pPr>
              <w:spacing w:line="240" w:lineRule="auto"/>
              <w:ind w:firstLine="0" w:firstLineChars="0"/>
              <w:jc w:val="center"/>
              <w:rPr>
                <w:sz w:val="21"/>
                <w:szCs w:val="21"/>
              </w:rPr>
            </w:pPr>
          </w:p>
        </w:tc>
        <w:tc>
          <w:tcPr>
            <w:tcW w:w="1029" w:type="dxa"/>
            <w:tcBorders>
              <w:tl2br w:val="nil"/>
              <w:tr2bl w:val="nil"/>
            </w:tcBorders>
            <w:vAlign w:val="center"/>
          </w:tcPr>
          <w:p>
            <w:pPr>
              <w:spacing w:line="240" w:lineRule="auto"/>
              <w:ind w:firstLine="0" w:firstLineChars="0"/>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82" w:type="dxa"/>
            <w:vMerge w:val="continue"/>
            <w:tcBorders>
              <w:tl2br w:val="nil"/>
              <w:tr2bl w:val="nil"/>
            </w:tcBorders>
            <w:vAlign w:val="center"/>
          </w:tcPr>
          <w:p>
            <w:pPr>
              <w:spacing w:line="240" w:lineRule="auto"/>
              <w:ind w:firstLine="0" w:firstLineChars="0"/>
              <w:jc w:val="center"/>
              <w:rPr>
                <w:sz w:val="21"/>
                <w:szCs w:val="21"/>
              </w:rPr>
            </w:pPr>
          </w:p>
        </w:tc>
        <w:tc>
          <w:tcPr>
            <w:tcW w:w="1582" w:type="dxa"/>
            <w:tcBorders>
              <w:tl2br w:val="nil"/>
              <w:tr2bl w:val="nil"/>
            </w:tcBorders>
            <w:vAlign w:val="center"/>
          </w:tcPr>
          <w:p>
            <w:pPr>
              <w:spacing w:line="240" w:lineRule="auto"/>
              <w:ind w:firstLine="0" w:firstLineChars="0"/>
              <w:jc w:val="center"/>
              <w:rPr>
                <w:sz w:val="21"/>
                <w:szCs w:val="21"/>
              </w:rPr>
            </w:pPr>
            <w:r>
              <w:rPr>
                <w:sz w:val="21"/>
                <w:szCs w:val="21"/>
              </w:rPr>
              <w:t>预测方法</w:t>
            </w:r>
          </w:p>
        </w:tc>
        <w:tc>
          <w:tcPr>
            <w:tcW w:w="6027" w:type="dxa"/>
            <w:gridSpan w:val="6"/>
            <w:tcBorders>
              <w:tl2br w:val="nil"/>
              <w:tr2bl w:val="nil"/>
            </w:tcBorders>
            <w:vAlign w:val="center"/>
          </w:tcPr>
          <w:p>
            <w:pPr>
              <w:spacing w:line="240" w:lineRule="auto"/>
              <w:ind w:firstLine="0" w:firstLineChars="0"/>
              <w:rPr>
                <w:sz w:val="21"/>
                <w:szCs w:val="21"/>
              </w:rPr>
            </w:pPr>
            <w:r>
              <w:rPr>
                <w:sz w:val="21"/>
                <w:szCs w:val="21"/>
              </w:rPr>
              <w:t>附录E</w:t>
            </w:r>
            <w:r>
              <w:rPr>
                <w:sz w:val="21"/>
                <w:szCs w:val="21"/>
              </w:rPr>
              <w:sym w:font="Wingdings" w:char="00A8"/>
            </w:r>
            <w:r>
              <w:rPr>
                <w:sz w:val="21"/>
                <w:szCs w:val="21"/>
              </w:rPr>
              <w:t>；附录F</w:t>
            </w:r>
            <w:r>
              <w:rPr>
                <w:sz w:val="21"/>
                <w:szCs w:val="21"/>
              </w:rPr>
              <w:sym w:font="Wingdings" w:char="00A8"/>
            </w:r>
            <w:r>
              <w:rPr>
                <w:sz w:val="21"/>
                <w:szCs w:val="21"/>
              </w:rPr>
              <w:t>；其他（   ）</w:t>
            </w:r>
          </w:p>
        </w:tc>
        <w:tc>
          <w:tcPr>
            <w:tcW w:w="1029" w:type="dxa"/>
            <w:tcBorders>
              <w:tl2br w:val="nil"/>
              <w:tr2bl w:val="nil"/>
            </w:tcBorders>
            <w:vAlign w:val="center"/>
          </w:tcPr>
          <w:p>
            <w:pPr>
              <w:spacing w:line="240" w:lineRule="auto"/>
              <w:ind w:firstLine="0" w:firstLineChars="0"/>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82" w:type="dxa"/>
            <w:vMerge w:val="continue"/>
            <w:tcBorders>
              <w:tl2br w:val="nil"/>
              <w:tr2bl w:val="nil"/>
            </w:tcBorders>
            <w:vAlign w:val="center"/>
          </w:tcPr>
          <w:p>
            <w:pPr>
              <w:spacing w:line="240" w:lineRule="auto"/>
              <w:ind w:firstLine="0" w:firstLineChars="0"/>
              <w:jc w:val="center"/>
              <w:rPr>
                <w:sz w:val="21"/>
                <w:szCs w:val="21"/>
              </w:rPr>
            </w:pPr>
          </w:p>
        </w:tc>
        <w:tc>
          <w:tcPr>
            <w:tcW w:w="1582" w:type="dxa"/>
            <w:tcBorders>
              <w:tl2br w:val="nil"/>
              <w:tr2bl w:val="nil"/>
            </w:tcBorders>
            <w:vAlign w:val="center"/>
          </w:tcPr>
          <w:p>
            <w:pPr>
              <w:spacing w:line="240" w:lineRule="auto"/>
              <w:ind w:firstLine="0" w:firstLineChars="0"/>
              <w:jc w:val="center"/>
              <w:rPr>
                <w:sz w:val="21"/>
                <w:szCs w:val="21"/>
              </w:rPr>
            </w:pPr>
            <w:r>
              <w:rPr>
                <w:sz w:val="21"/>
                <w:szCs w:val="21"/>
              </w:rPr>
              <w:t>预测分析内容</w:t>
            </w:r>
          </w:p>
        </w:tc>
        <w:tc>
          <w:tcPr>
            <w:tcW w:w="6027" w:type="dxa"/>
            <w:gridSpan w:val="6"/>
            <w:tcBorders>
              <w:tl2br w:val="nil"/>
              <w:tr2bl w:val="nil"/>
            </w:tcBorders>
            <w:vAlign w:val="center"/>
          </w:tcPr>
          <w:p>
            <w:pPr>
              <w:spacing w:line="240" w:lineRule="auto"/>
              <w:ind w:firstLine="0" w:firstLineChars="0"/>
              <w:rPr>
                <w:sz w:val="21"/>
                <w:szCs w:val="21"/>
              </w:rPr>
            </w:pPr>
            <w:r>
              <w:rPr>
                <w:sz w:val="21"/>
                <w:szCs w:val="21"/>
              </w:rPr>
              <w:t xml:space="preserve">影响范围（  本项目全部占地范围及边界外0.05km 范围内的区域） </w:t>
            </w:r>
          </w:p>
          <w:p>
            <w:pPr>
              <w:spacing w:line="240" w:lineRule="auto"/>
              <w:ind w:firstLine="0" w:firstLineChars="0"/>
              <w:rPr>
                <w:sz w:val="21"/>
                <w:szCs w:val="21"/>
              </w:rPr>
            </w:pPr>
            <w:r>
              <w:rPr>
                <w:sz w:val="21"/>
                <w:szCs w:val="21"/>
              </w:rPr>
              <w:t xml:space="preserve">影响程度（   </w:t>
            </w:r>
            <w:r>
              <w:rPr>
                <w:rFonts w:hint="eastAsia"/>
                <w:sz w:val="21"/>
                <w:szCs w:val="21"/>
              </w:rPr>
              <w:t>小</w:t>
            </w:r>
            <w:r>
              <w:rPr>
                <w:sz w:val="21"/>
                <w:szCs w:val="21"/>
              </w:rPr>
              <w:t xml:space="preserve">   ）</w:t>
            </w:r>
          </w:p>
        </w:tc>
        <w:tc>
          <w:tcPr>
            <w:tcW w:w="1029" w:type="dxa"/>
            <w:tcBorders>
              <w:tl2br w:val="nil"/>
              <w:tr2bl w:val="nil"/>
            </w:tcBorders>
            <w:vAlign w:val="center"/>
          </w:tcPr>
          <w:p>
            <w:pPr>
              <w:spacing w:line="240" w:lineRule="auto"/>
              <w:ind w:firstLine="0" w:firstLineChars="0"/>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82" w:type="dxa"/>
            <w:vMerge w:val="continue"/>
            <w:tcBorders>
              <w:tl2br w:val="nil"/>
              <w:tr2bl w:val="nil"/>
            </w:tcBorders>
            <w:vAlign w:val="center"/>
          </w:tcPr>
          <w:p>
            <w:pPr>
              <w:spacing w:line="240" w:lineRule="auto"/>
              <w:ind w:firstLine="0" w:firstLineChars="0"/>
              <w:jc w:val="center"/>
              <w:rPr>
                <w:sz w:val="21"/>
                <w:szCs w:val="21"/>
              </w:rPr>
            </w:pPr>
          </w:p>
        </w:tc>
        <w:tc>
          <w:tcPr>
            <w:tcW w:w="1582" w:type="dxa"/>
            <w:tcBorders>
              <w:tl2br w:val="nil"/>
              <w:tr2bl w:val="nil"/>
            </w:tcBorders>
            <w:vAlign w:val="center"/>
          </w:tcPr>
          <w:p>
            <w:pPr>
              <w:spacing w:line="240" w:lineRule="auto"/>
              <w:ind w:firstLine="0" w:firstLineChars="0"/>
              <w:jc w:val="center"/>
              <w:rPr>
                <w:sz w:val="21"/>
                <w:szCs w:val="21"/>
              </w:rPr>
            </w:pPr>
            <w:r>
              <w:rPr>
                <w:sz w:val="21"/>
                <w:szCs w:val="21"/>
              </w:rPr>
              <w:t>预测结论</w:t>
            </w:r>
          </w:p>
        </w:tc>
        <w:tc>
          <w:tcPr>
            <w:tcW w:w="6027" w:type="dxa"/>
            <w:gridSpan w:val="6"/>
            <w:tcBorders>
              <w:tl2br w:val="nil"/>
              <w:tr2bl w:val="nil"/>
            </w:tcBorders>
            <w:vAlign w:val="center"/>
          </w:tcPr>
          <w:p>
            <w:pPr>
              <w:spacing w:line="240" w:lineRule="auto"/>
              <w:ind w:firstLine="0" w:firstLineChars="0"/>
              <w:rPr>
                <w:sz w:val="21"/>
                <w:szCs w:val="21"/>
              </w:rPr>
            </w:pPr>
            <w:r>
              <w:rPr>
                <w:sz w:val="21"/>
                <w:szCs w:val="21"/>
              </w:rPr>
              <w:t>达标结论：a）</w:t>
            </w:r>
            <w:r>
              <w:rPr>
                <w:sz w:val="21"/>
                <w:szCs w:val="21"/>
              </w:rPr>
              <w:sym w:font="Wingdings" w:char="00FE"/>
            </w:r>
            <w:r>
              <w:rPr>
                <w:sz w:val="21"/>
                <w:szCs w:val="21"/>
              </w:rPr>
              <w:t>；b）</w:t>
            </w:r>
            <w:r>
              <w:rPr>
                <w:sz w:val="21"/>
                <w:szCs w:val="21"/>
              </w:rPr>
              <w:sym w:font="Wingdings" w:char="00A8"/>
            </w:r>
            <w:r>
              <w:rPr>
                <w:sz w:val="21"/>
                <w:szCs w:val="21"/>
              </w:rPr>
              <w:t>；c）</w:t>
            </w:r>
            <w:r>
              <w:rPr>
                <w:sz w:val="21"/>
                <w:szCs w:val="21"/>
              </w:rPr>
              <w:sym w:font="Wingdings" w:char="00A8"/>
            </w:r>
          </w:p>
          <w:p>
            <w:pPr>
              <w:spacing w:line="240" w:lineRule="auto"/>
              <w:ind w:firstLine="0" w:firstLineChars="0"/>
              <w:rPr>
                <w:sz w:val="21"/>
                <w:szCs w:val="21"/>
              </w:rPr>
            </w:pPr>
            <w:r>
              <w:rPr>
                <w:sz w:val="21"/>
                <w:szCs w:val="21"/>
              </w:rPr>
              <w:t>不达标结论：a）</w:t>
            </w:r>
            <w:r>
              <w:rPr>
                <w:sz w:val="21"/>
                <w:szCs w:val="21"/>
              </w:rPr>
              <w:sym w:font="Wingdings" w:char="00A8"/>
            </w:r>
            <w:r>
              <w:rPr>
                <w:sz w:val="21"/>
                <w:szCs w:val="21"/>
              </w:rPr>
              <w:t>；b）</w:t>
            </w:r>
            <w:r>
              <w:rPr>
                <w:sz w:val="21"/>
                <w:szCs w:val="21"/>
              </w:rPr>
              <w:sym w:font="Wingdings" w:char="00A8"/>
            </w:r>
          </w:p>
        </w:tc>
        <w:tc>
          <w:tcPr>
            <w:tcW w:w="1029" w:type="dxa"/>
            <w:tcBorders>
              <w:tl2br w:val="nil"/>
              <w:tr2bl w:val="nil"/>
            </w:tcBorders>
            <w:vAlign w:val="center"/>
          </w:tcPr>
          <w:p>
            <w:pPr>
              <w:spacing w:line="240" w:lineRule="auto"/>
              <w:ind w:firstLine="0" w:firstLineChars="0"/>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82" w:type="dxa"/>
            <w:vMerge w:val="restart"/>
            <w:tcBorders>
              <w:tl2br w:val="nil"/>
              <w:tr2bl w:val="nil"/>
            </w:tcBorders>
            <w:vAlign w:val="center"/>
          </w:tcPr>
          <w:p>
            <w:pPr>
              <w:spacing w:line="240" w:lineRule="auto"/>
              <w:ind w:firstLine="0" w:firstLineChars="0"/>
              <w:jc w:val="center"/>
              <w:rPr>
                <w:sz w:val="21"/>
                <w:szCs w:val="21"/>
              </w:rPr>
            </w:pPr>
            <w:r>
              <w:rPr>
                <w:sz w:val="21"/>
                <w:szCs w:val="21"/>
              </w:rPr>
              <w:t>防治措施</w:t>
            </w:r>
          </w:p>
        </w:tc>
        <w:tc>
          <w:tcPr>
            <w:tcW w:w="1582" w:type="dxa"/>
            <w:tcBorders>
              <w:tl2br w:val="nil"/>
              <w:tr2bl w:val="nil"/>
            </w:tcBorders>
            <w:vAlign w:val="center"/>
          </w:tcPr>
          <w:p>
            <w:pPr>
              <w:spacing w:line="240" w:lineRule="auto"/>
              <w:ind w:firstLine="0" w:firstLineChars="0"/>
              <w:jc w:val="center"/>
              <w:rPr>
                <w:sz w:val="21"/>
                <w:szCs w:val="21"/>
              </w:rPr>
            </w:pPr>
            <w:r>
              <w:rPr>
                <w:sz w:val="21"/>
                <w:szCs w:val="21"/>
              </w:rPr>
              <w:t>防控措施</w:t>
            </w:r>
          </w:p>
        </w:tc>
        <w:tc>
          <w:tcPr>
            <w:tcW w:w="6027" w:type="dxa"/>
            <w:gridSpan w:val="6"/>
            <w:tcBorders>
              <w:tl2br w:val="nil"/>
              <w:tr2bl w:val="nil"/>
            </w:tcBorders>
            <w:vAlign w:val="center"/>
          </w:tcPr>
          <w:p>
            <w:pPr>
              <w:spacing w:line="240" w:lineRule="auto"/>
              <w:ind w:firstLine="0" w:firstLineChars="0"/>
              <w:rPr>
                <w:sz w:val="21"/>
                <w:szCs w:val="21"/>
              </w:rPr>
            </w:pPr>
            <w:r>
              <w:rPr>
                <w:sz w:val="21"/>
                <w:szCs w:val="21"/>
              </w:rPr>
              <w:t>土壤环境质量现状保障</w:t>
            </w:r>
            <w:r>
              <w:rPr>
                <w:sz w:val="21"/>
                <w:szCs w:val="21"/>
              </w:rPr>
              <w:sym w:font="Wingdings" w:char="00FE"/>
            </w:r>
            <w:r>
              <w:rPr>
                <w:sz w:val="21"/>
                <w:szCs w:val="21"/>
              </w:rPr>
              <w:t>；源头控制</w:t>
            </w:r>
            <w:r>
              <w:rPr>
                <w:sz w:val="21"/>
                <w:szCs w:val="21"/>
              </w:rPr>
              <w:sym w:font="Wingdings" w:char="00FE"/>
            </w:r>
            <w:r>
              <w:rPr>
                <w:sz w:val="21"/>
                <w:szCs w:val="21"/>
              </w:rPr>
              <w:t>；过程防控</w:t>
            </w:r>
            <w:r>
              <w:rPr>
                <w:sz w:val="21"/>
                <w:szCs w:val="21"/>
              </w:rPr>
              <w:sym w:font="Wingdings" w:char="00FE"/>
            </w:r>
            <w:r>
              <w:rPr>
                <w:sz w:val="21"/>
                <w:szCs w:val="21"/>
              </w:rPr>
              <w:t>；其他（    ）</w:t>
            </w:r>
          </w:p>
        </w:tc>
        <w:tc>
          <w:tcPr>
            <w:tcW w:w="1029" w:type="dxa"/>
            <w:tcBorders>
              <w:tl2br w:val="nil"/>
              <w:tr2bl w:val="nil"/>
            </w:tcBorders>
            <w:vAlign w:val="center"/>
          </w:tcPr>
          <w:p>
            <w:pPr>
              <w:spacing w:line="240" w:lineRule="auto"/>
              <w:ind w:firstLine="0" w:firstLineChars="0"/>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82" w:type="dxa"/>
            <w:vMerge w:val="continue"/>
            <w:tcBorders>
              <w:tl2br w:val="nil"/>
              <w:tr2bl w:val="nil"/>
            </w:tcBorders>
            <w:vAlign w:val="center"/>
          </w:tcPr>
          <w:p>
            <w:pPr>
              <w:spacing w:line="240" w:lineRule="auto"/>
              <w:ind w:firstLine="0" w:firstLineChars="0"/>
              <w:jc w:val="center"/>
              <w:rPr>
                <w:sz w:val="21"/>
                <w:szCs w:val="21"/>
              </w:rPr>
            </w:pPr>
          </w:p>
        </w:tc>
        <w:tc>
          <w:tcPr>
            <w:tcW w:w="1582" w:type="dxa"/>
            <w:vMerge w:val="restart"/>
            <w:tcBorders>
              <w:tl2br w:val="nil"/>
              <w:tr2bl w:val="nil"/>
            </w:tcBorders>
            <w:vAlign w:val="center"/>
          </w:tcPr>
          <w:p>
            <w:pPr>
              <w:spacing w:line="240" w:lineRule="auto"/>
              <w:ind w:firstLine="0" w:firstLineChars="0"/>
              <w:jc w:val="center"/>
              <w:rPr>
                <w:sz w:val="21"/>
                <w:szCs w:val="21"/>
              </w:rPr>
            </w:pPr>
            <w:r>
              <w:rPr>
                <w:sz w:val="21"/>
                <w:szCs w:val="21"/>
              </w:rPr>
              <w:t>跟踪监测</w:t>
            </w:r>
          </w:p>
        </w:tc>
        <w:tc>
          <w:tcPr>
            <w:tcW w:w="3208" w:type="dxa"/>
            <w:gridSpan w:val="2"/>
            <w:tcBorders>
              <w:tl2br w:val="nil"/>
              <w:tr2bl w:val="nil"/>
            </w:tcBorders>
            <w:vAlign w:val="center"/>
          </w:tcPr>
          <w:p>
            <w:pPr>
              <w:spacing w:line="240" w:lineRule="auto"/>
              <w:ind w:firstLine="0" w:firstLineChars="0"/>
              <w:jc w:val="center"/>
              <w:rPr>
                <w:sz w:val="21"/>
                <w:szCs w:val="21"/>
              </w:rPr>
            </w:pPr>
            <w:r>
              <w:rPr>
                <w:sz w:val="21"/>
                <w:szCs w:val="21"/>
              </w:rPr>
              <w:t>监测点数</w:t>
            </w:r>
          </w:p>
        </w:tc>
        <w:tc>
          <w:tcPr>
            <w:tcW w:w="1375" w:type="dxa"/>
            <w:gridSpan w:val="2"/>
            <w:tcBorders>
              <w:tl2br w:val="nil"/>
              <w:tr2bl w:val="nil"/>
            </w:tcBorders>
            <w:vAlign w:val="center"/>
          </w:tcPr>
          <w:p>
            <w:pPr>
              <w:spacing w:line="240" w:lineRule="auto"/>
              <w:ind w:firstLine="0" w:firstLineChars="0"/>
              <w:jc w:val="center"/>
              <w:rPr>
                <w:sz w:val="21"/>
                <w:szCs w:val="21"/>
              </w:rPr>
            </w:pPr>
            <w:r>
              <w:rPr>
                <w:sz w:val="21"/>
                <w:szCs w:val="21"/>
              </w:rPr>
              <w:t>监测指标</w:t>
            </w:r>
          </w:p>
        </w:tc>
        <w:tc>
          <w:tcPr>
            <w:tcW w:w="1444" w:type="dxa"/>
            <w:gridSpan w:val="2"/>
            <w:tcBorders>
              <w:tl2br w:val="nil"/>
              <w:tr2bl w:val="nil"/>
            </w:tcBorders>
            <w:vAlign w:val="center"/>
          </w:tcPr>
          <w:p>
            <w:pPr>
              <w:spacing w:line="240" w:lineRule="auto"/>
              <w:ind w:firstLine="0" w:firstLineChars="0"/>
              <w:jc w:val="center"/>
              <w:rPr>
                <w:sz w:val="21"/>
                <w:szCs w:val="21"/>
              </w:rPr>
            </w:pPr>
            <w:r>
              <w:rPr>
                <w:sz w:val="21"/>
                <w:szCs w:val="21"/>
              </w:rPr>
              <w:t>监测频次</w:t>
            </w:r>
          </w:p>
        </w:tc>
        <w:tc>
          <w:tcPr>
            <w:tcW w:w="1029" w:type="dxa"/>
            <w:tcBorders>
              <w:tl2br w:val="nil"/>
              <w:tr2bl w:val="nil"/>
            </w:tcBorders>
            <w:vAlign w:val="center"/>
          </w:tcPr>
          <w:p>
            <w:pPr>
              <w:spacing w:line="240" w:lineRule="auto"/>
              <w:ind w:firstLine="0" w:firstLineChars="0"/>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82" w:type="dxa"/>
            <w:vMerge w:val="continue"/>
            <w:tcBorders>
              <w:tl2br w:val="nil"/>
              <w:tr2bl w:val="nil"/>
            </w:tcBorders>
            <w:vAlign w:val="center"/>
          </w:tcPr>
          <w:p>
            <w:pPr>
              <w:spacing w:line="240" w:lineRule="auto"/>
              <w:ind w:firstLine="0" w:firstLineChars="0"/>
              <w:jc w:val="center"/>
              <w:rPr>
                <w:sz w:val="21"/>
                <w:szCs w:val="21"/>
              </w:rPr>
            </w:pPr>
          </w:p>
        </w:tc>
        <w:tc>
          <w:tcPr>
            <w:tcW w:w="1582" w:type="dxa"/>
            <w:vMerge w:val="continue"/>
            <w:tcBorders>
              <w:tl2br w:val="nil"/>
              <w:tr2bl w:val="nil"/>
            </w:tcBorders>
            <w:vAlign w:val="center"/>
          </w:tcPr>
          <w:p>
            <w:pPr>
              <w:spacing w:line="240" w:lineRule="auto"/>
              <w:ind w:firstLine="0" w:firstLineChars="0"/>
              <w:jc w:val="center"/>
              <w:rPr>
                <w:sz w:val="21"/>
                <w:szCs w:val="21"/>
              </w:rPr>
            </w:pPr>
          </w:p>
        </w:tc>
        <w:tc>
          <w:tcPr>
            <w:tcW w:w="3208" w:type="dxa"/>
            <w:gridSpan w:val="2"/>
            <w:tcBorders>
              <w:tl2br w:val="nil"/>
              <w:tr2bl w:val="nil"/>
            </w:tcBorders>
            <w:vAlign w:val="center"/>
          </w:tcPr>
          <w:p>
            <w:pPr>
              <w:spacing w:line="240" w:lineRule="auto"/>
              <w:ind w:firstLine="0" w:firstLineChars="0"/>
              <w:jc w:val="center"/>
              <w:rPr>
                <w:sz w:val="21"/>
                <w:szCs w:val="21"/>
              </w:rPr>
            </w:pPr>
            <w:r>
              <w:rPr>
                <w:rFonts w:hint="eastAsia"/>
                <w:sz w:val="21"/>
                <w:szCs w:val="21"/>
              </w:rPr>
              <w:t>场内</w:t>
            </w:r>
          </w:p>
        </w:tc>
        <w:tc>
          <w:tcPr>
            <w:tcW w:w="1375" w:type="dxa"/>
            <w:gridSpan w:val="2"/>
            <w:tcBorders>
              <w:tl2br w:val="nil"/>
              <w:tr2bl w:val="nil"/>
            </w:tcBorders>
            <w:vAlign w:val="center"/>
          </w:tcPr>
          <w:p>
            <w:pPr>
              <w:spacing w:line="240" w:lineRule="auto"/>
              <w:ind w:firstLine="0" w:firstLineChars="0"/>
              <w:jc w:val="center"/>
              <w:rPr>
                <w:sz w:val="21"/>
                <w:szCs w:val="21"/>
              </w:rPr>
            </w:pPr>
            <w:r>
              <w:rPr>
                <w:rFonts w:hint="eastAsia"/>
                <w:sz w:val="21"/>
                <w:szCs w:val="21"/>
              </w:rPr>
              <w:t>pH、镉、汞、砷、铅、铬、铜、镍、锌</w:t>
            </w:r>
          </w:p>
        </w:tc>
        <w:tc>
          <w:tcPr>
            <w:tcW w:w="1444" w:type="dxa"/>
            <w:gridSpan w:val="2"/>
            <w:tcBorders>
              <w:tl2br w:val="nil"/>
              <w:tr2bl w:val="nil"/>
            </w:tcBorders>
            <w:vAlign w:val="center"/>
          </w:tcPr>
          <w:p>
            <w:pPr>
              <w:spacing w:line="240" w:lineRule="auto"/>
              <w:ind w:firstLine="0" w:firstLineChars="0"/>
              <w:jc w:val="center"/>
              <w:rPr>
                <w:sz w:val="21"/>
                <w:szCs w:val="21"/>
              </w:rPr>
            </w:pPr>
            <w:r>
              <w:rPr>
                <w:rFonts w:hint="eastAsia"/>
                <w:sz w:val="21"/>
                <w:szCs w:val="21"/>
              </w:rPr>
              <w:t>/</w:t>
            </w:r>
          </w:p>
        </w:tc>
        <w:tc>
          <w:tcPr>
            <w:tcW w:w="1029" w:type="dxa"/>
            <w:tcBorders>
              <w:tl2br w:val="nil"/>
              <w:tr2bl w:val="nil"/>
            </w:tcBorders>
            <w:vAlign w:val="center"/>
          </w:tcPr>
          <w:p>
            <w:pPr>
              <w:spacing w:line="240" w:lineRule="auto"/>
              <w:ind w:firstLine="0" w:firstLineChars="0"/>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82" w:type="dxa"/>
            <w:vMerge w:val="continue"/>
            <w:tcBorders>
              <w:tl2br w:val="nil"/>
              <w:tr2bl w:val="nil"/>
            </w:tcBorders>
            <w:vAlign w:val="center"/>
          </w:tcPr>
          <w:p>
            <w:pPr>
              <w:spacing w:line="240" w:lineRule="auto"/>
              <w:ind w:firstLine="0" w:firstLineChars="0"/>
              <w:jc w:val="center"/>
              <w:rPr>
                <w:sz w:val="21"/>
                <w:szCs w:val="21"/>
              </w:rPr>
            </w:pPr>
          </w:p>
        </w:tc>
        <w:tc>
          <w:tcPr>
            <w:tcW w:w="1582" w:type="dxa"/>
            <w:tcBorders>
              <w:tl2br w:val="nil"/>
              <w:tr2bl w:val="nil"/>
            </w:tcBorders>
            <w:vAlign w:val="center"/>
          </w:tcPr>
          <w:p>
            <w:pPr>
              <w:spacing w:line="240" w:lineRule="auto"/>
              <w:ind w:firstLine="0" w:firstLineChars="0"/>
              <w:jc w:val="center"/>
              <w:rPr>
                <w:sz w:val="21"/>
                <w:szCs w:val="21"/>
              </w:rPr>
            </w:pPr>
            <w:r>
              <w:rPr>
                <w:sz w:val="21"/>
                <w:szCs w:val="21"/>
              </w:rPr>
              <w:t>信息公开指标</w:t>
            </w:r>
          </w:p>
        </w:tc>
        <w:tc>
          <w:tcPr>
            <w:tcW w:w="6027" w:type="dxa"/>
            <w:gridSpan w:val="6"/>
            <w:tcBorders>
              <w:tl2br w:val="nil"/>
              <w:tr2bl w:val="nil"/>
            </w:tcBorders>
            <w:vAlign w:val="center"/>
          </w:tcPr>
          <w:p>
            <w:pPr>
              <w:spacing w:line="240" w:lineRule="auto"/>
              <w:ind w:firstLine="0" w:firstLineChars="0"/>
              <w:jc w:val="center"/>
              <w:rPr>
                <w:sz w:val="21"/>
                <w:szCs w:val="21"/>
              </w:rPr>
            </w:pPr>
            <w:r>
              <w:rPr>
                <w:rFonts w:hint="eastAsia"/>
                <w:sz w:val="21"/>
                <w:szCs w:val="21"/>
              </w:rPr>
              <w:t>/</w:t>
            </w:r>
          </w:p>
        </w:tc>
        <w:tc>
          <w:tcPr>
            <w:tcW w:w="1029" w:type="dxa"/>
            <w:tcBorders>
              <w:tl2br w:val="nil"/>
              <w:tr2bl w:val="nil"/>
            </w:tcBorders>
            <w:vAlign w:val="center"/>
          </w:tcPr>
          <w:p>
            <w:pPr>
              <w:spacing w:line="240" w:lineRule="auto"/>
              <w:ind w:firstLine="0" w:firstLineChars="0"/>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164" w:type="dxa"/>
            <w:gridSpan w:val="2"/>
            <w:tcBorders>
              <w:tl2br w:val="nil"/>
              <w:tr2bl w:val="nil"/>
            </w:tcBorders>
            <w:vAlign w:val="center"/>
          </w:tcPr>
          <w:p>
            <w:pPr>
              <w:spacing w:line="240" w:lineRule="auto"/>
              <w:ind w:firstLine="0" w:firstLineChars="0"/>
              <w:jc w:val="center"/>
              <w:rPr>
                <w:sz w:val="21"/>
                <w:szCs w:val="21"/>
              </w:rPr>
            </w:pPr>
            <w:r>
              <w:rPr>
                <w:sz w:val="21"/>
                <w:szCs w:val="21"/>
              </w:rPr>
              <w:t>评价结论</w:t>
            </w:r>
          </w:p>
        </w:tc>
        <w:tc>
          <w:tcPr>
            <w:tcW w:w="6027" w:type="dxa"/>
            <w:gridSpan w:val="6"/>
            <w:tcBorders>
              <w:tl2br w:val="nil"/>
              <w:tr2bl w:val="nil"/>
            </w:tcBorders>
            <w:vAlign w:val="center"/>
          </w:tcPr>
          <w:p>
            <w:pPr>
              <w:spacing w:line="240" w:lineRule="auto"/>
              <w:ind w:firstLine="0" w:firstLineChars="0"/>
              <w:jc w:val="center"/>
              <w:rPr>
                <w:sz w:val="21"/>
                <w:szCs w:val="21"/>
              </w:rPr>
            </w:pPr>
            <w:r>
              <w:rPr>
                <w:rFonts w:hint="eastAsia"/>
                <w:sz w:val="21"/>
                <w:szCs w:val="21"/>
              </w:rPr>
              <w:t>可以接受</w:t>
            </w:r>
          </w:p>
        </w:tc>
        <w:tc>
          <w:tcPr>
            <w:tcW w:w="1029" w:type="dxa"/>
            <w:tcBorders>
              <w:tl2br w:val="nil"/>
              <w:tr2bl w:val="nil"/>
            </w:tcBorders>
            <w:vAlign w:val="center"/>
          </w:tcPr>
          <w:p>
            <w:pPr>
              <w:spacing w:line="240" w:lineRule="auto"/>
              <w:ind w:firstLine="0" w:firstLineChars="0"/>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8190" w:type="dxa"/>
            <w:gridSpan w:val="8"/>
            <w:tcBorders>
              <w:tl2br w:val="nil"/>
              <w:tr2bl w:val="nil"/>
            </w:tcBorders>
            <w:vAlign w:val="center"/>
          </w:tcPr>
          <w:p>
            <w:pPr>
              <w:spacing w:line="240" w:lineRule="auto"/>
              <w:ind w:firstLine="0" w:firstLineChars="0"/>
              <w:rPr>
                <w:spacing w:val="-6"/>
                <w:sz w:val="21"/>
                <w:szCs w:val="21"/>
              </w:rPr>
            </w:pPr>
            <w:r>
              <w:rPr>
                <w:spacing w:val="-6"/>
                <w:sz w:val="21"/>
                <w:szCs w:val="21"/>
              </w:rPr>
              <w:t>注1：“</w:t>
            </w:r>
            <w:r>
              <w:rPr>
                <w:kern w:val="0"/>
                <w:sz w:val="21"/>
                <w:szCs w:val="21"/>
              </w:rPr>
              <w:t>□</w:t>
            </w:r>
            <w:r>
              <w:rPr>
                <w:spacing w:val="-6"/>
                <w:sz w:val="21"/>
                <w:szCs w:val="21"/>
              </w:rPr>
              <w:t>”为勾选项，可√；“（  ）”为内容填写项；“备注”为其他补充内容。</w:t>
            </w:r>
          </w:p>
          <w:p>
            <w:pPr>
              <w:spacing w:line="240" w:lineRule="auto"/>
              <w:ind w:firstLine="0" w:firstLineChars="0"/>
              <w:rPr>
                <w:spacing w:val="-6"/>
                <w:sz w:val="21"/>
                <w:szCs w:val="21"/>
              </w:rPr>
            </w:pPr>
            <w:r>
              <w:rPr>
                <w:spacing w:val="-6"/>
                <w:sz w:val="21"/>
                <w:szCs w:val="21"/>
              </w:rPr>
              <w:t>注2：需要分别开展土壤环境影响评级工作的，分别填写自查表。</w:t>
            </w:r>
          </w:p>
        </w:tc>
        <w:tc>
          <w:tcPr>
            <w:tcW w:w="1030" w:type="dxa"/>
            <w:tcBorders>
              <w:tl2br w:val="nil"/>
              <w:tr2bl w:val="nil"/>
            </w:tcBorders>
            <w:vAlign w:val="center"/>
          </w:tcPr>
          <w:p>
            <w:pPr>
              <w:spacing w:line="240" w:lineRule="auto"/>
              <w:ind w:firstLine="0" w:firstLineChars="0"/>
              <w:rPr>
                <w:spacing w:val="-6"/>
                <w:sz w:val="21"/>
                <w:szCs w:val="21"/>
              </w:rPr>
            </w:pPr>
          </w:p>
        </w:tc>
      </w:tr>
    </w:tbl>
    <w:p>
      <w:pPr>
        <w:pStyle w:val="7"/>
      </w:pPr>
      <w:bookmarkStart w:id="167" w:name="_Toc26396"/>
      <w:r>
        <w:rPr>
          <w:rFonts w:hint="eastAsia"/>
        </w:rPr>
        <w:t>5.2.7生态环境影响分析</w:t>
      </w:r>
      <w:bookmarkEnd w:id="167"/>
    </w:p>
    <w:p>
      <w:pPr>
        <w:pStyle w:val="7"/>
      </w:pPr>
      <w:r>
        <w:rPr>
          <w:rFonts w:hint="eastAsia"/>
        </w:rPr>
        <w:t>5.2.7.1生态环境影响分析</w:t>
      </w:r>
    </w:p>
    <w:p>
      <w:pPr>
        <w:widowControl/>
        <w:ind w:firstLine="480"/>
      </w:pPr>
      <w:r>
        <w:rPr>
          <w:rFonts w:hint="eastAsia" w:ascii="宋体" w:hAnsi="宋体" w:cs="宋体"/>
          <w:color w:val="000000"/>
          <w:kern w:val="0"/>
          <w:lang w:bidi="ar"/>
        </w:rPr>
        <w:t xml:space="preserve">项目废水包括生活污水和生产废水，全部进入污水处理站。项目废水处理后用于耕地农灌，企业在严格按照操作规程进行的情况下，不会对区域的水生生态环境造成严重影响。项目固废处理处置率达 </w:t>
      </w:r>
      <w:r>
        <w:rPr>
          <w:color w:val="000000"/>
          <w:kern w:val="0"/>
          <w:lang w:bidi="ar"/>
        </w:rPr>
        <w:t>100%</w:t>
      </w:r>
      <w:r>
        <w:rPr>
          <w:rFonts w:hint="eastAsia" w:ascii="宋体" w:hAnsi="宋体" w:cs="宋体"/>
          <w:color w:val="000000"/>
          <w:kern w:val="0"/>
          <w:lang w:bidi="ar"/>
        </w:rPr>
        <w:t xml:space="preserve">，不会积压或占用大部分土地，不对区域的景观生态环境造成严重影响。 </w:t>
      </w:r>
    </w:p>
    <w:p>
      <w:pPr>
        <w:widowControl/>
        <w:ind w:firstLine="482"/>
      </w:pPr>
      <w:r>
        <w:rPr>
          <w:b/>
          <w:color w:val="000000"/>
          <w:kern w:val="0"/>
          <w:lang w:bidi="ar"/>
        </w:rPr>
        <w:t>1</w:t>
      </w:r>
      <w:r>
        <w:rPr>
          <w:rFonts w:hint="eastAsia" w:ascii="宋体" w:hAnsi="宋体" w:cs="宋体"/>
          <w:b/>
          <w:color w:val="000000"/>
          <w:kern w:val="0"/>
          <w:lang w:bidi="ar"/>
        </w:rPr>
        <w:t xml:space="preserve">、对陆生植物的影响 </w:t>
      </w:r>
    </w:p>
    <w:p>
      <w:pPr>
        <w:widowControl/>
        <w:ind w:firstLine="480"/>
      </w:pPr>
      <w:r>
        <w:rPr>
          <w:rFonts w:hint="eastAsia" w:ascii="宋体" w:hAnsi="宋体" w:cs="宋体"/>
          <w:color w:val="000000"/>
          <w:kern w:val="0"/>
          <w:lang w:bidi="ar"/>
        </w:rPr>
        <w:t xml:space="preserve">本项目所用土地主要为耕地，周围用地情况主要为林地，拟建工程将保留场区内的部分植物，还拟通过对场区周围绿化，设计绿化面积约 </w:t>
      </w:r>
      <w:r>
        <w:rPr>
          <w:color w:val="000000"/>
          <w:kern w:val="0"/>
          <w:lang w:bidi="ar"/>
        </w:rPr>
        <w:t>11250m</w:t>
      </w:r>
      <w:r>
        <w:rPr>
          <w:color w:val="000000"/>
          <w:kern w:val="0"/>
          <w:sz w:val="15"/>
          <w:szCs w:val="15"/>
          <w:lang w:bidi="ar"/>
        </w:rPr>
        <w:t>2</w:t>
      </w:r>
      <w:r>
        <w:rPr>
          <w:rFonts w:hint="eastAsia" w:ascii="宋体" w:hAnsi="宋体" w:cs="宋体"/>
          <w:color w:val="000000"/>
          <w:kern w:val="0"/>
          <w:lang w:bidi="ar"/>
        </w:rPr>
        <w:t xml:space="preserve">，因此，在一定程度上丰富了该区域植物资源，总体上来说，不会对当地的陆生植物资源和林业资源带来明显的不利影响。 </w:t>
      </w:r>
    </w:p>
    <w:p>
      <w:pPr>
        <w:widowControl/>
        <w:ind w:firstLine="482"/>
      </w:pPr>
      <w:r>
        <w:rPr>
          <w:b/>
          <w:color w:val="000000"/>
          <w:kern w:val="0"/>
          <w:lang w:bidi="ar"/>
        </w:rPr>
        <w:t>2</w:t>
      </w:r>
      <w:r>
        <w:rPr>
          <w:rFonts w:hint="eastAsia" w:ascii="宋体" w:hAnsi="宋体" w:cs="宋体"/>
          <w:b/>
          <w:color w:val="000000"/>
          <w:kern w:val="0"/>
          <w:lang w:bidi="ar"/>
        </w:rPr>
        <w:t xml:space="preserve">、对陆生动物的影响 </w:t>
      </w:r>
    </w:p>
    <w:p>
      <w:pPr>
        <w:widowControl/>
        <w:ind w:firstLine="480"/>
      </w:pPr>
      <w:r>
        <w:rPr>
          <w:rFonts w:hint="eastAsia" w:ascii="宋体" w:hAnsi="宋体" w:cs="宋体"/>
          <w:color w:val="000000"/>
          <w:kern w:val="0"/>
          <w:lang w:bidi="ar"/>
        </w:rPr>
        <w:t>受本项目的建设及施工期扰动的影响，一些动物的栖息地可能会受到一定的影响，项目所在地主要分布的是小型动物，这些动物的迁移能力较强，同类生境在附近易于寻找，因此，本项目的建设不会对动物的种群及数量带来明显的影响。项目所在地现状用地类型主要为耕地，其次为少量林地，周围以农业生态环境为主，建成后对植被、植物种类和群落分布以及动物区系的基本组成和性质不会发生明显变化。</w:t>
      </w:r>
    </w:p>
    <w:p>
      <w:pPr>
        <w:widowControl/>
        <w:ind w:firstLine="482"/>
      </w:pPr>
      <w:r>
        <w:rPr>
          <w:b/>
          <w:color w:val="000000"/>
          <w:kern w:val="0"/>
          <w:lang w:bidi="ar"/>
        </w:rPr>
        <w:t>3</w:t>
      </w:r>
      <w:r>
        <w:rPr>
          <w:rFonts w:hint="eastAsia" w:ascii="宋体" w:hAnsi="宋体" w:cs="宋体"/>
          <w:b/>
          <w:color w:val="000000"/>
          <w:kern w:val="0"/>
          <w:lang w:bidi="ar"/>
        </w:rPr>
        <w:t xml:space="preserve">、对消纳土地影响分析 </w:t>
      </w:r>
    </w:p>
    <w:p>
      <w:pPr>
        <w:widowControl/>
        <w:ind w:firstLine="480"/>
      </w:pPr>
      <w:r>
        <w:rPr>
          <w:rFonts w:hint="eastAsia" w:ascii="宋体" w:hAnsi="宋体" w:cs="宋体"/>
          <w:color w:val="000000"/>
          <w:kern w:val="0"/>
          <w:lang w:bidi="ar"/>
        </w:rPr>
        <w:t xml:space="preserve">项目处理后尾水对项目周边 </w:t>
      </w:r>
      <w:r>
        <w:rPr>
          <w:color w:val="000000"/>
          <w:kern w:val="0"/>
          <w:lang w:bidi="ar"/>
        </w:rPr>
        <w:t xml:space="preserve">3600 </w:t>
      </w:r>
      <w:r>
        <w:rPr>
          <w:rFonts w:hint="eastAsia" w:ascii="宋体" w:hAnsi="宋体" w:cs="宋体"/>
          <w:color w:val="000000"/>
          <w:kern w:val="0"/>
          <w:lang w:bidi="ar"/>
        </w:rPr>
        <w:t xml:space="preserve">亩土地进行施肥，在正确科学施肥的基础上，对照以往的施肥经验，合理搭配化学施肥。雨季灌溉时，多注意天气，一是避免粪肥的流失造成浪费，其次避免施肥回水对地表水的影响；正常施肥时，一是根据作物需要进行施肥，其次每次施肥时，以地面不积水为原则，不能随意施肥。消纳土地施肥回水影响分析：在科学施肥基础上，类比以往施肥经验，正常的化学成分流失对地表水影响很小，而且本项目施肥率能得到保障，比下雨时使用化肥更容易吸收，比以往施肥回水影响更小。其次，本项目距离地表水体两侧 </w:t>
      </w:r>
      <w:r>
        <w:rPr>
          <w:color w:val="000000"/>
          <w:kern w:val="0"/>
          <w:lang w:bidi="ar"/>
        </w:rPr>
        <w:t xml:space="preserve">200m </w:t>
      </w:r>
      <w:r>
        <w:rPr>
          <w:rFonts w:hint="eastAsia" w:ascii="宋体" w:hAnsi="宋体" w:cs="宋体"/>
          <w:color w:val="000000"/>
          <w:kern w:val="0"/>
          <w:lang w:bidi="ar"/>
        </w:rPr>
        <w:t xml:space="preserve">的土地不在本项目施肥范围内，外加本项目大部分消纳土地地势平整，在周边修建田埂，基本没有施肥回水问题，对地表水影响很小。 </w:t>
      </w:r>
    </w:p>
    <w:p>
      <w:pPr>
        <w:pStyle w:val="7"/>
      </w:pPr>
      <w:r>
        <w:rPr>
          <w:color w:val="000000"/>
          <w:kern w:val="0"/>
          <w:lang w:bidi="ar"/>
        </w:rPr>
        <w:t xml:space="preserve">5.2.7.2 </w:t>
      </w:r>
      <w:r>
        <w:rPr>
          <w:rFonts w:hint="eastAsia" w:ascii="宋体" w:hAnsi="宋体" w:cs="宋体"/>
          <w:color w:val="000000"/>
          <w:kern w:val="0"/>
          <w:lang w:bidi="ar"/>
        </w:rPr>
        <w:t xml:space="preserve">生态保护措施 </w:t>
      </w:r>
    </w:p>
    <w:p>
      <w:pPr>
        <w:widowControl/>
        <w:ind w:firstLine="482"/>
      </w:pPr>
      <w:r>
        <w:rPr>
          <w:b/>
          <w:color w:val="000000"/>
          <w:kern w:val="0"/>
          <w:lang w:bidi="ar"/>
        </w:rPr>
        <w:t>1</w:t>
      </w:r>
      <w:r>
        <w:rPr>
          <w:rFonts w:hint="eastAsia" w:ascii="宋体" w:hAnsi="宋体" w:cs="宋体"/>
          <w:b/>
          <w:color w:val="000000"/>
          <w:kern w:val="0"/>
          <w:lang w:bidi="ar"/>
        </w:rPr>
        <w:t xml:space="preserve">、加强污染物治理 </w:t>
      </w:r>
    </w:p>
    <w:p>
      <w:pPr>
        <w:widowControl/>
        <w:ind w:firstLine="480"/>
      </w:pPr>
      <w:r>
        <w:rPr>
          <w:rFonts w:hint="eastAsia" w:ascii="宋体" w:hAnsi="宋体" w:cs="宋体"/>
          <w:color w:val="000000"/>
          <w:kern w:val="0"/>
          <w:lang w:bidi="ar"/>
        </w:rPr>
        <w:t xml:space="preserve">加强建设项目自身的污染治理，采用先进、高效的防治措施减少全场“三废”排放对当地生态环境影响。本项目投产运营后各项污染物做到了达标排放，但排放总量仍然会对当地环境造成一定影响。因此应从全场范围进行严格管理，使全场污染物排放总量进一步削减，减轻对区域环境污染。 </w:t>
      </w:r>
    </w:p>
    <w:p>
      <w:pPr>
        <w:widowControl/>
        <w:ind w:firstLine="482"/>
      </w:pPr>
      <w:r>
        <w:rPr>
          <w:b/>
          <w:color w:val="000000"/>
          <w:kern w:val="0"/>
          <w:lang w:bidi="ar"/>
        </w:rPr>
        <w:t>2</w:t>
      </w:r>
      <w:r>
        <w:rPr>
          <w:rFonts w:hint="eastAsia" w:ascii="宋体" w:hAnsi="宋体" w:cs="宋体"/>
          <w:b/>
          <w:color w:val="000000"/>
          <w:kern w:val="0"/>
          <w:lang w:bidi="ar"/>
        </w:rPr>
        <w:t xml:space="preserve">、场区硬化 </w:t>
      </w:r>
    </w:p>
    <w:p>
      <w:pPr>
        <w:widowControl/>
        <w:ind w:firstLine="480"/>
      </w:pPr>
      <w:r>
        <w:rPr>
          <w:rFonts w:hint="eastAsia" w:ascii="宋体" w:hAnsi="宋体" w:cs="宋体"/>
          <w:color w:val="000000"/>
          <w:kern w:val="0"/>
          <w:lang w:bidi="ar"/>
        </w:rPr>
        <w:t xml:space="preserve">为进一步改善区域生态环境，建设单位在加强场内“三废”治理同时，还应加强场内绿化和硬化工作。 </w:t>
      </w:r>
    </w:p>
    <w:p>
      <w:pPr>
        <w:widowControl/>
        <w:ind w:firstLine="482"/>
      </w:pPr>
      <w:r>
        <w:rPr>
          <w:b/>
          <w:color w:val="000000"/>
          <w:kern w:val="0"/>
          <w:lang w:bidi="ar"/>
        </w:rPr>
        <w:t>3</w:t>
      </w:r>
      <w:r>
        <w:rPr>
          <w:rFonts w:hint="eastAsia" w:ascii="宋体" w:hAnsi="宋体" w:cs="宋体"/>
          <w:b/>
          <w:color w:val="000000"/>
          <w:kern w:val="0"/>
          <w:lang w:bidi="ar"/>
        </w:rPr>
        <w:t xml:space="preserve">、加强职工生态环保意识 </w:t>
      </w:r>
    </w:p>
    <w:p>
      <w:pPr>
        <w:widowControl/>
        <w:ind w:firstLine="480"/>
      </w:pPr>
      <w:r>
        <w:rPr>
          <w:rFonts w:hint="eastAsia" w:ascii="宋体" w:hAnsi="宋体" w:cs="宋体"/>
          <w:color w:val="000000"/>
          <w:kern w:val="0"/>
          <w:lang w:bidi="ar"/>
        </w:rPr>
        <w:t>随着项目建设，场内应健全管理体制，加强生态意识教育，以利于生态环境资源保护。</w:t>
      </w:r>
    </w:p>
    <w:p>
      <w:pPr>
        <w:widowControl/>
        <w:ind w:firstLine="482"/>
      </w:pPr>
      <w:r>
        <w:rPr>
          <w:b/>
          <w:color w:val="000000"/>
          <w:kern w:val="0"/>
          <w:lang w:bidi="ar"/>
        </w:rPr>
        <w:t>4</w:t>
      </w:r>
      <w:r>
        <w:rPr>
          <w:rFonts w:hint="eastAsia" w:ascii="宋体" w:hAnsi="宋体" w:cs="宋体"/>
          <w:b/>
          <w:color w:val="000000"/>
          <w:kern w:val="0"/>
          <w:lang w:bidi="ar"/>
        </w:rPr>
        <w:t xml:space="preserve">、加强场区绿化 </w:t>
      </w:r>
    </w:p>
    <w:p>
      <w:pPr>
        <w:widowControl/>
        <w:ind w:firstLine="480"/>
        <w:rPr>
          <w:rFonts w:ascii="宋体" w:hAnsi="宋体" w:cs="宋体"/>
          <w:color w:val="000000"/>
          <w:kern w:val="0"/>
          <w:lang w:bidi="ar"/>
        </w:rPr>
      </w:pPr>
      <w:r>
        <w:rPr>
          <w:rFonts w:hint="eastAsia" w:ascii="宋体" w:hAnsi="宋体" w:cs="宋体"/>
          <w:color w:val="000000"/>
          <w:kern w:val="0"/>
          <w:lang w:bidi="ar"/>
        </w:rPr>
        <w:t>场区应制定绿化规划，实施全面绿化。利用植物作为治理污染的一种经济手段，发挥它们在吸收有害气体、净化空气、降低噪声、改善环境、保持生态平衡方面的作用。重点为：养殖区、污水处理站、生活管理区和道路两侧，应以乔木绿化为主，乔、灌、草合理配置；在厂界四周根据实际条件营造防护林，用以防止污染物对周边生态环境的影响。绿色植物具有多种环境生态效应，如调节空气、温度、湿度，阻挡风沙、滞留空气中的灰尘、吸收</w:t>
      </w:r>
      <w:r>
        <w:rPr>
          <w:color w:val="000000"/>
          <w:kern w:val="0"/>
          <w:lang w:bidi="ar"/>
        </w:rPr>
        <w:t>SO</w:t>
      </w:r>
      <w:r>
        <w:rPr>
          <w:color w:val="000000"/>
          <w:kern w:val="0"/>
          <w:vertAlign w:val="subscript"/>
          <w:lang w:bidi="ar"/>
        </w:rPr>
        <w:t>2</w:t>
      </w:r>
      <w:r>
        <w:rPr>
          <w:rFonts w:hint="eastAsia" w:ascii="宋体" w:hAnsi="宋体" w:cs="宋体"/>
          <w:color w:val="000000"/>
          <w:kern w:val="0"/>
          <w:lang w:bidi="ar"/>
        </w:rPr>
        <w:t xml:space="preserve">等有害气体等，有些植物还有一定的杀菌能力，此外，树本身还有降噪隔声的功能。 </w:t>
      </w:r>
    </w:p>
    <w:p>
      <w:pPr>
        <w:widowControl/>
        <w:ind w:firstLine="480"/>
      </w:pPr>
      <w:r>
        <w:rPr>
          <w:rFonts w:hint="eastAsia" w:ascii="宋体" w:hAnsi="宋体" w:cs="宋体"/>
          <w:color w:val="000000"/>
          <w:kern w:val="0"/>
          <w:lang w:bidi="ar"/>
        </w:rPr>
        <w:t xml:space="preserve">结合项目的特点，种植高低相结合的乔灌木，形成隔离林带，防止污染扩散。生活管理区应以美化环境为主，种植绿篱、布置花坛、草坪等。道路的绿化以种植道路树为主，选择适宜的树种，进行多种树种混栽，形成沿道路的绿化带。 </w:t>
      </w:r>
    </w:p>
    <w:p>
      <w:pPr>
        <w:widowControl/>
        <w:ind w:firstLine="482"/>
      </w:pPr>
      <w:r>
        <w:rPr>
          <w:b/>
          <w:color w:val="000000"/>
          <w:kern w:val="0"/>
          <w:lang w:bidi="ar"/>
        </w:rPr>
        <w:t>5</w:t>
      </w:r>
      <w:r>
        <w:rPr>
          <w:rFonts w:hint="eastAsia" w:ascii="宋体" w:hAnsi="宋体" w:cs="宋体"/>
          <w:b/>
          <w:color w:val="000000"/>
          <w:kern w:val="0"/>
          <w:lang w:bidi="ar"/>
        </w:rPr>
        <w:t xml:space="preserve">、服务期满后复垦要求 </w:t>
      </w:r>
    </w:p>
    <w:p>
      <w:pPr>
        <w:widowControl/>
        <w:ind w:firstLine="480"/>
      </w:pPr>
      <w:r>
        <w:rPr>
          <w:rFonts w:hint="eastAsia" w:ascii="宋体" w:hAnsi="宋体" w:cs="宋体"/>
          <w:color w:val="000000"/>
          <w:kern w:val="0"/>
          <w:lang w:bidi="ar"/>
        </w:rPr>
        <w:t>（</w:t>
      </w:r>
      <w:r>
        <w:rPr>
          <w:color w:val="000000"/>
          <w:kern w:val="0"/>
          <w:lang w:bidi="ar"/>
        </w:rPr>
        <w:t>1</w:t>
      </w:r>
      <w:r>
        <w:rPr>
          <w:rFonts w:hint="eastAsia" w:ascii="宋体" w:hAnsi="宋体" w:cs="宋体"/>
          <w:color w:val="000000"/>
          <w:kern w:val="0"/>
          <w:lang w:bidi="ar"/>
        </w:rPr>
        <w:t xml:space="preserve">）所占地的用途为修建养猪场，硬化区域有猪舍、污水处理站、固体粪污临时堆放场、粪肥储存间、生活区等，工程完工后即可恢复到原使用要求，不会对现有土地改变原貌、损毁。复垦过程没有难度，对自然环境不会造成破。 </w:t>
      </w:r>
    </w:p>
    <w:p>
      <w:pPr>
        <w:widowControl/>
        <w:ind w:firstLine="480"/>
      </w:pPr>
      <w:r>
        <w:rPr>
          <w:rFonts w:hint="eastAsia" w:ascii="宋体" w:hAnsi="宋体" w:cs="宋体"/>
          <w:color w:val="000000"/>
          <w:kern w:val="0"/>
          <w:lang w:bidi="ar"/>
        </w:rPr>
        <w:t>（</w:t>
      </w:r>
      <w:r>
        <w:rPr>
          <w:color w:val="000000"/>
          <w:kern w:val="0"/>
          <w:lang w:bidi="ar"/>
        </w:rPr>
        <w:t>2</w:t>
      </w:r>
      <w:r>
        <w:rPr>
          <w:rFonts w:hint="eastAsia" w:ascii="宋体" w:hAnsi="宋体" w:cs="宋体"/>
          <w:color w:val="000000"/>
          <w:kern w:val="0"/>
          <w:lang w:bidi="ar"/>
        </w:rPr>
        <w:t xml:space="preserve">）项目在生产建设活动中，因挖损、塌陷、压占等造成破坏土地的，必须根据《土地管理法》和《土地复垦条例》，采取整治措施，使其复垦到原用途。 </w:t>
      </w:r>
    </w:p>
    <w:p>
      <w:pPr>
        <w:widowControl/>
        <w:ind w:firstLine="480"/>
      </w:pPr>
      <w:r>
        <w:rPr>
          <w:rFonts w:hint="eastAsia" w:ascii="宋体" w:hAnsi="宋体" w:cs="宋体"/>
          <w:color w:val="000000"/>
          <w:kern w:val="0"/>
          <w:lang w:bidi="ar"/>
        </w:rPr>
        <w:t>（</w:t>
      </w:r>
      <w:r>
        <w:rPr>
          <w:color w:val="000000"/>
          <w:kern w:val="0"/>
          <w:lang w:bidi="ar"/>
        </w:rPr>
        <w:t>3</w:t>
      </w:r>
      <w:r>
        <w:rPr>
          <w:rFonts w:hint="eastAsia" w:ascii="宋体" w:hAnsi="宋体" w:cs="宋体"/>
          <w:color w:val="000000"/>
          <w:kern w:val="0"/>
          <w:lang w:bidi="ar"/>
        </w:rPr>
        <w:t xml:space="preserve">）在拆除彩钢房、砖墙建筑及地下建构筑物后，必须用机械把地面的混凝土层清除，再用犁地机械将土地翻整，以保证其原始用途。 </w:t>
      </w:r>
    </w:p>
    <w:p>
      <w:pPr>
        <w:widowControl/>
        <w:ind w:firstLine="480"/>
      </w:pPr>
      <w:r>
        <w:rPr>
          <w:rFonts w:hint="eastAsia" w:ascii="宋体" w:hAnsi="宋体" w:cs="宋体"/>
          <w:color w:val="000000"/>
          <w:kern w:val="0"/>
          <w:lang w:bidi="ar"/>
        </w:rPr>
        <w:t>（</w:t>
      </w:r>
      <w:r>
        <w:rPr>
          <w:color w:val="000000"/>
          <w:kern w:val="0"/>
          <w:lang w:bidi="ar"/>
        </w:rPr>
        <w:t>4</w:t>
      </w:r>
      <w:r>
        <w:rPr>
          <w:rFonts w:hint="eastAsia" w:ascii="宋体" w:hAnsi="宋体" w:cs="宋体"/>
          <w:color w:val="000000"/>
          <w:kern w:val="0"/>
          <w:lang w:bidi="ar"/>
        </w:rPr>
        <w:t xml:space="preserve">）复垦的目标是使所占土地达到可耕种的要求，不会改变现有的土地样貌、格局或原本具有的生产能力，项目服务期满后恢复至原有的地形地貌或比原有更改善的状况；恢复原有土地功能，与周围地形地貌相符。 </w:t>
      </w:r>
    </w:p>
    <w:p>
      <w:pPr>
        <w:widowControl/>
        <w:ind w:firstLine="480"/>
      </w:pPr>
      <w:r>
        <w:rPr>
          <w:rFonts w:hint="eastAsia" w:ascii="宋体" w:hAnsi="宋体" w:cs="宋体"/>
          <w:color w:val="000000"/>
          <w:kern w:val="0"/>
          <w:lang w:bidi="ar"/>
        </w:rPr>
        <w:t>（</w:t>
      </w:r>
      <w:r>
        <w:rPr>
          <w:color w:val="000000"/>
          <w:kern w:val="0"/>
          <w:lang w:bidi="ar"/>
        </w:rPr>
        <w:t>5</w:t>
      </w:r>
      <w:r>
        <w:rPr>
          <w:rFonts w:hint="eastAsia" w:ascii="宋体" w:hAnsi="宋体" w:cs="宋体"/>
          <w:color w:val="000000"/>
          <w:kern w:val="0"/>
          <w:lang w:bidi="ar"/>
        </w:rPr>
        <w:t xml:space="preserve">）建设单位在组织复垦时，必须报所占用土地的村委会实施监督。达到原耕作条件或恢复到原用途，报经县级国土资源局验收合格后，应将土地复垦费交还原承包户。 </w:t>
      </w:r>
    </w:p>
    <w:p>
      <w:pPr>
        <w:widowControl/>
        <w:ind w:firstLine="480"/>
      </w:pPr>
      <w:r>
        <w:rPr>
          <w:color w:val="000000"/>
          <w:kern w:val="0"/>
          <w:lang w:bidi="ar"/>
        </w:rPr>
        <w:t xml:space="preserve">5.2.7.3 </w:t>
      </w:r>
      <w:r>
        <w:rPr>
          <w:rFonts w:hint="eastAsia" w:ascii="宋体" w:hAnsi="宋体" w:cs="宋体"/>
          <w:color w:val="000000"/>
          <w:kern w:val="0"/>
          <w:lang w:bidi="ar"/>
        </w:rPr>
        <w:t xml:space="preserve">生态影响分析小结 </w:t>
      </w:r>
    </w:p>
    <w:p>
      <w:pPr>
        <w:widowControl/>
        <w:ind w:firstLine="480"/>
      </w:pPr>
      <w:r>
        <w:rPr>
          <w:rFonts w:hint="eastAsia" w:ascii="宋体" w:hAnsi="宋体" w:cs="宋体"/>
          <w:color w:val="000000"/>
          <w:kern w:val="0"/>
          <w:lang w:bidi="ar"/>
        </w:rPr>
        <w:t xml:space="preserve">评价区生态系统受到本项目影响相对较小，在严格采取评价提出的生态保护措施后，其生态特征不会从根本上发生改变，体系仍然维持原有的稳定性和生态承载能力。 </w:t>
      </w:r>
    </w:p>
    <w:p>
      <w:pPr>
        <w:widowControl/>
        <w:ind w:firstLine="480"/>
      </w:pPr>
      <w:r>
        <w:rPr>
          <w:rFonts w:hint="eastAsia" w:ascii="宋体" w:hAnsi="宋体" w:cs="宋体"/>
          <w:color w:val="000000"/>
          <w:kern w:val="0"/>
          <w:lang w:bidi="ar"/>
        </w:rPr>
        <w:t xml:space="preserve">项目虽然在对周围生态环境产生一定的影响，但是其处理达标的大量废水用于周边耕地灌溉，提高了农作物如玉米的灌溉保证率，有利于提高农作物的产量和质量，本工程的建设对周围农业环境有较大的有益作用。 </w:t>
      </w:r>
    </w:p>
    <w:p>
      <w:pPr>
        <w:widowControl/>
        <w:ind w:firstLine="480"/>
      </w:pPr>
      <w:r>
        <w:rPr>
          <w:rFonts w:hint="eastAsia" w:ascii="宋体" w:hAnsi="宋体" w:cs="宋体"/>
          <w:color w:val="000000"/>
          <w:kern w:val="0"/>
          <w:lang w:bidi="ar"/>
        </w:rPr>
        <w:t>从总体上看，项目运营期对生态环境的影响较小，评价要求对废水、废气、固废各种污染物按照处理措施严格执行，并加大场区及其周围地区的绿化面积，这样才能保证生态环境不会受到破坏，并能够对受到影响的场地及时补救。</w:t>
      </w:r>
    </w:p>
    <w:p>
      <w:pPr>
        <w:widowControl/>
        <w:ind w:firstLine="562"/>
        <w:outlineLvl w:val="1"/>
      </w:pPr>
      <w:bookmarkStart w:id="168" w:name="_Toc4165"/>
      <w:r>
        <w:rPr>
          <w:b/>
          <w:color w:val="000000"/>
          <w:kern w:val="0"/>
          <w:sz w:val="28"/>
          <w:szCs w:val="28"/>
          <w:lang w:bidi="ar"/>
        </w:rPr>
        <w:t xml:space="preserve">5.2.8 </w:t>
      </w:r>
      <w:r>
        <w:rPr>
          <w:rFonts w:hint="eastAsia" w:ascii="宋体" w:hAnsi="宋体" w:cs="宋体"/>
          <w:b/>
          <w:color w:val="000000"/>
          <w:kern w:val="0"/>
          <w:sz w:val="28"/>
          <w:szCs w:val="28"/>
          <w:lang w:bidi="ar"/>
        </w:rPr>
        <w:t>对农业生态的环境分析</w:t>
      </w:r>
      <w:bookmarkEnd w:id="168"/>
      <w:r>
        <w:rPr>
          <w:rFonts w:hint="eastAsia" w:ascii="宋体" w:hAnsi="宋体" w:cs="宋体"/>
          <w:b/>
          <w:color w:val="000000"/>
          <w:kern w:val="0"/>
          <w:sz w:val="28"/>
          <w:szCs w:val="28"/>
          <w:lang w:bidi="ar"/>
        </w:rPr>
        <w:t xml:space="preserve"> </w:t>
      </w:r>
    </w:p>
    <w:p>
      <w:pPr>
        <w:widowControl/>
        <w:ind w:firstLine="480"/>
      </w:pPr>
      <w:r>
        <w:rPr>
          <w:rFonts w:hint="eastAsia" w:ascii="宋体" w:hAnsi="宋体" w:cs="宋体"/>
          <w:color w:val="000000"/>
          <w:kern w:val="0"/>
          <w:lang w:bidi="ar"/>
        </w:rPr>
        <w:t>（</w:t>
      </w:r>
      <w:r>
        <w:rPr>
          <w:color w:val="000000"/>
          <w:kern w:val="0"/>
          <w:lang w:bidi="ar"/>
        </w:rPr>
        <w:t>1</w:t>
      </w:r>
      <w:r>
        <w:rPr>
          <w:rFonts w:hint="eastAsia" w:ascii="宋体" w:hAnsi="宋体" w:cs="宋体"/>
          <w:color w:val="000000"/>
          <w:kern w:val="0"/>
          <w:lang w:bidi="ar"/>
        </w:rPr>
        <w:t xml:space="preserve">）对土地利用的影响 </w:t>
      </w:r>
    </w:p>
    <w:p>
      <w:pPr>
        <w:widowControl/>
        <w:ind w:firstLine="480"/>
      </w:pPr>
      <w:r>
        <w:rPr>
          <w:rFonts w:hint="eastAsia" w:ascii="宋体" w:hAnsi="宋体" w:cs="宋体"/>
          <w:color w:val="000000"/>
          <w:kern w:val="0"/>
          <w:lang w:bidi="ar"/>
        </w:rPr>
        <w:t>项目养殖区域永久占用土地</w:t>
      </w:r>
      <w:r>
        <w:rPr>
          <w:color w:val="000000"/>
          <w:kern w:val="0"/>
          <w:lang w:bidi="ar"/>
        </w:rPr>
        <w:t>90764m</w:t>
      </w:r>
      <w:r>
        <w:rPr>
          <w:color w:val="000000"/>
          <w:kern w:val="0"/>
          <w:vertAlign w:val="superscript"/>
          <w:lang w:bidi="ar"/>
        </w:rPr>
        <w:t>2</w:t>
      </w:r>
      <w:r>
        <w:rPr>
          <w:rFonts w:hint="eastAsia" w:ascii="宋体" w:hAnsi="宋体" w:cs="宋体"/>
          <w:color w:val="000000"/>
          <w:kern w:val="0"/>
          <w:lang w:bidi="ar"/>
        </w:rPr>
        <w:t xml:space="preserve">，部分为林地，部分为耕地，基本不会对当地土地利用、水土流失造成较大影响。 </w:t>
      </w:r>
    </w:p>
    <w:p>
      <w:pPr>
        <w:widowControl/>
        <w:ind w:firstLine="480"/>
      </w:pPr>
      <w:r>
        <w:rPr>
          <w:rFonts w:hint="eastAsia" w:ascii="宋体" w:hAnsi="宋体" w:cs="宋体"/>
          <w:color w:val="000000"/>
          <w:kern w:val="0"/>
          <w:lang w:bidi="ar"/>
        </w:rPr>
        <w:t>（</w:t>
      </w:r>
      <w:r>
        <w:rPr>
          <w:color w:val="000000"/>
          <w:kern w:val="0"/>
          <w:lang w:bidi="ar"/>
        </w:rPr>
        <w:t>2</w:t>
      </w:r>
      <w:r>
        <w:rPr>
          <w:rFonts w:hint="eastAsia" w:ascii="宋体" w:hAnsi="宋体" w:cs="宋体"/>
          <w:color w:val="000000"/>
          <w:kern w:val="0"/>
          <w:lang w:bidi="ar"/>
        </w:rPr>
        <w:t xml:space="preserve">）对农业生产的影响 </w:t>
      </w:r>
    </w:p>
    <w:p>
      <w:pPr>
        <w:widowControl/>
        <w:ind w:firstLine="480"/>
      </w:pPr>
      <w:r>
        <w:rPr>
          <w:rFonts w:hint="eastAsia" w:ascii="宋体" w:hAnsi="宋体" w:cs="宋体"/>
          <w:color w:val="000000"/>
          <w:kern w:val="0"/>
          <w:lang w:bidi="ar"/>
        </w:rPr>
        <w:t xml:space="preserve">养殖场所在地区人口密集程度较低，但农业开发历史较悠久，土地开发利用率较高，农业土地资源较为紧缺，因此，工程永久性占地将对沿线地区的农业生产产生一定的不利影响。 </w:t>
      </w:r>
    </w:p>
    <w:p>
      <w:pPr>
        <w:widowControl/>
        <w:ind w:firstLine="480"/>
      </w:pPr>
      <w:r>
        <w:rPr>
          <w:rFonts w:hint="eastAsia" w:ascii="宋体" w:hAnsi="宋体" w:cs="宋体"/>
          <w:color w:val="000000"/>
          <w:kern w:val="0"/>
          <w:lang w:bidi="ar"/>
        </w:rPr>
        <w:t>（</w:t>
      </w:r>
      <w:r>
        <w:rPr>
          <w:color w:val="000000"/>
          <w:kern w:val="0"/>
          <w:lang w:bidi="ar"/>
        </w:rPr>
        <w:t>3</w:t>
      </w:r>
      <w:r>
        <w:rPr>
          <w:rFonts w:hint="eastAsia" w:ascii="宋体" w:hAnsi="宋体" w:cs="宋体"/>
          <w:color w:val="000000"/>
          <w:kern w:val="0"/>
          <w:lang w:bidi="ar"/>
        </w:rPr>
        <w:t xml:space="preserve">）对农作物生长的影响 </w:t>
      </w:r>
    </w:p>
    <w:p>
      <w:pPr>
        <w:widowControl/>
        <w:ind w:firstLine="480"/>
      </w:pPr>
      <w:r>
        <w:rPr>
          <w:rFonts w:hint="eastAsia" w:ascii="宋体" w:hAnsi="宋体" w:cs="宋体"/>
          <w:color w:val="000000"/>
          <w:kern w:val="0"/>
          <w:lang w:bidi="ar"/>
        </w:rPr>
        <w:t xml:space="preserve">项目建成后，恶臭气体的排放较目前将会明显增多。据有关资料，恶臭气体主要对农作物的影响主要是幼苗期。由于项目产生的恶臭经过合理搭配粗粮、合理添加饲料添加剂、使用除臭剂、猪粪日产日清等措施后达标排放，且经过厂区绿化的吸收阻隔，进一步减少无组织的排放。本项目产生的有害气体对农作物的危害较小。 </w:t>
      </w:r>
    </w:p>
    <w:p>
      <w:pPr>
        <w:widowControl/>
        <w:ind w:firstLine="480"/>
      </w:pPr>
      <w:r>
        <w:rPr>
          <w:rFonts w:hint="eastAsia" w:ascii="宋体" w:hAnsi="宋体" w:cs="宋体"/>
          <w:color w:val="000000"/>
          <w:kern w:val="0"/>
          <w:lang w:bidi="ar"/>
        </w:rPr>
        <w:t>（</w:t>
      </w:r>
      <w:r>
        <w:rPr>
          <w:color w:val="000000"/>
          <w:kern w:val="0"/>
          <w:lang w:bidi="ar"/>
        </w:rPr>
        <w:t>4</w:t>
      </w:r>
      <w:r>
        <w:rPr>
          <w:rFonts w:hint="eastAsia" w:ascii="宋体" w:hAnsi="宋体" w:cs="宋体"/>
          <w:color w:val="000000"/>
          <w:kern w:val="0"/>
          <w:lang w:bidi="ar"/>
        </w:rPr>
        <w:t xml:space="preserve">）对粪肥消纳土地的影响分析 </w:t>
      </w:r>
    </w:p>
    <w:p>
      <w:pPr>
        <w:widowControl/>
        <w:ind w:firstLine="480"/>
      </w:pPr>
      <w:r>
        <w:rPr>
          <w:rFonts w:hint="eastAsia" w:ascii="宋体" w:hAnsi="宋体" w:cs="宋体"/>
          <w:color w:val="000000"/>
          <w:kern w:val="0"/>
          <w:lang w:bidi="ar"/>
        </w:rPr>
        <w:t>本项目废水处理达《畜禽养殖业污染物排放标准》（</w:t>
      </w:r>
      <w:r>
        <w:rPr>
          <w:color w:val="000000"/>
          <w:kern w:val="0"/>
          <w:lang w:bidi="ar"/>
        </w:rPr>
        <w:t>GB18596-2001</w:t>
      </w:r>
      <w:r>
        <w:rPr>
          <w:rFonts w:hint="eastAsia" w:ascii="宋体" w:hAnsi="宋体" w:cs="宋体"/>
          <w:color w:val="000000"/>
          <w:kern w:val="0"/>
          <w:lang w:bidi="ar"/>
        </w:rPr>
        <w:t xml:space="preserve">）表 </w:t>
      </w:r>
      <w:r>
        <w:rPr>
          <w:color w:val="000000"/>
          <w:kern w:val="0"/>
          <w:lang w:bidi="ar"/>
        </w:rPr>
        <w:t xml:space="preserve">5 </w:t>
      </w:r>
      <w:r>
        <w:rPr>
          <w:rFonts w:hint="eastAsia" w:ascii="宋体" w:hAnsi="宋体" w:cs="宋体"/>
          <w:color w:val="000000"/>
          <w:kern w:val="0"/>
          <w:lang w:bidi="ar"/>
        </w:rPr>
        <w:t xml:space="preserve">标准限值后，粪肥对土壤的影响：粪肥中含量做多的是有机质，施入土壤后能够被分解成腐殖质，促进团粒结构的大量形成，同时在微生物的繁殖和分解中，能够产生大量的生长促进物质和氨基酸、活化酶类物质，保证土壤时刻处在健康状态。 </w:t>
      </w:r>
    </w:p>
    <w:p>
      <w:pPr>
        <w:widowControl/>
        <w:ind w:firstLine="480"/>
      </w:pPr>
      <w:r>
        <w:rPr>
          <w:rFonts w:hint="eastAsia" w:ascii="宋体" w:hAnsi="宋体" w:cs="宋体"/>
          <w:color w:val="000000"/>
          <w:kern w:val="0"/>
          <w:lang w:bidi="ar"/>
        </w:rPr>
        <w:t>由此可见，完全腐熟的粪肥不产生有害气体、不烧根、无杂菌、分解快，利于农作物根系的吸收。使用粪肥对于维护土壤的健康有着良好的效果，从而提高农业生产力。</w:t>
      </w:r>
    </w:p>
    <w:p>
      <w:pPr>
        <w:widowControl/>
        <w:ind w:firstLine="562"/>
        <w:outlineLvl w:val="1"/>
      </w:pPr>
      <w:bookmarkStart w:id="169" w:name="_Toc30015"/>
      <w:r>
        <w:rPr>
          <w:b/>
          <w:color w:val="000000"/>
          <w:kern w:val="0"/>
          <w:sz w:val="28"/>
          <w:szCs w:val="28"/>
          <w:lang w:bidi="ar"/>
        </w:rPr>
        <w:t xml:space="preserve">5.2.9 </w:t>
      </w:r>
      <w:r>
        <w:rPr>
          <w:rFonts w:hint="eastAsia" w:ascii="宋体" w:hAnsi="宋体" w:cs="宋体"/>
          <w:b/>
          <w:color w:val="000000"/>
          <w:kern w:val="0"/>
          <w:sz w:val="28"/>
          <w:szCs w:val="28"/>
          <w:lang w:bidi="ar"/>
        </w:rPr>
        <w:t>环境影响评价小结</w:t>
      </w:r>
      <w:bookmarkEnd w:id="169"/>
      <w:r>
        <w:rPr>
          <w:rFonts w:hint="eastAsia" w:ascii="宋体" w:hAnsi="宋体" w:cs="宋体"/>
          <w:b/>
          <w:color w:val="000000"/>
          <w:kern w:val="0"/>
          <w:sz w:val="28"/>
          <w:szCs w:val="28"/>
          <w:lang w:bidi="ar"/>
        </w:rPr>
        <w:t xml:space="preserve"> </w:t>
      </w:r>
    </w:p>
    <w:p>
      <w:pPr>
        <w:widowControl/>
        <w:ind w:firstLine="480"/>
        <w:rPr>
          <w:rFonts w:ascii="宋体" w:hAnsi="宋体" w:cs="宋体"/>
          <w:color w:val="000000"/>
          <w:kern w:val="0"/>
          <w:lang w:bidi="ar"/>
        </w:rPr>
      </w:pPr>
      <w:r>
        <w:rPr>
          <w:rFonts w:hint="eastAsia" w:ascii="宋体" w:hAnsi="宋体" w:cs="宋体"/>
          <w:color w:val="000000"/>
          <w:kern w:val="0"/>
          <w:lang w:bidi="ar"/>
        </w:rPr>
        <w:t>综上，本项目运营期在认真落实环评提出的各项污染防治措施的前提下，各污染物均能做到达标排放，不会对项目所在区域环境质量造成明显不利影响。</w:t>
      </w:r>
    </w:p>
    <w:p>
      <w:pPr>
        <w:ind w:firstLine="480"/>
        <w:rPr>
          <w:rFonts w:ascii="宋体" w:hAnsi="宋体" w:cs="宋体"/>
          <w:color w:val="000000"/>
          <w:kern w:val="0"/>
          <w:lang w:bidi="ar"/>
        </w:rPr>
      </w:pPr>
      <w:r>
        <w:rPr>
          <w:rFonts w:hint="eastAsia" w:ascii="宋体" w:hAnsi="宋体" w:cs="宋体"/>
          <w:color w:val="000000"/>
          <w:kern w:val="0"/>
          <w:lang w:bidi="ar"/>
        </w:rPr>
        <w:br w:type="page"/>
      </w:r>
    </w:p>
    <w:p>
      <w:pPr>
        <w:pStyle w:val="5"/>
        <w:ind w:firstLine="602"/>
      </w:pPr>
      <w:bookmarkStart w:id="170" w:name="_Toc28639"/>
      <w:r>
        <w:rPr>
          <w:rFonts w:hint="eastAsia"/>
        </w:rPr>
        <w:t>6 环境风险评价</w:t>
      </w:r>
      <w:bookmarkEnd w:id="170"/>
    </w:p>
    <w:p>
      <w:pPr>
        <w:pStyle w:val="6"/>
      </w:pPr>
      <w:bookmarkStart w:id="171" w:name="_Toc25221"/>
      <w:r>
        <w:rPr>
          <w:rFonts w:hint="eastAsia"/>
        </w:rPr>
        <w:t>6.1风险评价目标</w:t>
      </w:r>
      <w:bookmarkEnd w:id="171"/>
    </w:p>
    <w:p>
      <w:pPr>
        <w:ind w:firstLine="480"/>
      </w:pPr>
      <w:r>
        <w:rPr>
          <w:rFonts w:hint="eastAsia"/>
        </w:rPr>
        <w:t>环境风险评价的目的是分析和预测项目存在的潜在危险，有害因素，项目运营期间可能发生的突发性事件，引起有毒有害和易燃易爆等物质泄漏、爆炸和火灾等突发性事故伴生</w:t>
      </w:r>
      <w:r>
        <w:t>/</w:t>
      </w:r>
      <w:r>
        <w:rPr>
          <w:rFonts w:hint="eastAsia"/>
        </w:rPr>
        <w:t xml:space="preserve">次生的污染物释放，所造成的人身安全与环境影响和损害程度，提出合理可行的防范、应急与减缓措施，以使建设项目事故率达到可接受水平，损失和环境影响达到最小。 </w:t>
      </w:r>
    </w:p>
    <w:p>
      <w:pPr>
        <w:ind w:firstLine="480"/>
      </w:pPr>
      <w:r>
        <w:rPr>
          <w:rFonts w:hint="eastAsia"/>
        </w:rPr>
        <w:t>环境风险是指在自然环境中产生的或者通过自然环境传递的，对人类健康和幸福产生不利影响同时又具有某些不确定性的危害事件，而环境风险评价就是评估事件发生概率以及在不同概率事件后果的严重性，并决定采取适宜的对策。环境风险评价的主要特点是评价环境中的不确定性和突发性的风险问题，关心的风险事故发生的可能性及其产生的环境后果。</w:t>
      </w:r>
    </w:p>
    <w:p>
      <w:pPr>
        <w:pStyle w:val="6"/>
        <w:snapToGrid w:val="0"/>
        <w:ind w:firstLine="562" w:firstLineChars="200"/>
        <w:rPr>
          <w:sz w:val="24"/>
        </w:rPr>
      </w:pPr>
      <w:bookmarkStart w:id="172" w:name="_Toc1393"/>
      <w:r>
        <w:rPr>
          <w:rFonts w:hint="eastAsia"/>
        </w:rPr>
        <w:t>6.2</w:t>
      </w:r>
      <w:r>
        <w:rPr>
          <w:sz w:val="24"/>
        </w:rPr>
        <w:t>环境风险识别</w:t>
      </w:r>
      <w:bookmarkEnd w:id="172"/>
    </w:p>
    <w:p>
      <w:pPr>
        <w:pStyle w:val="53"/>
        <w:snapToGrid w:val="0"/>
        <w:rPr>
          <w:rFonts w:cs="Times New Roman"/>
          <w:color w:val="auto"/>
        </w:rPr>
      </w:pPr>
      <w:r>
        <w:rPr>
          <w:rFonts w:cs="Times New Roman"/>
          <w:color w:val="auto"/>
        </w:rPr>
        <w:t>风险识别范围是包括生产设施风险识别、生产过程所涉及的物质风险识别、受影响的环境因素识别。</w:t>
      </w:r>
    </w:p>
    <w:p>
      <w:pPr>
        <w:pStyle w:val="53"/>
        <w:snapToGrid w:val="0"/>
        <w:rPr>
          <w:rFonts w:cs="Times New Roman"/>
          <w:color w:val="auto"/>
        </w:rPr>
      </w:pPr>
      <w:r>
        <w:rPr>
          <w:rFonts w:cs="Times New Roman"/>
          <w:color w:val="auto"/>
        </w:rPr>
        <w:t>生产设施风险识别范围：主要生产装置、贮运系统、公用工程系统、工程环保设施及辅助生产设施等。目的是确定重大危险源。</w:t>
      </w:r>
    </w:p>
    <w:p>
      <w:pPr>
        <w:pStyle w:val="53"/>
        <w:snapToGrid w:val="0"/>
        <w:rPr>
          <w:rFonts w:cs="Times New Roman"/>
          <w:color w:val="auto"/>
        </w:rPr>
      </w:pPr>
      <w:r>
        <w:rPr>
          <w:rFonts w:cs="Times New Roman"/>
          <w:color w:val="auto"/>
        </w:rPr>
        <w:t>物质风险识别范围：主要原材料及辅助材料、燃料、中间产品最终产品以及生产过程排放的“三废”污染物等。目的是确定环境风险因子。</w:t>
      </w:r>
    </w:p>
    <w:p>
      <w:pPr>
        <w:pStyle w:val="53"/>
        <w:snapToGrid w:val="0"/>
        <w:rPr>
          <w:rFonts w:cs="Times New Roman"/>
          <w:color w:val="auto"/>
        </w:rPr>
      </w:pPr>
      <w:r>
        <w:rPr>
          <w:rFonts w:cs="Times New Roman"/>
          <w:color w:val="auto"/>
        </w:rPr>
        <w:t>受影响的环境要素识别应当根据有毒有害物质排放途径确定，如大气环境、水环境、土壤、生态等，明确受影响的环境保护目标。目的是确定风险目标。</w:t>
      </w:r>
    </w:p>
    <w:p>
      <w:pPr>
        <w:pStyle w:val="53"/>
        <w:snapToGrid w:val="0"/>
        <w:rPr>
          <w:rFonts w:cs="Times New Roman"/>
          <w:color w:val="auto"/>
        </w:rPr>
      </w:pPr>
      <w:r>
        <w:rPr>
          <w:rFonts w:cs="Times New Roman"/>
          <w:color w:val="auto"/>
        </w:rPr>
        <w:t>风险类型：分为火灾、爆炸和泄露三种类型。</w:t>
      </w:r>
    </w:p>
    <w:p>
      <w:pPr>
        <w:pStyle w:val="7"/>
        <w:numPr>
          <w:ilvl w:val="2"/>
          <w:numId w:val="0"/>
        </w:numPr>
        <w:ind w:firstLine="482" w:firstLineChars="200"/>
      </w:pPr>
      <w:r>
        <w:t>6.2.1风险类型识别</w:t>
      </w:r>
    </w:p>
    <w:p>
      <w:pPr>
        <w:ind w:firstLine="482"/>
        <w:rPr>
          <w:b/>
        </w:rPr>
      </w:pPr>
      <w:r>
        <w:rPr>
          <w:rFonts w:hint="eastAsia"/>
          <w:b/>
        </w:rPr>
        <w:t>1、</w:t>
      </w:r>
      <w:r>
        <w:rPr>
          <w:b/>
        </w:rPr>
        <w:t>污水事故排放</w:t>
      </w:r>
    </w:p>
    <w:p>
      <w:pPr>
        <w:ind w:firstLine="480"/>
      </w:pPr>
      <w:r>
        <w:t>项目污水管线及构筑物泄漏、</w:t>
      </w:r>
      <w:r>
        <w:rPr>
          <w:rFonts w:hint="eastAsia"/>
        </w:rPr>
        <w:t>异位</w:t>
      </w:r>
      <w:r>
        <w:t>发酵床不能正常运行、操作人员失误以及暴雨等极端天气等都可能引起废水未经处理排放到周边环境，造成土壤及地下水体污染。</w:t>
      </w:r>
    </w:p>
    <w:p>
      <w:pPr>
        <w:ind w:firstLine="482"/>
        <w:rPr>
          <w:b/>
          <w:bCs/>
        </w:rPr>
      </w:pPr>
      <w:r>
        <w:rPr>
          <w:rFonts w:hint="eastAsia"/>
          <w:b/>
          <w:bCs/>
        </w:rPr>
        <w:t>2、</w:t>
      </w:r>
      <w:r>
        <w:rPr>
          <w:b/>
          <w:bCs/>
        </w:rPr>
        <w:t>畜禽疫病事故</w:t>
      </w:r>
    </w:p>
    <w:p>
      <w:pPr>
        <w:ind w:firstLine="480"/>
      </w:pPr>
      <w:r>
        <w:t>患人畜共患的传染病的猪和工作人员接触后引发工作人员发病，病猪的猪粪和工作人员接触后引发工作人员发病。</w:t>
      </w:r>
    </w:p>
    <w:p>
      <w:pPr>
        <w:ind w:firstLine="482"/>
        <w:rPr>
          <w:b/>
          <w:bCs/>
        </w:rPr>
      </w:pPr>
      <w:r>
        <w:rPr>
          <w:rFonts w:hint="eastAsia"/>
          <w:b/>
          <w:bCs/>
        </w:rPr>
        <w:t>3、</w:t>
      </w:r>
      <w:r>
        <w:rPr>
          <w:b/>
          <w:bCs/>
        </w:rPr>
        <w:t>暴雨灾害事故</w:t>
      </w:r>
    </w:p>
    <w:p>
      <w:pPr>
        <w:ind w:firstLine="480"/>
      </w:pPr>
      <w:r>
        <w:t>如遇暴雨天气，雨量集中，且较大，极易对养殖场造成冲刷，造成污染物外泄，从而对下游水体造成不利影响。</w:t>
      </w:r>
    </w:p>
    <w:p>
      <w:pPr>
        <w:pStyle w:val="7"/>
        <w:numPr>
          <w:ilvl w:val="2"/>
          <w:numId w:val="0"/>
        </w:numPr>
        <w:ind w:firstLine="482" w:firstLineChars="200"/>
      </w:pPr>
      <w:r>
        <w:t>6.2.2物质危险性识别</w:t>
      </w:r>
    </w:p>
    <w:p>
      <w:pPr>
        <w:ind w:firstLine="480"/>
        <w:rPr>
          <w:rFonts w:hint="eastAsia"/>
        </w:rPr>
      </w:pPr>
      <w:bookmarkStart w:id="173" w:name="_Toc528095786"/>
      <w:bookmarkStart w:id="174" w:name="_Toc1220"/>
      <w:bookmarkStart w:id="175" w:name="_Toc475025705"/>
      <w:r>
        <w:rPr>
          <w:rFonts w:hint="eastAsia"/>
        </w:rPr>
        <w:t>生产设施风险识别范围：主体工程、贮运系统、公用工程系统、工程环保设施及辅助生产设施等。具体营运过程中危害风险见</w:t>
      </w:r>
    </w:p>
    <w:p>
      <w:pPr>
        <w:pStyle w:val="15"/>
        <w:ind w:firstLine="482"/>
      </w:pPr>
      <w:r>
        <w:t xml:space="preserve">表 </w:t>
      </w:r>
      <w:r>
        <w:fldChar w:fldCharType="begin"/>
      </w:r>
      <w:r>
        <w:instrText xml:space="preserve"> STYLEREF 1 \s </w:instrText>
      </w:r>
      <w:r>
        <w:fldChar w:fldCharType="separate"/>
      </w:r>
      <w:r>
        <w:t>7</w:t>
      </w:r>
      <w:r>
        <w:fldChar w:fldCharType="end"/>
      </w:r>
      <w:r>
        <w:rPr>
          <w:rFonts w:hint="eastAsia"/>
        </w:rPr>
        <w:t>-</w:t>
      </w:r>
      <w:r>
        <w:fldChar w:fldCharType="begin"/>
      </w:r>
      <w:r>
        <w:instrText xml:space="preserve"> SEQ 表 \* ARABIC \s 1 </w:instrText>
      </w:r>
      <w:r>
        <w:fldChar w:fldCharType="separate"/>
      </w:r>
      <w:r>
        <w:t>1</w:t>
      </w:r>
      <w:r>
        <w:fldChar w:fldCharType="end"/>
      </w:r>
      <w:r>
        <w:rPr>
          <w:rFonts w:hint="eastAsia"/>
        </w:rPr>
        <w:t xml:space="preserve">  生产系统识别一览表</w:t>
      </w:r>
    </w:p>
    <w:tbl>
      <w:tblPr>
        <w:tblStyle w:val="32"/>
        <w:tblW w:w="8825"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00"/>
        <w:gridCol w:w="2300"/>
        <w:gridCol w:w="1412"/>
        <w:gridCol w:w="2250"/>
        <w:gridCol w:w="216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0" w:type="dxa"/>
            <w:vMerge w:val="restart"/>
            <w:shd w:val="clear" w:color="auto" w:fill="D7D7D7"/>
            <w:vAlign w:val="center"/>
          </w:tcPr>
          <w:p>
            <w:pPr>
              <w:adjustRightInd/>
              <w:spacing w:line="240" w:lineRule="auto"/>
              <w:ind w:firstLine="0" w:firstLineChars="0"/>
              <w:jc w:val="center"/>
              <w:rPr>
                <w:rFonts w:hint="eastAsia"/>
                <w:bCs/>
                <w:sz w:val="21"/>
                <w:szCs w:val="21"/>
              </w:rPr>
            </w:pPr>
            <w:r>
              <w:rPr>
                <w:rFonts w:hint="eastAsia"/>
                <w:bCs/>
                <w:sz w:val="21"/>
                <w:szCs w:val="21"/>
              </w:rPr>
              <w:t>序号</w:t>
            </w:r>
          </w:p>
        </w:tc>
        <w:tc>
          <w:tcPr>
            <w:tcW w:w="2300" w:type="dxa"/>
            <w:vMerge w:val="restart"/>
            <w:shd w:val="clear" w:color="auto" w:fill="D7D7D7"/>
            <w:vAlign w:val="center"/>
          </w:tcPr>
          <w:p>
            <w:pPr>
              <w:adjustRightInd/>
              <w:spacing w:line="240" w:lineRule="auto"/>
              <w:ind w:firstLine="0" w:firstLineChars="0"/>
              <w:jc w:val="center"/>
              <w:rPr>
                <w:rFonts w:hint="eastAsia"/>
                <w:bCs/>
                <w:sz w:val="21"/>
                <w:szCs w:val="21"/>
              </w:rPr>
            </w:pPr>
            <w:r>
              <w:rPr>
                <w:rFonts w:hint="eastAsia"/>
                <w:bCs/>
                <w:sz w:val="21"/>
                <w:szCs w:val="21"/>
              </w:rPr>
              <w:t>名称</w:t>
            </w:r>
          </w:p>
        </w:tc>
        <w:tc>
          <w:tcPr>
            <w:tcW w:w="1412" w:type="dxa"/>
            <w:vMerge w:val="restart"/>
            <w:shd w:val="clear" w:color="auto" w:fill="D7D7D7"/>
            <w:vAlign w:val="center"/>
          </w:tcPr>
          <w:p>
            <w:pPr>
              <w:adjustRightInd/>
              <w:spacing w:line="240" w:lineRule="auto"/>
              <w:ind w:firstLine="0" w:firstLineChars="0"/>
              <w:jc w:val="center"/>
              <w:rPr>
                <w:bCs/>
                <w:sz w:val="21"/>
                <w:szCs w:val="21"/>
              </w:rPr>
            </w:pPr>
            <w:r>
              <w:rPr>
                <w:rFonts w:hint="eastAsia"/>
                <w:bCs/>
                <w:sz w:val="21"/>
                <w:szCs w:val="21"/>
              </w:rPr>
              <w:t>设备种类</w:t>
            </w:r>
          </w:p>
        </w:tc>
        <w:tc>
          <w:tcPr>
            <w:tcW w:w="2250" w:type="dxa"/>
            <w:vMerge w:val="restart"/>
            <w:shd w:val="clear" w:color="auto" w:fill="D7D7D7"/>
            <w:vAlign w:val="center"/>
          </w:tcPr>
          <w:p>
            <w:pPr>
              <w:adjustRightInd/>
              <w:spacing w:line="240" w:lineRule="auto"/>
              <w:ind w:firstLine="0" w:firstLineChars="0"/>
              <w:jc w:val="center"/>
              <w:rPr>
                <w:bCs/>
                <w:sz w:val="21"/>
                <w:szCs w:val="21"/>
              </w:rPr>
            </w:pPr>
            <w:r>
              <w:rPr>
                <w:rFonts w:hint="eastAsia"/>
                <w:bCs/>
                <w:sz w:val="21"/>
                <w:szCs w:val="21"/>
              </w:rPr>
              <w:t>危险因素</w:t>
            </w:r>
          </w:p>
        </w:tc>
        <w:tc>
          <w:tcPr>
            <w:tcW w:w="2163" w:type="dxa"/>
            <w:vMerge w:val="restart"/>
            <w:shd w:val="clear" w:color="auto" w:fill="D7D7D7"/>
            <w:vAlign w:val="center"/>
          </w:tcPr>
          <w:p>
            <w:pPr>
              <w:adjustRightInd/>
              <w:spacing w:line="240" w:lineRule="auto"/>
              <w:ind w:firstLine="0" w:firstLineChars="0"/>
              <w:jc w:val="center"/>
              <w:rPr>
                <w:bCs/>
                <w:sz w:val="21"/>
                <w:szCs w:val="21"/>
              </w:rPr>
            </w:pPr>
            <w:r>
              <w:rPr>
                <w:rFonts w:hint="eastAsia"/>
                <w:bCs/>
                <w:sz w:val="21"/>
                <w:szCs w:val="21"/>
              </w:rPr>
              <w:t>风险类型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0" w:type="dxa"/>
            <w:vMerge w:val="continue"/>
            <w:shd w:val="clear" w:color="auto" w:fill="D7D7D7"/>
            <w:vAlign w:val="center"/>
          </w:tcPr>
          <w:p>
            <w:pPr>
              <w:adjustRightInd/>
              <w:spacing w:line="240" w:lineRule="auto"/>
              <w:ind w:firstLine="0" w:firstLineChars="0"/>
              <w:jc w:val="center"/>
              <w:rPr>
                <w:sz w:val="21"/>
                <w:szCs w:val="21"/>
              </w:rPr>
            </w:pPr>
          </w:p>
        </w:tc>
        <w:tc>
          <w:tcPr>
            <w:tcW w:w="2300" w:type="dxa"/>
            <w:vMerge w:val="continue"/>
            <w:shd w:val="clear" w:color="auto" w:fill="D7D7D7"/>
            <w:vAlign w:val="center"/>
          </w:tcPr>
          <w:p>
            <w:pPr>
              <w:adjustRightInd/>
              <w:spacing w:line="240" w:lineRule="auto"/>
              <w:ind w:firstLine="0" w:firstLineChars="0"/>
              <w:jc w:val="center"/>
              <w:rPr>
                <w:sz w:val="21"/>
                <w:szCs w:val="21"/>
              </w:rPr>
            </w:pPr>
          </w:p>
        </w:tc>
        <w:tc>
          <w:tcPr>
            <w:tcW w:w="1412" w:type="dxa"/>
            <w:vMerge w:val="continue"/>
            <w:shd w:val="clear" w:color="auto" w:fill="D7D7D7"/>
            <w:vAlign w:val="center"/>
          </w:tcPr>
          <w:p>
            <w:pPr>
              <w:adjustRightInd/>
              <w:spacing w:line="240" w:lineRule="auto"/>
              <w:ind w:firstLine="0" w:firstLineChars="0"/>
              <w:jc w:val="center"/>
              <w:rPr>
                <w:sz w:val="21"/>
                <w:szCs w:val="21"/>
              </w:rPr>
            </w:pPr>
          </w:p>
        </w:tc>
        <w:tc>
          <w:tcPr>
            <w:tcW w:w="2250" w:type="dxa"/>
            <w:vMerge w:val="continue"/>
            <w:shd w:val="clear" w:color="auto" w:fill="D7D7D7"/>
            <w:vAlign w:val="center"/>
          </w:tcPr>
          <w:p>
            <w:pPr>
              <w:adjustRightInd/>
              <w:spacing w:line="240" w:lineRule="auto"/>
              <w:ind w:firstLine="0" w:firstLineChars="0"/>
              <w:jc w:val="center"/>
              <w:rPr>
                <w:sz w:val="21"/>
                <w:szCs w:val="21"/>
              </w:rPr>
            </w:pPr>
          </w:p>
        </w:tc>
        <w:tc>
          <w:tcPr>
            <w:tcW w:w="2163" w:type="dxa"/>
            <w:vMerge w:val="continue"/>
            <w:shd w:val="clear" w:color="auto" w:fill="D7D7D7"/>
            <w:vAlign w:val="center"/>
          </w:tcPr>
          <w:p>
            <w:pPr>
              <w:adjustRightInd/>
              <w:spacing w:line="240" w:lineRule="auto"/>
              <w:ind w:firstLine="0" w:firstLineChars="0"/>
              <w:jc w:val="center"/>
              <w:rPr>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0" w:type="dxa"/>
            <w:vAlign w:val="center"/>
          </w:tcPr>
          <w:p>
            <w:pPr>
              <w:adjustRightInd/>
              <w:spacing w:line="240" w:lineRule="auto"/>
              <w:ind w:firstLine="0" w:firstLineChars="0"/>
              <w:jc w:val="center"/>
              <w:rPr>
                <w:rFonts w:hint="eastAsia"/>
                <w:sz w:val="21"/>
                <w:szCs w:val="21"/>
              </w:rPr>
            </w:pPr>
            <w:r>
              <w:rPr>
                <w:rFonts w:hint="eastAsia"/>
                <w:sz w:val="21"/>
                <w:szCs w:val="21"/>
              </w:rPr>
              <w:t>1</w:t>
            </w:r>
          </w:p>
        </w:tc>
        <w:tc>
          <w:tcPr>
            <w:tcW w:w="2300" w:type="dxa"/>
            <w:vAlign w:val="center"/>
          </w:tcPr>
          <w:p>
            <w:pPr>
              <w:adjustRightInd/>
              <w:spacing w:line="240" w:lineRule="auto"/>
              <w:ind w:firstLine="0" w:firstLineChars="0"/>
              <w:jc w:val="center"/>
              <w:rPr>
                <w:sz w:val="21"/>
                <w:szCs w:val="21"/>
              </w:rPr>
            </w:pPr>
            <w:r>
              <w:rPr>
                <w:rFonts w:hint="eastAsia"/>
                <w:sz w:val="21"/>
                <w:szCs w:val="21"/>
              </w:rPr>
              <w:t>供电系统.</w:t>
            </w:r>
          </w:p>
        </w:tc>
        <w:tc>
          <w:tcPr>
            <w:tcW w:w="1412" w:type="dxa"/>
            <w:vAlign w:val="center"/>
          </w:tcPr>
          <w:p>
            <w:pPr>
              <w:adjustRightInd/>
              <w:spacing w:line="240" w:lineRule="auto"/>
              <w:ind w:firstLine="0" w:firstLineChars="0"/>
              <w:jc w:val="center"/>
              <w:rPr>
                <w:sz w:val="21"/>
                <w:szCs w:val="21"/>
              </w:rPr>
            </w:pPr>
            <w:r>
              <w:rPr>
                <w:rFonts w:hint="eastAsia"/>
                <w:sz w:val="21"/>
                <w:szCs w:val="21"/>
              </w:rPr>
              <w:t>固定设备</w:t>
            </w:r>
          </w:p>
        </w:tc>
        <w:tc>
          <w:tcPr>
            <w:tcW w:w="2250" w:type="dxa"/>
            <w:vAlign w:val="center"/>
          </w:tcPr>
          <w:p>
            <w:pPr>
              <w:adjustRightInd/>
              <w:spacing w:line="240" w:lineRule="auto"/>
              <w:ind w:firstLine="0" w:firstLineChars="0"/>
              <w:jc w:val="center"/>
              <w:rPr>
                <w:sz w:val="21"/>
                <w:szCs w:val="21"/>
              </w:rPr>
            </w:pPr>
            <w:r>
              <w:rPr>
                <w:rFonts w:hint="eastAsia"/>
                <w:sz w:val="21"/>
                <w:szCs w:val="21"/>
              </w:rPr>
              <w:t>停电、燃烧</w:t>
            </w:r>
          </w:p>
        </w:tc>
        <w:tc>
          <w:tcPr>
            <w:tcW w:w="2163" w:type="dxa"/>
            <w:vAlign w:val="center"/>
          </w:tcPr>
          <w:p>
            <w:pPr>
              <w:adjustRightInd/>
              <w:spacing w:line="240" w:lineRule="auto"/>
              <w:ind w:firstLine="0" w:firstLineChars="0"/>
              <w:jc w:val="center"/>
              <w:rPr>
                <w:sz w:val="21"/>
                <w:szCs w:val="21"/>
              </w:rPr>
            </w:pPr>
            <w:r>
              <w:rPr>
                <w:rFonts w:hint="eastAsia"/>
                <w:sz w:val="21"/>
                <w:szCs w:val="21"/>
              </w:rPr>
              <w:t>安全风险</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0" w:type="dxa"/>
            <w:vAlign w:val="center"/>
          </w:tcPr>
          <w:p>
            <w:pPr>
              <w:adjustRightInd/>
              <w:spacing w:line="240" w:lineRule="auto"/>
              <w:ind w:firstLine="0" w:firstLineChars="0"/>
              <w:jc w:val="center"/>
              <w:rPr>
                <w:sz w:val="21"/>
                <w:szCs w:val="21"/>
              </w:rPr>
            </w:pPr>
            <w:r>
              <w:rPr>
                <w:rFonts w:hint="eastAsia"/>
                <w:sz w:val="21"/>
                <w:szCs w:val="21"/>
              </w:rPr>
              <w:t>2</w:t>
            </w:r>
          </w:p>
        </w:tc>
        <w:tc>
          <w:tcPr>
            <w:tcW w:w="2300" w:type="dxa"/>
            <w:vAlign w:val="center"/>
          </w:tcPr>
          <w:p>
            <w:pPr>
              <w:adjustRightInd/>
              <w:spacing w:line="240" w:lineRule="auto"/>
              <w:ind w:firstLine="0" w:firstLineChars="0"/>
              <w:jc w:val="center"/>
              <w:rPr>
                <w:sz w:val="21"/>
                <w:szCs w:val="21"/>
              </w:rPr>
            </w:pPr>
            <w:r>
              <w:rPr>
                <w:rFonts w:hint="eastAsia"/>
                <w:sz w:val="21"/>
                <w:szCs w:val="21"/>
              </w:rPr>
              <w:t>异位发酵床集污池事故排放</w:t>
            </w:r>
          </w:p>
        </w:tc>
        <w:tc>
          <w:tcPr>
            <w:tcW w:w="1412" w:type="dxa"/>
            <w:vAlign w:val="center"/>
          </w:tcPr>
          <w:p>
            <w:pPr>
              <w:adjustRightInd/>
              <w:spacing w:line="240" w:lineRule="auto"/>
              <w:ind w:firstLine="0" w:firstLineChars="0"/>
              <w:jc w:val="center"/>
              <w:rPr>
                <w:sz w:val="21"/>
                <w:szCs w:val="21"/>
              </w:rPr>
            </w:pPr>
            <w:r>
              <w:rPr>
                <w:rFonts w:hint="eastAsia"/>
                <w:sz w:val="21"/>
                <w:szCs w:val="21"/>
              </w:rPr>
              <w:t>固定设备</w:t>
            </w:r>
          </w:p>
        </w:tc>
        <w:tc>
          <w:tcPr>
            <w:tcW w:w="2250" w:type="dxa"/>
            <w:vAlign w:val="center"/>
          </w:tcPr>
          <w:p>
            <w:pPr>
              <w:adjustRightInd/>
              <w:spacing w:line="240" w:lineRule="auto"/>
              <w:ind w:firstLine="0" w:firstLineChars="0"/>
              <w:jc w:val="center"/>
              <w:rPr>
                <w:sz w:val="21"/>
                <w:szCs w:val="21"/>
              </w:rPr>
            </w:pPr>
            <w:r>
              <w:rPr>
                <w:rFonts w:hint="eastAsia"/>
                <w:sz w:val="21"/>
                <w:szCs w:val="21"/>
              </w:rPr>
              <w:t>废水外排</w:t>
            </w:r>
          </w:p>
        </w:tc>
        <w:tc>
          <w:tcPr>
            <w:tcW w:w="2163" w:type="dxa"/>
            <w:vAlign w:val="center"/>
          </w:tcPr>
          <w:p>
            <w:pPr>
              <w:adjustRightInd/>
              <w:spacing w:line="240" w:lineRule="auto"/>
              <w:ind w:firstLine="0" w:firstLineChars="0"/>
              <w:jc w:val="center"/>
              <w:rPr>
                <w:sz w:val="21"/>
                <w:szCs w:val="21"/>
              </w:rPr>
            </w:pPr>
            <w:r>
              <w:rPr>
                <w:rFonts w:hint="eastAsia"/>
                <w:sz w:val="21"/>
                <w:szCs w:val="21"/>
              </w:rPr>
              <w:t>环境风险</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0" w:type="dxa"/>
            <w:vAlign w:val="center"/>
          </w:tcPr>
          <w:p>
            <w:pPr>
              <w:adjustRightInd/>
              <w:spacing w:line="240" w:lineRule="auto"/>
              <w:ind w:firstLine="0" w:firstLineChars="0"/>
              <w:jc w:val="center"/>
              <w:rPr>
                <w:rFonts w:hint="eastAsia"/>
                <w:sz w:val="21"/>
                <w:szCs w:val="21"/>
              </w:rPr>
            </w:pPr>
            <w:r>
              <w:rPr>
                <w:rFonts w:hint="eastAsia"/>
                <w:sz w:val="21"/>
                <w:szCs w:val="21"/>
              </w:rPr>
              <w:t>3</w:t>
            </w:r>
          </w:p>
        </w:tc>
        <w:tc>
          <w:tcPr>
            <w:tcW w:w="2300" w:type="dxa"/>
            <w:vAlign w:val="center"/>
          </w:tcPr>
          <w:p>
            <w:pPr>
              <w:adjustRightInd/>
              <w:spacing w:line="240" w:lineRule="auto"/>
              <w:ind w:firstLine="0" w:firstLineChars="0"/>
              <w:jc w:val="center"/>
              <w:rPr>
                <w:sz w:val="21"/>
                <w:szCs w:val="21"/>
              </w:rPr>
            </w:pPr>
            <w:r>
              <w:rPr>
                <w:rFonts w:hint="eastAsia"/>
                <w:sz w:val="21"/>
                <w:szCs w:val="21"/>
              </w:rPr>
              <w:t>消毒剂存放间</w:t>
            </w:r>
          </w:p>
        </w:tc>
        <w:tc>
          <w:tcPr>
            <w:tcW w:w="1412" w:type="dxa"/>
            <w:vAlign w:val="center"/>
          </w:tcPr>
          <w:p>
            <w:pPr>
              <w:adjustRightInd/>
              <w:spacing w:line="240" w:lineRule="auto"/>
              <w:ind w:firstLine="0" w:firstLineChars="0"/>
              <w:jc w:val="center"/>
              <w:rPr>
                <w:sz w:val="21"/>
                <w:szCs w:val="21"/>
              </w:rPr>
            </w:pPr>
            <w:r>
              <w:rPr>
                <w:rFonts w:hint="eastAsia"/>
                <w:sz w:val="21"/>
                <w:szCs w:val="21"/>
              </w:rPr>
              <w:t>存放容积</w:t>
            </w:r>
          </w:p>
        </w:tc>
        <w:tc>
          <w:tcPr>
            <w:tcW w:w="2250" w:type="dxa"/>
            <w:vAlign w:val="center"/>
          </w:tcPr>
          <w:p>
            <w:pPr>
              <w:adjustRightInd/>
              <w:spacing w:line="240" w:lineRule="auto"/>
              <w:ind w:firstLine="0" w:firstLineChars="0"/>
              <w:jc w:val="center"/>
              <w:rPr>
                <w:sz w:val="21"/>
                <w:szCs w:val="21"/>
              </w:rPr>
            </w:pPr>
            <w:r>
              <w:rPr>
                <w:rFonts w:hint="eastAsia"/>
                <w:sz w:val="21"/>
                <w:szCs w:val="21"/>
              </w:rPr>
              <w:t>泄露</w:t>
            </w:r>
          </w:p>
        </w:tc>
        <w:tc>
          <w:tcPr>
            <w:tcW w:w="2163" w:type="dxa"/>
            <w:vAlign w:val="center"/>
          </w:tcPr>
          <w:p>
            <w:pPr>
              <w:adjustRightInd/>
              <w:spacing w:line="240" w:lineRule="auto"/>
              <w:ind w:firstLine="0" w:firstLineChars="0"/>
              <w:jc w:val="center"/>
              <w:rPr>
                <w:sz w:val="21"/>
                <w:szCs w:val="21"/>
              </w:rPr>
            </w:pPr>
            <w:r>
              <w:rPr>
                <w:rFonts w:hint="eastAsia"/>
                <w:sz w:val="21"/>
                <w:szCs w:val="21"/>
              </w:rPr>
              <w:t>环境风险</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0" w:type="dxa"/>
            <w:vAlign w:val="center"/>
          </w:tcPr>
          <w:p>
            <w:pPr>
              <w:adjustRightInd/>
              <w:spacing w:line="240" w:lineRule="auto"/>
              <w:ind w:firstLine="0" w:firstLineChars="0"/>
              <w:jc w:val="center"/>
              <w:rPr>
                <w:sz w:val="21"/>
                <w:szCs w:val="21"/>
              </w:rPr>
            </w:pPr>
            <w:r>
              <w:rPr>
                <w:rFonts w:hint="eastAsia"/>
                <w:sz w:val="21"/>
                <w:szCs w:val="21"/>
              </w:rPr>
              <w:t>4</w:t>
            </w:r>
          </w:p>
        </w:tc>
        <w:tc>
          <w:tcPr>
            <w:tcW w:w="2300" w:type="dxa"/>
            <w:vAlign w:val="center"/>
          </w:tcPr>
          <w:p>
            <w:pPr>
              <w:adjustRightInd/>
              <w:spacing w:line="240" w:lineRule="auto"/>
              <w:ind w:firstLine="0" w:firstLineChars="0"/>
              <w:jc w:val="center"/>
              <w:rPr>
                <w:sz w:val="21"/>
                <w:szCs w:val="21"/>
              </w:rPr>
            </w:pPr>
            <w:r>
              <w:rPr>
                <w:rFonts w:hint="eastAsia"/>
                <w:sz w:val="21"/>
                <w:szCs w:val="21"/>
              </w:rPr>
              <w:t>危废暂存间</w:t>
            </w:r>
          </w:p>
        </w:tc>
        <w:tc>
          <w:tcPr>
            <w:tcW w:w="1412" w:type="dxa"/>
            <w:vAlign w:val="center"/>
          </w:tcPr>
          <w:p>
            <w:pPr>
              <w:adjustRightInd/>
              <w:spacing w:line="240" w:lineRule="auto"/>
              <w:ind w:firstLine="0" w:firstLineChars="0"/>
              <w:jc w:val="center"/>
              <w:rPr>
                <w:sz w:val="21"/>
                <w:szCs w:val="21"/>
              </w:rPr>
            </w:pPr>
            <w:r>
              <w:rPr>
                <w:rFonts w:hint="eastAsia"/>
                <w:sz w:val="21"/>
                <w:szCs w:val="21"/>
              </w:rPr>
              <w:t>存放容积</w:t>
            </w:r>
          </w:p>
        </w:tc>
        <w:tc>
          <w:tcPr>
            <w:tcW w:w="2250" w:type="dxa"/>
            <w:vAlign w:val="center"/>
          </w:tcPr>
          <w:p>
            <w:pPr>
              <w:adjustRightInd/>
              <w:spacing w:line="240" w:lineRule="auto"/>
              <w:ind w:firstLine="0" w:firstLineChars="0"/>
              <w:jc w:val="center"/>
              <w:rPr>
                <w:sz w:val="21"/>
                <w:szCs w:val="21"/>
              </w:rPr>
            </w:pPr>
            <w:r>
              <w:rPr>
                <w:rFonts w:hint="eastAsia"/>
                <w:sz w:val="21"/>
                <w:szCs w:val="21"/>
              </w:rPr>
              <w:t>泄露</w:t>
            </w:r>
          </w:p>
        </w:tc>
        <w:tc>
          <w:tcPr>
            <w:tcW w:w="2163" w:type="dxa"/>
            <w:vAlign w:val="center"/>
          </w:tcPr>
          <w:p>
            <w:pPr>
              <w:adjustRightInd/>
              <w:spacing w:line="240" w:lineRule="auto"/>
              <w:ind w:firstLine="0" w:firstLineChars="0"/>
              <w:jc w:val="center"/>
              <w:rPr>
                <w:sz w:val="21"/>
                <w:szCs w:val="21"/>
              </w:rPr>
            </w:pPr>
            <w:r>
              <w:rPr>
                <w:rFonts w:hint="eastAsia"/>
                <w:sz w:val="21"/>
                <w:szCs w:val="21"/>
              </w:rPr>
              <w:t>环境风险</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0" w:type="dxa"/>
            <w:vAlign w:val="center"/>
          </w:tcPr>
          <w:p>
            <w:pPr>
              <w:adjustRightInd/>
              <w:spacing w:line="240" w:lineRule="auto"/>
              <w:ind w:firstLine="0" w:firstLineChars="0"/>
              <w:jc w:val="center"/>
              <w:rPr>
                <w:sz w:val="21"/>
                <w:szCs w:val="21"/>
              </w:rPr>
            </w:pPr>
            <w:r>
              <w:rPr>
                <w:rFonts w:hint="eastAsia"/>
                <w:sz w:val="21"/>
                <w:szCs w:val="21"/>
              </w:rPr>
              <w:t>5</w:t>
            </w:r>
          </w:p>
        </w:tc>
        <w:tc>
          <w:tcPr>
            <w:tcW w:w="2300" w:type="dxa"/>
            <w:vAlign w:val="center"/>
          </w:tcPr>
          <w:p>
            <w:pPr>
              <w:adjustRightInd/>
              <w:spacing w:line="240" w:lineRule="auto"/>
              <w:ind w:firstLine="0" w:firstLineChars="0"/>
              <w:jc w:val="center"/>
              <w:rPr>
                <w:sz w:val="21"/>
                <w:szCs w:val="21"/>
              </w:rPr>
            </w:pPr>
            <w:r>
              <w:rPr>
                <w:rFonts w:hint="eastAsia"/>
                <w:sz w:val="21"/>
                <w:szCs w:val="21"/>
              </w:rPr>
              <w:t>柴油储存桶</w:t>
            </w:r>
          </w:p>
        </w:tc>
        <w:tc>
          <w:tcPr>
            <w:tcW w:w="1412" w:type="dxa"/>
            <w:vAlign w:val="center"/>
          </w:tcPr>
          <w:p>
            <w:pPr>
              <w:adjustRightInd/>
              <w:spacing w:line="240" w:lineRule="auto"/>
              <w:ind w:firstLine="0" w:firstLineChars="0"/>
              <w:jc w:val="center"/>
              <w:rPr>
                <w:sz w:val="21"/>
                <w:szCs w:val="21"/>
              </w:rPr>
            </w:pPr>
            <w:r>
              <w:rPr>
                <w:rFonts w:hint="eastAsia"/>
                <w:sz w:val="21"/>
                <w:szCs w:val="21"/>
              </w:rPr>
              <w:t>存放容积</w:t>
            </w:r>
          </w:p>
        </w:tc>
        <w:tc>
          <w:tcPr>
            <w:tcW w:w="2250" w:type="dxa"/>
            <w:vAlign w:val="center"/>
          </w:tcPr>
          <w:p>
            <w:pPr>
              <w:adjustRightInd/>
              <w:spacing w:line="240" w:lineRule="auto"/>
              <w:ind w:firstLine="0" w:firstLineChars="0"/>
              <w:jc w:val="center"/>
              <w:rPr>
                <w:sz w:val="21"/>
                <w:szCs w:val="21"/>
              </w:rPr>
            </w:pPr>
            <w:r>
              <w:rPr>
                <w:rFonts w:hint="eastAsia"/>
                <w:sz w:val="21"/>
                <w:szCs w:val="21"/>
              </w:rPr>
              <w:t>泄露</w:t>
            </w:r>
          </w:p>
        </w:tc>
        <w:tc>
          <w:tcPr>
            <w:tcW w:w="2163" w:type="dxa"/>
            <w:vAlign w:val="center"/>
          </w:tcPr>
          <w:p>
            <w:pPr>
              <w:adjustRightInd/>
              <w:spacing w:line="240" w:lineRule="auto"/>
              <w:ind w:firstLine="0" w:firstLineChars="0"/>
              <w:jc w:val="center"/>
              <w:rPr>
                <w:sz w:val="21"/>
                <w:szCs w:val="21"/>
              </w:rPr>
            </w:pPr>
            <w:r>
              <w:rPr>
                <w:rFonts w:hint="eastAsia"/>
                <w:sz w:val="21"/>
                <w:szCs w:val="21"/>
              </w:rPr>
              <w:t>环境风险</w:t>
            </w:r>
          </w:p>
        </w:tc>
      </w:tr>
    </w:tbl>
    <w:p>
      <w:pPr>
        <w:pStyle w:val="6"/>
        <w:snapToGrid w:val="0"/>
        <w:ind w:firstLine="482" w:firstLineChars="200"/>
        <w:rPr>
          <w:sz w:val="24"/>
        </w:rPr>
      </w:pPr>
      <w:r>
        <w:rPr>
          <w:sz w:val="24"/>
        </w:rPr>
        <w:t>6.3重大危险源识别</w:t>
      </w:r>
      <w:bookmarkEnd w:id="173"/>
      <w:bookmarkEnd w:id="174"/>
      <w:bookmarkEnd w:id="175"/>
    </w:p>
    <w:p>
      <w:pPr>
        <w:snapToGrid w:val="0"/>
        <w:ind w:firstLine="480"/>
        <w:jc w:val="both"/>
      </w:pPr>
      <w:r>
        <w:t>本次环评采用各生产单元内各种危险化学品实际存储量与其在《危险化学品重大危险源辨识》（GB18218-2009）中规定的临界量的比值来判定是否属于重大危险源，若满足下式，则构成重大危险源。</w:t>
      </w:r>
    </w:p>
    <w:p>
      <w:pPr>
        <w:snapToGrid w:val="0"/>
        <w:ind w:firstLine="480"/>
        <w:jc w:val="center"/>
      </w:pPr>
      <w:r>
        <w:rPr>
          <w:position w:val="-14"/>
        </w:rPr>
        <w:drawing>
          <wp:inline distT="0" distB="0" distL="114300" distR="114300">
            <wp:extent cx="903605" cy="247650"/>
            <wp:effectExtent l="0" t="0" r="10795" b="0"/>
            <wp:docPr id="37"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20"/>
                    <pic:cNvPicPr>
                      <a:picLocks noChangeAspect="1"/>
                    </pic:cNvPicPr>
                  </pic:nvPicPr>
                  <pic:blipFill>
                    <a:blip r:embed="rId50"/>
                    <a:stretch>
                      <a:fillRect/>
                    </a:stretch>
                  </pic:blipFill>
                  <pic:spPr>
                    <a:xfrm>
                      <a:off x="0" y="0"/>
                      <a:ext cx="903605" cy="247650"/>
                    </a:xfrm>
                    <a:prstGeom prst="rect">
                      <a:avLst/>
                    </a:prstGeom>
                    <a:noFill/>
                    <a:ln>
                      <a:noFill/>
                    </a:ln>
                  </pic:spPr>
                </pic:pic>
              </a:graphicData>
            </a:graphic>
          </wp:inline>
        </w:drawing>
      </w:r>
    </w:p>
    <w:p>
      <w:pPr>
        <w:snapToGrid w:val="0"/>
        <w:ind w:firstLine="480"/>
      </w:pPr>
      <w:r>
        <w:t>式中，</w:t>
      </w:r>
      <w:r>
        <w:rPr>
          <w:i/>
          <w:iCs/>
        </w:rPr>
        <w:t>q</w:t>
      </w:r>
      <w:r>
        <w:rPr>
          <w:vertAlign w:val="subscript"/>
        </w:rPr>
        <w:t>i</w:t>
      </w:r>
      <w:r>
        <w:t xml:space="preserve"> —— </w:t>
      </w:r>
      <w:r>
        <w:rPr>
          <w:i/>
          <w:iCs/>
        </w:rPr>
        <w:t>i</w:t>
      </w:r>
      <w:r>
        <w:t>种物质的实际存储量，t；</w:t>
      </w:r>
    </w:p>
    <w:p>
      <w:pPr>
        <w:snapToGrid w:val="0"/>
        <w:ind w:firstLine="1200" w:firstLineChars="500"/>
      </w:pPr>
      <w:r>
        <w:rPr>
          <w:i/>
          <w:iCs/>
        </w:rPr>
        <w:t>Q</w:t>
      </w:r>
      <w:r>
        <w:rPr>
          <w:vertAlign w:val="subscript"/>
        </w:rPr>
        <w:t>i</w:t>
      </w:r>
      <w:r>
        <w:t xml:space="preserve"> —— </w:t>
      </w:r>
      <w:r>
        <w:rPr>
          <w:i/>
          <w:iCs/>
        </w:rPr>
        <w:t>i</w:t>
      </w:r>
      <w:r>
        <w:t>种危险物质对应的临界量，t。</w:t>
      </w:r>
    </w:p>
    <w:p>
      <w:pPr>
        <w:pStyle w:val="15"/>
        <w:ind w:firstLine="482"/>
        <w:jc w:val="left"/>
        <w:rPr>
          <w:rFonts w:hint="eastAsia"/>
          <w:b w:val="0"/>
          <w:kern w:val="2"/>
          <w:sz w:val="24"/>
          <w:szCs w:val="24"/>
        </w:rPr>
      </w:pPr>
      <w:r>
        <w:rPr>
          <w:b w:val="0"/>
          <w:kern w:val="2"/>
          <w:sz w:val="24"/>
          <w:szCs w:val="24"/>
        </w:rPr>
        <w:t>通过查阅《危险化学品重大危险源辨识》（GB18218-2009），本项目使用的柴油、消毒剂（高锰酸钾、福尔马林）等危险物质重大危险源识别结果见表。</w:t>
      </w:r>
    </w:p>
    <w:p>
      <w:pPr>
        <w:pStyle w:val="15"/>
        <w:ind w:firstLine="482"/>
        <w:rPr>
          <w:rFonts w:hint="eastAsia"/>
        </w:rPr>
      </w:pPr>
      <w:r>
        <w:t xml:space="preserve">表 </w:t>
      </w:r>
      <w:r>
        <w:fldChar w:fldCharType="begin"/>
      </w:r>
      <w:r>
        <w:instrText xml:space="preserve"> STYLEREF 1 \s </w:instrText>
      </w:r>
      <w:r>
        <w:fldChar w:fldCharType="separate"/>
      </w:r>
      <w:r>
        <w:t>7</w:t>
      </w:r>
      <w:r>
        <w:fldChar w:fldCharType="end"/>
      </w:r>
      <w:r>
        <w:rPr>
          <w:rFonts w:hint="eastAsia"/>
        </w:rPr>
        <w:t>-</w:t>
      </w:r>
      <w:r>
        <w:fldChar w:fldCharType="begin"/>
      </w:r>
      <w:r>
        <w:instrText xml:space="preserve"> SEQ 表 \* ARABIC \s 1 </w:instrText>
      </w:r>
      <w:r>
        <w:fldChar w:fldCharType="separate"/>
      </w:r>
      <w:r>
        <w:t>2</w:t>
      </w:r>
      <w:r>
        <w:fldChar w:fldCharType="end"/>
      </w:r>
      <w:r>
        <w:rPr>
          <w:rFonts w:hint="eastAsia"/>
        </w:rPr>
        <w:t xml:space="preserve">  建设项目Q值确定</w:t>
      </w:r>
    </w:p>
    <w:tbl>
      <w:tblPr>
        <w:tblStyle w:val="32"/>
        <w:tblW w:w="9215"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87"/>
        <w:gridCol w:w="1929"/>
        <w:gridCol w:w="1184"/>
        <w:gridCol w:w="1887"/>
        <w:gridCol w:w="1814"/>
        <w:gridCol w:w="181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587" w:type="dxa"/>
            <w:shd w:val="clear" w:color="auto" w:fill="D7D7D7"/>
            <w:vAlign w:val="center"/>
          </w:tcPr>
          <w:p>
            <w:pPr>
              <w:adjustRightInd/>
              <w:spacing w:line="240" w:lineRule="auto"/>
              <w:ind w:firstLine="0" w:firstLineChars="0"/>
              <w:jc w:val="center"/>
              <w:rPr>
                <w:rFonts w:hint="eastAsia"/>
                <w:bCs/>
                <w:sz w:val="21"/>
                <w:szCs w:val="21"/>
              </w:rPr>
            </w:pPr>
            <w:r>
              <w:rPr>
                <w:rFonts w:hint="eastAsia"/>
                <w:bCs/>
                <w:sz w:val="21"/>
                <w:szCs w:val="21"/>
              </w:rPr>
              <w:t>序号</w:t>
            </w:r>
          </w:p>
        </w:tc>
        <w:tc>
          <w:tcPr>
            <w:tcW w:w="1929" w:type="dxa"/>
            <w:shd w:val="clear" w:color="auto" w:fill="D7D7D7"/>
            <w:vAlign w:val="center"/>
          </w:tcPr>
          <w:p>
            <w:pPr>
              <w:adjustRightInd/>
              <w:spacing w:line="240" w:lineRule="auto"/>
              <w:ind w:firstLine="0" w:firstLineChars="0"/>
              <w:jc w:val="center"/>
              <w:rPr>
                <w:rFonts w:hint="eastAsia"/>
                <w:bCs/>
                <w:sz w:val="21"/>
                <w:szCs w:val="21"/>
              </w:rPr>
            </w:pPr>
            <w:r>
              <w:rPr>
                <w:rFonts w:hint="eastAsia"/>
                <w:bCs/>
                <w:sz w:val="21"/>
                <w:szCs w:val="21"/>
              </w:rPr>
              <w:t>危险物质名称</w:t>
            </w:r>
          </w:p>
        </w:tc>
        <w:tc>
          <w:tcPr>
            <w:tcW w:w="1184" w:type="dxa"/>
            <w:shd w:val="clear" w:color="auto" w:fill="D7D7D7"/>
            <w:vAlign w:val="center"/>
          </w:tcPr>
          <w:p>
            <w:pPr>
              <w:adjustRightInd/>
              <w:spacing w:line="240" w:lineRule="auto"/>
              <w:ind w:firstLine="0" w:firstLineChars="0"/>
              <w:jc w:val="center"/>
              <w:rPr>
                <w:bCs/>
                <w:sz w:val="21"/>
                <w:szCs w:val="21"/>
              </w:rPr>
            </w:pPr>
            <w:r>
              <w:rPr>
                <w:rFonts w:hint="eastAsia"/>
                <w:bCs/>
                <w:sz w:val="21"/>
                <w:szCs w:val="21"/>
              </w:rPr>
              <w:t>CAS号</w:t>
            </w:r>
          </w:p>
        </w:tc>
        <w:tc>
          <w:tcPr>
            <w:tcW w:w="1887" w:type="dxa"/>
            <w:shd w:val="clear" w:color="auto" w:fill="D7D7D7"/>
            <w:vAlign w:val="center"/>
          </w:tcPr>
          <w:p>
            <w:pPr>
              <w:adjustRightInd/>
              <w:spacing w:line="240" w:lineRule="auto"/>
              <w:ind w:firstLine="0" w:firstLineChars="0"/>
              <w:jc w:val="center"/>
              <w:rPr>
                <w:bCs/>
                <w:sz w:val="21"/>
                <w:szCs w:val="21"/>
              </w:rPr>
            </w:pPr>
            <w:r>
              <w:rPr>
                <w:rFonts w:hint="eastAsia"/>
                <w:bCs/>
                <w:sz w:val="21"/>
                <w:szCs w:val="21"/>
              </w:rPr>
              <w:t>最大存在总量q</w:t>
            </w:r>
            <w:r>
              <w:rPr>
                <w:rFonts w:hint="eastAsia"/>
                <w:bCs/>
                <w:sz w:val="21"/>
                <w:szCs w:val="21"/>
                <w:vertAlign w:val="subscript"/>
              </w:rPr>
              <w:t>n</w:t>
            </w:r>
            <w:r>
              <w:rPr>
                <w:rFonts w:hint="eastAsia"/>
                <w:bCs/>
                <w:sz w:val="21"/>
                <w:szCs w:val="21"/>
              </w:rPr>
              <w:t>/t</w:t>
            </w:r>
          </w:p>
        </w:tc>
        <w:tc>
          <w:tcPr>
            <w:tcW w:w="1814" w:type="dxa"/>
            <w:shd w:val="clear" w:color="auto" w:fill="D7D7D7"/>
            <w:vAlign w:val="center"/>
          </w:tcPr>
          <w:p>
            <w:pPr>
              <w:adjustRightInd/>
              <w:spacing w:line="240" w:lineRule="auto"/>
              <w:ind w:firstLine="0" w:firstLineChars="0"/>
              <w:jc w:val="center"/>
              <w:rPr>
                <w:bCs/>
                <w:sz w:val="21"/>
                <w:szCs w:val="21"/>
                <w:vertAlign w:val="subscript"/>
              </w:rPr>
            </w:pPr>
            <w:r>
              <w:rPr>
                <w:rFonts w:hint="eastAsia"/>
                <w:bCs/>
                <w:sz w:val="21"/>
                <w:szCs w:val="21"/>
              </w:rPr>
              <w:t>临界量Q</w:t>
            </w:r>
            <w:r>
              <w:rPr>
                <w:rFonts w:hint="eastAsia"/>
                <w:bCs/>
                <w:sz w:val="21"/>
                <w:szCs w:val="21"/>
                <w:vertAlign w:val="subscript"/>
              </w:rPr>
              <w:t>n</w:t>
            </w:r>
            <w:r>
              <w:rPr>
                <w:rFonts w:hint="eastAsia"/>
                <w:bCs/>
                <w:sz w:val="21"/>
                <w:szCs w:val="21"/>
              </w:rPr>
              <w:t>/t</w:t>
            </w:r>
          </w:p>
        </w:tc>
        <w:tc>
          <w:tcPr>
            <w:tcW w:w="1814" w:type="dxa"/>
            <w:shd w:val="clear" w:color="auto" w:fill="D7D7D7"/>
            <w:vAlign w:val="center"/>
          </w:tcPr>
          <w:p>
            <w:pPr>
              <w:adjustRightInd/>
              <w:spacing w:line="240" w:lineRule="auto"/>
              <w:ind w:firstLine="0" w:firstLineChars="0"/>
              <w:jc w:val="center"/>
              <w:rPr>
                <w:bCs/>
                <w:sz w:val="21"/>
                <w:szCs w:val="21"/>
              </w:rPr>
            </w:pPr>
            <w:r>
              <w:rPr>
                <w:rFonts w:hint="eastAsia"/>
                <w:bCs/>
                <w:sz w:val="21"/>
                <w:szCs w:val="21"/>
              </w:rPr>
              <w:t>该物质危险物质Q值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587" w:type="dxa"/>
            <w:vAlign w:val="center"/>
          </w:tcPr>
          <w:p>
            <w:pPr>
              <w:adjustRightInd/>
              <w:spacing w:line="240" w:lineRule="auto"/>
              <w:ind w:firstLine="0" w:firstLineChars="0"/>
              <w:jc w:val="center"/>
              <w:rPr>
                <w:rFonts w:hint="eastAsia"/>
                <w:sz w:val="21"/>
                <w:szCs w:val="21"/>
              </w:rPr>
            </w:pPr>
            <w:r>
              <w:rPr>
                <w:rFonts w:hint="eastAsia"/>
                <w:sz w:val="21"/>
                <w:szCs w:val="21"/>
              </w:rPr>
              <w:t>1</w:t>
            </w:r>
          </w:p>
        </w:tc>
        <w:tc>
          <w:tcPr>
            <w:tcW w:w="1929" w:type="dxa"/>
            <w:vAlign w:val="center"/>
          </w:tcPr>
          <w:p>
            <w:pPr>
              <w:adjustRightInd/>
              <w:spacing w:line="240" w:lineRule="auto"/>
              <w:ind w:firstLine="0" w:firstLineChars="0"/>
              <w:jc w:val="center"/>
              <w:rPr>
                <w:sz w:val="21"/>
                <w:szCs w:val="21"/>
              </w:rPr>
            </w:pPr>
            <w:r>
              <w:rPr>
                <w:rFonts w:hint="eastAsia"/>
                <w:sz w:val="21"/>
                <w:szCs w:val="21"/>
              </w:rPr>
              <w:t>柴油</w:t>
            </w:r>
          </w:p>
        </w:tc>
        <w:tc>
          <w:tcPr>
            <w:tcW w:w="1184" w:type="dxa"/>
            <w:vAlign w:val="center"/>
          </w:tcPr>
          <w:p>
            <w:pPr>
              <w:adjustRightInd/>
              <w:spacing w:line="240" w:lineRule="auto"/>
              <w:ind w:firstLine="0" w:firstLineChars="0"/>
              <w:jc w:val="center"/>
              <w:rPr>
                <w:sz w:val="21"/>
                <w:szCs w:val="21"/>
              </w:rPr>
            </w:pPr>
            <w:r>
              <w:rPr>
                <w:rFonts w:hint="eastAsia"/>
                <w:sz w:val="21"/>
                <w:szCs w:val="21"/>
              </w:rPr>
              <w:t>/</w:t>
            </w:r>
          </w:p>
        </w:tc>
        <w:tc>
          <w:tcPr>
            <w:tcW w:w="1887" w:type="dxa"/>
            <w:vAlign w:val="center"/>
          </w:tcPr>
          <w:p>
            <w:pPr>
              <w:adjustRightInd/>
              <w:spacing w:line="240" w:lineRule="auto"/>
              <w:ind w:firstLine="0" w:firstLineChars="0"/>
              <w:jc w:val="center"/>
              <w:rPr>
                <w:sz w:val="21"/>
                <w:szCs w:val="21"/>
              </w:rPr>
            </w:pPr>
            <w:r>
              <w:rPr>
                <w:rFonts w:hint="eastAsia"/>
                <w:sz w:val="21"/>
                <w:szCs w:val="21"/>
              </w:rPr>
              <w:t>0.8</w:t>
            </w:r>
          </w:p>
        </w:tc>
        <w:tc>
          <w:tcPr>
            <w:tcW w:w="1814" w:type="dxa"/>
            <w:vAlign w:val="center"/>
          </w:tcPr>
          <w:p>
            <w:pPr>
              <w:adjustRightInd/>
              <w:spacing w:line="240" w:lineRule="auto"/>
              <w:ind w:firstLine="0" w:firstLineChars="0"/>
              <w:jc w:val="center"/>
              <w:rPr>
                <w:sz w:val="21"/>
                <w:szCs w:val="21"/>
              </w:rPr>
            </w:pPr>
            <w:r>
              <w:rPr>
                <w:rFonts w:hint="eastAsia"/>
                <w:sz w:val="21"/>
                <w:szCs w:val="21"/>
              </w:rPr>
              <w:t>2500</w:t>
            </w:r>
          </w:p>
        </w:tc>
        <w:tc>
          <w:tcPr>
            <w:tcW w:w="1814" w:type="dxa"/>
            <w:vAlign w:val="center"/>
          </w:tcPr>
          <w:p>
            <w:pPr>
              <w:adjustRightInd/>
              <w:spacing w:line="240" w:lineRule="auto"/>
              <w:ind w:firstLine="0" w:firstLineChars="0"/>
              <w:jc w:val="center"/>
              <w:rPr>
                <w:sz w:val="21"/>
                <w:szCs w:val="21"/>
              </w:rPr>
            </w:pPr>
            <w:r>
              <w:rPr>
                <w:rFonts w:hint="eastAsia"/>
                <w:sz w:val="21"/>
                <w:szCs w:val="21"/>
              </w:rPr>
              <w:t>0.00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587" w:type="dxa"/>
            <w:vAlign w:val="center"/>
          </w:tcPr>
          <w:p>
            <w:pPr>
              <w:adjustRightInd/>
              <w:spacing w:line="240" w:lineRule="auto"/>
              <w:ind w:firstLine="0" w:firstLineChars="0"/>
              <w:jc w:val="center"/>
              <w:rPr>
                <w:sz w:val="21"/>
                <w:szCs w:val="21"/>
              </w:rPr>
            </w:pPr>
            <w:r>
              <w:rPr>
                <w:rFonts w:hint="eastAsia"/>
                <w:sz w:val="21"/>
                <w:szCs w:val="21"/>
              </w:rPr>
              <w:t>2</w:t>
            </w:r>
          </w:p>
        </w:tc>
        <w:tc>
          <w:tcPr>
            <w:tcW w:w="1929" w:type="dxa"/>
            <w:vAlign w:val="center"/>
          </w:tcPr>
          <w:p>
            <w:pPr>
              <w:adjustRightInd/>
              <w:spacing w:line="240" w:lineRule="auto"/>
              <w:ind w:firstLine="0" w:firstLineChars="0"/>
              <w:jc w:val="center"/>
              <w:rPr>
                <w:rFonts w:hint="eastAsia"/>
                <w:sz w:val="21"/>
                <w:szCs w:val="21"/>
              </w:rPr>
            </w:pPr>
            <w:r>
              <w:rPr>
                <w:rFonts w:hint="eastAsia"/>
                <w:sz w:val="21"/>
                <w:szCs w:val="21"/>
              </w:rPr>
              <w:t>过氧乙酸</w:t>
            </w:r>
          </w:p>
        </w:tc>
        <w:tc>
          <w:tcPr>
            <w:tcW w:w="1184" w:type="dxa"/>
            <w:vAlign w:val="center"/>
          </w:tcPr>
          <w:p>
            <w:pPr>
              <w:adjustRightInd/>
              <w:spacing w:line="240" w:lineRule="auto"/>
              <w:ind w:firstLine="0" w:firstLineChars="0"/>
              <w:jc w:val="center"/>
              <w:rPr>
                <w:rFonts w:hint="eastAsia"/>
                <w:sz w:val="21"/>
                <w:szCs w:val="21"/>
              </w:rPr>
            </w:pPr>
            <w:r>
              <w:rPr>
                <w:rFonts w:hint="eastAsia"/>
                <w:sz w:val="21"/>
                <w:szCs w:val="21"/>
              </w:rPr>
              <w:t>79-21-0</w:t>
            </w:r>
          </w:p>
        </w:tc>
        <w:tc>
          <w:tcPr>
            <w:tcW w:w="1887" w:type="dxa"/>
            <w:vAlign w:val="center"/>
          </w:tcPr>
          <w:p>
            <w:pPr>
              <w:adjustRightInd/>
              <w:spacing w:line="240" w:lineRule="auto"/>
              <w:ind w:firstLine="0" w:firstLineChars="0"/>
              <w:jc w:val="center"/>
              <w:rPr>
                <w:sz w:val="21"/>
                <w:szCs w:val="21"/>
              </w:rPr>
            </w:pPr>
            <w:r>
              <w:rPr>
                <w:rFonts w:hint="eastAsia"/>
                <w:sz w:val="21"/>
                <w:szCs w:val="21"/>
              </w:rPr>
              <w:t>0.2</w:t>
            </w:r>
          </w:p>
        </w:tc>
        <w:tc>
          <w:tcPr>
            <w:tcW w:w="1814" w:type="dxa"/>
            <w:vAlign w:val="center"/>
          </w:tcPr>
          <w:p>
            <w:pPr>
              <w:adjustRightInd/>
              <w:spacing w:line="240" w:lineRule="auto"/>
              <w:ind w:firstLine="0" w:firstLineChars="0"/>
              <w:jc w:val="center"/>
              <w:rPr>
                <w:sz w:val="21"/>
                <w:szCs w:val="21"/>
              </w:rPr>
            </w:pPr>
            <w:r>
              <w:rPr>
                <w:rFonts w:hint="eastAsia"/>
                <w:sz w:val="21"/>
                <w:szCs w:val="21"/>
              </w:rPr>
              <w:t>5</w:t>
            </w:r>
          </w:p>
        </w:tc>
        <w:tc>
          <w:tcPr>
            <w:tcW w:w="1814" w:type="dxa"/>
            <w:vAlign w:val="center"/>
          </w:tcPr>
          <w:p>
            <w:pPr>
              <w:adjustRightInd/>
              <w:spacing w:line="240" w:lineRule="auto"/>
              <w:ind w:firstLine="0" w:firstLineChars="0"/>
              <w:jc w:val="center"/>
              <w:rPr>
                <w:sz w:val="21"/>
                <w:szCs w:val="21"/>
              </w:rPr>
            </w:pPr>
            <w:r>
              <w:rPr>
                <w:rFonts w:hint="eastAsia"/>
                <w:sz w:val="21"/>
                <w:szCs w:val="21"/>
              </w:rPr>
              <w:t>0.04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587" w:type="dxa"/>
            <w:vAlign w:val="center"/>
          </w:tcPr>
          <w:p>
            <w:pPr>
              <w:adjustRightInd/>
              <w:spacing w:line="240" w:lineRule="auto"/>
              <w:ind w:firstLine="0" w:firstLineChars="0"/>
              <w:jc w:val="center"/>
              <w:rPr>
                <w:sz w:val="21"/>
                <w:szCs w:val="21"/>
              </w:rPr>
            </w:pPr>
            <w:r>
              <w:rPr>
                <w:rFonts w:hint="eastAsia"/>
                <w:sz w:val="21"/>
                <w:szCs w:val="21"/>
              </w:rPr>
              <w:t>3</w:t>
            </w:r>
          </w:p>
        </w:tc>
        <w:tc>
          <w:tcPr>
            <w:tcW w:w="1929" w:type="dxa"/>
            <w:vAlign w:val="center"/>
          </w:tcPr>
          <w:p>
            <w:pPr>
              <w:adjustRightInd/>
              <w:spacing w:line="240" w:lineRule="auto"/>
              <w:ind w:firstLine="0" w:firstLineChars="0"/>
              <w:jc w:val="center"/>
              <w:rPr>
                <w:rFonts w:hint="eastAsia"/>
                <w:sz w:val="21"/>
                <w:szCs w:val="21"/>
              </w:rPr>
            </w:pPr>
            <w:r>
              <w:rPr>
                <w:rFonts w:hint="eastAsia"/>
                <w:sz w:val="21"/>
                <w:szCs w:val="21"/>
              </w:rPr>
              <w:t>硫化氢</w:t>
            </w:r>
          </w:p>
        </w:tc>
        <w:tc>
          <w:tcPr>
            <w:tcW w:w="1184" w:type="dxa"/>
            <w:vAlign w:val="center"/>
          </w:tcPr>
          <w:p>
            <w:pPr>
              <w:adjustRightInd/>
              <w:spacing w:line="240" w:lineRule="auto"/>
              <w:ind w:firstLine="0" w:firstLineChars="0"/>
              <w:jc w:val="center"/>
              <w:rPr>
                <w:rFonts w:hint="eastAsia"/>
                <w:sz w:val="21"/>
                <w:szCs w:val="21"/>
              </w:rPr>
            </w:pPr>
            <w:r>
              <w:rPr>
                <w:rFonts w:hint="eastAsia"/>
                <w:sz w:val="21"/>
                <w:szCs w:val="21"/>
              </w:rPr>
              <w:t>7783-06-4</w:t>
            </w:r>
          </w:p>
        </w:tc>
        <w:tc>
          <w:tcPr>
            <w:tcW w:w="1887" w:type="dxa"/>
            <w:vAlign w:val="center"/>
          </w:tcPr>
          <w:p>
            <w:pPr>
              <w:adjustRightInd/>
              <w:spacing w:line="240" w:lineRule="auto"/>
              <w:ind w:firstLine="0" w:firstLineChars="0"/>
              <w:jc w:val="center"/>
              <w:rPr>
                <w:sz w:val="21"/>
                <w:szCs w:val="21"/>
              </w:rPr>
            </w:pPr>
            <w:r>
              <w:rPr>
                <w:rFonts w:hint="eastAsia"/>
                <w:sz w:val="21"/>
                <w:szCs w:val="21"/>
              </w:rPr>
              <w:t>0.00014</w:t>
            </w:r>
          </w:p>
        </w:tc>
        <w:tc>
          <w:tcPr>
            <w:tcW w:w="1814" w:type="dxa"/>
            <w:vAlign w:val="center"/>
          </w:tcPr>
          <w:p>
            <w:pPr>
              <w:adjustRightInd/>
              <w:spacing w:line="240" w:lineRule="auto"/>
              <w:ind w:firstLine="0" w:firstLineChars="0"/>
              <w:jc w:val="center"/>
              <w:rPr>
                <w:rFonts w:hint="eastAsia"/>
                <w:sz w:val="21"/>
                <w:szCs w:val="21"/>
              </w:rPr>
            </w:pPr>
            <w:r>
              <w:rPr>
                <w:rFonts w:hint="eastAsia"/>
                <w:sz w:val="21"/>
                <w:szCs w:val="21"/>
              </w:rPr>
              <w:t>2.5</w:t>
            </w:r>
          </w:p>
        </w:tc>
        <w:tc>
          <w:tcPr>
            <w:tcW w:w="1814" w:type="dxa"/>
            <w:vAlign w:val="center"/>
          </w:tcPr>
          <w:p>
            <w:pPr>
              <w:adjustRightInd/>
              <w:spacing w:line="240" w:lineRule="auto"/>
              <w:ind w:firstLine="0" w:firstLineChars="0"/>
              <w:jc w:val="center"/>
              <w:rPr>
                <w:sz w:val="21"/>
                <w:szCs w:val="21"/>
              </w:rPr>
            </w:pPr>
            <w:r>
              <w:rPr>
                <w:rFonts w:hint="eastAsia"/>
                <w:sz w:val="21"/>
                <w:szCs w:val="21"/>
              </w:rPr>
              <w:t>0.00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587" w:type="dxa"/>
            <w:vAlign w:val="center"/>
          </w:tcPr>
          <w:p>
            <w:pPr>
              <w:adjustRightInd/>
              <w:spacing w:line="240" w:lineRule="auto"/>
              <w:ind w:firstLine="0" w:firstLineChars="0"/>
              <w:jc w:val="center"/>
              <w:rPr>
                <w:sz w:val="21"/>
                <w:szCs w:val="21"/>
              </w:rPr>
            </w:pPr>
            <w:r>
              <w:rPr>
                <w:rFonts w:hint="eastAsia"/>
                <w:sz w:val="21"/>
                <w:szCs w:val="21"/>
              </w:rPr>
              <w:t>5</w:t>
            </w:r>
          </w:p>
        </w:tc>
        <w:tc>
          <w:tcPr>
            <w:tcW w:w="1929" w:type="dxa"/>
            <w:vAlign w:val="center"/>
          </w:tcPr>
          <w:p>
            <w:pPr>
              <w:adjustRightInd/>
              <w:spacing w:line="240" w:lineRule="auto"/>
              <w:ind w:firstLine="0" w:firstLineChars="0"/>
              <w:jc w:val="center"/>
              <w:rPr>
                <w:rFonts w:hint="eastAsia"/>
                <w:sz w:val="21"/>
                <w:szCs w:val="21"/>
              </w:rPr>
            </w:pPr>
            <w:r>
              <w:rPr>
                <w:rFonts w:hint="eastAsia"/>
                <w:sz w:val="21"/>
                <w:szCs w:val="21"/>
              </w:rPr>
              <w:t>氨</w:t>
            </w:r>
          </w:p>
        </w:tc>
        <w:tc>
          <w:tcPr>
            <w:tcW w:w="1184" w:type="dxa"/>
            <w:vAlign w:val="center"/>
          </w:tcPr>
          <w:p>
            <w:pPr>
              <w:adjustRightInd/>
              <w:spacing w:line="240" w:lineRule="auto"/>
              <w:ind w:firstLine="0" w:firstLineChars="0"/>
              <w:jc w:val="center"/>
              <w:rPr>
                <w:rFonts w:hint="eastAsia"/>
                <w:sz w:val="21"/>
                <w:szCs w:val="21"/>
              </w:rPr>
            </w:pPr>
            <w:r>
              <w:rPr>
                <w:rFonts w:hint="eastAsia"/>
                <w:sz w:val="21"/>
                <w:szCs w:val="21"/>
              </w:rPr>
              <w:t>7664-41-7</w:t>
            </w:r>
          </w:p>
        </w:tc>
        <w:tc>
          <w:tcPr>
            <w:tcW w:w="1887" w:type="dxa"/>
            <w:vAlign w:val="center"/>
          </w:tcPr>
          <w:p>
            <w:pPr>
              <w:adjustRightInd/>
              <w:spacing w:line="240" w:lineRule="auto"/>
              <w:ind w:firstLine="0" w:firstLineChars="0"/>
              <w:jc w:val="center"/>
              <w:rPr>
                <w:sz w:val="21"/>
                <w:szCs w:val="21"/>
              </w:rPr>
            </w:pPr>
            <w:r>
              <w:rPr>
                <w:rFonts w:hint="eastAsia"/>
                <w:sz w:val="21"/>
                <w:szCs w:val="21"/>
              </w:rPr>
              <w:t>0.0014</w:t>
            </w:r>
          </w:p>
        </w:tc>
        <w:tc>
          <w:tcPr>
            <w:tcW w:w="1814" w:type="dxa"/>
            <w:vAlign w:val="center"/>
          </w:tcPr>
          <w:p>
            <w:pPr>
              <w:adjustRightInd/>
              <w:spacing w:line="240" w:lineRule="auto"/>
              <w:ind w:firstLine="0" w:firstLineChars="0"/>
              <w:jc w:val="center"/>
              <w:rPr>
                <w:sz w:val="21"/>
                <w:szCs w:val="21"/>
              </w:rPr>
            </w:pPr>
            <w:r>
              <w:rPr>
                <w:rFonts w:hint="eastAsia"/>
                <w:sz w:val="21"/>
                <w:szCs w:val="21"/>
              </w:rPr>
              <w:t>5</w:t>
            </w:r>
          </w:p>
        </w:tc>
        <w:tc>
          <w:tcPr>
            <w:tcW w:w="1814" w:type="dxa"/>
            <w:vAlign w:val="center"/>
          </w:tcPr>
          <w:p>
            <w:pPr>
              <w:adjustRightInd/>
              <w:spacing w:line="240" w:lineRule="auto"/>
              <w:ind w:firstLine="0" w:firstLineChars="0"/>
              <w:jc w:val="center"/>
              <w:rPr>
                <w:sz w:val="21"/>
                <w:szCs w:val="21"/>
              </w:rPr>
            </w:pPr>
            <w:r>
              <w:rPr>
                <w:rFonts w:hint="eastAsia"/>
                <w:sz w:val="21"/>
                <w:szCs w:val="21"/>
              </w:rPr>
              <w:t>0.00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401" w:type="dxa"/>
            <w:gridSpan w:val="5"/>
            <w:vAlign w:val="center"/>
          </w:tcPr>
          <w:p>
            <w:pPr>
              <w:adjustRightInd/>
              <w:spacing w:line="240" w:lineRule="auto"/>
              <w:ind w:firstLine="0" w:firstLineChars="0"/>
              <w:jc w:val="center"/>
              <w:rPr>
                <w:rFonts w:hint="eastAsia"/>
                <w:sz w:val="21"/>
                <w:szCs w:val="21"/>
              </w:rPr>
            </w:pPr>
            <w:r>
              <w:rPr>
                <w:rFonts w:hint="eastAsia"/>
                <w:sz w:val="21"/>
                <w:szCs w:val="21"/>
              </w:rPr>
              <w:t>项目 Q 值∑</w:t>
            </w:r>
          </w:p>
        </w:tc>
        <w:tc>
          <w:tcPr>
            <w:tcW w:w="1814" w:type="dxa"/>
            <w:vAlign w:val="center"/>
          </w:tcPr>
          <w:p>
            <w:pPr>
              <w:adjustRightInd/>
              <w:spacing w:line="240" w:lineRule="auto"/>
              <w:ind w:firstLine="0" w:firstLineChars="0"/>
              <w:jc w:val="center"/>
              <w:rPr>
                <w:sz w:val="21"/>
                <w:szCs w:val="21"/>
              </w:rPr>
            </w:pPr>
            <w:r>
              <w:rPr>
                <w:rFonts w:hint="eastAsia"/>
                <w:sz w:val="21"/>
                <w:szCs w:val="21"/>
              </w:rPr>
              <w:t>0.04</w:t>
            </w:r>
          </w:p>
        </w:tc>
      </w:tr>
    </w:tbl>
    <w:p>
      <w:pPr>
        <w:ind w:firstLine="480"/>
      </w:pPr>
      <w:r>
        <w:rPr>
          <w:rFonts w:hint="eastAsia"/>
        </w:rPr>
        <w:t>经计算，本项目Q＜1（0.04），</w:t>
      </w:r>
      <w:r>
        <w:t>本项目危险物质储存量低于临界量，不构成重大危险源。</w:t>
      </w:r>
    </w:p>
    <w:p>
      <w:pPr>
        <w:pStyle w:val="6"/>
        <w:snapToGrid w:val="0"/>
        <w:ind w:firstLine="482" w:firstLineChars="200"/>
        <w:rPr>
          <w:sz w:val="24"/>
        </w:rPr>
      </w:pPr>
      <w:bookmarkStart w:id="176" w:name="_Toc1148"/>
      <w:bookmarkStart w:id="177" w:name="_Toc528095787"/>
      <w:bookmarkStart w:id="178" w:name="_Toc475025706"/>
      <w:r>
        <w:rPr>
          <w:sz w:val="24"/>
        </w:rPr>
        <w:t>6.4环境敏感程度识别</w:t>
      </w:r>
      <w:bookmarkEnd w:id="176"/>
      <w:bookmarkEnd w:id="177"/>
      <w:bookmarkEnd w:id="178"/>
    </w:p>
    <w:p>
      <w:pPr>
        <w:pStyle w:val="53"/>
        <w:snapToGrid w:val="0"/>
        <w:rPr>
          <w:rFonts w:cs="Times New Roman"/>
          <w:color w:val="auto"/>
          <w:szCs w:val="24"/>
        </w:rPr>
      </w:pPr>
      <w:r>
        <w:rPr>
          <w:rFonts w:cs="Times New Roman"/>
          <w:color w:val="auto"/>
          <w:szCs w:val="24"/>
        </w:rPr>
        <w:t>本项目位于开封高山村，区域为农业生态系统，不属于《建设项目环境影响评价分类管理名录》中规定的需特殊保护地区、生态敏感与脆弱区及社会关注区。因此，本项目所在地为非环境敏感区。</w:t>
      </w:r>
    </w:p>
    <w:p>
      <w:pPr>
        <w:pStyle w:val="6"/>
        <w:snapToGrid w:val="0"/>
        <w:ind w:firstLine="482" w:firstLineChars="200"/>
        <w:rPr>
          <w:sz w:val="24"/>
        </w:rPr>
      </w:pPr>
      <w:bookmarkStart w:id="179" w:name="_Toc475025708"/>
      <w:bookmarkStart w:id="180" w:name="_Toc528095788"/>
      <w:bookmarkStart w:id="181" w:name="_Toc10863"/>
      <w:r>
        <w:rPr>
          <w:sz w:val="24"/>
        </w:rPr>
        <w:t>6.5最大可信事故</w:t>
      </w:r>
      <w:bookmarkEnd w:id="179"/>
      <w:bookmarkEnd w:id="180"/>
      <w:bookmarkEnd w:id="181"/>
    </w:p>
    <w:p>
      <w:pPr>
        <w:snapToGrid w:val="0"/>
        <w:ind w:firstLine="482"/>
        <w:rPr>
          <w:b/>
        </w:rPr>
      </w:pPr>
      <w:r>
        <w:rPr>
          <w:rFonts w:hint="eastAsia"/>
          <w:b/>
        </w:rPr>
        <w:t>1</w:t>
      </w:r>
      <w:r>
        <w:rPr>
          <w:b/>
        </w:rPr>
        <w:t>、疫病风险</w:t>
      </w:r>
    </w:p>
    <w:p>
      <w:pPr>
        <w:snapToGrid w:val="0"/>
        <w:ind w:firstLine="480"/>
      </w:pPr>
      <w:r>
        <w:t>疫病风险的最大可信事故为场区发生疫情。</w:t>
      </w:r>
    </w:p>
    <w:p>
      <w:pPr>
        <w:pStyle w:val="53"/>
        <w:snapToGrid w:val="0"/>
        <w:ind w:firstLine="482"/>
        <w:rPr>
          <w:rFonts w:cs="Times New Roman"/>
          <w:b/>
          <w:color w:val="auto"/>
          <w:szCs w:val="24"/>
        </w:rPr>
      </w:pPr>
      <w:r>
        <w:rPr>
          <w:rFonts w:hint="eastAsia" w:cs="Times New Roman"/>
          <w:b/>
          <w:color w:val="auto"/>
          <w:szCs w:val="24"/>
        </w:rPr>
        <w:t>2</w:t>
      </w:r>
      <w:r>
        <w:rPr>
          <w:rFonts w:cs="Times New Roman"/>
          <w:b/>
          <w:color w:val="auto"/>
          <w:szCs w:val="24"/>
        </w:rPr>
        <w:t>、污水事故性排放风险</w:t>
      </w:r>
    </w:p>
    <w:p>
      <w:pPr>
        <w:pStyle w:val="53"/>
        <w:snapToGrid w:val="0"/>
        <w:rPr>
          <w:rFonts w:cs="Times New Roman"/>
          <w:color w:val="auto"/>
        </w:rPr>
      </w:pPr>
      <w:r>
        <w:rPr>
          <w:rFonts w:cs="Times New Roman"/>
          <w:color w:val="auto"/>
          <w:szCs w:val="24"/>
        </w:rPr>
        <w:t>本项目废水非正常排放或泄漏</w:t>
      </w:r>
      <w:r>
        <w:rPr>
          <w:rFonts w:hint="eastAsia" w:cs="Times New Roman"/>
          <w:color w:val="auto"/>
          <w:szCs w:val="24"/>
        </w:rPr>
        <w:t>对周围水体造成的影响</w:t>
      </w:r>
      <w:r>
        <w:rPr>
          <w:rFonts w:cs="Times New Roman"/>
          <w:color w:val="auto"/>
        </w:rPr>
        <w:t>。</w:t>
      </w:r>
    </w:p>
    <w:p>
      <w:pPr>
        <w:ind w:firstLine="482"/>
        <w:rPr>
          <w:b/>
        </w:rPr>
      </w:pPr>
      <w:r>
        <w:rPr>
          <w:rFonts w:hint="eastAsia"/>
          <w:b/>
        </w:rPr>
        <w:t>3、</w:t>
      </w:r>
      <w:r>
        <w:rPr>
          <w:b/>
        </w:rPr>
        <w:t>暴雨灾害事故</w:t>
      </w:r>
    </w:p>
    <w:p>
      <w:pPr>
        <w:ind w:firstLine="480"/>
        <w:rPr>
          <w:b/>
          <w:color w:val="0000FF"/>
        </w:rPr>
      </w:pPr>
      <w:r>
        <w:t>暴雨对养殖场造成冲刷，造成污染物外泄，从而对下游水体造成不利影响。</w:t>
      </w:r>
    </w:p>
    <w:p>
      <w:pPr>
        <w:pStyle w:val="6"/>
        <w:numPr>
          <w:ilvl w:val="2"/>
          <w:numId w:val="0"/>
        </w:numPr>
        <w:snapToGrid w:val="0"/>
        <w:ind w:firstLine="482" w:firstLineChars="200"/>
        <w:rPr>
          <w:sz w:val="24"/>
        </w:rPr>
      </w:pPr>
      <w:bookmarkStart w:id="182" w:name="_Toc11958"/>
      <w:bookmarkStart w:id="183" w:name="_Toc528095789"/>
      <w:bookmarkStart w:id="184" w:name="_Toc475025709"/>
      <w:r>
        <w:rPr>
          <w:sz w:val="24"/>
        </w:rPr>
        <w:t>6.6环境风</w:t>
      </w:r>
      <w:r>
        <w:rPr>
          <w:rFonts w:hint="eastAsia"/>
          <w:sz w:val="24"/>
        </w:rPr>
        <w:t>险影响</w:t>
      </w:r>
      <w:r>
        <w:rPr>
          <w:sz w:val="24"/>
        </w:rPr>
        <w:t>分析</w:t>
      </w:r>
      <w:bookmarkEnd w:id="182"/>
      <w:bookmarkEnd w:id="183"/>
    </w:p>
    <w:bookmarkEnd w:id="184"/>
    <w:p>
      <w:pPr>
        <w:pStyle w:val="7"/>
        <w:numPr>
          <w:ilvl w:val="2"/>
          <w:numId w:val="0"/>
        </w:numPr>
        <w:ind w:firstLine="482" w:firstLineChars="200"/>
      </w:pPr>
      <w:r>
        <w:t>6.6.1废水不外排的分析</w:t>
      </w:r>
    </w:p>
    <w:p>
      <w:pPr>
        <w:adjustRightInd/>
        <w:snapToGrid w:val="0"/>
        <w:ind w:firstLine="480"/>
      </w:pPr>
      <w:r>
        <w:rPr>
          <w:rFonts w:hint="eastAsia"/>
        </w:rPr>
        <w:t>废水非正常工况主要是异位生物发酵床运行不正常，或需要检修情况下，不能有效的处理项目废水及粪便，出现排放废气超标、废水外排的情况。拟建工程在厂区内设容积为</w:t>
      </w:r>
      <w:r>
        <w:t>1600</w:t>
      </w:r>
      <w:r>
        <w:rPr>
          <w:rFonts w:hint="eastAsia"/>
        </w:rPr>
        <w:t>m</w:t>
      </w:r>
      <w:r>
        <w:rPr>
          <w:rFonts w:hint="eastAsia"/>
          <w:vertAlign w:val="superscript"/>
        </w:rPr>
        <w:t>3</w:t>
      </w:r>
      <w:r>
        <w:rPr>
          <w:rFonts w:hint="eastAsia"/>
        </w:rPr>
        <w:t>粪污收集池，池内按要求做防渗处理，作为以微生物发酵床事故工况下的临时储存场所，收集池采用密封，储存时间</w:t>
      </w:r>
      <w:r>
        <w:t>27</w:t>
      </w:r>
      <w:r>
        <w:rPr>
          <w:rFonts w:hint="eastAsia"/>
        </w:rPr>
        <w:t>天，临时储存过程中产生的沼气点燃放散，待异位生物发酵床运行正常后，再将储存的废水分批分期排入异位生物发酵床处理。</w:t>
      </w:r>
    </w:p>
    <w:p>
      <w:pPr>
        <w:adjustRightInd/>
        <w:snapToGrid w:val="0"/>
        <w:ind w:firstLine="480"/>
      </w:pPr>
      <w:r>
        <w:t>本次评价对最不利的情况进行分析，即</w:t>
      </w:r>
      <w:r>
        <w:rPr>
          <w:rFonts w:hint="eastAsia"/>
        </w:rPr>
        <w:t>微生物异位发酵床</w:t>
      </w:r>
      <w:r>
        <w:t>非正常运行情况下，厂区的全部污废水</w:t>
      </w:r>
      <w:r>
        <w:rPr>
          <w:rFonts w:hint="eastAsia"/>
        </w:rPr>
        <w:t>和粪便全部排放入粪污收集池，此时就会出现废气排放超标，废水外排的情况。在池内经过一段时间会产生沼气，因此需定时对沼气点燃放散，以防废气排放超标。</w:t>
      </w:r>
    </w:p>
    <w:p>
      <w:pPr>
        <w:pStyle w:val="7"/>
        <w:numPr>
          <w:ilvl w:val="2"/>
          <w:numId w:val="0"/>
        </w:numPr>
        <w:ind w:firstLine="482" w:firstLineChars="200"/>
      </w:pPr>
      <w:r>
        <w:t>6.6.2项目废水非正常排放对周围环境的影响</w:t>
      </w:r>
    </w:p>
    <w:p>
      <w:pPr>
        <w:adjustRightInd/>
        <w:snapToGrid w:val="0"/>
        <w:ind w:firstLine="480"/>
      </w:pPr>
      <w:r>
        <w:t>本项目在</w:t>
      </w:r>
      <w:r>
        <w:rPr>
          <w:rFonts w:hint="eastAsia"/>
        </w:rPr>
        <w:t>厂区内设计粪污收集池</w:t>
      </w:r>
      <w:r>
        <w:t>1600m³，能够贮存27</w:t>
      </w:r>
      <w:r>
        <w:rPr>
          <w:rFonts w:hint="eastAsia"/>
        </w:rPr>
        <w:t>天</w:t>
      </w:r>
      <w:r>
        <w:t>的粪污水，</w:t>
      </w:r>
      <w:r>
        <w:rPr>
          <w:rFonts w:hint="eastAsia"/>
        </w:rPr>
        <w:t>采取雨污分流，不会出现应急池提前出现满溢的情况</w:t>
      </w:r>
      <w:r>
        <w:t>，因此，本项目出现非正常排放的情况主要是</w:t>
      </w:r>
      <w:r>
        <w:rPr>
          <w:rFonts w:hint="eastAsia"/>
        </w:rPr>
        <w:t>该池发生损坏</w:t>
      </w:r>
      <w:r>
        <w:t>时，</w:t>
      </w:r>
      <w:r>
        <w:rPr>
          <w:rFonts w:hint="eastAsia"/>
        </w:rPr>
        <w:t>粪污</w:t>
      </w:r>
      <w:r>
        <w:t>渗出而对地表水和地下水产生影响。根据业主所给资料显示：项目拟建</w:t>
      </w:r>
      <w:r>
        <w:rPr>
          <w:rFonts w:hint="eastAsia"/>
        </w:rPr>
        <w:t>贮存</w:t>
      </w:r>
      <w:r>
        <w:t>池为钢筋混凝土结构，并采用双层C30防渗混凝土建设（渗透系数小于10</w:t>
      </w:r>
      <w:r>
        <w:rPr>
          <w:vertAlign w:val="superscript"/>
        </w:rPr>
        <w:t>-10</w:t>
      </w:r>
      <w:r>
        <w:t>cm/s），墙体厚度</w:t>
      </w:r>
      <w:r>
        <w:rPr>
          <w:rFonts w:hint="eastAsia"/>
        </w:rPr>
        <w:t>3</w:t>
      </w:r>
      <w:r>
        <w:t>0cm左右，发生损坏的几率非常低。因此，项目运营期产生的粪污几乎不会出现非正常排放情况</w:t>
      </w:r>
      <w:r>
        <w:rPr>
          <w:rFonts w:hint="eastAsia"/>
        </w:rPr>
        <w:t xml:space="preserve">， </w:t>
      </w:r>
    </w:p>
    <w:p>
      <w:pPr>
        <w:pStyle w:val="6"/>
        <w:numPr>
          <w:ilvl w:val="2"/>
          <w:numId w:val="0"/>
        </w:numPr>
        <w:snapToGrid w:val="0"/>
        <w:ind w:firstLine="482" w:firstLineChars="200"/>
        <w:rPr>
          <w:sz w:val="24"/>
        </w:rPr>
      </w:pPr>
      <w:bookmarkStart w:id="185" w:name="_Toc528095790"/>
      <w:bookmarkStart w:id="186" w:name="_Toc20271"/>
      <w:r>
        <w:rPr>
          <w:rFonts w:hint="eastAsia"/>
          <w:sz w:val="24"/>
        </w:rPr>
        <w:t>6.6.3</w:t>
      </w:r>
      <w:r>
        <w:rPr>
          <w:sz w:val="24"/>
        </w:rPr>
        <w:t>消毒药剂风险</w:t>
      </w:r>
      <w:bookmarkEnd w:id="185"/>
      <w:bookmarkEnd w:id="186"/>
    </w:p>
    <w:p>
      <w:pPr>
        <w:snapToGrid w:val="0"/>
        <w:ind w:firstLine="480"/>
      </w:pPr>
      <w:r>
        <w:t>项目运营过程中需对猪舍等处进行消毒，根据</w:t>
      </w:r>
      <w:r>
        <w:rPr>
          <w:rFonts w:hint="eastAsia"/>
        </w:rPr>
        <w:t>剑阁巨星</w:t>
      </w:r>
      <w:r>
        <w:t>其它养殖基地的实际情况，运行期猪舍使用</w:t>
      </w:r>
      <w:r>
        <w:rPr>
          <w:rFonts w:hint="eastAsia"/>
        </w:rPr>
        <w:t>高锰酸钾加福尔马林</w:t>
      </w:r>
      <w:r>
        <w:t>稀释</w:t>
      </w:r>
      <w:r>
        <w:rPr>
          <w:rFonts w:hint="eastAsia"/>
        </w:rPr>
        <w:t>液</w:t>
      </w:r>
      <w:r>
        <w:t>后进行消毒</w:t>
      </w:r>
      <w:r>
        <w:rPr>
          <w:rFonts w:hint="eastAsia"/>
        </w:rPr>
        <w:t>。福尔马林</w:t>
      </w:r>
      <w:r>
        <w:t>是液体药剂，是"</w:t>
      </w:r>
      <w:r>
        <w:fldChar w:fldCharType="begin"/>
      </w:r>
      <w:r>
        <w:instrText xml:space="preserve"> HYPERLINK "https://baike.baidu.com/item/%E7%94%B2%E9%86%9B" \t "https://baike.baidu.com/item/%E7%A6%8F%E5%B0%94%E9%A9%AC%E6%9E%97/_blank" </w:instrText>
      </w:r>
      <w:r>
        <w:fldChar w:fldCharType="separate"/>
      </w:r>
      <w:r>
        <w:t>甲醛</w:t>
      </w:r>
      <w:r>
        <w:fldChar w:fldCharType="end"/>
      </w:r>
      <w:r>
        <w:t>″〈formaldehyde〉(HCHO))的水溶液，外观无色透明，具有</w:t>
      </w:r>
      <w:r>
        <w:fldChar w:fldCharType="begin"/>
      </w:r>
      <w:r>
        <w:instrText xml:space="preserve"> HYPERLINK "https://baike.baidu.com/item/%E8%85%90%E8%9A%80%E6%80%A7" \t "https://baike.baidu.com/item/%E7%A6%8F%E5%B0%94%E9%A9%AC%E6%9E%97/_blank" </w:instrText>
      </w:r>
      <w:r>
        <w:fldChar w:fldCharType="separate"/>
      </w:r>
      <w:r>
        <w:t>腐蚀性</w:t>
      </w:r>
      <w:r>
        <w:fldChar w:fldCharType="end"/>
      </w:r>
      <w:r>
        <w:t>，若发生泄漏，可能造成地表水及地下水污染。因此，项目在日常存储过程中应严格加以管理，在泄漏时采取有效的风险事故防范措施，防止事故发生。</w:t>
      </w:r>
    </w:p>
    <w:p>
      <w:pPr>
        <w:snapToGrid w:val="0"/>
        <w:ind w:firstLine="480"/>
        <w:outlineLvl w:val="1"/>
        <w:rPr>
          <w:rFonts w:ascii="黑体" w:hAnsi="黑体" w:eastAsia="黑体" w:cs="黑体"/>
        </w:rPr>
      </w:pPr>
      <w:bookmarkStart w:id="187" w:name="_Toc528095791"/>
      <w:bookmarkStart w:id="188" w:name="_Toc30407"/>
      <w:r>
        <w:rPr>
          <w:rFonts w:hint="eastAsia" w:ascii="黑体" w:hAnsi="黑体" w:eastAsia="黑体" w:cs="黑体"/>
        </w:rPr>
        <w:t>6.6.4病死猪风险分析</w:t>
      </w:r>
      <w:bookmarkEnd w:id="187"/>
      <w:bookmarkEnd w:id="188"/>
    </w:p>
    <w:p>
      <w:pPr>
        <w:pStyle w:val="53"/>
        <w:snapToGrid w:val="0"/>
        <w:rPr>
          <w:rFonts w:cs="Times New Roman"/>
          <w:szCs w:val="24"/>
        </w:rPr>
      </w:pPr>
      <w:r>
        <w:rPr>
          <w:rFonts w:hint="eastAsia" w:cs="Times New Roman"/>
          <w:bCs/>
          <w:color w:val="auto"/>
        </w:rPr>
        <w:t>在饲养过程中不可避免存在仔猪和种猪的病死，若不妥善处理，将会对周边社会环境造成一定影响。</w:t>
      </w:r>
      <w:r>
        <w:rPr>
          <w:rFonts w:cs="Times New Roman"/>
          <w:color w:val="auto"/>
          <w:szCs w:val="24"/>
        </w:rPr>
        <w:t>猪场易发的传染病主要有猪瘟、猪传染性胃肠炎、猪流行性感冒、仔猪副伤寒等7种。《动物防疫法》规定，根据动物疫病对养殖业生产和人体健康的危害程度，猪只疫病分为下列三类：</w:t>
      </w:r>
    </w:p>
    <w:p>
      <w:pPr>
        <w:ind w:firstLine="480"/>
      </w:pPr>
      <w:r>
        <w:t>一类疫病，是指对人畜危害严重、需要采取紧急、严厉的强制预防、控制、扑灭措施的疫病，主要有口蹄疫、猪水泡病、猪瘟、非洲猪瘟等。</w:t>
      </w:r>
    </w:p>
    <w:p>
      <w:pPr>
        <w:ind w:firstLine="480"/>
      </w:pPr>
      <w:r>
        <w:t>二类疫病，是指可造成重大经济损失、需要采取严格控制、扑灭措施，防止扩散的疫病，主要指猪乙型脑炎、猪细小病毒病、猪繁殖与呼吸综合症、猪丹毒、猪肺疫、猪链球菌病、猪传染性萎缩性鼻炎、猪支原体肺炎、旋毛虫病、猪囊尾蚴病等。</w:t>
      </w:r>
    </w:p>
    <w:p>
      <w:pPr>
        <w:ind w:firstLine="480"/>
      </w:pPr>
      <w:r>
        <w:t>三类疫病，是指常见多发、可能造成重大经济损失、需要控制和净化的疫病，主要指猪传染性胃肠炎、猪副伤寒、猪密螺旋体痢疾等。三类疫病的具体病种名录由国务院畜牧兽医行政管理部门规定并公布。</w:t>
      </w:r>
    </w:p>
    <w:p>
      <w:pPr>
        <w:ind w:firstLine="480"/>
      </w:pPr>
      <w:r>
        <w:t>而且新的猪病还在不断增加，据南京农业大学研究，大中型猪场约有32种传染病，蔡宝祥等介绍有40种传染病。新增加的猪病主要有传染性萎缩性鼻炎、乙型脑炎、细小病毒病、伪狂犬病、猪痢疾、猪传染性胸膜炎、猪繁殖和呼吸综合症、母乳无乳综合症等。</w:t>
      </w:r>
    </w:p>
    <w:p>
      <w:pPr>
        <w:ind w:firstLine="720" w:firstLineChars="300"/>
      </w:pPr>
      <w:r>
        <w:t>集约化猪场养殖规模大、密度高、传播速度快，疾病威胁严重，一旦发生很难控制，可直接导致牲畜死亡、产品低劣、产量下降，防治费用增加，经济损失巨大，可能对人的健康造成威胁。</w:t>
      </w:r>
    </w:p>
    <w:p>
      <w:pPr>
        <w:pStyle w:val="53"/>
        <w:snapToGrid w:val="0"/>
        <w:outlineLvl w:val="1"/>
        <w:rPr>
          <w:rFonts w:ascii="黑体" w:hAnsi="黑体" w:eastAsia="黑体" w:cs="黑体"/>
          <w:bCs/>
          <w:color w:val="auto"/>
        </w:rPr>
      </w:pPr>
      <w:bookmarkStart w:id="189" w:name="_Toc528095792"/>
      <w:bookmarkStart w:id="190" w:name="_Toc29225"/>
      <w:r>
        <w:rPr>
          <w:rFonts w:hint="eastAsia" w:ascii="黑体" w:hAnsi="黑体" w:eastAsia="黑体" w:cs="黑体"/>
          <w:bCs/>
          <w:color w:val="auto"/>
        </w:rPr>
        <w:t>6.9风险防范措施</w:t>
      </w:r>
      <w:bookmarkEnd w:id="189"/>
      <w:bookmarkEnd w:id="190"/>
    </w:p>
    <w:p>
      <w:pPr>
        <w:pStyle w:val="7"/>
        <w:ind w:firstLine="482" w:firstLineChars="200"/>
      </w:pPr>
      <w:r>
        <w:rPr>
          <w:rFonts w:hint="eastAsia"/>
        </w:rPr>
        <w:t>6.9.1污染事故防范措施</w:t>
      </w:r>
    </w:p>
    <w:p>
      <w:pPr>
        <w:ind w:firstLine="480"/>
      </w:pPr>
      <w:r>
        <w:rPr>
          <w:rFonts w:hint="eastAsia"/>
        </w:rPr>
        <w:t>①废水治理措施应保证其去除效率，当发现去除效率下降时，尽快安排检修。</w:t>
      </w:r>
    </w:p>
    <w:p>
      <w:pPr>
        <w:ind w:firstLine="480"/>
        <w:rPr>
          <w:bCs/>
        </w:rPr>
      </w:pPr>
      <w:r>
        <w:rPr>
          <w:rFonts w:hint="eastAsia"/>
          <w:bCs/>
        </w:rPr>
        <w:t>②应在微生物异位发酵系统设置事故应急池，当处理设施发生故障停运时，将粪污导入应急事故池。处理设施运行正常后，将储液池中废水处理达标后方可综合利用。应急事故池上方设防雨棚、围堰，防渗、防漏、防雨淋，应急池高度应高于周围地平，并在四周设截水沟，防止径流雨水渗入。本项目设计应急事故池有效容积</w:t>
      </w:r>
      <w:r>
        <w:rPr>
          <w:bCs/>
        </w:rPr>
        <w:t>2000</w:t>
      </w:r>
      <w:r>
        <w:rPr>
          <w:rFonts w:hint="eastAsia"/>
          <w:bCs/>
        </w:rPr>
        <w:t>m</w:t>
      </w:r>
      <w:r>
        <w:rPr>
          <w:rFonts w:hint="eastAsia"/>
          <w:bCs/>
          <w:vertAlign w:val="superscript"/>
        </w:rPr>
        <w:t>3</w:t>
      </w:r>
      <w:r>
        <w:rPr>
          <w:rFonts w:hint="eastAsia"/>
          <w:bCs/>
        </w:rPr>
        <w:t>。</w:t>
      </w:r>
    </w:p>
    <w:p>
      <w:pPr>
        <w:ind w:firstLine="480"/>
      </w:pPr>
      <w:r>
        <w:rPr>
          <w:rFonts w:hint="eastAsia"/>
        </w:rPr>
        <w:t>③建设单位必须加强环境管理，确保生产废水经治理后达标综合利用，严禁事故超标排放。可见事故排污对环境的危害极大，应坚决杜绝项目废水事故排放的发生。</w:t>
      </w:r>
    </w:p>
    <w:p>
      <w:pPr>
        <w:ind w:firstLine="480"/>
      </w:pPr>
      <w:r>
        <w:rPr>
          <w:rFonts w:hint="eastAsia"/>
        </w:rPr>
        <w:t>④作好应急监测的准备。</w:t>
      </w:r>
    </w:p>
    <w:p>
      <w:pPr>
        <w:pStyle w:val="7"/>
        <w:ind w:firstLine="482" w:firstLineChars="200"/>
      </w:pPr>
      <w:r>
        <w:rPr>
          <w:rFonts w:hint="eastAsia"/>
        </w:rPr>
        <w:t>6.9.2</w:t>
      </w:r>
      <w:r>
        <w:t>暴雨灾害防范措施</w:t>
      </w:r>
    </w:p>
    <w:p>
      <w:pPr>
        <w:ind w:firstLine="480"/>
      </w:pPr>
      <w:r>
        <w:t>项目雨污分流，雨水经场内导流沟汇入厂界排水沟；排水沟截面较小，难以承受暴雨等极端天气的水量，建议厂区两侧设排水沟截面1.0×1.0m，同时，在项目东北侧上游设0.8×0.8m截洪沟。同时采取如下措施：</w:t>
      </w:r>
    </w:p>
    <w:p>
      <w:pPr>
        <w:ind w:firstLine="720" w:firstLineChars="300"/>
      </w:pPr>
      <w:r>
        <w:t>（1）养殖场内雨污分流，排污系统全部设为暗管，且</w:t>
      </w:r>
      <w:r>
        <w:rPr>
          <w:rFonts w:hint="eastAsia"/>
        </w:rPr>
        <w:t>采用使用期长，受压、防震和防撞能力强的管材，</w:t>
      </w:r>
      <w:r>
        <w:t>避免雨水进入排污管内</w:t>
      </w:r>
      <w:r>
        <w:rPr>
          <w:rFonts w:hint="eastAsia"/>
        </w:rPr>
        <w:t>，防止运行期管道污水发生“跑、冒、漏”事故</w:t>
      </w:r>
      <w:r>
        <w:t>。</w:t>
      </w:r>
    </w:p>
    <w:p>
      <w:pPr>
        <w:ind w:firstLine="480"/>
      </w:pPr>
      <w:r>
        <w:t>（2）对坡度较大的护坡，进行加固</w:t>
      </w:r>
      <w:r>
        <w:rPr>
          <w:rFonts w:hint="eastAsia"/>
        </w:rPr>
        <w:t>、</w:t>
      </w:r>
      <w:r>
        <w:t>绿化。</w:t>
      </w:r>
    </w:p>
    <w:p>
      <w:pPr>
        <w:ind w:firstLine="480"/>
      </w:pPr>
      <w:r>
        <w:t>（3）猪舍外墙加固，入口设置不小于0.3m的围堰。</w:t>
      </w:r>
    </w:p>
    <w:p>
      <w:pPr>
        <w:ind w:firstLine="480"/>
      </w:pPr>
      <w:r>
        <w:t>（4）</w:t>
      </w:r>
      <w:r>
        <w:rPr>
          <w:rFonts w:hint="eastAsia"/>
        </w:rPr>
        <w:t>异位</w:t>
      </w:r>
      <w:r>
        <w:t>发酵床车间应高出地面0.5m以上，防止雨水进入，导致污染物外泄。</w:t>
      </w:r>
    </w:p>
    <w:p>
      <w:pPr>
        <w:ind w:firstLine="480"/>
      </w:pPr>
      <w:r>
        <w:t>（5）在厂区西南侧，即</w:t>
      </w:r>
      <w:r>
        <w:rPr>
          <w:rFonts w:hint="eastAsia"/>
        </w:rPr>
        <w:t>异位</w:t>
      </w:r>
      <w:r>
        <w:t>发酵床下游，设置截污设施，确保暴雨事故时混流污水进入厂区设置的事故应急池内，避免雨污混流的污水污染下游水体。</w:t>
      </w:r>
    </w:p>
    <w:p>
      <w:pPr>
        <w:pStyle w:val="53"/>
        <w:snapToGrid w:val="0"/>
        <w:rPr>
          <w:rFonts w:cs="Times New Roman"/>
          <w:color w:val="00B0F0"/>
        </w:rPr>
      </w:pPr>
    </w:p>
    <w:p>
      <w:pPr>
        <w:pStyle w:val="7"/>
        <w:numPr>
          <w:ilvl w:val="2"/>
          <w:numId w:val="0"/>
        </w:numPr>
        <w:ind w:firstLine="482" w:firstLineChars="200"/>
      </w:pPr>
      <w:r>
        <w:t>6.</w:t>
      </w:r>
      <w:r>
        <w:rPr>
          <w:rFonts w:hint="eastAsia"/>
        </w:rPr>
        <w:t>9.3</w:t>
      </w:r>
      <w:r>
        <w:t>病死猪防范措施</w:t>
      </w:r>
    </w:p>
    <w:p>
      <w:pPr>
        <w:pStyle w:val="53"/>
        <w:snapToGrid w:val="0"/>
        <w:rPr>
          <w:rFonts w:cs="Times New Roman"/>
          <w:bCs/>
          <w:color w:val="auto"/>
        </w:rPr>
      </w:pPr>
      <w:r>
        <w:rPr>
          <w:rFonts w:cs="Times New Roman"/>
          <w:bCs/>
          <w:color w:val="auto"/>
        </w:rPr>
        <w:t>根据《畜禽卫生防疫条例》和国家防疫部门制定的处理方法对尸体进行处理并及时通知当地动物防疫部门。对病死猪处理方法必须符合《畜禽养殖业污染防治技术政策》（环发[2010]151号）的要求，同时，畜禽粪便、受污染的物品，也必须在兽医人员监督指导下进行无害化处理。处理人员处理完毕后应到消毒室进行消毒后才能离开。</w:t>
      </w:r>
    </w:p>
    <w:p>
      <w:pPr>
        <w:pStyle w:val="53"/>
        <w:snapToGrid w:val="0"/>
        <w:rPr>
          <w:rFonts w:cs="Times New Roman"/>
          <w:bCs/>
          <w:color w:val="auto"/>
        </w:rPr>
      </w:pPr>
      <w:r>
        <w:rPr>
          <w:rFonts w:hint="eastAsia" w:cs="Times New Roman"/>
          <w:bCs/>
          <w:color w:val="auto"/>
        </w:rPr>
        <w:t>本</w:t>
      </w:r>
      <w:r>
        <w:rPr>
          <w:rFonts w:cs="Times New Roman"/>
          <w:bCs/>
          <w:color w:val="auto"/>
        </w:rPr>
        <w:t>项目病死猪</w:t>
      </w:r>
      <w:r>
        <w:rPr>
          <w:rFonts w:hint="eastAsia" w:cs="Times New Roman"/>
          <w:bCs/>
          <w:color w:val="auto"/>
        </w:rPr>
        <w:t>送</w:t>
      </w:r>
      <w:r>
        <w:rPr>
          <w:rFonts w:cs="Times New Roman"/>
          <w:bCs/>
          <w:color w:val="auto"/>
        </w:rPr>
        <w:t>广元市病死畜禽集中无害化处理中心进行无害化处理，本次</w:t>
      </w:r>
      <w:r>
        <w:rPr>
          <w:rFonts w:hint="eastAsia" w:cs="Times New Roman"/>
          <w:bCs/>
          <w:color w:val="auto"/>
        </w:rPr>
        <w:t>评价</w:t>
      </w:r>
      <w:r>
        <w:rPr>
          <w:rFonts w:cs="Times New Roman"/>
          <w:bCs/>
          <w:color w:val="auto"/>
        </w:rPr>
        <w:t>要求必须要注意以下几个方面：</w:t>
      </w:r>
    </w:p>
    <w:p>
      <w:pPr>
        <w:pStyle w:val="53"/>
        <w:snapToGrid w:val="0"/>
        <w:rPr>
          <w:rFonts w:ascii="宋体" w:hAnsi="宋体" w:cs="Times New Roman"/>
          <w:bCs/>
          <w:color w:val="auto"/>
        </w:rPr>
      </w:pPr>
      <w:r>
        <w:rPr>
          <w:rFonts w:ascii="宋体" w:hAnsi="宋体" w:cs="Times New Roman"/>
          <w:bCs/>
          <w:color w:val="auto"/>
        </w:rPr>
        <w:t>①</w:t>
      </w:r>
      <w:r>
        <w:rPr>
          <w:rFonts w:hint="eastAsia" w:ascii="宋体" w:hAnsi="宋体" w:cs="Times New Roman"/>
          <w:bCs/>
          <w:color w:val="auto"/>
        </w:rPr>
        <w:t>工作</w:t>
      </w:r>
      <w:r>
        <w:rPr>
          <w:rFonts w:ascii="宋体" w:hAnsi="宋体" w:cs="Times New Roman"/>
          <w:bCs/>
          <w:color w:val="auto"/>
        </w:rPr>
        <w:t>人员的保护：在处理病死猪之前，处置人员必须要穿戴手套、口罩、防护衣、胶筒靴；处理完后，全身要用消毒药喷雾消毒，再把用过的防护用品统一深埋，胶筒靴要浸泡消毒半天后再使用，如果在处理的时候身体有暴露的部位，就要用酒精或碘酒消毒；如果皮肤有破损者不能参与处置。</w:t>
      </w:r>
    </w:p>
    <w:p>
      <w:pPr>
        <w:pStyle w:val="53"/>
        <w:snapToGrid w:val="0"/>
        <w:rPr>
          <w:rFonts w:ascii="宋体" w:hAnsi="宋体" w:cs="Times New Roman"/>
          <w:bCs/>
          <w:color w:val="auto"/>
        </w:rPr>
      </w:pPr>
      <w:r>
        <w:rPr>
          <w:rFonts w:ascii="宋体" w:hAnsi="宋体" w:cs="Times New Roman"/>
          <w:bCs/>
          <w:color w:val="auto"/>
        </w:rPr>
        <w:t>②移尸前的准备：先用消毒药喷洒污染圈舍、周围环境、病死猪体表；再将病死猪装入塑料袋，套编织袋或不漏水的容器盛装；快要临死的猪，则要用绳索捆绑四肢，防止乱蹬，移尸时避免病死猪</w:t>
      </w:r>
      <w:r>
        <w:rPr>
          <w:rFonts w:hint="eastAsia" w:ascii="宋体" w:hAnsi="宋体" w:cs="Times New Roman"/>
          <w:bCs/>
          <w:color w:val="auto"/>
        </w:rPr>
        <w:t>接触</w:t>
      </w:r>
      <w:r>
        <w:rPr>
          <w:rFonts w:ascii="宋体" w:hAnsi="宋体" w:cs="Times New Roman"/>
          <w:bCs/>
          <w:color w:val="auto"/>
        </w:rPr>
        <w:t>身体暴露部位。</w:t>
      </w:r>
    </w:p>
    <w:p>
      <w:pPr>
        <w:pStyle w:val="54"/>
        <w:snapToGrid w:val="0"/>
        <w:ind w:firstLine="480"/>
        <w:rPr>
          <w:rFonts w:ascii="宋体" w:hAnsi="宋体" w:cs="Times New Roman"/>
        </w:rPr>
      </w:pPr>
      <w:r>
        <w:rPr>
          <w:rFonts w:ascii="宋体" w:hAnsi="宋体" w:cs="Times New Roman"/>
        </w:rPr>
        <w:t>③病死猪必须送到兽医室由驻场兽医/防疫员负责检查，剖检，化检等工作。发现可疑烈性传染病例必须及时汇报给场长，并报呈当地兽医检验部门进行确诊；对于疑似烈性传染病例或疑似人畜共患传染病例禁止解剖。对于感染传染病致死的死猪尸，应交有资质的单位封装、消毒并在最短的时间内运至相关部门部门指定地点深埋或专门焚烧设备无害化处理。</w:t>
      </w:r>
    </w:p>
    <w:p>
      <w:pPr>
        <w:pStyle w:val="54"/>
        <w:snapToGrid w:val="0"/>
        <w:ind w:firstLine="480"/>
        <w:rPr>
          <w:rFonts w:ascii="宋体" w:hAnsi="宋体" w:cs="Times New Roman"/>
        </w:rPr>
      </w:pPr>
      <w:r>
        <w:rPr>
          <w:rFonts w:ascii="宋体" w:hAnsi="宋体" w:cs="Times New Roman"/>
        </w:rPr>
        <w:t>④病死猪必须登记备案，剖检的病死猪只必须由剖检和化验纪录。</w:t>
      </w:r>
    </w:p>
    <w:p>
      <w:pPr>
        <w:pStyle w:val="7"/>
        <w:numPr>
          <w:ilvl w:val="2"/>
          <w:numId w:val="0"/>
        </w:numPr>
        <w:ind w:firstLine="482" w:firstLineChars="200"/>
      </w:pPr>
      <w:r>
        <w:t>6.</w:t>
      </w:r>
      <w:r>
        <w:rPr>
          <w:rFonts w:hint="eastAsia"/>
        </w:rPr>
        <w:t>9.4</w:t>
      </w:r>
      <w:r>
        <w:t>疫情风险防范措施</w:t>
      </w:r>
    </w:p>
    <w:p>
      <w:pPr>
        <w:snapToGrid w:val="0"/>
        <w:ind w:firstLine="482"/>
        <w:rPr>
          <w:b/>
        </w:rPr>
      </w:pPr>
      <w:r>
        <w:rPr>
          <w:b/>
        </w:rPr>
        <w:t>1、蚊蝇等害虫滋生防疫和对策措施</w:t>
      </w:r>
    </w:p>
    <w:p>
      <w:pPr>
        <w:snapToGrid w:val="0"/>
        <w:ind w:firstLine="480"/>
      </w:pPr>
      <w:r>
        <w:t>由于项目产生的粪便极易招揽蚊蝇。环评要求加强圈舍通风，并保持清洁。定期定时对各圈舍进行清扫和冲洗，冲洗废水通过管道流入污水处理站，防止蚊虫滋生。同时，每周需采用消毒剂对圈舍消毒两次。同时在圈舍内设蚊蝇诱捕灯，尽量减少消毒液的使用，定期进行杀虫灭蝇工作，防止蚊蝇滋生及其带来的疾病。</w:t>
      </w:r>
    </w:p>
    <w:p>
      <w:pPr>
        <w:snapToGrid w:val="0"/>
        <w:ind w:firstLine="482"/>
        <w:rPr>
          <w:b/>
        </w:rPr>
      </w:pPr>
      <w:r>
        <w:rPr>
          <w:b/>
        </w:rPr>
        <w:t>2、日常预防措施</w:t>
      </w:r>
    </w:p>
    <w:p>
      <w:pPr>
        <w:snapToGrid w:val="0"/>
        <w:ind w:firstLine="480"/>
      </w:pPr>
      <w:r>
        <w:t>针对养殖过程中产生的环境综合问题，环评要求：建设单位应建立健全严密的卫生防疫制度和科学合理的卫生设施，必须认真贯彻落实“以防为主，防重于治”的方针。</w:t>
      </w:r>
    </w:p>
    <w:p>
      <w:pPr>
        <w:snapToGrid w:val="0"/>
        <w:ind w:firstLine="480"/>
      </w:pPr>
      <w:r>
        <w:t>①提高兽医专业技术水平，定期组织开展技能培训，提高场区卫生防疫能力。</w:t>
      </w:r>
    </w:p>
    <w:p>
      <w:pPr>
        <w:snapToGrid w:val="0"/>
        <w:ind w:firstLine="480"/>
      </w:pPr>
      <w:r>
        <w:t>②制定科学合理的疫病免疫程序：根据当地疫情、疫病流行特点，制订出包括寄生虫病、繁殖障碍性疾病在内的各种疫病的免疫程序，按计划认真贯彻落实，并做好免疫记录。紧密依托本地区无规定疫病区建设已建立的疫病控制、防疫监督、疫情监测、防疫屏障等四大体系，进行疫病综合防治。</w:t>
      </w:r>
    </w:p>
    <w:p>
      <w:pPr>
        <w:snapToGrid w:val="0"/>
        <w:ind w:firstLine="480"/>
      </w:pPr>
      <w:r>
        <w:t>③建立养殖档案和生产标识制度，按有关规定做好档案记录。</w:t>
      </w:r>
    </w:p>
    <w:p>
      <w:pPr>
        <w:snapToGrid w:val="0"/>
        <w:ind w:firstLine="480"/>
      </w:pPr>
      <w:r>
        <w:t>④加强场区管理制度。生产人员进入生产区前应更衣、消毒后才能进入生产区，非生产人员不得随意进入生产区。杜绝外来人员参观，若必须进入，须经更衣、消毒后才能进入生产区。</w:t>
      </w:r>
    </w:p>
    <w:p>
      <w:pPr>
        <w:ind w:firstLine="480"/>
      </w:pPr>
      <w:r>
        <w:rPr>
          <w:rFonts w:hint="eastAsia"/>
        </w:rPr>
        <w:t>3、</w:t>
      </w:r>
      <w:r>
        <w:t>个人防护措施</w:t>
      </w:r>
    </w:p>
    <w:p>
      <w:pPr>
        <w:ind w:firstLine="480"/>
      </w:pPr>
      <w:r>
        <w:rPr>
          <w:rFonts w:hint="eastAsia"/>
        </w:rPr>
        <w:t>①</w:t>
      </w:r>
      <w:r>
        <w:t>管理传染源：加强畜类疫情监测；患者应隔离治疗，转运时应戴口罩。</w:t>
      </w:r>
    </w:p>
    <w:p>
      <w:pPr>
        <w:ind w:firstLine="480"/>
      </w:pPr>
      <w:r>
        <w:rPr>
          <w:rFonts w:hint="eastAsia"/>
        </w:rPr>
        <w:t>②</w:t>
      </w:r>
      <w:r>
        <w:t>切断传播途径：接触患者或患者分泌物后应洗手；处理患者血液或分泌物时应戴手套；被患者血液或分泌物污染的医疗器械应消毒；发生疫情时，应尽量减少与畜类接触，接触畜类时应戴上手套和口罩，穿上防护衣。</w:t>
      </w:r>
    </w:p>
    <w:p>
      <w:pPr>
        <w:ind w:firstLine="480"/>
      </w:pPr>
      <w:r>
        <w:rPr>
          <w:rFonts w:hint="eastAsia"/>
        </w:rPr>
        <w:t>③</w:t>
      </w:r>
      <w:r>
        <w:t>日常防护：职工进入养殖场之前和之后，都应该换洗衣服、洗澡、搞好个人防护。</w:t>
      </w:r>
    </w:p>
    <w:p>
      <w:pPr>
        <w:ind w:firstLine="480"/>
      </w:pPr>
      <w:r>
        <w:rPr>
          <w:rFonts w:hint="eastAsia"/>
        </w:rPr>
        <w:t>4</w:t>
      </w:r>
      <w:r>
        <w:t>、发生疫情时的紧急防制措施</w:t>
      </w:r>
    </w:p>
    <w:p>
      <w:pPr>
        <w:ind w:firstLine="480"/>
      </w:pPr>
      <w:bookmarkStart w:id="191" w:name="_Toc475025711"/>
      <w:r>
        <w:t>根据发生疫情的类别，应分别采取相应的控制方案，具体如下：</w:t>
      </w:r>
    </w:p>
    <w:p>
      <w:pPr>
        <w:ind w:firstLine="480"/>
      </w:pPr>
      <w:r>
        <w:rPr>
          <w:rFonts w:hint="eastAsia"/>
        </w:rPr>
        <w:t>①</w:t>
      </w:r>
      <w:r>
        <w:t>发生一类疫病时，应当及时报告当地畜牧兽医行政管理部门，由其派专人到现场，划定疫点、疫区、受威胁区，采集病料，调查疫源，并及时报请县人民政府决定对场区实行封锁，将疫情等情况逐级上报国务院畜牧兽医行政管理部门。县政府应当立即组织有关部门和单位采取隔离、扑杀、销毁、消毒、紧急免疫接种等强制性控制、扑灭措施，迅速扑灭疫病，并通报毗邻地区。在封锁期间，禁止染疫和疑似染疫的猪只流出场区，禁止非疫区的猪只进入场区，并根据扑灭动物疫病的需要对出入封锁区的人员、运输工具及有关物品采取消毒和其他限制性措施。封锁的解除，必须由县人民政府宣布。</w:t>
      </w:r>
    </w:p>
    <w:p>
      <w:pPr>
        <w:ind w:firstLine="480"/>
      </w:pPr>
      <w:r>
        <w:rPr>
          <w:rFonts w:hint="eastAsia"/>
        </w:rPr>
        <w:t>②</w:t>
      </w:r>
      <w:r>
        <w:t>发生二类动物疫病时，</w:t>
      </w:r>
      <w:r>
        <w:rPr>
          <w:rFonts w:hint="eastAsia"/>
        </w:rPr>
        <w:t>剑阁县</w:t>
      </w:r>
      <w:r>
        <w:t>畜牧兽医行政管理部门应当根据需要组织有关部门和单位采取隔离、扑杀、销毁、消毒、紧急免疫接种、限制易感染的动物、动物产品及有关物品出入等控制、扑灭措施。</w:t>
      </w:r>
    </w:p>
    <w:p>
      <w:pPr>
        <w:ind w:firstLine="480"/>
      </w:pPr>
      <w:r>
        <w:rPr>
          <w:rFonts w:hint="eastAsia"/>
        </w:rPr>
        <w:t>③</w:t>
      </w:r>
      <w:r>
        <w:t>发生三类动物疫病时，应由剑阁县政府按照动物疫病预防计划和国务院畜牧兽医行政管理部门的有关规定，组织防治和净化。</w:t>
      </w:r>
    </w:p>
    <w:p>
      <w:pPr>
        <w:ind w:firstLine="480"/>
      </w:pPr>
      <w:r>
        <w:t>疫情的控制要贯彻以防为主的方针，切实做好防疫工作，确保农场的健康发展。一些常见疫病防治可以采用如下办法：</w:t>
      </w:r>
    </w:p>
    <w:p>
      <w:pPr>
        <w:ind w:firstLine="480"/>
      </w:pPr>
      <w:r>
        <w:t>猪瘟：猪瘟又叫烂肠瘟，是由猪瘟病毒引起的一种急性、热性、败血性传染病，不同品种、性别、年龄的猪均可感染该病。在该病的常发季节，要对仔猪于20~25 日龄首免，50~60日龄二免。在非疫季节，应对仔猪断奶后免疫一次。</w:t>
      </w:r>
    </w:p>
    <w:p>
      <w:pPr>
        <w:ind w:firstLine="480"/>
      </w:pPr>
      <w:r>
        <w:t>猪喘气病：该病又称猪霉形体肺炎，是由肺炎霉形体（支原体）引起的一种慢性呼吸道传染病，各种年龄、性别、品种的猪都可发生，病猪表现为咳嗽、气喘，死亡率不高，主要影响猪的生长速度。可对15日龄以上的仔猪胸腔或肺内接种猪气喘病弱毒苗。</w:t>
      </w:r>
    </w:p>
    <w:p>
      <w:pPr>
        <w:ind w:firstLine="480"/>
      </w:pPr>
      <w:r>
        <w:t>猪肺疫：该病是由巴氏杆菌引起的一种急性、热性、败血性传染病，各种年龄的猪均易感染，但以仔猪和架子猪发病率较高。仔猪断奶时肌肉注射猪肺疫弱毒苗。</w:t>
      </w:r>
    </w:p>
    <w:p>
      <w:pPr>
        <w:ind w:firstLine="480"/>
      </w:pPr>
      <w:r>
        <w:t>猪流行性感冒：该病是由猪流行性感冒病毒引起的一种急性、高度接触性传染病，发病猪不分品种、性别和年龄，多发生于春季，往往突然发病，迅速传播整个猪群。目前尚无有效的疫苗。预防本病应加强猪舍的消毒工作，保持猪舍清洁干燥。</w:t>
      </w:r>
    </w:p>
    <w:p>
      <w:pPr>
        <w:ind w:firstLine="480"/>
      </w:pPr>
      <w:r>
        <w:t>仔猪副伤寒：该病是由沙门氏菌引起的一种传染病，多发生于2~4月龄的仔猪，1个月以下和6个月以上的猪很少发生。在非疫区仔猪断奶后要接种副伤寒弱毒冻干苗，疫区要对20~30日龄的仔猪用副伤寒甲醛苗首免，间隔5~8天再免疫一次。</w:t>
      </w:r>
    </w:p>
    <w:p>
      <w:pPr>
        <w:ind w:firstLine="480"/>
      </w:pPr>
      <w:r>
        <w:t>仔猪大肠杆菌病：由致病性大肠杆菌引起，包括仔猪黄痢（以1～3日龄仔猪多见）、仔猪白痢（以10～30日龄仔猪多发）、仔猪水肿病（多发生于断奶前后体质健壮的仔猪）。仔猪黄痢的免疫是对怀孕母猪于产前40天肌肉注射2毫升仔猪黄痢油剂苗；仔猪白痢的免疫方法是让怀孕母猪于产前40天口服遗传工程活菌苗，产前15天进行加强免疫；仔猪水肿病的免疫方法是对妊娠母猪注射采用本猪场病猪分离的致病菌株制备的灭活苗。</w:t>
      </w:r>
    </w:p>
    <w:p>
      <w:pPr>
        <w:ind w:firstLine="480"/>
      </w:pPr>
      <w:r>
        <w:t>猪喘气病：该病又称为猪支原体肺炎，是由支原体引起的一种慢性呼吸道传染病，各种年龄、性别、品种的猪都可能发生，病猪表现为咳嗽、气喘，死亡率不高，主要影响猪的生长速度。可对15日龄以上的仔猪胸腔或肺内接种猪气喘病弱毒苗。</w:t>
      </w:r>
    </w:p>
    <w:p>
      <w:pPr>
        <w:pStyle w:val="7"/>
        <w:numPr>
          <w:ilvl w:val="2"/>
          <w:numId w:val="0"/>
        </w:numPr>
        <w:ind w:firstLine="482" w:firstLineChars="200"/>
      </w:pPr>
      <w:r>
        <w:t>6.</w:t>
      </w:r>
      <w:r>
        <w:rPr>
          <w:rFonts w:hint="eastAsia"/>
        </w:rPr>
        <w:t>9.5</w:t>
      </w:r>
      <w:r>
        <w:t>事故应急预案及措施</w:t>
      </w:r>
      <w:bookmarkEnd w:id="191"/>
    </w:p>
    <w:p>
      <w:pPr>
        <w:snapToGrid w:val="0"/>
        <w:ind w:firstLine="480"/>
      </w:pPr>
      <w:r>
        <w:t>根据国家相关法律法规，结合公司实际，按“预防为主”的方针和“统一指挥，临危不乱，争取时间，减少危害”的原则，建议本项目制定重大环保事故应急救援预案，本报告提出以下建议方案供参考。</w:t>
      </w:r>
    </w:p>
    <w:p>
      <w:pPr>
        <w:snapToGrid w:val="0"/>
        <w:ind w:firstLine="482"/>
        <w:rPr>
          <w:b/>
        </w:rPr>
      </w:pPr>
      <w:r>
        <w:rPr>
          <w:b/>
        </w:rPr>
        <w:t>（1）应急救援指挥部的组成、职责与分工</w:t>
      </w:r>
    </w:p>
    <w:p>
      <w:pPr>
        <w:snapToGrid w:val="0"/>
        <w:ind w:firstLine="480"/>
      </w:pPr>
      <w:r>
        <w:t>①指挥部组成人员</w:t>
      </w:r>
    </w:p>
    <w:p>
      <w:pPr>
        <w:snapToGrid w:val="0"/>
        <w:ind w:firstLine="480"/>
      </w:pPr>
      <w:r>
        <w:t>总指挥：主管生产副总经理。</w:t>
      </w:r>
    </w:p>
    <w:p>
      <w:pPr>
        <w:snapToGrid w:val="0"/>
        <w:ind w:firstLine="480"/>
      </w:pPr>
      <w:r>
        <w:t>副总指挥：主管生产副经理。</w:t>
      </w:r>
    </w:p>
    <w:p>
      <w:pPr>
        <w:snapToGrid w:val="0"/>
        <w:ind w:firstLine="480"/>
      </w:pPr>
      <w:r>
        <w:t>成员：主管生产的调度长；生产部、设备部、安环科、保卫科和供应部的主要领导。指挥部设在生产部调度室。</w:t>
      </w:r>
    </w:p>
    <w:p>
      <w:pPr>
        <w:snapToGrid w:val="0"/>
        <w:ind w:firstLine="480"/>
      </w:pPr>
      <w:r>
        <w:t>②指挥部职责</w:t>
      </w:r>
    </w:p>
    <w:p>
      <w:pPr>
        <w:snapToGrid w:val="0"/>
        <w:ind w:firstLine="480"/>
      </w:pPr>
      <w:r>
        <w:t>1）制（修）订事故应急救援预案：</w:t>
      </w:r>
    </w:p>
    <w:p>
      <w:pPr>
        <w:snapToGrid w:val="0"/>
        <w:ind w:firstLine="480"/>
      </w:pPr>
      <w:r>
        <w:t>2）组建公司的应急救援队伍，组织培训、演习，做好救援准备工作；</w:t>
      </w:r>
    </w:p>
    <w:p>
      <w:pPr>
        <w:snapToGrid w:val="0"/>
        <w:ind w:firstLine="480"/>
      </w:pPr>
      <w:r>
        <w:t>3）发布和解除应急救援令，指挥应急队伍和应急救援行动；</w:t>
      </w:r>
    </w:p>
    <w:p>
      <w:pPr>
        <w:snapToGrid w:val="0"/>
        <w:ind w:firstLine="480"/>
      </w:pPr>
      <w:r>
        <w:t>4）向主管部门报告和向相关单位通报情况：</w:t>
      </w:r>
    </w:p>
    <w:p>
      <w:pPr>
        <w:snapToGrid w:val="0"/>
        <w:ind w:firstLine="480"/>
      </w:pPr>
      <w:r>
        <w:t>5）组织调查事故原因，并做好善后工作；</w:t>
      </w:r>
    </w:p>
    <w:p>
      <w:pPr>
        <w:snapToGrid w:val="0"/>
        <w:ind w:firstLine="480"/>
      </w:pPr>
      <w:r>
        <w:t>6）总结应急救援工作中的经验与教训，对本预案的有效性、适宜性进行评审。</w:t>
      </w:r>
    </w:p>
    <w:p>
      <w:pPr>
        <w:snapToGrid w:val="0"/>
        <w:ind w:firstLine="480"/>
        <w:jc w:val="both"/>
      </w:pPr>
      <w:r>
        <w:t>③指挥部成员分工</w:t>
      </w:r>
    </w:p>
    <w:p>
      <w:pPr>
        <w:snapToGrid w:val="0"/>
        <w:ind w:firstLine="480"/>
        <w:jc w:val="both"/>
      </w:pPr>
      <w:r>
        <w:t>总指挥：发布和解除应急救援令，指挥应急队伍和应急救援行动。授权生产部值班调度在紧急情况下协调处理事故，并及时向相关人员报告。</w:t>
      </w:r>
    </w:p>
    <w:p>
      <w:pPr>
        <w:snapToGrid w:val="0"/>
        <w:ind w:firstLine="480"/>
        <w:jc w:val="both"/>
      </w:pPr>
      <w:r>
        <w:t>副总指挥：协助总指挥协调应急救援行动，负责事故报警及报告，通报救援情况；负责事故处理工作的协调指挥。</w:t>
      </w:r>
    </w:p>
    <w:p>
      <w:pPr>
        <w:snapToGrid w:val="0"/>
        <w:ind w:firstLine="480"/>
        <w:jc w:val="both"/>
      </w:pPr>
      <w:r>
        <w:t>生产科负责人：协助副总指挥处理事故。负责事故信号报警；事故处理的协调工作；事故处理情况报告。</w:t>
      </w:r>
    </w:p>
    <w:p>
      <w:pPr>
        <w:snapToGrid w:val="0"/>
        <w:ind w:firstLine="480"/>
        <w:jc w:val="both"/>
      </w:pPr>
      <w:r>
        <w:t>安环科负责人：协助副总指挥处理事故。负责组织安全、环保防范措施的落实。在指挥部授权范围内，对口向政府主管部门报告事故情况。负责组织事故现场的污染物监测工作。</w:t>
      </w:r>
    </w:p>
    <w:p>
      <w:pPr>
        <w:snapToGrid w:val="0"/>
        <w:ind w:firstLine="480"/>
        <w:jc w:val="both"/>
      </w:pPr>
      <w:r>
        <w:t>保卫科负责人：负责事故危险区域的治安、警戒、人员疏散和现场保卫及道路管制等工作。</w:t>
      </w:r>
    </w:p>
    <w:p>
      <w:pPr>
        <w:snapToGrid w:val="0"/>
        <w:ind w:firstLine="480"/>
        <w:jc w:val="both"/>
      </w:pPr>
      <w:r>
        <w:t>供应部负责人：负责抢险抢修物资的供应、运输，保障必须品的供给。</w:t>
      </w:r>
    </w:p>
    <w:p>
      <w:pPr>
        <w:snapToGrid w:val="0"/>
        <w:ind w:firstLine="480"/>
        <w:jc w:val="both"/>
      </w:pPr>
      <w:r>
        <w:t>医疗队：负责现场救护指挥及中毒、受伤人员分类抢救和护送转院工作。</w:t>
      </w:r>
    </w:p>
    <w:p>
      <w:pPr>
        <w:snapToGrid w:val="0"/>
        <w:spacing w:line="336" w:lineRule="auto"/>
        <w:ind w:firstLine="482"/>
        <w:rPr>
          <w:b/>
        </w:rPr>
      </w:pPr>
      <w:r>
        <w:rPr>
          <w:b/>
        </w:rPr>
        <w:t>（2）事故应急救援措施</w:t>
      </w:r>
    </w:p>
    <w:p>
      <w:pPr>
        <w:snapToGrid w:val="0"/>
        <w:spacing w:line="336" w:lineRule="auto"/>
        <w:ind w:firstLine="480"/>
      </w:pPr>
      <w:r>
        <w:t>项目主要是</w:t>
      </w:r>
      <w:r>
        <w:rPr>
          <w:rFonts w:hint="eastAsia"/>
          <w:bCs/>
        </w:rPr>
        <w:t>粪污储存池中产生大量沼气，未及时排除，以及使用天然气过程中发生爆炸</w:t>
      </w:r>
      <w:r>
        <w:t>情况。当发生大量火灾、爆炸事故时，应采取如下应急救援措施：</w:t>
      </w:r>
    </w:p>
    <w:p>
      <w:pPr>
        <w:snapToGrid w:val="0"/>
        <w:spacing w:line="336" w:lineRule="auto"/>
        <w:ind w:firstLine="480"/>
      </w:pPr>
      <w:r>
        <w:t>①发现火灾、爆炸事故者应立即向发生事故的单位、生产调度室、消防救护队报警，说明事故发生地点及部位。</w:t>
      </w:r>
    </w:p>
    <w:p>
      <w:pPr>
        <w:snapToGrid w:val="0"/>
        <w:spacing w:line="336" w:lineRule="auto"/>
        <w:ind w:firstLine="480"/>
      </w:pPr>
      <w:r>
        <w:t>②发生事故的单位应迅速查明事故情况后报告生产部调度室，并积极采取有效措施控制事故的蔓延。制止事故现场及周围与应急救援无关的一切作业，疏散无关人员，并积极组织力量进行自救。待当地消防救站到达现场后，应积极配合开展救援工作。</w:t>
      </w:r>
    </w:p>
    <w:p>
      <w:pPr>
        <w:snapToGrid w:val="0"/>
        <w:spacing w:line="336" w:lineRule="auto"/>
        <w:ind w:firstLine="480"/>
      </w:pPr>
      <w:r>
        <w:t>③生产部值班调度在接到报警后，应迅速查明事故情况，作好事故处理及抢险抢修等协调工作和应急相关准备工作，并立即报告救援指挥部成员。</w:t>
      </w:r>
    </w:p>
    <w:p>
      <w:pPr>
        <w:snapToGrid w:val="0"/>
        <w:spacing w:line="336" w:lineRule="auto"/>
        <w:ind w:firstLine="480"/>
      </w:pPr>
      <w:r>
        <w:t>④当地消防站接到报警后，应立即赶到事故现场，查明情况，采取施救、疏散人员，协助发生事故的单位迅速切断事故源，命令事故区域停止一切明火作业等相应措施。</w:t>
      </w:r>
    </w:p>
    <w:p>
      <w:pPr>
        <w:snapToGrid w:val="0"/>
        <w:spacing w:line="336" w:lineRule="auto"/>
        <w:ind w:firstLine="480"/>
      </w:pPr>
      <w:r>
        <w:t>⑤指挥部成员到达现场后，根据事故状况及危害程度、下达相应的应急救援命令。若事故危及到厂外人员安全时，应通报并迅速组织有关人员协助地方政府，疏散处于危险区的人员，指导其采取简易有效的防护措施。</w:t>
      </w:r>
    </w:p>
    <w:p>
      <w:pPr>
        <w:snapToGrid w:val="0"/>
        <w:spacing w:line="336" w:lineRule="auto"/>
        <w:ind w:firstLine="480"/>
      </w:pPr>
      <w:r>
        <w:t>⑥生产、安全、环保管理部门到达事故现场后，会同发生事故的单位查明危险源事故部位及范围后，根据实际情况，提出处理方案，报告指挥部后实施。</w:t>
      </w:r>
    </w:p>
    <w:p>
      <w:pPr>
        <w:snapToGrid w:val="0"/>
        <w:spacing w:line="336" w:lineRule="auto"/>
        <w:ind w:firstLine="480"/>
      </w:pPr>
      <w:r>
        <w:t>⑦保卫部门到达现场后，应迅速在事故现场周围设岗哨，划分警戒区，严禁无关人员进入事故现场。</w:t>
      </w:r>
    </w:p>
    <w:p>
      <w:pPr>
        <w:snapToGrid w:val="0"/>
        <w:spacing w:line="336" w:lineRule="auto"/>
        <w:ind w:firstLine="480"/>
      </w:pPr>
      <w:r>
        <w:t>⑧医院救护人员到达现场后，与消防救护队员配合，积极进行现场救治。</w:t>
      </w:r>
    </w:p>
    <w:p>
      <w:pPr>
        <w:snapToGrid w:val="0"/>
        <w:spacing w:line="336" w:lineRule="auto"/>
        <w:ind w:firstLine="480"/>
      </w:pPr>
      <w:r>
        <w:t>⑨抢险抢修队伍到达事故现场后，根据指挥部下达的抢修指令迅速进行堵漏或灭火，防止事故扩大，尽快恢复生产，减少损失。</w:t>
      </w:r>
    </w:p>
    <w:p>
      <w:pPr>
        <w:snapToGrid w:val="0"/>
        <w:spacing w:line="336" w:lineRule="auto"/>
        <w:ind w:firstLine="480"/>
      </w:pPr>
      <w:r>
        <w:t>⑩环保人员到达事故现场后，查明事故污染物浓度和扩散情况，并根据当时的风向判断扩散的方向，对污染物扩散区进行监测分析，并将监测结果及时报告指挥部。</w:t>
      </w:r>
    </w:p>
    <w:p>
      <w:pPr>
        <w:snapToGrid w:val="0"/>
        <w:spacing w:line="336" w:lineRule="auto"/>
        <w:ind w:firstLine="480"/>
      </w:pPr>
      <w:r>
        <w:t>当事故得到控制后，公司总经理应下令成立生产恢复领导小组和事故调查组。</w:t>
      </w:r>
    </w:p>
    <w:p>
      <w:pPr>
        <w:pStyle w:val="6"/>
        <w:snapToGrid w:val="0"/>
        <w:ind w:firstLine="482" w:firstLineChars="200"/>
        <w:rPr>
          <w:sz w:val="24"/>
        </w:rPr>
      </w:pPr>
      <w:bookmarkStart w:id="192" w:name="_Toc475025712"/>
      <w:bookmarkStart w:id="193" w:name="_Toc528095793"/>
      <w:bookmarkStart w:id="194" w:name="_Toc16881"/>
      <w:r>
        <w:rPr>
          <w:sz w:val="24"/>
        </w:rPr>
        <w:t>6.</w:t>
      </w:r>
      <w:r>
        <w:rPr>
          <w:rFonts w:hint="eastAsia"/>
          <w:sz w:val="24"/>
        </w:rPr>
        <w:t>10</w:t>
      </w:r>
      <w:r>
        <w:rPr>
          <w:sz w:val="24"/>
        </w:rPr>
        <w:t>风险防范投资</w:t>
      </w:r>
      <w:bookmarkEnd w:id="192"/>
      <w:bookmarkEnd w:id="193"/>
      <w:bookmarkEnd w:id="194"/>
    </w:p>
    <w:p>
      <w:pPr>
        <w:pStyle w:val="53"/>
        <w:snapToGrid w:val="0"/>
        <w:rPr>
          <w:rFonts w:cs="Times New Roman"/>
          <w:bCs/>
          <w:color w:val="auto"/>
        </w:rPr>
      </w:pPr>
      <w:r>
        <w:rPr>
          <w:rFonts w:cs="Times New Roman"/>
          <w:bCs/>
          <w:color w:val="auto"/>
        </w:rPr>
        <w:t>本项目风险投资约30万元，项目主要风险防范措施及投资见表。</w:t>
      </w:r>
    </w:p>
    <w:p>
      <w:pPr>
        <w:snapToGrid w:val="0"/>
        <w:ind w:firstLine="480"/>
        <w:jc w:val="center"/>
        <w:rPr>
          <w:rFonts w:eastAsia="黑体"/>
          <w:szCs w:val="21"/>
        </w:rPr>
      </w:pPr>
      <w:r>
        <w:rPr>
          <w:rFonts w:eastAsia="黑体"/>
          <w:szCs w:val="21"/>
        </w:rPr>
        <w:t>表7-3  环境风险防范投资一览表</w:t>
      </w:r>
    </w:p>
    <w:tbl>
      <w:tblPr>
        <w:tblStyle w:val="32"/>
        <w:tblW w:w="0" w:type="auto"/>
        <w:jc w:val="center"/>
        <w:tblBorders>
          <w:top w:val="single" w:color="auto" w:sz="4" w:space="0"/>
          <w:left w:val="none" w:color="auto" w:sz="0" w:space="0"/>
          <w:bottom w:val="single" w:color="auto" w:sz="4" w:space="0"/>
          <w:right w:val="none" w:color="auto" w:sz="0" w:space="0"/>
          <w:insideH w:val="single" w:color="auto" w:sz="6" w:space="0"/>
          <w:insideV w:val="single" w:color="auto" w:sz="6" w:space="0"/>
        </w:tblBorders>
        <w:tblLayout w:type="fixed"/>
        <w:tblCellMar>
          <w:top w:w="0" w:type="dxa"/>
          <w:left w:w="28" w:type="dxa"/>
          <w:bottom w:w="0" w:type="dxa"/>
          <w:right w:w="0" w:type="dxa"/>
        </w:tblCellMar>
      </w:tblPr>
      <w:tblGrid>
        <w:gridCol w:w="6374"/>
        <w:gridCol w:w="2736"/>
      </w:tblGrid>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28" w:type="dxa"/>
            <w:bottom w:w="0" w:type="dxa"/>
            <w:right w:w="0" w:type="dxa"/>
          </w:tblCellMar>
        </w:tblPrEx>
        <w:trPr>
          <w:trHeight w:val="340" w:hRule="atLeast"/>
          <w:tblHeader/>
          <w:jc w:val="center"/>
        </w:trPr>
        <w:tc>
          <w:tcPr>
            <w:tcW w:w="6374" w:type="dxa"/>
            <w:shd w:val="clear" w:color="auto" w:fill="D7D7D7"/>
            <w:vAlign w:val="center"/>
          </w:tcPr>
          <w:p>
            <w:pPr>
              <w:pStyle w:val="64"/>
              <w:snapToGrid w:val="0"/>
              <w:ind w:firstLine="420"/>
              <w:rPr>
                <w:rFonts w:cs="Times New Roman"/>
                <w:b w:val="0"/>
              </w:rPr>
            </w:pPr>
            <w:r>
              <w:rPr>
                <w:rFonts w:cs="Times New Roman"/>
                <w:b w:val="0"/>
              </w:rPr>
              <w:t>内容</w:t>
            </w:r>
          </w:p>
        </w:tc>
        <w:tc>
          <w:tcPr>
            <w:tcW w:w="2736" w:type="dxa"/>
            <w:shd w:val="clear" w:color="auto" w:fill="D7D7D7"/>
            <w:vAlign w:val="center"/>
          </w:tcPr>
          <w:p>
            <w:pPr>
              <w:pStyle w:val="64"/>
              <w:snapToGrid w:val="0"/>
              <w:ind w:firstLine="420"/>
              <w:rPr>
                <w:rFonts w:cs="Times New Roman"/>
                <w:b w:val="0"/>
              </w:rPr>
            </w:pPr>
            <w:r>
              <w:rPr>
                <w:rFonts w:cs="Times New Roman"/>
                <w:b w:val="0"/>
              </w:rPr>
              <w:t>投资（万元）</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28" w:type="dxa"/>
            <w:bottom w:w="0" w:type="dxa"/>
            <w:right w:w="0" w:type="dxa"/>
          </w:tblCellMar>
        </w:tblPrEx>
        <w:trPr>
          <w:trHeight w:val="340" w:hRule="atLeast"/>
          <w:jc w:val="center"/>
        </w:trPr>
        <w:tc>
          <w:tcPr>
            <w:tcW w:w="6374" w:type="dxa"/>
            <w:vAlign w:val="center"/>
          </w:tcPr>
          <w:p>
            <w:pPr>
              <w:snapToGrid w:val="0"/>
              <w:spacing w:line="240" w:lineRule="auto"/>
              <w:ind w:firstLine="420"/>
              <w:jc w:val="center"/>
              <w:rPr>
                <w:sz w:val="21"/>
                <w:szCs w:val="21"/>
              </w:rPr>
            </w:pPr>
            <w:r>
              <w:rPr>
                <w:rFonts w:hint="eastAsia"/>
                <w:sz w:val="21"/>
                <w:szCs w:val="21"/>
              </w:rPr>
              <w:t>天然气</w:t>
            </w:r>
            <w:r>
              <w:rPr>
                <w:sz w:val="21"/>
                <w:szCs w:val="21"/>
              </w:rPr>
              <w:t>输气管道密闭，定期检查是否漏气，安装泄漏报警装置</w:t>
            </w:r>
          </w:p>
        </w:tc>
        <w:tc>
          <w:tcPr>
            <w:tcW w:w="2736" w:type="dxa"/>
            <w:vAlign w:val="center"/>
          </w:tcPr>
          <w:p>
            <w:pPr>
              <w:snapToGrid w:val="0"/>
              <w:spacing w:line="240" w:lineRule="auto"/>
              <w:ind w:firstLine="420"/>
              <w:jc w:val="center"/>
              <w:rPr>
                <w:sz w:val="21"/>
                <w:szCs w:val="21"/>
              </w:rPr>
            </w:pPr>
            <w:r>
              <w:rPr>
                <w:sz w:val="21"/>
                <w:szCs w:val="21"/>
              </w:rPr>
              <w:t>3.0</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28" w:type="dxa"/>
            <w:bottom w:w="0" w:type="dxa"/>
            <w:right w:w="0" w:type="dxa"/>
          </w:tblCellMar>
        </w:tblPrEx>
        <w:trPr>
          <w:trHeight w:val="340" w:hRule="atLeast"/>
          <w:jc w:val="center"/>
        </w:trPr>
        <w:tc>
          <w:tcPr>
            <w:tcW w:w="6374" w:type="dxa"/>
            <w:vAlign w:val="center"/>
          </w:tcPr>
          <w:p>
            <w:pPr>
              <w:snapToGrid w:val="0"/>
              <w:spacing w:line="240" w:lineRule="auto"/>
              <w:ind w:firstLine="420"/>
              <w:jc w:val="center"/>
              <w:rPr>
                <w:sz w:val="21"/>
                <w:szCs w:val="21"/>
              </w:rPr>
            </w:pPr>
            <w:r>
              <w:rPr>
                <w:rFonts w:hint="eastAsia"/>
                <w:sz w:val="21"/>
                <w:szCs w:val="21"/>
              </w:rPr>
              <w:t>贮存</w:t>
            </w:r>
            <w:r>
              <w:rPr>
                <w:sz w:val="21"/>
                <w:szCs w:val="21"/>
              </w:rPr>
              <w:t>池兼做事故应急池，做好防渗、防腐措施</w:t>
            </w:r>
          </w:p>
        </w:tc>
        <w:tc>
          <w:tcPr>
            <w:tcW w:w="2736" w:type="dxa"/>
            <w:vAlign w:val="center"/>
          </w:tcPr>
          <w:p>
            <w:pPr>
              <w:snapToGrid w:val="0"/>
              <w:spacing w:line="240" w:lineRule="auto"/>
              <w:ind w:firstLine="420"/>
              <w:jc w:val="center"/>
              <w:rPr>
                <w:sz w:val="21"/>
                <w:szCs w:val="21"/>
              </w:rPr>
            </w:pPr>
            <w:r>
              <w:rPr>
                <w:sz w:val="21"/>
                <w:szCs w:val="21"/>
              </w:rPr>
              <w:t>20.0</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28" w:type="dxa"/>
            <w:bottom w:w="0" w:type="dxa"/>
            <w:right w:w="0" w:type="dxa"/>
          </w:tblCellMar>
        </w:tblPrEx>
        <w:trPr>
          <w:trHeight w:val="340" w:hRule="atLeast"/>
          <w:jc w:val="center"/>
        </w:trPr>
        <w:tc>
          <w:tcPr>
            <w:tcW w:w="6374" w:type="dxa"/>
            <w:vAlign w:val="center"/>
          </w:tcPr>
          <w:p>
            <w:pPr>
              <w:snapToGrid w:val="0"/>
              <w:spacing w:line="240" w:lineRule="auto"/>
              <w:ind w:firstLine="420"/>
              <w:jc w:val="center"/>
              <w:rPr>
                <w:sz w:val="21"/>
                <w:szCs w:val="21"/>
              </w:rPr>
            </w:pPr>
            <w:r>
              <w:rPr>
                <w:sz w:val="21"/>
                <w:szCs w:val="21"/>
              </w:rPr>
              <w:t>厂区配备灭火消防器材、禁烟标志等</w:t>
            </w:r>
          </w:p>
        </w:tc>
        <w:tc>
          <w:tcPr>
            <w:tcW w:w="2736" w:type="dxa"/>
            <w:vAlign w:val="center"/>
          </w:tcPr>
          <w:p>
            <w:pPr>
              <w:snapToGrid w:val="0"/>
              <w:spacing w:line="240" w:lineRule="auto"/>
              <w:ind w:firstLine="420"/>
              <w:jc w:val="center"/>
              <w:rPr>
                <w:sz w:val="21"/>
                <w:szCs w:val="21"/>
              </w:rPr>
            </w:pPr>
            <w:r>
              <w:rPr>
                <w:sz w:val="21"/>
                <w:szCs w:val="21"/>
              </w:rPr>
              <w:t>2.0</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28" w:type="dxa"/>
            <w:bottom w:w="0" w:type="dxa"/>
            <w:right w:w="0" w:type="dxa"/>
          </w:tblCellMar>
        </w:tblPrEx>
        <w:trPr>
          <w:trHeight w:val="340" w:hRule="atLeast"/>
          <w:jc w:val="center"/>
        </w:trPr>
        <w:tc>
          <w:tcPr>
            <w:tcW w:w="6374" w:type="dxa"/>
            <w:vAlign w:val="center"/>
          </w:tcPr>
          <w:p>
            <w:pPr>
              <w:snapToGrid w:val="0"/>
              <w:spacing w:line="240" w:lineRule="auto"/>
              <w:ind w:firstLine="420"/>
              <w:jc w:val="center"/>
              <w:rPr>
                <w:sz w:val="21"/>
                <w:szCs w:val="21"/>
              </w:rPr>
            </w:pPr>
            <w:r>
              <w:rPr>
                <w:sz w:val="21"/>
                <w:szCs w:val="21"/>
              </w:rPr>
              <w:t>建立疫病控制、防疫监督、落实疫病防范措施</w:t>
            </w:r>
          </w:p>
        </w:tc>
        <w:tc>
          <w:tcPr>
            <w:tcW w:w="2736" w:type="dxa"/>
            <w:vAlign w:val="center"/>
          </w:tcPr>
          <w:p>
            <w:pPr>
              <w:snapToGrid w:val="0"/>
              <w:spacing w:line="240" w:lineRule="auto"/>
              <w:ind w:firstLine="420"/>
              <w:jc w:val="center"/>
              <w:rPr>
                <w:sz w:val="21"/>
                <w:szCs w:val="21"/>
              </w:rPr>
            </w:pPr>
            <w:r>
              <w:rPr>
                <w:sz w:val="21"/>
                <w:szCs w:val="21"/>
              </w:rPr>
              <w:t>5.0</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28" w:type="dxa"/>
            <w:bottom w:w="0" w:type="dxa"/>
            <w:right w:w="0" w:type="dxa"/>
          </w:tblCellMar>
        </w:tblPrEx>
        <w:trPr>
          <w:trHeight w:val="340" w:hRule="atLeast"/>
          <w:jc w:val="center"/>
        </w:trPr>
        <w:tc>
          <w:tcPr>
            <w:tcW w:w="6374" w:type="dxa"/>
            <w:vAlign w:val="center"/>
          </w:tcPr>
          <w:p>
            <w:pPr>
              <w:snapToGrid w:val="0"/>
              <w:spacing w:line="240" w:lineRule="auto"/>
              <w:ind w:firstLine="420"/>
              <w:jc w:val="center"/>
              <w:rPr>
                <w:sz w:val="21"/>
                <w:szCs w:val="21"/>
              </w:rPr>
            </w:pPr>
            <w:r>
              <w:rPr>
                <w:sz w:val="21"/>
                <w:szCs w:val="21"/>
              </w:rPr>
              <w:t>合计</w:t>
            </w:r>
          </w:p>
        </w:tc>
        <w:tc>
          <w:tcPr>
            <w:tcW w:w="2736" w:type="dxa"/>
            <w:vAlign w:val="center"/>
          </w:tcPr>
          <w:p>
            <w:pPr>
              <w:snapToGrid w:val="0"/>
              <w:spacing w:line="240" w:lineRule="auto"/>
              <w:ind w:firstLine="420"/>
              <w:jc w:val="center"/>
              <w:rPr>
                <w:sz w:val="21"/>
                <w:szCs w:val="21"/>
              </w:rPr>
            </w:pPr>
            <w:r>
              <w:rPr>
                <w:sz w:val="21"/>
                <w:szCs w:val="21"/>
              </w:rPr>
              <w:t>30.0</w:t>
            </w:r>
          </w:p>
        </w:tc>
      </w:tr>
    </w:tbl>
    <w:p>
      <w:pPr>
        <w:pStyle w:val="6"/>
        <w:snapToGrid w:val="0"/>
        <w:ind w:firstLine="482" w:firstLineChars="200"/>
        <w:rPr>
          <w:sz w:val="24"/>
        </w:rPr>
      </w:pPr>
      <w:bookmarkStart w:id="195" w:name="_Toc475025713"/>
      <w:bookmarkStart w:id="196" w:name="_Toc895"/>
      <w:bookmarkStart w:id="197" w:name="_Toc528095794"/>
      <w:r>
        <w:rPr>
          <w:sz w:val="24"/>
        </w:rPr>
        <w:t>6.</w:t>
      </w:r>
      <w:r>
        <w:rPr>
          <w:rFonts w:hint="eastAsia"/>
          <w:sz w:val="24"/>
        </w:rPr>
        <w:t>11</w:t>
      </w:r>
      <w:r>
        <w:rPr>
          <w:sz w:val="24"/>
        </w:rPr>
        <w:t>风险评价结论</w:t>
      </w:r>
      <w:bookmarkEnd w:id="195"/>
      <w:bookmarkEnd w:id="196"/>
      <w:bookmarkEnd w:id="197"/>
    </w:p>
    <w:p>
      <w:pPr>
        <w:ind w:firstLine="480"/>
      </w:pPr>
      <w:r>
        <w:t>综合分析，该项目风险评价结论如下：</w:t>
      </w:r>
    </w:p>
    <w:p>
      <w:pPr>
        <w:ind w:firstLine="720" w:firstLineChars="300"/>
      </w:pPr>
      <w:r>
        <w:t>（1）废水事故排放风险评价结论</w:t>
      </w:r>
    </w:p>
    <w:p>
      <w:pPr>
        <w:ind w:firstLine="720" w:firstLineChars="300"/>
      </w:pPr>
      <w:r>
        <w:t>本评价认为，在出现废水事故排放的可能性最大。企业采取了相应措施（设置应急池）避免污水未进行处理直接排放，造成环境污染；同时，经过对污水管线的维护及管理，可避免污水对土壤的污染。因此该风险是可以接受的。</w:t>
      </w:r>
    </w:p>
    <w:p>
      <w:pPr>
        <w:ind w:firstLine="480"/>
      </w:pPr>
      <w:r>
        <w:t>（2）疫病事故风险评价结论</w:t>
      </w:r>
    </w:p>
    <w:p>
      <w:pPr>
        <w:ind w:firstLine="480"/>
      </w:pPr>
      <w:r>
        <w:t>集约化养殖场疫病发生有自身的特点，只要企业加强日常管理，做好预防工作，经常消毒，并建立疫病监测制度，在疫病发生时能严格按照应急计划执行，评价认为该风险是可以接受的。</w:t>
      </w:r>
    </w:p>
    <w:p>
      <w:pPr>
        <w:numPr>
          <w:ilvl w:val="0"/>
          <w:numId w:val="5"/>
        </w:numPr>
        <w:adjustRightInd/>
        <w:ind w:left="420" w:firstLine="480"/>
      </w:pPr>
      <w:r>
        <w:t>暴雨灾害风险评价结论</w:t>
      </w:r>
    </w:p>
    <w:p>
      <w:pPr>
        <w:ind w:firstLine="480"/>
      </w:pPr>
      <w:r>
        <w:t>一旦发生暴雨灾害事故导致暴雨进入养殖场的生产区及污染治理区域，将导致雨污混流，如不采取措施，污水将污染下游水体。本次项目设置截污设施，确保暴雨事故时混流污水进入事故应急池内，避免雨污混流的污水污染下游水体。在采取以上措施的前提下，暴雨灾害风险可接受。</w:t>
      </w:r>
    </w:p>
    <w:p>
      <w:pPr>
        <w:ind w:firstLine="480"/>
      </w:pPr>
      <w:r>
        <w:t>综上所述，本项目不构成重大危险源，项目营运过程中严格执行“三同时”制度，落实本报告提出的风险事故防范、疫病防范措施，建立和落实各项风险预警、环境风险削减措施和事故应急计划，杜绝重大安全事故和重大环境污染事故的发生，可使项目建成后风险水平处于可接受程度，因此从风险角度而言，本项目建设是可行的。</w:t>
      </w:r>
    </w:p>
    <w:p>
      <w:pPr>
        <w:ind w:firstLine="480"/>
      </w:pPr>
      <w:r>
        <w:br w:type="page"/>
      </w:r>
    </w:p>
    <w:p>
      <w:pPr>
        <w:pStyle w:val="5"/>
        <w:ind w:firstLine="602"/>
      </w:pPr>
      <w:bookmarkStart w:id="198" w:name="_Toc2067"/>
      <w:r>
        <w:rPr>
          <w:rFonts w:hint="eastAsia"/>
        </w:rPr>
        <w:t>7环境保护措施及其可行性论证</w:t>
      </w:r>
      <w:bookmarkEnd w:id="198"/>
    </w:p>
    <w:p>
      <w:pPr>
        <w:pStyle w:val="6"/>
      </w:pPr>
      <w:bookmarkStart w:id="199" w:name="_Toc19151"/>
      <w:r>
        <w:t xml:space="preserve">7.1 </w:t>
      </w:r>
      <w:r>
        <w:rPr>
          <w:rFonts w:hint="eastAsia"/>
        </w:rPr>
        <w:t>施工期环境保护措施及其可行性论证</w:t>
      </w:r>
      <w:bookmarkEnd w:id="199"/>
    </w:p>
    <w:p>
      <w:pPr>
        <w:pStyle w:val="7"/>
      </w:pPr>
      <w:bookmarkStart w:id="200" w:name="_Toc19619"/>
      <w:r>
        <w:t>7.1.1施工期水污染防治措施</w:t>
      </w:r>
      <w:bookmarkEnd w:id="200"/>
    </w:p>
    <w:p>
      <w:pPr>
        <w:ind w:firstLine="480"/>
      </w:pPr>
      <w:r>
        <w:t>施工驻地内施工人员将产生一定量的生活污水，主要以COD、BOD</w:t>
      </w:r>
      <w:r>
        <w:rPr>
          <w:vertAlign w:val="subscript"/>
        </w:rPr>
        <w:t>5</w:t>
      </w:r>
      <w:r>
        <w:t>、氨氮、SS等污染物为主。根据工程分析，施工期民工生活污水排放量为2m</w:t>
      </w:r>
      <w:r>
        <w:rPr>
          <w:vertAlign w:val="superscript"/>
        </w:rPr>
        <w:t>3</w:t>
      </w:r>
      <w:r>
        <w:t>/d。可利用场内修建旱侧或周围农户厕所收集后，外运做农肥，不排入地表水体。</w:t>
      </w:r>
    </w:p>
    <w:p>
      <w:pPr>
        <w:ind w:firstLine="480"/>
      </w:pPr>
      <w:r>
        <w:t>施工机械的含油废水的排放较为分散，其影响程度和范围有限，建设单位应做好废油及含油废水的收集，临时机修产生的含油废水经隔油、沉淀后回用，禁止外排。</w:t>
      </w:r>
    </w:p>
    <w:p>
      <w:pPr>
        <w:ind w:firstLine="480"/>
      </w:pPr>
      <w:r>
        <w:t>本项目施工现场冲洗废水产生量较小，采取沉淀后用地工地洒水降尘和施工回用水，不排入地表水体。</w:t>
      </w:r>
    </w:p>
    <w:p>
      <w:pPr>
        <w:ind w:firstLine="480"/>
      </w:pPr>
      <w:r>
        <w:t>本项目施工场地道路采用硬化路面，场地四周将敷设排水沟（管），并修建临时沉淀池，含SS、微量机油的雨水以及进出施工场地的车辆清洗废水排入沉淀池进行沉淀澄清处理后回用，不外排。</w:t>
      </w:r>
    </w:p>
    <w:p>
      <w:pPr>
        <w:ind w:firstLine="480"/>
      </w:pPr>
      <w:r>
        <w:t>因此，采取上述治理措施后，施工期各类废水均可得到合理的处置，不会对区域地表水环境造成影响。</w:t>
      </w:r>
    </w:p>
    <w:p>
      <w:pPr>
        <w:pStyle w:val="7"/>
      </w:pPr>
      <w:bookmarkStart w:id="201" w:name="_Toc30398"/>
      <w:r>
        <w:t>7.1.2施工期废气污染防治措施</w:t>
      </w:r>
      <w:bookmarkEnd w:id="201"/>
    </w:p>
    <w:p>
      <w:pPr>
        <w:ind w:firstLine="480"/>
      </w:pPr>
      <w:r>
        <w:t>1、在建筑工地靠近保护目标的产尘点，安排员工定期洒水降尘，一般每天洒水1-2次。</w:t>
      </w:r>
    </w:p>
    <w:p>
      <w:pPr>
        <w:ind w:firstLine="480"/>
      </w:pPr>
      <w:r>
        <w:t>2、对场地内道路和周围主要道路实行洒水清扫，每日至少冲洗1次，雨后也应及时冲洗。</w:t>
      </w:r>
    </w:p>
    <w:p>
      <w:pPr>
        <w:ind w:firstLine="480"/>
      </w:pPr>
      <w:r>
        <w:t>3、在土石方开挖、回填过程中进行加湿处理。</w:t>
      </w:r>
    </w:p>
    <w:p>
      <w:pPr>
        <w:ind w:firstLine="480"/>
      </w:pPr>
      <w:r>
        <w:t>4、运输车辆出施工场地时需对车轮冲洗干净，以减少过往行人及附近居民的感观反感程度。</w:t>
      </w:r>
    </w:p>
    <w:p>
      <w:pPr>
        <w:ind w:firstLine="480"/>
      </w:pPr>
      <w:r>
        <w:t>5、施工场地周边设置不低于1.8m的硬质密闭围挡。</w:t>
      </w:r>
    </w:p>
    <w:p>
      <w:pPr>
        <w:ind w:firstLine="480"/>
      </w:pPr>
      <w:r>
        <w:t>6、做好周边敏感点的安抚工作，大风天气应停止施工。应在周边敏感点设置1-2个跟踪监测点位，在施工活动期间委托有资质单位进行跟踪监测，主要监测项目为TSP，一旦出现超标，应立即停止施工整治，加强抑尘管理工作。</w:t>
      </w:r>
    </w:p>
    <w:p>
      <w:pPr>
        <w:pStyle w:val="7"/>
      </w:pPr>
      <w:bookmarkStart w:id="202" w:name="_Toc147"/>
      <w:r>
        <w:t>7.1.3施工期噪声污染防治措施</w:t>
      </w:r>
      <w:bookmarkEnd w:id="202"/>
    </w:p>
    <w:p>
      <w:pPr>
        <w:ind w:firstLine="480"/>
      </w:pPr>
      <w:r>
        <w:t>1、施工单位应合理组织施工作业流程，合理安排各类施工机械的工作时间，土方工程应尽量安排多台设备同时作业，缩短影响时间。将施工现场的固定振动源相对集中，以减少振动干扰的范围。</w:t>
      </w:r>
    </w:p>
    <w:p>
      <w:pPr>
        <w:ind w:firstLine="480"/>
      </w:pPr>
      <w:r>
        <w:t>2、严格控制夜间施工并应认真执行申报审批制度。高噪声的施工机械在夜间（22:00-6:00）应停止施工，在靠近沿线村庄路段，应适当调整作业时间，避开休息时间，同时应采取临时性的降噪措施。如确有需要，必须进行夜间施工的，必须有人民政府或者有关主管部门的证明，同时公告附近居民。</w:t>
      </w:r>
    </w:p>
    <w:p>
      <w:pPr>
        <w:ind w:firstLine="480"/>
      </w:pPr>
      <w:r>
        <w:t>3、加强施工期噪声监测和监控，如发现施工期噪声扰民，则及时采取管理、改变作业时间或设置移动声屏障予以缓解其影响。</w:t>
      </w:r>
    </w:p>
    <w:p>
      <w:pPr>
        <w:ind w:firstLine="480"/>
      </w:pPr>
      <w:r>
        <w:t>4、应选用低噪音机械设备或带隔声、消声设备，并加强施工机械的维修、管理，保证施工设备处于低噪声、良好的工作状态；应合理选择施工机械的停放场地，尽量远离村庄。</w:t>
      </w:r>
    </w:p>
    <w:p>
      <w:pPr>
        <w:ind w:firstLine="480"/>
      </w:pPr>
      <w:r>
        <w:t>5、合理安排物料及工程废弃渣土、建筑垃圾运输的路线和时间，车辆应减速慢行，禁止鸣笛。</w:t>
      </w:r>
    </w:p>
    <w:p>
      <w:pPr>
        <w:ind w:firstLine="480"/>
      </w:pPr>
      <w:r>
        <w:t>6、加强管理，文明施工，防止因人为因素导致的噪声影响加剧。</w:t>
      </w:r>
    </w:p>
    <w:p>
      <w:pPr>
        <w:ind w:firstLine="480"/>
      </w:pPr>
      <w:r>
        <w:t>7、施工期离敏感点近的施工点设置临时隔声护围，降低施工噪声影响。</w:t>
      </w:r>
    </w:p>
    <w:p>
      <w:pPr>
        <w:ind w:firstLine="480"/>
      </w:pPr>
      <w:r>
        <w:t>8、对施工机械操作工人及现场施工人员按劳动卫生标准控制工作时间，亦可采取个人防护措施，如戴隔声耳塞、头盔等。</w:t>
      </w:r>
    </w:p>
    <w:p>
      <w:pPr>
        <w:pStyle w:val="7"/>
      </w:pPr>
      <w:bookmarkStart w:id="203" w:name="_Toc17878"/>
      <w:r>
        <w:t>7.1.4施工期固废污染防治措施</w:t>
      </w:r>
      <w:bookmarkEnd w:id="203"/>
    </w:p>
    <w:p>
      <w:pPr>
        <w:ind w:firstLine="480"/>
      </w:pPr>
      <w:r>
        <w:t>1、项目施工场地的生活垃圾统一收集，由环卫部门定期清运。</w:t>
      </w:r>
    </w:p>
    <w:p>
      <w:pPr>
        <w:ind w:firstLine="480"/>
      </w:pPr>
      <w:r>
        <w:t>2、建筑垃圾应由施工单位收集并及时运至用土单位指定地点作妥善处理或填埋，运输时应遵守相关规定。</w:t>
      </w:r>
    </w:p>
    <w:p>
      <w:pPr>
        <w:ind w:firstLine="480"/>
      </w:pPr>
      <w:r>
        <w:t>3、工程渣土处置应按照相关规定，场地不得混合处置工程渣土和其他城市生活垃圾、危险废物。在处置工程渣土时，应采取有效措施，对入场的工程渣土及时平整，保持环境整洁。</w:t>
      </w:r>
    </w:p>
    <w:p>
      <w:pPr>
        <w:ind w:firstLine="480"/>
      </w:pPr>
      <w:r>
        <w:t>4、工程渣土专用处置场地、临时处置场地周围应当设置不低于2.1m的遮挡围墙，出入口5m范围内的道路应当实施硬化，设置防止扬尘、防止污水外溢等设施。</w:t>
      </w:r>
    </w:p>
    <w:p>
      <w:pPr>
        <w:ind w:firstLine="480"/>
      </w:pPr>
      <w:r>
        <w:t>5、施工单位应当配备现场管理人员，对建筑垃圾、工程渣土的处置实施现场管理。</w:t>
      </w:r>
    </w:p>
    <w:p>
      <w:pPr>
        <w:pStyle w:val="6"/>
      </w:pPr>
      <w:bookmarkStart w:id="204" w:name="_Toc475025716"/>
      <w:bookmarkStart w:id="205" w:name="_Toc7226"/>
      <w:bookmarkStart w:id="206" w:name="_Toc528095797"/>
      <w:r>
        <w:t>7.2营运期污染防治措施</w:t>
      </w:r>
      <w:bookmarkEnd w:id="204"/>
      <w:bookmarkEnd w:id="205"/>
      <w:bookmarkEnd w:id="206"/>
    </w:p>
    <w:p>
      <w:pPr>
        <w:pStyle w:val="7"/>
      </w:pPr>
      <w:bookmarkStart w:id="207" w:name="_Toc31540"/>
      <w:r>
        <w:t>7.2.1废气防治措施及可行性</w:t>
      </w:r>
      <w:bookmarkEnd w:id="207"/>
    </w:p>
    <w:p>
      <w:pPr>
        <w:pStyle w:val="7"/>
      </w:pPr>
      <w:r>
        <w:t>7.2.1.1恶臭</w:t>
      </w:r>
    </w:p>
    <w:p>
      <w:pPr>
        <w:ind w:firstLine="480"/>
      </w:pPr>
      <w:r>
        <w:t>养殖场恶臭气体主要来源于</w:t>
      </w:r>
      <w:r>
        <w:rPr>
          <w:rFonts w:hint="eastAsia"/>
        </w:rPr>
        <w:t>猪舍和异位发酵系统</w:t>
      </w:r>
      <w:r>
        <w:t>，主要由氨（NH3）和硫化氢（H2S）等物质组成。单靠某一种除臭技术很难取得良好治理效果，只有采取综合除臭措施，必须从源头断绝臭气的产生、防止恶臭扩散等多种方法并举，才能有效防治和减轻其危害，保证人畜健康。恶臭防治措施如下：</w:t>
      </w:r>
    </w:p>
    <w:p>
      <w:pPr>
        <w:ind w:firstLine="480"/>
      </w:pPr>
      <w:r>
        <w:t>①温度高时恶臭气体浓度高，猪粪在1～2周后发酵较快，粪便暴露面积大的发酵率高。场内排尿沟加钢筋砼活动盖板密封；加强猪舍内通风，可减少猪粪污染。降低猪舍湿度、改善猪舍空气的好办法是通风换气，项目通过</w:t>
      </w:r>
      <w:r>
        <w:rPr>
          <w:rFonts w:hint="eastAsia"/>
        </w:rPr>
        <w:t>机械负压通风的方式，</w:t>
      </w:r>
      <w:r>
        <w:t>尽快将舍内的大量潮气和不良气体排出，并换入新鲜空气。但通风要有节制，晴天、暖天多通风，阴天、冷天少通风，做到通风与保温相协调。</w:t>
      </w:r>
      <w:r>
        <w:rPr>
          <w:rFonts w:hint="eastAsia"/>
        </w:rPr>
        <w:t>生猪养殖生产线产生的尿液、粪便经固液分离后，粪便泵送至异位发酵床集污池，猪尿、猪舍冲洗水、饮水漏水及生活污水分别通过管网一并进入集污池。集污池、集污槽要加盖，防止臭气外漏。</w:t>
      </w:r>
    </w:p>
    <w:p>
      <w:pPr>
        <w:ind w:firstLine="480"/>
      </w:pPr>
      <w:r>
        <w:t>②</w:t>
      </w:r>
      <w:r>
        <w:rPr>
          <w:rFonts w:hint="eastAsia"/>
        </w:rPr>
        <w:t>及时更换排气筒中的活性炭，防止活性炭饱和后，对发酵系统产生的臭气的吸附能力下降。</w:t>
      </w:r>
    </w:p>
    <w:p>
      <w:pPr>
        <w:ind w:firstLine="480"/>
      </w:pPr>
      <w:r>
        <w:t>③本项目拟采用生物除臭剂去除猪舍的恶臭，将生物除臭剂按使用方法进行稀释后对猪舍进行喷洒，根据查阅资料，目前市场上主要销售的养殖场生物除臭剂（大力克、万洁芬等）生物除臭剂对NH3和H2S的去除效率分别为92.6%和89%；②再结合建设单位介绍养殖过程中在饲料中添加活菌剂等，根据《动物科学》现代农业科技2011年第6期“猪舍内氨气排放控制研究进展”（山东省滕州市畜牧兽医局，高建萱），通过在饲料中添加活菌剂，可使猪舍中臭气含量下降40.28%~56.46%，通过上述措施，对NH3和H2S的排放量可减少约40%；③根据《家畜生态学报》第31卷第5期2010年9月专题论述“减少猪场臭气污染的方法（李晓磊、姜嘉明、陈旭、滕小华）”，该文中介绍使用生物过滤技术减小猪舍臭气污染物排放的方法，生物过滤器只是一层有机材料，通常是堆肥料和碎木片的混合物，可以满足微生物的生长条件，该文中介绍生物过滤器主要过滤设备为过滤膜，具有价格便宜、更换方便等优点，过滤设备科安装在风机前端，臭气物质通过过滤膜时，臭气物质被其中的微生物转化为CO2和水，以达到减少臭气排放，生物过滤器主要应用于机械通风的畜舍内，该方法已在饲养业中得到应用</w:t>
      </w:r>
      <w:r>
        <w:rPr>
          <w:rFonts w:hint="eastAsia"/>
        </w:rPr>
        <w:t>。</w:t>
      </w:r>
    </w:p>
    <w:p>
      <w:pPr>
        <w:ind w:firstLine="480"/>
      </w:pPr>
      <w:r>
        <w:t>④场区内利用一切空地、边角地带以及房顶（特别是在猪舍、污水处理站周边）等地方合理布局和设置绿化，绿化树木选择能抗污力强，净化空气好的植物，利用绿色植物吸收恶臭等物质，减轻臭气的影响。</w:t>
      </w:r>
    </w:p>
    <w:p>
      <w:pPr>
        <w:ind w:firstLine="480"/>
      </w:pPr>
      <w:r>
        <w:t>⑤加强个人劳动卫生保护；加强猪场卫生管理，重视杀虫灭蝇工作。</w:t>
      </w:r>
    </w:p>
    <w:p>
      <w:pPr>
        <w:ind w:firstLine="480"/>
      </w:pPr>
      <w:r>
        <w:t>⑥设置卫生防护距离：以猪舍和污水处理站的边界为中心，设立</w:t>
      </w:r>
      <w:r>
        <w:rPr>
          <w:rFonts w:hint="eastAsia"/>
        </w:rPr>
        <w:t>2</w:t>
      </w:r>
      <w:r>
        <w:t>00m的卫生防护距离，卫生防护距离内无居民居住，同时禁止卫生防护距离内新建居民住宅、医院、学校等民用设施和食品、医药等对大气环境质量要求较高企业，最大程度减少臭气的影响。</w:t>
      </w:r>
    </w:p>
    <w:p>
      <w:pPr>
        <w:ind w:firstLine="480"/>
      </w:pPr>
      <w:r>
        <w:t>采取上述治理措施后，本项目营运期恶臭可得到有效控制，最大程度的减轻恶臭对环境的影响，污染防治措施技术、经济可行。可符合《畜禽养殖业污染物排放标准》（GB18596-2001）中表7排放标准。</w:t>
      </w:r>
    </w:p>
    <w:p>
      <w:pPr>
        <w:ind w:firstLine="480"/>
      </w:pPr>
      <w:r>
        <w:t>综上所述，本项目拟采取的废气治理措施满足污染防治政策和处理要求，治理措施技术可行、经济可靠。</w:t>
      </w:r>
    </w:p>
    <w:p>
      <w:pPr>
        <w:pStyle w:val="7"/>
      </w:pPr>
      <w:bookmarkStart w:id="208" w:name="_Toc31167"/>
      <w:r>
        <w:t>7.2.2废水防治措施及可行性</w:t>
      </w:r>
      <w:bookmarkEnd w:id="208"/>
    </w:p>
    <w:p>
      <w:pPr>
        <w:ind w:firstLine="480"/>
      </w:pPr>
      <w:r>
        <w:rPr>
          <w:rFonts w:hint="eastAsia"/>
        </w:rPr>
        <w:t>按异位生物发酵床运行情况调整污水浓度（含固率大于10%），按比例进入异位生物发酵床进行生物生态、好氧发酵，将集中收集的粪污水调制后喷洒到发酵车间垫料中，利用垫料中的有益微生物，对养殖粪污水进行彻底消化分解；同时利用垫料中微生物活动过程中产生的大量生物热将粪污水中的水分蒸发掉，剩余部分为生物肥，外售。</w:t>
      </w:r>
    </w:p>
    <w:p>
      <w:pPr>
        <w:ind w:firstLine="480"/>
      </w:pPr>
      <w:r>
        <w:rPr>
          <w:rFonts w:hint="eastAsia"/>
        </w:rPr>
        <w:t>异位生物发酵床通过精选优质菌种，人工架设填料，机械控制氧气和水分，利用猪粪污水提供菌种生长、繁殖所需的营养物质，菌种在生产和繁殖过程中，经猪粪污水中的营养物质分解产生氮气、二氧化碳、水分和生物热，以实现粪污水无害化处理。异位生物发酵床设计水质及处理能力见表7-1。</w:t>
      </w:r>
    </w:p>
    <w:p>
      <w:pPr>
        <w:pStyle w:val="53"/>
        <w:wordWrap/>
        <w:snapToGrid w:val="0"/>
        <w:spacing w:line="240" w:lineRule="auto"/>
        <w:ind w:firstLine="0" w:firstLineChars="0"/>
        <w:jc w:val="center"/>
        <w:rPr>
          <w:rFonts w:cs="Times New Roman"/>
          <w:bCs/>
          <w:color w:val="auto"/>
        </w:rPr>
      </w:pPr>
      <w:r>
        <w:rPr>
          <w:rFonts w:hint="eastAsia" w:cs="Times New Roman"/>
          <w:bCs/>
          <w:color w:val="auto"/>
          <w:sz w:val="21"/>
        </w:rPr>
        <w:t>表</w:t>
      </w:r>
      <w:r>
        <w:rPr>
          <w:rFonts w:cs="Times New Roman"/>
          <w:bCs/>
          <w:color w:val="auto"/>
          <w:sz w:val="21"/>
        </w:rPr>
        <w:t>7-</w:t>
      </w:r>
      <w:r>
        <w:rPr>
          <w:rFonts w:hint="eastAsia" w:cs="Times New Roman"/>
          <w:bCs/>
          <w:color w:val="auto"/>
          <w:sz w:val="21"/>
        </w:rPr>
        <w:t>1</w:t>
      </w:r>
      <w:r>
        <w:rPr>
          <w:rFonts w:cs="Times New Roman"/>
          <w:bCs/>
          <w:color w:val="auto"/>
          <w:sz w:val="21"/>
        </w:rPr>
        <w:t xml:space="preserve"> </w:t>
      </w:r>
      <w:r>
        <w:rPr>
          <w:rFonts w:hint="eastAsia" w:cs="Times New Roman"/>
          <w:bCs/>
          <w:color w:val="auto"/>
          <w:sz w:val="21"/>
        </w:rPr>
        <w:t>异位生物发酵床设计水质及处理能力</w:t>
      </w:r>
    </w:p>
    <w:tbl>
      <w:tblPr>
        <w:tblStyle w:val="32"/>
        <w:tblW w:w="0" w:type="auto"/>
        <w:tblInd w:w="49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080"/>
        <w:gridCol w:w="1228"/>
        <w:gridCol w:w="1024"/>
        <w:gridCol w:w="1092"/>
        <w:gridCol w:w="983"/>
        <w:gridCol w:w="941"/>
        <w:gridCol w:w="11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2080" w:type="dxa"/>
            <w:vMerge w:val="restart"/>
            <w:tcBorders>
              <w:top w:val="single" w:color="auto" w:sz="12" w:space="0"/>
              <w:left w:val="single" w:color="auto" w:sz="12" w:space="0"/>
              <w:bottom w:val="single" w:color="auto" w:sz="4" w:space="0"/>
              <w:right w:val="single" w:color="auto" w:sz="4" w:space="0"/>
            </w:tcBorders>
            <w:vAlign w:val="center"/>
          </w:tcPr>
          <w:p>
            <w:pPr>
              <w:wordWrap/>
              <w:snapToGrid w:val="0"/>
              <w:spacing w:line="240" w:lineRule="auto"/>
              <w:ind w:firstLine="0" w:firstLineChars="0"/>
              <w:jc w:val="center"/>
              <w:rPr>
                <w:bCs/>
                <w:color w:val="FF0000"/>
                <w:sz w:val="21"/>
                <w:szCs w:val="21"/>
              </w:rPr>
            </w:pPr>
            <w:r>
              <w:rPr>
                <w:rFonts w:hint="eastAsia"/>
                <w:bCs/>
                <w:color w:val="FF0000"/>
                <w:sz w:val="21"/>
                <w:szCs w:val="21"/>
              </w:rPr>
              <w:t>项目</w:t>
            </w:r>
          </w:p>
        </w:tc>
        <w:tc>
          <w:tcPr>
            <w:tcW w:w="1228" w:type="dxa"/>
            <w:tcBorders>
              <w:top w:val="single" w:color="auto" w:sz="12" w:space="0"/>
              <w:left w:val="single" w:color="auto" w:sz="4" w:space="0"/>
              <w:bottom w:val="single" w:color="auto" w:sz="4" w:space="0"/>
              <w:right w:val="single" w:color="auto" w:sz="4" w:space="0"/>
            </w:tcBorders>
            <w:vAlign w:val="center"/>
          </w:tcPr>
          <w:p>
            <w:pPr>
              <w:wordWrap/>
              <w:snapToGrid w:val="0"/>
              <w:spacing w:line="240" w:lineRule="auto"/>
              <w:ind w:firstLine="0" w:firstLineChars="0"/>
              <w:jc w:val="center"/>
              <w:rPr>
                <w:bCs/>
                <w:color w:val="FF0000"/>
                <w:sz w:val="21"/>
                <w:szCs w:val="21"/>
              </w:rPr>
            </w:pPr>
            <w:r>
              <w:rPr>
                <w:rFonts w:hint="eastAsia"/>
                <w:bCs/>
                <w:color w:val="FF0000"/>
                <w:sz w:val="21"/>
                <w:szCs w:val="21"/>
              </w:rPr>
              <w:t>废水量</w:t>
            </w:r>
          </w:p>
        </w:tc>
        <w:tc>
          <w:tcPr>
            <w:tcW w:w="1024" w:type="dxa"/>
            <w:tcBorders>
              <w:top w:val="single" w:color="auto" w:sz="12" w:space="0"/>
              <w:left w:val="single" w:color="auto" w:sz="4" w:space="0"/>
              <w:bottom w:val="single" w:color="auto" w:sz="4" w:space="0"/>
              <w:right w:val="single" w:color="auto" w:sz="4" w:space="0"/>
            </w:tcBorders>
            <w:vAlign w:val="center"/>
          </w:tcPr>
          <w:p>
            <w:pPr>
              <w:wordWrap/>
              <w:snapToGrid w:val="0"/>
              <w:spacing w:line="240" w:lineRule="auto"/>
              <w:ind w:firstLine="0" w:firstLineChars="0"/>
              <w:jc w:val="center"/>
              <w:rPr>
                <w:bCs/>
                <w:color w:val="FF0000"/>
                <w:sz w:val="21"/>
                <w:szCs w:val="21"/>
              </w:rPr>
            </w:pPr>
            <w:r>
              <w:rPr>
                <w:rFonts w:hint="eastAsia"/>
                <w:bCs/>
                <w:color w:val="FF0000"/>
                <w:sz w:val="21"/>
                <w:szCs w:val="21"/>
              </w:rPr>
              <w:t>COD</w:t>
            </w:r>
          </w:p>
        </w:tc>
        <w:tc>
          <w:tcPr>
            <w:tcW w:w="1092" w:type="dxa"/>
            <w:tcBorders>
              <w:top w:val="single" w:color="auto" w:sz="12" w:space="0"/>
              <w:left w:val="single" w:color="auto" w:sz="4" w:space="0"/>
              <w:bottom w:val="single" w:color="auto" w:sz="4" w:space="0"/>
              <w:right w:val="single" w:color="auto" w:sz="4" w:space="0"/>
            </w:tcBorders>
            <w:vAlign w:val="center"/>
          </w:tcPr>
          <w:p>
            <w:pPr>
              <w:wordWrap/>
              <w:snapToGrid w:val="0"/>
              <w:spacing w:line="240" w:lineRule="auto"/>
              <w:ind w:firstLine="0" w:firstLineChars="0"/>
              <w:jc w:val="center"/>
              <w:rPr>
                <w:bCs/>
                <w:color w:val="FF0000"/>
                <w:sz w:val="21"/>
                <w:szCs w:val="21"/>
                <w:vertAlign w:val="subscript"/>
              </w:rPr>
            </w:pPr>
            <w:r>
              <w:rPr>
                <w:bCs/>
                <w:color w:val="FF0000"/>
                <w:sz w:val="21"/>
                <w:szCs w:val="21"/>
              </w:rPr>
              <w:t>BOD</w:t>
            </w:r>
            <w:r>
              <w:rPr>
                <w:bCs/>
                <w:color w:val="FF0000"/>
                <w:sz w:val="21"/>
                <w:szCs w:val="21"/>
                <w:vertAlign w:val="subscript"/>
              </w:rPr>
              <w:t>5</w:t>
            </w:r>
          </w:p>
        </w:tc>
        <w:tc>
          <w:tcPr>
            <w:tcW w:w="983" w:type="dxa"/>
            <w:tcBorders>
              <w:top w:val="single" w:color="auto" w:sz="12" w:space="0"/>
              <w:left w:val="single" w:color="auto" w:sz="4" w:space="0"/>
              <w:bottom w:val="single" w:color="auto" w:sz="4" w:space="0"/>
              <w:right w:val="single" w:color="auto" w:sz="4" w:space="0"/>
            </w:tcBorders>
            <w:vAlign w:val="center"/>
          </w:tcPr>
          <w:p>
            <w:pPr>
              <w:wordWrap/>
              <w:snapToGrid w:val="0"/>
              <w:spacing w:line="240" w:lineRule="auto"/>
              <w:ind w:firstLine="0" w:firstLineChars="0"/>
              <w:jc w:val="center"/>
              <w:rPr>
                <w:bCs/>
                <w:color w:val="FF0000"/>
                <w:sz w:val="21"/>
                <w:szCs w:val="21"/>
              </w:rPr>
            </w:pPr>
            <w:r>
              <w:rPr>
                <w:rFonts w:hint="eastAsia"/>
                <w:bCs/>
                <w:color w:val="FF0000"/>
                <w:sz w:val="21"/>
                <w:szCs w:val="21"/>
              </w:rPr>
              <w:t>氨氮</w:t>
            </w:r>
          </w:p>
        </w:tc>
        <w:tc>
          <w:tcPr>
            <w:tcW w:w="941" w:type="dxa"/>
            <w:tcBorders>
              <w:top w:val="single" w:color="auto" w:sz="12" w:space="0"/>
              <w:left w:val="single" w:color="auto" w:sz="4" w:space="0"/>
              <w:bottom w:val="single" w:color="auto" w:sz="4" w:space="0"/>
              <w:right w:val="single" w:color="auto" w:sz="4" w:space="0"/>
            </w:tcBorders>
            <w:vAlign w:val="center"/>
          </w:tcPr>
          <w:p>
            <w:pPr>
              <w:wordWrap/>
              <w:snapToGrid w:val="0"/>
              <w:spacing w:line="240" w:lineRule="auto"/>
              <w:ind w:firstLine="0" w:firstLineChars="0"/>
              <w:jc w:val="center"/>
              <w:rPr>
                <w:bCs/>
                <w:color w:val="FF0000"/>
                <w:sz w:val="21"/>
                <w:szCs w:val="21"/>
              </w:rPr>
            </w:pPr>
            <w:r>
              <w:rPr>
                <w:rFonts w:hint="eastAsia"/>
                <w:bCs/>
                <w:color w:val="FF0000"/>
                <w:sz w:val="21"/>
                <w:szCs w:val="21"/>
              </w:rPr>
              <w:t>TP</w:t>
            </w:r>
          </w:p>
        </w:tc>
        <w:tc>
          <w:tcPr>
            <w:tcW w:w="1180" w:type="dxa"/>
            <w:tcBorders>
              <w:top w:val="single" w:color="auto" w:sz="12" w:space="0"/>
              <w:left w:val="single" w:color="auto" w:sz="4" w:space="0"/>
              <w:bottom w:val="single" w:color="auto" w:sz="4" w:space="0"/>
              <w:right w:val="single" w:color="auto" w:sz="12" w:space="0"/>
            </w:tcBorders>
            <w:vAlign w:val="center"/>
          </w:tcPr>
          <w:p>
            <w:pPr>
              <w:wordWrap/>
              <w:snapToGrid w:val="0"/>
              <w:spacing w:line="240" w:lineRule="auto"/>
              <w:ind w:firstLine="0" w:firstLineChars="0"/>
              <w:jc w:val="center"/>
              <w:rPr>
                <w:bCs/>
                <w:color w:val="FF0000"/>
                <w:sz w:val="21"/>
                <w:szCs w:val="21"/>
              </w:rPr>
            </w:pPr>
            <w:r>
              <w:rPr>
                <w:rFonts w:hint="eastAsia"/>
                <w:bCs/>
                <w:color w:val="FF0000"/>
                <w:sz w:val="21"/>
                <w:szCs w:val="21"/>
              </w:rPr>
              <w:t>动植物油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080" w:type="dxa"/>
            <w:vMerge w:val="continue"/>
            <w:tcBorders>
              <w:top w:val="single" w:color="auto" w:sz="12" w:space="0"/>
              <w:left w:val="single" w:color="auto" w:sz="12" w:space="0"/>
              <w:bottom w:val="single" w:color="auto" w:sz="4" w:space="0"/>
              <w:right w:val="single" w:color="auto" w:sz="4" w:space="0"/>
            </w:tcBorders>
            <w:vAlign w:val="center"/>
          </w:tcPr>
          <w:p>
            <w:pPr>
              <w:wordWrap/>
              <w:snapToGrid w:val="0"/>
              <w:spacing w:line="240" w:lineRule="auto"/>
              <w:ind w:firstLine="0" w:firstLineChars="0"/>
              <w:jc w:val="center"/>
              <w:rPr>
                <w:bCs/>
                <w:color w:val="FF0000"/>
                <w:sz w:val="21"/>
                <w:szCs w:val="21"/>
              </w:rPr>
            </w:pPr>
          </w:p>
        </w:tc>
        <w:tc>
          <w:tcPr>
            <w:tcW w:w="1228" w:type="dxa"/>
            <w:tcBorders>
              <w:top w:val="single" w:color="auto" w:sz="4" w:space="0"/>
              <w:left w:val="single" w:color="auto" w:sz="4" w:space="0"/>
              <w:bottom w:val="single" w:color="auto" w:sz="4" w:space="0"/>
              <w:right w:val="single" w:color="auto" w:sz="4" w:space="0"/>
            </w:tcBorders>
            <w:vAlign w:val="center"/>
          </w:tcPr>
          <w:p>
            <w:pPr>
              <w:wordWrap/>
              <w:snapToGrid w:val="0"/>
              <w:spacing w:line="240" w:lineRule="auto"/>
              <w:ind w:firstLine="0" w:firstLineChars="0"/>
              <w:jc w:val="center"/>
              <w:rPr>
                <w:bCs/>
                <w:color w:val="FF0000"/>
                <w:sz w:val="21"/>
                <w:szCs w:val="21"/>
              </w:rPr>
            </w:pPr>
            <w:r>
              <w:rPr>
                <w:rFonts w:hint="eastAsia"/>
                <w:bCs/>
                <w:color w:val="FF0000"/>
                <w:sz w:val="21"/>
                <w:szCs w:val="21"/>
              </w:rPr>
              <w:t>t/a</w:t>
            </w:r>
          </w:p>
        </w:tc>
        <w:tc>
          <w:tcPr>
            <w:tcW w:w="1024" w:type="dxa"/>
            <w:tcBorders>
              <w:top w:val="single" w:color="auto" w:sz="4" w:space="0"/>
              <w:left w:val="single" w:color="auto" w:sz="4" w:space="0"/>
              <w:bottom w:val="single" w:color="auto" w:sz="4" w:space="0"/>
              <w:right w:val="single" w:color="auto" w:sz="4" w:space="0"/>
            </w:tcBorders>
            <w:vAlign w:val="center"/>
          </w:tcPr>
          <w:p>
            <w:pPr>
              <w:wordWrap/>
              <w:snapToGrid w:val="0"/>
              <w:spacing w:line="240" w:lineRule="auto"/>
              <w:ind w:firstLine="0" w:firstLineChars="0"/>
              <w:jc w:val="center"/>
              <w:rPr>
                <w:bCs/>
                <w:color w:val="FF0000"/>
                <w:sz w:val="21"/>
                <w:szCs w:val="21"/>
              </w:rPr>
            </w:pPr>
            <w:r>
              <w:rPr>
                <w:rFonts w:hint="eastAsia"/>
                <w:bCs/>
                <w:color w:val="FF0000"/>
                <w:sz w:val="21"/>
                <w:szCs w:val="21"/>
              </w:rPr>
              <w:t>mg/L</w:t>
            </w:r>
          </w:p>
        </w:tc>
        <w:tc>
          <w:tcPr>
            <w:tcW w:w="1092" w:type="dxa"/>
            <w:tcBorders>
              <w:top w:val="single" w:color="auto" w:sz="4" w:space="0"/>
              <w:left w:val="single" w:color="auto" w:sz="4" w:space="0"/>
              <w:bottom w:val="single" w:color="auto" w:sz="4" w:space="0"/>
              <w:right w:val="single" w:color="auto" w:sz="4" w:space="0"/>
            </w:tcBorders>
            <w:vAlign w:val="center"/>
          </w:tcPr>
          <w:p>
            <w:pPr>
              <w:wordWrap/>
              <w:snapToGrid w:val="0"/>
              <w:spacing w:line="240" w:lineRule="auto"/>
              <w:ind w:firstLine="0" w:firstLineChars="0"/>
              <w:jc w:val="center"/>
              <w:rPr>
                <w:bCs/>
                <w:color w:val="FF0000"/>
                <w:sz w:val="21"/>
                <w:szCs w:val="21"/>
              </w:rPr>
            </w:pPr>
            <w:r>
              <w:rPr>
                <w:rFonts w:hint="eastAsia"/>
                <w:bCs/>
                <w:color w:val="FF0000"/>
                <w:sz w:val="21"/>
                <w:szCs w:val="21"/>
              </w:rPr>
              <w:t>mg/L</w:t>
            </w:r>
          </w:p>
        </w:tc>
        <w:tc>
          <w:tcPr>
            <w:tcW w:w="983" w:type="dxa"/>
            <w:tcBorders>
              <w:top w:val="single" w:color="auto" w:sz="4" w:space="0"/>
              <w:left w:val="single" w:color="auto" w:sz="4" w:space="0"/>
              <w:bottom w:val="single" w:color="auto" w:sz="4" w:space="0"/>
              <w:right w:val="single" w:color="auto" w:sz="4" w:space="0"/>
            </w:tcBorders>
            <w:vAlign w:val="center"/>
          </w:tcPr>
          <w:p>
            <w:pPr>
              <w:wordWrap/>
              <w:snapToGrid w:val="0"/>
              <w:spacing w:line="240" w:lineRule="auto"/>
              <w:ind w:firstLine="0" w:firstLineChars="0"/>
              <w:jc w:val="center"/>
              <w:rPr>
                <w:bCs/>
                <w:color w:val="FF0000"/>
                <w:sz w:val="21"/>
                <w:szCs w:val="21"/>
              </w:rPr>
            </w:pPr>
            <w:r>
              <w:rPr>
                <w:rFonts w:hint="eastAsia"/>
                <w:bCs/>
                <w:color w:val="FF0000"/>
                <w:sz w:val="21"/>
                <w:szCs w:val="21"/>
              </w:rPr>
              <w:t>mg/L</w:t>
            </w:r>
          </w:p>
        </w:tc>
        <w:tc>
          <w:tcPr>
            <w:tcW w:w="941" w:type="dxa"/>
            <w:tcBorders>
              <w:top w:val="single" w:color="auto" w:sz="4" w:space="0"/>
              <w:left w:val="single" w:color="auto" w:sz="4" w:space="0"/>
              <w:bottom w:val="single" w:color="auto" w:sz="4" w:space="0"/>
              <w:right w:val="single" w:color="auto" w:sz="4" w:space="0"/>
            </w:tcBorders>
            <w:vAlign w:val="center"/>
          </w:tcPr>
          <w:p>
            <w:pPr>
              <w:wordWrap/>
              <w:snapToGrid w:val="0"/>
              <w:spacing w:line="240" w:lineRule="auto"/>
              <w:ind w:firstLine="0" w:firstLineChars="0"/>
              <w:jc w:val="center"/>
              <w:rPr>
                <w:bCs/>
                <w:color w:val="FF0000"/>
                <w:sz w:val="21"/>
                <w:szCs w:val="21"/>
              </w:rPr>
            </w:pPr>
            <w:r>
              <w:rPr>
                <w:rFonts w:hint="eastAsia"/>
                <w:bCs/>
                <w:color w:val="FF0000"/>
                <w:sz w:val="21"/>
                <w:szCs w:val="21"/>
              </w:rPr>
              <w:t>mg/L</w:t>
            </w:r>
          </w:p>
        </w:tc>
        <w:tc>
          <w:tcPr>
            <w:tcW w:w="1180" w:type="dxa"/>
            <w:tcBorders>
              <w:top w:val="single" w:color="auto" w:sz="4" w:space="0"/>
              <w:left w:val="single" w:color="auto" w:sz="4" w:space="0"/>
              <w:bottom w:val="single" w:color="auto" w:sz="4" w:space="0"/>
              <w:right w:val="single" w:color="auto" w:sz="12" w:space="0"/>
            </w:tcBorders>
            <w:vAlign w:val="center"/>
          </w:tcPr>
          <w:p>
            <w:pPr>
              <w:wordWrap/>
              <w:snapToGrid w:val="0"/>
              <w:spacing w:line="240" w:lineRule="auto"/>
              <w:ind w:firstLine="0" w:firstLineChars="0"/>
              <w:jc w:val="center"/>
              <w:rPr>
                <w:bCs/>
                <w:color w:val="FF0000"/>
                <w:sz w:val="21"/>
                <w:szCs w:val="21"/>
              </w:rPr>
            </w:pPr>
            <w:r>
              <w:rPr>
                <w:rFonts w:hint="eastAsia"/>
                <w:bCs/>
                <w:color w:val="FF0000"/>
                <w:sz w:val="21"/>
                <w:szCs w:val="21"/>
              </w:rPr>
              <w:t>mg/L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080" w:type="dxa"/>
            <w:tcBorders>
              <w:top w:val="single" w:color="auto" w:sz="4" w:space="0"/>
              <w:left w:val="single" w:color="auto" w:sz="12" w:space="0"/>
              <w:bottom w:val="single" w:color="auto" w:sz="4" w:space="0"/>
              <w:right w:val="single" w:color="auto" w:sz="4" w:space="0"/>
            </w:tcBorders>
            <w:vAlign w:val="center"/>
          </w:tcPr>
          <w:p>
            <w:pPr>
              <w:wordWrap/>
              <w:snapToGrid w:val="0"/>
              <w:spacing w:line="240" w:lineRule="auto"/>
              <w:ind w:firstLine="0" w:firstLineChars="0"/>
              <w:jc w:val="center"/>
              <w:rPr>
                <w:bCs/>
                <w:color w:val="FF0000"/>
                <w:sz w:val="21"/>
                <w:szCs w:val="21"/>
              </w:rPr>
            </w:pPr>
            <w:r>
              <w:rPr>
                <w:rFonts w:hint="eastAsia"/>
                <w:bCs/>
                <w:color w:val="FF0000"/>
                <w:sz w:val="21"/>
                <w:szCs w:val="21"/>
              </w:rPr>
              <w:t>设计处理量及参数</w:t>
            </w:r>
          </w:p>
        </w:tc>
        <w:tc>
          <w:tcPr>
            <w:tcW w:w="1228" w:type="dxa"/>
            <w:tcBorders>
              <w:top w:val="single" w:color="auto" w:sz="4" w:space="0"/>
              <w:left w:val="single" w:color="auto" w:sz="4" w:space="0"/>
              <w:bottom w:val="single" w:color="auto" w:sz="4" w:space="0"/>
              <w:right w:val="single" w:color="auto" w:sz="4" w:space="0"/>
            </w:tcBorders>
            <w:vAlign w:val="center"/>
          </w:tcPr>
          <w:p>
            <w:pPr>
              <w:wordWrap/>
              <w:snapToGrid w:val="0"/>
              <w:spacing w:line="240" w:lineRule="auto"/>
              <w:ind w:firstLine="0" w:firstLineChars="0"/>
              <w:jc w:val="center"/>
              <w:rPr>
                <w:bCs/>
                <w:color w:val="FF0000"/>
                <w:sz w:val="21"/>
                <w:szCs w:val="21"/>
              </w:rPr>
            </w:pPr>
            <w:r>
              <w:rPr>
                <w:rFonts w:hint="eastAsia"/>
                <w:bCs/>
                <w:color w:val="FF0000"/>
                <w:sz w:val="21"/>
                <w:szCs w:val="21"/>
              </w:rPr>
              <w:t>98550</w:t>
            </w:r>
          </w:p>
        </w:tc>
        <w:tc>
          <w:tcPr>
            <w:tcW w:w="1024" w:type="dxa"/>
            <w:tcBorders>
              <w:top w:val="single" w:color="auto" w:sz="4" w:space="0"/>
              <w:left w:val="single" w:color="auto" w:sz="4" w:space="0"/>
              <w:bottom w:val="single" w:color="auto" w:sz="4" w:space="0"/>
              <w:right w:val="single" w:color="auto" w:sz="4" w:space="0"/>
            </w:tcBorders>
            <w:vAlign w:val="center"/>
          </w:tcPr>
          <w:p>
            <w:pPr>
              <w:wordWrap/>
              <w:snapToGrid w:val="0"/>
              <w:spacing w:line="240" w:lineRule="auto"/>
              <w:ind w:firstLine="0" w:firstLineChars="0"/>
              <w:jc w:val="center"/>
              <w:rPr>
                <w:bCs/>
                <w:color w:val="FF0000"/>
                <w:sz w:val="21"/>
                <w:szCs w:val="21"/>
              </w:rPr>
            </w:pPr>
            <w:r>
              <w:rPr>
                <w:rFonts w:hint="eastAsia"/>
                <w:bCs/>
                <w:color w:val="FF0000"/>
                <w:sz w:val="21"/>
                <w:szCs w:val="21"/>
              </w:rPr>
              <w:t>8000</w:t>
            </w:r>
          </w:p>
        </w:tc>
        <w:tc>
          <w:tcPr>
            <w:tcW w:w="1092" w:type="dxa"/>
            <w:tcBorders>
              <w:top w:val="single" w:color="auto" w:sz="4" w:space="0"/>
              <w:left w:val="single" w:color="auto" w:sz="4" w:space="0"/>
              <w:bottom w:val="single" w:color="auto" w:sz="4" w:space="0"/>
              <w:right w:val="single" w:color="auto" w:sz="4" w:space="0"/>
            </w:tcBorders>
            <w:vAlign w:val="center"/>
          </w:tcPr>
          <w:p>
            <w:pPr>
              <w:wordWrap/>
              <w:snapToGrid w:val="0"/>
              <w:spacing w:line="240" w:lineRule="auto"/>
              <w:ind w:firstLine="0" w:firstLineChars="0"/>
              <w:jc w:val="center"/>
              <w:rPr>
                <w:bCs/>
                <w:color w:val="FF0000"/>
                <w:sz w:val="21"/>
                <w:szCs w:val="21"/>
              </w:rPr>
            </w:pPr>
            <w:r>
              <w:rPr>
                <w:bCs/>
                <w:color w:val="FF0000"/>
                <w:sz w:val="21"/>
                <w:szCs w:val="21"/>
              </w:rPr>
              <w:t>4000</w:t>
            </w:r>
          </w:p>
        </w:tc>
        <w:tc>
          <w:tcPr>
            <w:tcW w:w="983" w:type="dxa"/>
            <w:tcBorders>
              <w:top w:val="single" w:color="auto" w:sz="4" w:space="0"/>
              <w:left w:val="single" w:color="auto" w:sz="4" w:space="0"/>
              <w:bottom w:val="single" w:color="auto" w:sz="4" w:space="0"/>
              <w:right w:val="single" w:color="auto" w:sz="4" w:space="0"/>
            </w:tcBorders>
            <w:vAlign w:val="center"/>
          </w:tcPr>
          <w:p>
            <w:pPr>
              <w:wordWrap/>
              <w:snapToGrid w:val="0"/>
              <w:spacing w:line="240" w:lineRule="auto"/>
              <w:ind w:firstLine="0" w:firstLineChars="0"/>
              <w:jc w:val="center"/>
              <w:rPr>
                <w:bCs/>
                <w:color w:val="FF0000"/>
                <w:sz w:val="21"/>
                <w:szCs w:val="21"/>
              </w:rPr>
            </w:pPr>
            <w:r>
              <w:rPr>
                <w:bCs/>
                <w:color w:val="FF0000"/>
                <w:sz w:val="21"/>
                <w:szCs w:val="21"/>
              </w:rPr>
              <w:t>500</w:t>
            </w:r>
          </w:p>
        </w:tc>
        <w:tc>
          <w:tcPr>
            <w:tcW w:w="941" w:type="dxa"/>
            <w:tcBorders>
              <w:top w:val="single" w:color="auto" w:sz="4" w:space="0"/>
              <w:left w:val="single" w:color="auto" w:sz="4" w:space="0"/>
              <w:bottom w:val="single" w:color="auto" w:sz="4" w:space="0"/>
              <w:right w:val="single" w:color="auto" w:sz="4" w:space="0"/>
            </w:tcBorders>
            <w:vAlign w:val="center"/>
          </w:tcPr>
          <w:p>
            <w:pPr>
              <w:wordWrap/>
              <w:snapToGrid w:val="0"/>
              <w:spacing w:line="240" w:lineRule="auto"/>
              <w:ind w:firstLine="0" w:firstLineChars="0"/>
              <w:jc w:val="center"/>
              <w:rPr>
                <w:bCs/>
                <w:color w:val="FF0000"/>
                <w:sz w:val="21"/>
                <w:szCs w:val="21"/>
              </w:rPr>
            </w:pPr>
            <w:r>
              <w:rPr>
                <w:rFonts w:hint="eastAsia"/>
                <w:bCs/>
                <w:color w:val="FF0000"/>
                <w:sz w:val="21"/>
                <w:szCs w:val="21"/>
              </w:rPr>
              <w:t>45</w:t>
            </w:r>
          </w:p>
        </w:tc>
        <w:tc>
          <w:tcPr>
            <w:tcW w:w="1180" w:type="dxa"/>
            <w:tcBorders>
              <w:top w:val="single" w:color="auto" w:sz="4" w:space="0"/>
              <w:left w:val="single" w:color="auto" w:sz="4" w:space="0"/>
              <w:bottom w:val="single" w:color="auto" w:sz="4" w:space="0"/>
              <w:right w:val="single" w:color="auto" w:sz="12" w:space="0"/>
            </w:tcBorders>
            <w:vAlign w:val="center"/>
          </w:tcPr>
          <w:p>
            <w:pPr>
              <w:wordWrap/>
              <w:snapToGrid w:val="0"/>
              <w:spacing w:line="240" w:lineRule="auto"/>
              <w:ind w:firstLine="0" w:firstLineChars="0"/>
              <w:jc w:val="center"/>
              <w:rPr>
                <w:bCs/>
                <w:color w:val="FF0000"/>
                <w:sz w:val="21"/>
                <w:szCs w:val="21"/>
              </w:rPr>
            </w:pPr>
            <w:r>
              <w:rPr>
                <w:rFonts w:hint="eastAsia"/>
                <w:bCs/>
                <w:color w:val="FF0000"/>
                <w:sz w:val="21"/>
                <w:szCs w:val="21"/>
              </w:rPr>
              <w:t>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080" w:type="dxa"/>
            <w:tcBorders>
              <w:top w:val="single" w:color="auto" w:sz="4" w:space="0"/>
              <w:left w:val="single" w:color="auto" w:sz="12" w:space="0"/>
              <w:bottom w:val="single" w:color="auto" w:sz="12" w:space="0"/>
              <w:right w:val="single" w:color="auto" w:sz="4" w:space="0"/>
            </w:tcBorders>
            <w:vAlign w:val="center"/>
          </w:tcPr>
          <w:p>
            <w:pPr>
              <w:wordWrap/>
              <w:snapToGrid w:val="0"/>
              <w:spacing w:line="240" w:lineRule="auto"/>
              <w:ind w:firstLine="0" w:firstLineChars="0"/>
              <w:jc w:val="center"/>
              <w:rPr>
                <w:bCs/>
                <w:sz w:val="21"/>
                <w:szCs w:val="21"/>
              </w:rPr>
            </w:pPr>
            <w:r>
              <w:rPr>
                <w:rFonts w:hint="eastAsia"/>
                <w:bCs/>
                <w:sz w:val="21"/>
                <w:szCs w:val="21"/>
              </w:rPr>
              <w:t>本项目</w:t>
            </w:r>
          </w:p>
        </w:tc>
        <w:tc>
          <w:tcPr>
            <w:tcW w:w="1228" w:type="dxa"/>
            <w:tcBorders>
              <w:top w:val="single" w:color="auto" w:sz="4" w:space="0"/>
              <w:left w:val="single" w:color="auto" w:sz="4" w:space="0"/>
              <w:bottom w:val="single" w:color="auto" w:sz="12" w:space="0"/>
              <w:right w:val="single" w:color="auto" w:sz="4" w:space="0"/>
            </w:tcBorders>
            <w:vAlign w:val="center"/>
          </w:tcPr>
          <w:p>
            <w:pPr>
              <w:wordWrap/>
              <w:snapToGrid w:val="0"/>
              <w:spacing w:line="240" w:lineRule="auto"/>
              <w:ind w:firstLine="0" w:firstLineChars="0"/>
              <w:jc w:val="center"/>
              <w:rPr>
                <w:bCs/>
                <w:color w:val="00B0F0"/>
                <w:sz w:val="21"/>
                <w:szCs w:val="21"/>
              </w:rPr>
            </w:pPr>
            <w:r>
              <w:rPr>
                <w:rFonts w:hint="eastAsia"/>
                <w:bCs/>
                <w:color w:val="00B0F0"/>
                <w:sz w:val="21"/>
                <w:szCs w:val="21"/>
              </w:rPr>
              <w:t>15724.2</w:t>
            </w:r>
          </w:p>
        </w:tc>
        <w:tc>
          <w:tcPr>
            <w:tcW w:w="1024" w:type="dxa"/>
            <w:tcBorders>
              <w:top w:val="single" w:color="auto" w:sz="4" w:space="0"/>
              <w:left w:val="single" w:color="auto" w:sz="4" w:space="0"/>
              <w:bottom w:val="single" w:color="auto" w:sz="12" w:space="0"/>
              <w:right w:val="single" w:color="auto" w:sz="4" w:space="0"/>
            </w:tcBorders>
            <w:vAlign w:val="center"/>
          </w:tcPr>
          <w:p>
            <w:pPr>
              <w:wordWrap/>
              <w:snapToGrid w:val="0"/>
              <w:spacing w:line="240" w:lineRule="auto"/>
              <w:ind w:firstLine="0" w:firstLineChars="0"/>
              <w:jc w:val="center"/>
              <w:rPr>
                <w:bCs/>
                <w:color w:val="00B0F0"/>
                <w:sz w:val="21"/>
                <w:szCs w:val="21"/>
              </w:rPr>
            </w:pPr>
            <w:r>
              <w:rPr>
                <w:rFonts w:hint="eastAsia"/>
                <w:bCs/>
                <w:color w:val="00B0F0"/>
                <w:sz w:val="21"/>
                <w:szCs w:val="21"/>
              </w:rPr>
              <w:t>7</w:t>
            </w:r>
            <w:r>
              <w:rPr>
                <w:bCs/>
                <w:color w:val="00B0F0"/>
                <w:sz w:val="21"/>
                <w:szCs w:val="21"/>
              </w:rPr>
              <w:t>730.47</w:t>
            </w:r>
          </w:p>
        </w:tc>
        <w:tc>
          <w:tcPr>
            <w:tcW w:w="1092" w:type="dxa"/>
            <w:tcBorders>
              <w:top w:val="single" w:color="auto" w:sz="4" w:space="0"/>
              <w:left w:val="single" w:color="auto" w:sz="4" w:space="0"/>
              <w:bottom w:val="single" w:color="auto" w:sz="12" w:space="0"/>
              <w:right w:val="single" w:color="auto" w:sz="4" w:space="0"/>
            </w:tcBorders>
            <w:vAlign w:val="center"/>
          </w:tcPr>
          <w:p>
            <w:pPr>
              <w:wordWrap/>
              <w:snapToGrid w:val="0"/>
              <w:spacing w:line="240" w:lineRule="auto"/>
              <w:ind w:firstLine="0" w:firstLineChars="0"/>
              <w:jc w:val="center"/>
              <w:rPr>
                <w:bCs/>
                <w:color w:val="00B0F0"/>
                <w:sz w:val="21"/>
                <w:szCs w:val="21"/>
              </w:rPr>
            </w:pPr>
            <w:r>
              <w:rPr>
                <w:rFonts w:hint="eastAsia"/>
                <w:bCs/>
                <w:color w:val="00B0F0"/>
                <w:sz w:val="21"/>
                <w:szCs w:val="21"/>
              </w:rPr>
              <w:t>3</w:t>
            </w:r>
            <w:r>
              <w:rPr>
                <w:bCs/>
                <w:color w:val="00B0F0"/>
                <w:sz w:val="21"/>
                <w:szCs w:val="21"/>
              </w:rPr>
              <w:t>865.22</w:t>
            </w:r>
          </w:p>
        </w:tc>
        <w:tc>
          <w:tcPr>
            <w:tcW w:w="983" w:type="dxa"/>
            <w:tcBorders>
              <w:top w:val="single" w:color="auto" w:sz="4" w:space="0"/>
              <w:left w:val="single" w:color="auto" w:sz="4" w:space="0"/>
              <w:bottom w:val="single" w:color="auto" w:sz="12" w:space="0"/>
              <w:right w:val="single" w:color="auto" w:sz="4" w:space="0"/>
            </w:tcBorders>
            <w:vAlign w:val="center"/>
          </w:tcPr>
          <w:p>
            <w:pPr>
              <w:wordWrap/>
              <w:snapToGrid w:val="0"/>
              <w:spacing w:line="240" w:lineRule="auto"/>
              <w:ind w:firstLine="0" w:firstLineChars="0"/>
              <w:jc w:val="center"/>
              <w:rPr>
                <w:bCs/>
                <w:color w:val="00B0F0"/>
                <w:sz w:val="21"/>
                <w:szCs w:val="21"/>
              </w:rPr>
            </w:pPr>
            <w:r>
              <w:rPr>
                <w:rFonts w:hint="eastAsia"/>
                <w:bCs/>
                <w:color w:val="00B0F0"/>
                <w:sz w:val="21"/>
                <w:szCs w:val="21"/>
              </w:rPr>
              <w:t>4</w:t>
            </w:r>
            <w:r>
              <w:rPr>
                <w:bCs/>
                <w:color w:val="00B0F0"/>
                <w:sz w:val="21"/>
                <w:szCs w:val="21"/>
              </w:rPr>
              <w:t>83.55</w:t>
            </w:r>
          </w:p>
        </w:tc>
        <w:tc>
          <w:tcPr>
            <w:tcW w:w="941" w:type="dxa"/>
            <w:tcBorders>
              <w:top w:val="single" w:color="auto" w:sz="4" w:space="0"/>
              <w:left w:val="single" w:color="auto" w:sz="4" w:space="0"/>
              <w:bottom w:val="single" w:color="auto" w:sz="12" w:space="0"/>
              <w:right w:val="single" w:color="auto" w:sz="4" w:space="0"/>
            </w:tcBorders>
            <w:vAlign w:val="center"/>
          </w:tcPr>
          <w:p>
            <w:pPr>
              <w:wordWrap/>
              <w:snapToGrid w:val="0"/>
              <w:spacing w:line="240" w:lineRule="auto"/>
              <w:ind w:firstLine="0" w:firstLineChars="0"/>
              <w:jc w:val="center"/>
              <w:rPr>
                <w:bCs/>
                <w:color w:val="00B0F0"/>
                <w:sz w:val="21"/>
                <w:szCs w:val="21"/>
              </w:rPr>
            </w:pPr>
            <w:r>
              <w:rPr>
                <w:rFonts w:hint="eastAsia"/>
                <w:bCs/>
                <w:color w:val="00B0F0"/>
                <w:sz w:val="21"/>
                <w:szCs w:val="21"/>
              </w:rPr>
              <w:t>2</w:t>
            </w:r>
            <w:r>
              <w:rPr>
                <w:bCs/>
                <w:color w:val="00B0F0"/>
                <w:sz w:val="21"/>
                <w:szCs w:val="21"/>
              </w:rPr>
              <w:t>8.95</w:t>
            </w:r>
          </w:p>
        </w:tc>
        <w:tc>
          <w:tcPr>
            <w:tcW w:w="1180" w:type="dxa"/>
            <w:tcBorders>
              <w:top w:val="single" w:color="auto" w:sz="4" w:space="0"/>
              <w:left w:val="single" w:color="auto" w:sz="4" w:space="0"/>
              <w:bottom w:val="single" w:color="auto" w:sz="12" w:space="0"/>
              <w:right w:val="single" w:color="auto" w:sz="12" w:space="0"/>
            </w:tcBorders>
            <w:vAlign w:val="center"/>
          </w:tcPr>
          <w:p>
            <w:pPr>
              <w:wordWrap/>
              <w:snapToGrid w:val="0"/>
              <w:spacing w:line="240" w:lineRule="auto"/>
              <w:ind w:firstLine="0" w:firstLineChars="0"/>
              <w:jc w:val="center"/>
              <w:rPr>
                <w:bCs/>
                <w:color w:val="00B0F0"/>
                <w:sz w:val="21"/>
                <w:szCs w:val="21"/>
              </w:rPr>
            </w:pPr>
            <w:r>
              <w:rPr>
                <w:rFonts w:hint="eastAsia"/>
                <w:bCs/>
                <w:color w:val="00B0F0"/>
                <w:sz w:val="21"/>
                <w:szCs w:val="21"/>
              </w:rPr>
              <w:t>0</w:t>
            </w:r>
            <w:r>
              <w:rPr>
                <w:bCs/>
                <w:color w:val="00B0F0"/>
                <w:sz w:val="21"/>
                <w:szCs w:val="21"/>
              </w:rPr>
              <w:t>.88</w:t>
            </w:r>
          </w:p>
        </w:tc>
      </w:tr>
    </w:tbl>
    <w:p>
      <w:pPr>
        <w:ind w:firstLine="480"/>
        <w:rPr>
          <w:bCs/>
        </w:rPr>
      </w:pPr>
      <w:r>
        <w:rPr>
          <w:rFonts w:hint="eastAsia"/>
          <w:bCs/>
        </w:rPr>
        <w:t>通过以上对比可知，本项目污水水质满足异位生物发酵床进水水质条件。本项目建成后最终产生尾料</w:t>
      </w:r>
      <w:r>
        <w:rPr>
          <w:bCs/>
          <w:color w:val="FF0000"/>
        </w:rPr>
        <w:t>5852</w:t>
      </w:r>
      <w:r>
        <w:rPr>
          <w:rFonts w:hint="eastAsia"/>
          <w:bCs/>
        </w:rPr>
        <w:t>吨，作为生物肥外售，没有其他废物产生。</w:t>
      </w:r>
    </w:p>
    <w:p>
      <w:pPr>
        <w:ind w:left="480" w:leftChars="200" w:firstLine="0" w:firstLineChars="0"/>
      </w:pPr>
      <w:r>
        <w:rPr>
          <w:rFonts w:hint="eastAsia"/>
        </w:rPr>
        <w:t>2.采用微生物异位发酵工艺先进行分析</w:t>
      </w:r>
    </w:p>
    <w:p>
      <w:pPr>
        <w:ind w:firstLine="480"/>
      </w:pPr>
      <w:r>
        <w:t>我国规模化养殖场目前主要清粪工艺有水冲粪、</w:t>
      </w:r>
      <w:r>
        <w:rPr>
          <w:rFonts w:hint="eastAsia"/>
        </w:rPr>
        <w:t>水泡粪</w:t>
      </w:r>
      <w:r>
        <w:t>、干清粪和微生态发酵床四种</w:t>
      </w:r>
      <w:r>
        <w:rPr>
          <w:rFonts w:hint="eastAsia"/>
        </w:rPr>
        <w:t>。</w:t>
      </w:r>
      <w:r>
        <w:t>水冲粪工艺是猪粪便粪尿污水混合后进入缝隙地板下的贮粪池，每天数次冲沟端的自翻水装置放水冲洗。干法清粪工艺是将猪粪及时、单独清出，尿及其冲洗水则从下水道流出，再分别进行处理。由于机械清粪噪声大，不利于猪的生长，因此目前一般多用人工清粪，人力消耗大。</w:t>
      </w:r>
      <w:r>
        <w:rPr>
          <w:rFonts w:hint="eastAsia"/>
        </w:rPr>
        <w:t>尿泡粪</w:t>
      </w:r>
      <w:r>
        <w:t>清粪工艺是在水</w:t>
      </w:r>
      <w:r>
        <w:rPr>
          <w:rFonts w:hint="eastAsia"/>
        </w:rPr>
        <w:t>泡</w:t>
      </w:r>
      <w:r>
        <w:t>粪工艺的基础上改造而来的。工艺流程是猪舍进猪前在猪舍下方的贮粪池中注入一定量的水（约</w:t>
      </w:r>
      <w:r>
        <w:rPr>
          <w:rFonts w:hint="eastAsia"/>
        </w:rPr>
        <w:t>20</w:t>
      </w:r>
      <w:r>
        <w:t>-</w:t>
      </w:r>
      <w:r>
        <w:rPr>
          <w:rFonts w:hint="eastAsia"/>
        </w:rPr>
        <w:t>30</w:t>
      </w:r>
      <w:r>
        <w:t>cm深度），猪舍内的粪便、冲洗用水</w:t>
      </w:r>
      <w:r>
        <w:rPr>
          <w:rFonts w:hint="eastAsia"/>
        </w:rPr>
        <w:t>（只冲洗分娩舍）</w:t>
      </w:r>
      <w:r>
        <w:t>一并排放至缝隙地板下的贮粪池中，贮存一定时间后（一般1-2个月），打开通气塞，粪池中的粪便在虹吸作用下，通过粪水收集管道，自动进入污粪收集池中进入沼气发酵工程</w:t>
      </w:r>
      <w:r>
        <w:rPr>
          <w:rFonts w:hint="eastAsia"/>
        </w:rPr>
        <w:t>。</w:t>
      </w:r>
    </w:p>
    <w:p>
      <w:pPr>
        <w:ind w:firstLine="480"/>
      </w:pPr>
      <w:r>
        <w:rPr>
          <w:rFonts w:hint="eastAsia"/>
        </w:rPr>
        <w:t>而本项目采用的微生物异位发酵处理工艺是采用全漏缝免冲洗工艺将猪舍内的粪便、废水一并排入猪舍粪污从管道流入集污池，经切割泵与搅拌机切割搅拌，确保粪污不分层，通过自动喷淋装置，将粪污均匀喷洒在垫料上。接下去，粪污将被治污微生物菌群进行生物降解处理。在降解处理过程中，自动翻抛机还会对发酵床进行翻耙，促进猪粪尿与垫料充分混合，</w:t>
      </w:r>
      <w:bookmarkStart w:id="209" w:name="OLE_LINK3"/>
      <w:r>
        <w:rPr>
          <w:rFonts w:hint="eastAsia"/>
        </w:rPr>
        <w:t>最终使猪粪污转化成生物有机肥，从而实现污染物的资源化利用。</w:t>
      </w:r>
      <w:bookmarkEnd w:id="209"/>
      <w:r>
        <w:rPr>
          <w:rFonts w:hint="eastAsia"/>
        </w:rPr>
        <w:t>与尿泡粪沼气发酵工艺相比，节约用水，能够同时处理废水和固体废物，不需要耗费高额投资机动力去修建污水生化处理池。</w:t>
      </w:r>
    </w:p>
    <w:p>
      <w:pPr>
        <w:ind w:firstLine="480"/>
      </w:pPr>
      <w:r>
        <w:t>本项目属于国内较大养殖规模的现代化猪场，满负荷营运后污粪产生量大，采用干清粪工艺所需人工量大，而采用水冲粪工艺则耗水量较大</w:t>
      </w:r>
      <w:r>
        <w:rPr>
          <w:rFonts w:hint="eastAsia"/>
        </w:rPr>
        <w:t>，采用尿泡粪工艺则处理废水投资大，且周围需要大量田地去消耗产生的沼液，而采用全漏缝地板免冲洗工艺，废水产生量少，经过微生物异位发酵处理，具有占地面积小、投资较少、运行成本低和无臭味等优点；养猪场无需设置排污口，可实现粪污零排放；粪污经发酵处理后可全部转化为固态有机肥原料，实现变废为宝。这是合理可行的。</w:t>
      </w:r>
      <w:r>
        <w:t xml:space="preserve"> </w:t>
      </w:r>
    </w:p>
    <w:p>
      <w:pPr>
        <w:ind w:firstLine="480"/>
      </w:pPr>
      <w:r>
        <w:t>综上分析，本项目拟采取的废水处置技术符合《畜禽养殖业污染治理工程技术规范》（HJ497-2009）中要求，经济可行。</w:t>
      </w:r>
    </w:p>
    <w:p>
      <w:pPr>
        <w:pStyle w:val="7"/>
      </w:pPr>
      <w:bookmarkStart w:id="210" w:name="_Toc9701"/>
      <w:r>
        <w:t>7.2.3地下水防治措施及可行性</w:t>
      </w:r>
      <w:bookmarkEnd w:id="210"/>
    </w:p>
    <w:p>
      <w:pPr>
        <w:pStyle w:val="54"/>
        <w:snapToGrid w:val="0"/>
        <w:ind w:firstLine="480"/>
        <w:rPr>
          <w:rFonts w:cs="Times New Roman"/>
        </w:rPr>
      </w:pPr>
      <w:r>
        <w:rPr>
          <w:rFonts w:cs="Times New Roman"/>
        </w:rPr>
        <w:t>养殖场的排水系统应实行雨水和污水收集输送系统分离，在场区内外设置的污水收集输送系统，不得采取明沟布设</w:t>
      </w:r>
      <w:r>
        <w:rPr>
          <w:rFonts w:hint="eastAsia" w:cs="Times New Roman"/>
        </w:rPr>
        <w:t>；</w:t>
      </w:r>
    </w:p>
    <w:p>
      <w:pPr>
        <w:pStyle w:val="54"/>
        <w:snapToGrid w:val="0"/>
        <w:ind w:firstLine="480"/>
        <w:rPr>
          <w:rFonts w:cs="Times New Roman"/>
        </w:rPr>
      </w:pPr>
      <w:r>
        <w:rPr>
          <w:rFonts w:cs="Times New Roman"/>
        </w:rPr>
        <w:t>加强各圈舍、粪污处理系统构筑物的施工要求，切实做好防渗处理，须满足渗透系数小于1.0×10-7cm/s，以杜绝因防渗处理不好造成粪污渗透引起地下水污染的情况</w:t>
      </w:r>
      <w:r>
        <w:rPr>
          <w:rFonts w:hint="eastAsia" w:cs="Times New Roman"/>
        </w:rPr>
        <w:t>；</w:t>
      </w:r>
    </w:p>
    <w:p>
      <w:pPr>
        <w:pStyle w:val="54"/>
        <w:snapToGrid w:val="0"/>
        <w:ind w:firstLine="480"/>
        <w:rPr>
          <w:rFonts w:cs="Times New Roman"/>
        </w:rPr>
      </w:pPr>
      <w:r>
        <w:rPr>
          <w:rFonts w:cs="Times New Roman"/>
        </w:rPr>
        <w:t>对猪舍</w:t>
      </w:r>
      <w:r>
        <w:rPr>
          <w:rFonts w:hint="eastAsia" w:cs="Times New Roman"/>
        </w:rPr>
        <w:t>、粪沟、集污池、喷淋池、发酵床</w:t>
      </w:r>
      <w:r>
        <w:rPr>
          <w:rFonts w:cs="Times New Roman"/>
        </w:rPr>
        <w:t>及各污水输送沟渠进行防渗处理，并对</w:t>
      </w:r>
      <w:r>
        <w:rPr>
          <w:rFonts w:hint="eastAsia" w:cs="Times New Roman"/>
        </w:rPr>
        <w:t>发酵渗滤液</w:t>
      </w:r>
      <w:r>
        <w:rPr>
          <w:rFonts w:cs="Times New Roman"/>
        </w:rPr>
        <w:t>采取回收处理。</w:t>
      </w:r>
    </w:p>
    <w:p>
      <w:pPr>
        <w:pStyle w:val="54"/>
        <w:snapToGrid w:val="0"/>
        <w:ind w:firstLine="480"/>
        <w:rPr>
          <w:rFonts w:cs="Times New Roman"/>
        </w:rPr>
      </w:pPr>
      <w:r>
        <w:rPr>
          <w:rFonts w:hint="eastAsia" w:cs="Times New Roman"/>
        </w:rPr>
        <w:t>综上分析，本项目地下水污染防治措施可行。</w:t>
      </w:r>
    </w:p>
    <w:p>
      <w:pPr>
        <w:pStyle w:val="7"/>
      </w:pPr>
      <w:bookmarkStart w:id="211" w:name="_Toc31635"/>
      <w:r>
        <w:t>7.2.4噪声防治措施及可行性</w:t>
      </w:r>
      <w:bookmarkEnd w:id="211"/>
    </w:p>
    <w:p>
      <w:pPr>
        <w:ind w:firstLine="480"/>
      </w:pPr>
      <w:r>
        <w:t>本项目营运期噪声主要来自于水泵、风机、发电机等设备噪声，猪叫声产生的噪声以及进出车辆噪声等。项目拟采取的措施有：</w:t>
      </w:r>
    </w:p>
    <w:p>
      <w:pPr>
        <w:ind w:firstLine="480"/>
      </w:pPr>
      <w:r>
        <w:t>①水泵加装减振器，进水管道设可曲挠管道橡胶伸缩接头以减小水锤冲击和水泵震动产生的噪声，连接水泵进出口的水管、进出机房隔墙处与运转设备连接的管道均采用减震吊架。</w:t>
      </w:r>
    </w:p>
    <w:p>
      <w:pPr>
        <w:ind w:firstLine="480"/>
      </w:pPr>
      <w:r>
        <w:t>②应急柴油发电机，采用低噪声设备、对发电机组采取减震措施、发电机房采取隔声、吸声等降噪措施，出风口设置消声器。</w:t>
      </w:r>
    </w:p>
    <w:p>
      <w:pPr>
        <w:ind w:firstLine="480"/>
      </w:pPr>
      <w:r>
        <w:t>③通风设备采用低噪声型，且其吊装设备采用减振吊装、落地式安装设备采用弹簧减振器或橡胶减振垫，进出口设软接头，风机进出口风管处安装消声设备，四 周设置隔声墙。</w:t>
      </w:r>
    </w:p>
    <w:p>
      <w:pPr>
        <w:ind w:firstLine="480"/>
      </w:pPr>
      <w:r>
        <w:t>④猪叫声属于间断性噪声源，养殖场通过合理安排饲养时间、注意管理。为了减少猪只叫声对操作工人及周围环境的影响，尽可能的满足猪只饮食需要，避免因饥饿或口渴而发出叫声；同时应减少外界噪声等对猪舍的干扰，避免因惊吓而产生不安，使猪只保持安定平和的气氛，以缓解猪只的不安情绪。将猪只运进和运出的时间安排在昼间，尽可能的减少猪叫噪声对周围居民的影响。</w:t>
      </w:r>
    </w:p>
    <w:p>
      <w:pPr>
        <w:ind w:firstLine="480"/>
      </w:pPr>
      <w:r>
        <w:t>⑤场内对车辆采取限速、禁鸣的要求，可以有效降低车辆运输带来的噪声；另外，运输车辆沿途必须按规范操作，尽量少鸣笛，以免对周围村民生活造成影响或 因鸣笛使猪只受到惊吓而鸣叫，从而产生扰民。</w:t>
      </w:r>
    </w:p>
    <w:p>
      <w:pPr>
        <w:ind w:firstLine="480"/>
      </w:pPr>
      <w:r>
        <w:t>⑥加强场区内绿化，充分利用建筑物、绿化带阻隔声波传播。</w:t>
      </w:r>
    </w:p>
    <w:p>
      <w:pPr>
        <w:ind w:firstLine="480"/>
      </w:pPr>
      <w:r>
        <w:t>根据预测结果可知，在采取环评中提出的噪声治理措施后，本项目营运期场界噪声值可满足《工业企业厂界环境噪声排放标准》（GB12348-2008）2类标准，实现达标排放；同时，预测敏感点噪声可满足《声环境质量标准》（GB3096-2008）2类标准，说明本项目建设不会对周围声环境敏感点造成明显影响。</w:t>
      </w:r>
    </w:p>
    <w:p>
      <w:pPr>
        <w:pStyle w:val="7"/>
      </w:pPr>
      <w:bookmarkStart w:id="212" w:name="_Toc14300"/>
      <w:r>
        <w:t>7.2.5固体废物防治措施及可行性</w:t>
      </w:r>
      <w:bookmarkEnd w:id="212"/>
    </w:p>
    <w:p>
      <w:pPr>
        <w:snapToGrid w:val="0"/>
        <w:ind w:firstLine="480"/>
        <w:rPr>
          <w:color w:val="00B0F0"/>
        </w:rPr>
      </w:pPr>
      <w:r>
        <w:rPr>
          <w:rFonts w:hint="eastAsia"/>
          <w:color w:val="00B0F0"/>
        </w:rPr>
        <w:t>猪粪和生产废水经过微生物异位发酵后，产生半成品有机肥，外售给有需要的商家，</w:t>
      </w:r>
      <w:r>
        <w:rPr>
          <w:color w:val="00B0F0"/>
        </w:rPr>
        <w:t>病死猪及胎盘</w:t>
      </w:r>
      <w:r>
        <w:rPr>
          <w:rFonts w:hint="eastAsia"/>
          <w:color w:val="00B0F0"/>
        </w:rPr>
        <w:t>送广元市病死畜禽集中无害化处理中心进行无害化处理</w:t>
      </w:r>
      <w:r>
        <w:rPr>
          <w:color w:val="00B0F0"/>
        </w:rPr>
        <w:t>，项目内设置一处医疗废</w:t>
      </w:r>
      <w:r>
        <w:rPr>
          <w:color w:val="00B0F0"/>
          <w:lang w:val="zh-CN"/>
        </w:rPr>
        <w:t>物暂存间，项目产生的医疗废物由暂存间进行暂时存放，定期交由有资质的单位进行处理；</w:t>
      </w:r>
      <w:r>
        <w:rPr>
          <w:color w:val="00B0F0"/>
        </w:rPr>
        <w:t>生活垃圾实行袋装化，集中收集送至当地生活垃圾处理场集中处理；本项目购买商品饲料和各种添加剂等</w:t>
      </w:r>
      <w:r>
        <w:rPr>
          <w:rFonts w:hint="eastAsia"/>
          <w:color w:val="00B0F0"/>
        </w:rPr>
        <w:t>的废包装袋</w:t>
      </w:r>
      <w:r>
        <w:rPr>
          <w:color w:val="00B0F0"/>
        </w:rPr>
        <w:t>，收集后全部送至废品回收站做回收利用。</w:t>
      </w:r>
    </w:p>
    <w:p>
      <w:pPr>
        <w:snapToGrid w:val="0"/>
        <w:ind w:firstLine="480"/>
        <w:rPr>
          <w:color w:val="00B0F0"/>
        </w:rPr>
      </w:pPr>
      <w:r>
        <w:rPr>
          <w:color w:val="00B0F0"/>
        </w:rPr>
        <w:t>采取上述治理措施后，本项目各类固体废物去向明确，可得到资源化利用或无害化处置，符合《畜禽养殖业污染防治技术政策》（环发[2010]151号），不会对周围环境造成二次污染。</w:t>
      </w:r>
    </w:p>
    <w:p>
      <w:pPr>
        <w:pStyle w:val="7"/>
      </w:pPr>
      <w:bookmarkStart w:id="213" w:name="_Toc10233"/>
      <w:r>
        <w:t>7.2.6绿化措施</w:t>
      </w:r>
      <w:bookmarkEnd w:id="213"/>
    </w:p>
    <w:p>
      <w:pPr>
        <w:ind w:firstLine="480"/>
      </w:pPr>
      <w:r>
        <w:t>养殖场营运期间，对大气的污染主要为恶臭气体。因此，充分利用绿色植物的吸附、阻滞功能，积极在场区内外采取有效的绿化措施是非常必要的。</w:t>
      </w:r>
    </w:p>
    <w:p>
      <w:pPr>
        <w:ind w:firstLine="480"/>
      </w:pPr>
      <w:r>
        <w:t>绿色植物吸收有害气体主要靠叶面进行，1万m</w:t>
      </w:r>
      <w:r>
        <w:rPr>
          <w:vertAlign w:val="superscript"/>
        </w:rPr>
        <w:t>2</w:t>
      </w:r>
      <w:r>
        <w:t>高大森林的叶面积可达75万m2草坪，其叶面积为22~28万m</w:t>
      </w:r>
      <w:r>
        <w:rPr>
          <w:vertAlign w:val="superscript"/>
        </w:rPr>
        <w:t>2</w:t>
      </w:r>
      <w:r>
        <w:t>，庞大的叶面积在净化大气方面起到了重要作用。根据国外测定资料：40m的林带可减低噪声10~15分贝，30m的林带可减低噪声6~8分贝。绿色植物，特别是树木，对粉尘也有明显的阻挡、过滤和吸附作用。树木的枝冠能降低风速，使灰尘下降，叶子表面不平，分泌粘性的油汁和汁浆，能吸附空气中的尘埃。一般情况下，绿化树木能使降尘量减少23~25%、扬尘量减少37~60%。</w:t>
      </w:r>
    </w:p>
    <w:p>
      <w:pPr>
        <w:ind w:firstLine="480"/>
      </w:pPr>
      <w:r>
        <w:t>因此，充分利用绿色植物净化、减噪功能，积极在养殖场区内外采取有效的绿化措施是非常必要的。本项目厂区外有大面积茶树基地和树林，养殖场只需强化项目项目内部绿化建设，道路两侧及圈舍周围修建约绿化带，宜采用乔木为主，灌木搭配种植，如选种杜松等四季常青树种</w:t>
      </w:r>
      <w:r>
        <w:rPr>
          <w:rFonts w:hint="eastAsia"/>
        </w:rPr>
        <w:t>。</w:t>
      </w:r>
    </w:p>
    <w:p>
      <w:pPr>
        <w:pStyle w:val="6"/>
      </w:pPr>
      <w:bookmarkStart w:id="214" w:name="_Toc4582"/>
      <w:r>
        <w:rPr>
          <w:color w:val="000000"/>
          <w:kern w:val="0"/>
          <w:sz w:val="31"/>
          <w:szCs w:val="31"/>
          <w:lang w:bidi="ar"/>
        </w:rPr>
        <w:t xml:space="preserve">7.3 </w:t>
      </w:r>
      <w:r>
        <w:rPr>
          <w:rFonts w:hint="eastAsia" w:ascii="宋体" w:hAnsi="宋体" w:cs="宋体"/>
          <w:color w:val="000000"/>
          <w:kern w:val="0"/>
          <w:sz w:val="31"/>
          <w:szCs w:val="31"/>
          <w:lang w:bidi="ar"/>
        </w:rPr>
        <w:t>环保措施及投资估算</w:t>
      </w:r>
      <w:bookmarkEnd w:id="214"/>
      <w:r>
        <w:rPr>
          <w:rFonts w:hint="eastAsia" w:ascii="宋体" w:hAnsi="宋体" w:cs="宋体"/>
          <w:color w:val="000000"/>
          <w:kern w:val="0"/>
          <w:sz w:val="31"/>
          <w:szCs w:val="31"/>
          <w:lang w:bidi="ar"/>
        </w:rPr>
        <w:t xml:space="preserve"> </w:t>
      </w:r>
    </w:p>
    <w:p>
      <w:pPr>
        <w:ind w:firstLine="480"/>
        <w:rPr>
          <w:rFonts w:ascii="宋体" w:hAnsi="宋体" w:cs="宋体"/>
          <w:color w:val="000000"/>
          <w:kern w:val="0"/>
          <w:lang w:bidi="ar"/>
        </w:rPr>
      </w:pPr>
      <w:r>
        <w:rPr>
          <w:rFonts w:hint="eastAsia" w:ascii="宋体" w:hAnsi="宋体" w:cs="宋体"/>
          <w:color w:val="000000"/>
          <w:kern w:val="0"/>
          <w:lang w:bidi="ar"/>
        </w:rPr>
        <w:t>本项目总投资为</w:t>
      </w:r>
      <w:r>
        <w:rPr>
          <w:color w:val="000000"/>
          <w:kern w:val="0"/>
          <w:lang w:bidi="ar"/>
        </w:rPr>
        <w:t>13296.1</w:t>
      </w:r>
      <w:r>
        <w:rPr>
          <w:rFonts w:hint="eastAsia" w:ascii="宋体" w:hAnsi="宋体" w:cs="宋体"/>
          <w:color w:val="000000"/>
          <w:kern w:val="0"/>
          <w:lang w:bidi="ar"/>
        </w:rPr>
        <w:t>万元，其中环保投资</w:t>
      </w:r>
      <w:r>
        <w:rPr>
          <w:color w:val="000000"/>
          <w:kern w:val="0"/>
          <w:lang w:bidi="ar"/>
        </w:rPr>
        <w:t>931</w:t>
      </w:r>
      <w:r>
        <w:rPr>
          <w:rFonts w:hint="eastAsia" w:ascii="宋体" w:hAnsi="宋体" w:cs="宋体"/>
          <w:color w:val="000000"/>
          <w:kern w:val="0"/>
          <w:lang w:bidi="ar"/>
        </w:rPr>
        <w:t>万元，占工程总投资的</w:t>
      </w:r>
      <w:r>
        <w:rPr>
          <w:color w:val="000000"/>
          <w:kern w:val="0"/>
          <w:lang w:bidi="ar"/>
        </w:rPr>
        <w:t>7%</w:t>
      </w:r>
      <w:r>
        <w:rPr>
          <w:rFonts w:hint="eastAsia" w:ascii="宋体" w:hAnsi="宋体" w:cs="宋体"/>
          <w:color w:val="000000"/>
          <w:kern w:val="0"/>
          <w:lang w:bidi="ar"/>
        </w:rPr>
        <w:t>。从环保投资的分配来看，本项目环保投资着重于废水的治理和固体废物的处置，以实现废水的达标排放及固体废物的妥善处置，其环保投资及建设内容合理、可行。项目环保措施及投资估算一览表见下表。</w:t>
      </w:r>
    </w:p>
    <w:p>
      <w:pPr>
        <w:wordWrap/>
        <w:spacing w:line="240" w:lineRule="auto"/>
        <w:ind w:firstLine="0" w:firstLineChars="0"/>
        <w:jc w:val="center"/>
        <w:rPr>
          <w:b/>
          <w:bCs/>
          <w:sz w:val="21"/>
          <w:szCs w:val="21"/>
        </w:rPr>
      </w:pPr>
      <w:r>
        <w:rPr>
          <w:b/>
          <w:bCs/>
          <w:sz w:val="21"/>
          <w:szCs w:val="21"/>
        </w:rPr>
        <w:t>表8-1  主要环保投资估算</w:t>
      </w:r>
    </w:p>
    <w:tbl>
      <w:tblPr>
        <w:tblStyle w:val="32"/>
        <w:tblW w:w="949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72"/>
        <w:gridCol w:w="366"/>
        <w:gridCol w:w="1317"/>
        <w:gridCol w:w="6467"/>
        <w:gridCol w:w="97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blHeader/>
          <w:jc w:val="center"/>
        </w:trPr>
        <w:tc>
          <w:tcPr>
            <w:tcW w:w="2055" w:type="dxa"/>
            <w:gridSpan w:val="3"/>
            <w:vAlign w:val="center"/>
          </w:tcPr>
          <w:p>
            <w:pPr>
              <w:pStyle w:val="64"/>
              <w:wordWrap/>
              <w:snapToGrid w:val="0"/>
              <w:ind w:firstLine="0" w:firstLineChars="0"/>
              <w:rPr>
                <w:rFonts w:cs="Times New Roman"/>
                <w:b w:val="0"/>
                <w:bCs/>
              </w:rPr>
            </w:pPr>
            <w:r>
              <w:rPr>
                <w:rFonts w:cs="Times New Roman"/>
                <w:b w:val="0"/>
                <w:bCs/>
              </w:rPr>
              <w:t>项目</w:t>
            </w:r>
          </w:p>
        </w:tc>
        <w:tc>
          <w:tcPr>
            <w:tcW w:w="6467" w:type="dxa"/>
            <w:vAlign w:val="center"/>
          </w:tcPr>
          <w:p>
            <w:pPr>
              <w:pStyle w:val="64"/>
              <w:wordWrap/>
              <w:snapToGrid w:val="0"/>
              <w:ind w:firstLine="0" w:firstLineChars="0"/>
              <w:rPr>
                <w:rFonts w:cs="Times New Roman"/>
                <w:b w:val="0"/>
                <w:bCs/>
              </w:rPr>
            </w:pPr>
            <w:r>
              <w:rPr>
                <w:rFonts w:cs="Times New Roman"/>
                <w:b w:val="0"/>
                <w:bCs/>
              </w:rPr>
              <w:t>内容</w:t>
            </w:r>
          </w:p>
        </w:tc>
        <w:tc>
          <w:tcPr>
            <w:tcW w:w="972" w:type="dxa"/>
            <w:vAlign w:val="center"/>
          </w:tcPr>
          <w:p>
            <w:pPr>
              <w:pStyle w:val="64"/>
              <w:wordWrap/>
              <w:snapToGrid w:val="0"/>
              <w:ind w:firstLine="0" w:firstLineChars="0"/>
              <w:rPr>
                <w:rFonts w:cs="Times New Roman"/>
                <w:b w:val="0"/>
                <w:bCs/>
              </w:rPr>
            </w:pPr>
            <w:r>
              <w:rPr>
                <w:rFonts w:cs="Times New Roman"/>
                <w:b w:val="0"/>
                <w:bCs/>
              </w:rPr>
              <w:t>投资（万元）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72" w:type="dxa"/>
            <w:vMerge w:val="restart"/>
            <w:vAlign w:val="center"/>
          </w:tcPr>
          <w:p>
            <w:pPr>
              <w:pStyle w:val="65"/>
              <w:wordWrap/>
              <w:snapToGrid w:val="0"/>
              <w:ind w:firstLine="0" w:firstLineChars="0"/>
              <w:rPr>
                <w:bCs/>
              </w:rPr>
            </w:pPr>
            <w:bookmarkStart w:id="215" w:name="OLE_LINK18" w:colFirst="2" w:colLast="2"/>
            <w:bookmarkStart w:id="216" w:name="_Hlk401064636"/>
            <w:bookmarkStart w:id="217" w:name="OLE_LINK19" w:colFirst="2" w:colLast="2"/>
            <w:r>
              <w:rPr>
                <w:bCs/>
              </w:rPr>
              <w:t>大气污染防治</w:t>
            </w:r>
          </w:p>
        </w:tc>
        <w:tc>
          <w:tcPr>
            <w:tcW w:w="366" w:type="dxa"/>
            <w:vMerge w:val="restart"/>
            <w:vAlign w:val="center"/>
          </w:tcPr>
          <w:p>
            <w:pPr>
              <w:pStyle w:val="65"/>
              <w:wordWrap/>
              <w:snapToGrid w:val="0"/>
              <w:ind w:firstLine="0" w:firstLineChars="0"/>
              <w:rPr>
                <w:bCs/>
              </w:rPr>
            </w:pPr>
            <w:r>
              <w:rPr>
                <w:bCs/>
              </w:rPr>
              <w:t>施工期</w:t>
            </w:r>
          </w:p>
        </w:tc>
        <w:tc>
          <w:tcPr>
            <w:tcW w:w="1317" w:type="dxa"/>
            <w:vMerge w:val="restart"/>
            <w:vAlign w:val="center"/>
          </w:tcPr>
          <w:p>
            <w:pPr>
              <w:pStyle w:val="65"/>
              <w:wordWrap/>
              <w:snapToGrid w:val="0"/>
              <w:ind w:firstLine="0" w:firstLineChars="0"/>
              <w:rPr>
                <w:bCs/>
              </w:rPr>
            </w:pPr>
            <w:r>
              <w:rPr>
                <w:bCs/>
              </w:rPr>
              <w:t>施工扬尘</w:t>
            </w:r>
          </w:p>
        </w:tc>
        <w:tc>
          <w:tcPr>
            <w:tcW w:w="6467" w:type="dxa"/>
            <w:vAlign w:val="center"/>
          </w:tcPr>
          <w:p>
            <w:pPr>
              <w:pStyle w:val="65"/>
              <w:wordWrap/>
              <w:snapToGrid w:val="0"/>
              <w:ind w:firstLine="0" w:firstLineChars="0"/>
              <w:rPr>
                <w:bCs/>
              </w:rPr>
            </w:pPr>
            <w:r>
              <w:rPr>
                <w:bCs/>
              </w:rPr>
              <w:t>施工场界设置围墙</w:t>
            </w:r>
          </w:p>
        </w:tc>
        <w:tc>
          <w:tcPr>
            <w:tcW w:w="972" w:type="dxa"/>
            <w:vMerge w:val="restart"/>
            <w:vAlign w:val="center"/>
          </w:tcPr>
          <w:p>
            <w:pPr>
              <w:pStyle w:val="65"/>
              <w:wordWrap/>
              <w:snapToGrid w:val="0"/>
              <w:ind w:firstLine="0" w:firstLineChars="0"/>
              <w:rPr>
                <w:bCs/>
              </w:rPr>
            </w:pPr>
            <w:r>
              <w:rPr>
                <w:bCs/>
              </w:rPr>
              <w:t>20.0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72" w:type="dxa"/>
            <w:vMerge w:val="continue"/>
            <w:vAlign w:val="center"/>
          </w:tcPr>
          <w:p>
            <w:pPr>
              <w:pStyle w:val="65"/>
              <w:wordWrap/>
              <w:snapToGrid w:val="0"/>
              <w:ind w:firstLine="0" w:firstLineChars="0"/>
              <w:rPr>
                <w:bCs/>
              </w:rPr>
            </w:pPr>
          </w:p>
        </w:tc>
        <w:tc>
          <w:tcPr>
            <w:tcW w:w="366" w:type="dxa"/>
            <w:vMerge w:val="continue"/>
            <w:vAlign w:val="center"/>
          </w:tcPr>
          <w:p>
            <w:pPr>
              <w:pStyle w:val="65"/>
              <w:wordWrap/>
              <w:snapToGrid w:val="0"/>
              <w:ind w:firstLine="0" w:firstLineChars="0"/>
              <w:rPr>
                <w:bCs/>
              </w:rPr>
            </w:pPr>
          </w:p>
        </w:tc>
        <w:tc>
          <w:tcPr>
            <w:tcW w:w="1317" w:type="dxa"/>
            <w:vMerge w:val="continue"/>
            <w:vAlign w:val="center"/>
          </w:tcPr>
          <w:p>
            <w:pPr>
              <w:pStyle w:val="65"/>
              <w:wordWrap/>
              <w:snapToGrid w:val="0"/>
              <w:ind w:firstLine="0" w:firstLineChars="0"/>
              <w:rPr>
                <w:bCs/>
              </w:rPr>
            </w:pPr>
          </w:p>
        </w:tc>
        <w:tc>
          <w:tcPr>
            <w:tcW w:w="6467" w:type="dxa"/>
            <w:vAlign w:val="center"/>
          </w:tcPr>
          <w:p>
            <w:pPr>
              <w:pStyle w:val="65"/>
              <w:wordWrap/>
              <w:snapToGrid w:val="0"/>
              <w:ind w:firstLine="0" w:firstLineChars="0"/>
              <w:rPr>
                <w:bCs/>
              </w:rPr>
            </w:pPr>
            <w:r>
              <w:rPr>
                <w:bCs/>
              </w:rPr>
              <w:t>材料运输及堆放时设篷盖</w:t>
            </w:r>
          </w:p>
        </w:tc>
        <w:tc>
          <w:tcPr>
            <w:tcW w:w="972" w:type="dxa"/>
            <w:vMerge w:val="continue"/>
            <w:vAlign w:val="center"/>
          </w:tcPr>
          <w:p>
            <w:pPr>
              <w:pStyle w:val="65"/>
              <w:wordWrap/>
              <w:snapToGrid w:val="0"/>
              <w:ind w:firstLine="0" w:firstLineChars="0"/>
              <w:rPr>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72" w:type="dxa"/>
            <w:vMerge w:val="continue"/>
            <w:vAlign w:val="center"/>
          </w:tcPr>
          <w:p>
            <w:pPr>
              <w:pStyle w:val="65"/>
              <w:wordWrap/>
              <w:snapToGrid w:val="0"/>
              <w:ind w:firstLine="0" w:firstLineChars="0"/>
              <w:rPr>
                <w:bCs/>
              </w:rPr>
            </w:pPr>
          </w:p>
        </w:tc>
        <w:tc>
          <w:tcPr>
            <w:tcW w:w="366" w:type="dxa"/>
            <w:vMerge w:val="continue"/>
            <w:vAlign w:val="center"/>
          </w:tcPr>
          <w:p>
            <w:pPr>
              <w:pStyle w:val="65"/>
              <w:wordWrap/>
              <w:snapToGrid w:val="0"/>
              <w:ind w:firstLine="0" w:firstLineChars="0"/>
              <w:rPr>
                <w:bCs/>
              </w:rPr>
            </w:pPr>
          </w:p>
        </w:tc>
        <w:tc>
          <w:tcPr>
            <w:tcW w:w="1317" w:type="dxa"/>
            <w:vMerge w:val="continue"/>
            <w:vAlign w:val="center"/>
          </w:tcPr>
          <w:p>
            <w:pPr>
              <w:pStyle w:val="65"/>
              <w:wordWrap/>
              <w:snapToGrid w:val="0"/>
              <w:ind w:firstLine="0" w:firstLineChars="0"/>
              <w:rPr>
                <w:bCs/>
              </w:rPr>
            </w:pPr>
          </w:p>
        </w:tc>
        <w:tc>
          <w:tcPr>
            <w:tcW w:w="6467" w:type="dxa"/>
            <w:vAlign w:val="center"/>
          </w:tcPr>
          <w:p>
            <w:pPr>
              <w:pStyle w:val="65"/>
              <w:wordWrap/>
              <w:snapToGrid w:val="0"/>
              <w:ind w:firstLine="0" w:firstLineChars="0"/>
              <w:rPr>
                <w:bCs/>
              </w:rPr>
            </w:pPr>
            <w:r>
              <w:rPr>
                <w:bCs/>
              </w:rPr>
              <w:t>粉状材料(如水泥)设专用库房</w:t>
            </w:r>
          </w:p>
        </w:tc>
        <w:tc>
          <w:tcPr>
            <w:tcW w:w="972" w:type="dxa"/>
            <w:vMerge w:val="continue"/>
            <w:vAlign w:val="center"/>
          </w:tcPr>
          <w:p>
            <w:pPr>
              <w:pStyle w:val="65"/>
              <w:wordWrap/>
              <w:snapToGrid w:val="0"/>
              <w:ind w:firstLine="0" w:firstLineChars="0"/>
              <w:rPr>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72" w:type="dxa"/>
            <w:vMerge w:val="continue"/>
            <w:vAlign w:val="center"/>
          </w:tcPr>
          <w:p>
            <w:pPr>
              <w:pStyle w:val="65"/>
              <w:wordWrap/>
              <w:snapToGrid w:val="0"/>
              <w:ind w:firstLine="0" w:firstLineChars="0"/>
              <w:rPr>
                <w:bCs/>
              </w:rPr>
            </w:pPr>
          </w:p>
        </w:tc>
        <w:tc>
          <w:tcPr>
            <w:tcW w:w="366" w:type="dxa"/>
            <w:vMerge w:val="continue"/>
            <w:vAlign w:val="center"/>
          </w:tcPr>
          <w:p>
            <w:pPr>
              <w:pStyle w:val="65"/>
              <w:wordWrap/>
              <w:snapToGrid w:val="0"/>
              <w:ind w:firstLine="0" w:firstLineChars="0"/>
              <w:rPr>
                <w:bCs/>
              </w:rPr>
            </w:pPr>
          </w:p>
        </w:tc>
        <w:tc>
          <w:tcPr>
            <w:tcW w:w="1317" w:type="dxa"/>
            <w:vMerge w:val="continue"/>
            <w:vAlign w:val="center"/>
          </w:tcPr>
          <w:p>
            <w:pPr>
              <w:pStyle w:val="65"/>
              <w:wordWrap/>
              <w:snapToGrid w:val="0"/>
              <w:ind w:firstLine="0" w:firstLineChars="0"/>
              <w:rPr>
                <w:bCs/>
              </w:rPr>
            </w:pPr>
          </w:p>
        </w:tc>
        <w:tc>
          <w:tcPr>
            <w:tcW w:w="6467" w:type="dxa"/>
            <w:vAlign w:val="center"/>
          </w:tcPr>
          <w:p>
            <w:pPr>
              <w:pStyle w:val="65"/>
              <w:wordWrap/>
              <w:snapToGrid w:val="0"/>
              <w:ind w:firstLine="0" w:firstLineChars="0"/>
              <w:rPr>
                <w:bCs/>
              </w:rPr>
            </w:pPr>
            <w:r>
              <w:rPr>
                <w:bCs/>
              </w:rPr>
              <w:t>冲洗运输车辆装置</w:t>
            </w:r>
          </w:p>
        </w:tc>
        <w:tc>
          <w:tcPr>
            <w:tcW w:w="972" w:type="dxa"/>
            <w:vMerge w:val="continue"/>
            <w:vAlign w:val="center"/>
          </w:tcPr>
          <w:p>
            <w:pPr>
              <w:pStyle w:val="65"/>
              <w:wordWrap/>
              <w:snapToGrid w:val="0"/>
              <w:ind w:firstLine="0" w:firstLineChars="0"/>
              <w:rPr>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72" w:type="dxa"/>
            <w:vMerge w:val="continue"/>
            <w:vAlign w:val="center"/>
          </w:tcPr>
          <w:p>
            <w:pPr>
              <w:pStyle w:val="65"/>
              <w:wordWrap/>
              <w:snapToGrid w:val="0"/>
              <w:ind w:firstLine="0" w:firstLineChars="0"/>
              <w:rPr>
                <w:bCs/>
              </w:rPr>
            </w:pPr>
          </w:p>
        </w:tc>
        <w:tc>
          <w:tcPr>
            <w:tcW w:w="366" w:type="dxa"/>
            <w:vMerge w:val="continue"/>
            <w:vAlign w:val="center"/>
          </w:tcPr>
          <w:p>
            <w:pPr>
              <w:pStyle w:val="65"/>
              <w:wordWrap/>
              <w:snapToGrid w:val="0"/>
              <w:ind w:firstLine="0" w:firstLineChars="0"/>
              <w:rPr>
                <w:bCs/>
              </w:rPr>
            </w:pPr>
          </w:p>
        </w:tc>
        <w:tc>
          <w:tcPr>
            <w:tcW w:w="1317" w:type="dxa"/>
            <w:vMerge w:val="continue"/>
            <w:vAlign w:val="center"/>
          </w:tcPr>
          <w:p>
            <w:pPr>
              <w:pStyle w:val="65"/>
              <w:wordWrap/>
              <w:snapToGrid w:val="0"/>
              <w:ind w:firstLine="0" w:firstLineChars="0"/>
              <w:rPr>
                <w:bCs/>
              </w:rPr>
            </w:pPr>
          </w:p>
        </w:tc>
        <w:tc>
          <w:tcPr>
            <w:tcW w:w="6467" w:type="dxa"/>
            <w:vAlign w:val="center"/>
          </w:tcPr>
          <w:p>
            <w:pPr>
              <w:pStyle w:val="65"/>
              <w:wordWrap/>
              <w:snapToGrid w:val="0"/>
              <w:ind w:firstLine="0" w:firstLineChars="0"/>
              <w:rPr>
                <w:bCs/>
              </w:rPr>
            </w:pPr>
            <w:r>
              <w:rPr>
                <w:bCs/>
              </w:rPr>
              <w:t>施工场地洒水抑尘、清扫</w:t>
            </w:r>
          </w:p>
        </w:tc>
        <w:tc>
          <w:tcPr>
            <w:tcW w:w="972" w:type="dxa"/>
            <w:vMerge w:val="continue"/>
            <w:vAlign w:val="center"/>
          </w:tcPr>
          <w:p>
            <w:pPr>
              <w:pStyle w:val="65"/>
              <w:wordWrap/>
              <w:snapToGrid w:val="0"/>
              <w:ind w:firstLine="0" w:firstLineChars="0"/>
              <w:rPr>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72" w:type="dxa"/>
            <w:vMerge w:val="continue"/>
            <w:vAlign w:val="center"/>
          </w:tcPr>
          <w:p>
            <w:pPr>
              <w:pStyle w:val="65"/>
              <w:wordWrap/>
              <w:snapToGrid w:val="0"/>
              <w:ind w:firstLine="0" w:firstLineChars="0"/>
              <w:rPr>
                <w:bCs/>
              </w:rPr>
            </w:pPr>
          </w:p>
        </w:tc>
        <w:tc>
          <w:tcPr>
            <w:tcW w:w="366" w:type="dxa"/>
            <w:vMerge w:val="restart"/>
            <w:vAlign w:val="center"/>
          </w:tcPr>
          <w:p>
            <w:pPr>
              <w:pStyle w:val="65"/>
              <w:wordWrap/>
              <w:snapToGrid w:val="0"/>
              <w:ind w:firstLine="0" w:firstLineChars="0"/>
              <w:rPr>
                <w:bCs/>
              </w:rPr>
            </w:pPr>
            <w:r>
              <w:rPr>
                <w:bCs/>
              </w:rPr>
              <w:t>营运期</w:t>
            </w:r>
          </w:p>
        </w:tc>
        <w:tc>
          <w:tcPr>
            <w:tcW w:w="1317" w:type="dxa"/>
            <w:vMerge w:val="restart"/>
            <w:vAlign w:val="center"/>
          </w:tcPr>
          <w:p>
            <w:pPr>
              <w:pStyle w:val="65"/>
              <w:wordWrap/>
              <w:snapToGrid w:val="0"/>
              <w:ind w:firstLine="0" w:firstLineChars="0"/>
              <w:rPr>
                <w:bCs/>
              </w:rPr>
            </w:pPr>
            <w:r>
              <w:rPr>
                <w:bCs/>
              </w:rPr>
              <w:t>恶臭</w:t>
            </w:r>
          </w:p>
        </w:tc>
        <w:tc>
          <w:tcPr>
            <w:tcW w:w="6467" w:type="dxa"/>
            <w:vAlign w:val="center"/>
          </w:tcPr>
          <w:p>
            <w:pPr>
              <w:pStyle w:val="65"/>
              <w:wordWrap/>
              <w:snapToGrid w:val="0"/>
              <w:ind w:firstLine="0" w:firstLineChars="0"/>
              <w:rPr>
                <w:bCs/>
                <w:spacing w:val="4"/>
              </w:rPr>
            </w:pPr>
            <w:r>
              <w:rPr>
                <w:bCs/>
                <w:spacing w:val="-1"/>
                <w:u w:color="000000"/>
              </w:rPr>
              <w:t>猪粪日产日清、饲料中添加EM、喷洒除臭剂</w:t>
            </w:r>
          </w:p>
        </w:tc>
        <w:tc>
          <w:tcPr>
            <w:tcW w:w="972" w:type="dxa"/>
            <w:vAlign w:val="center"/>
          </w:tcPr>
          <w:p>
            <w:pPr>
              <w:pStyle w:val="65"/>
              <w:wordWrap/>
              <w:snapToGrid w:val="0"/>
              <w:ind w:firstLine="0" w:firstLineChars="0"/>
              <w:rPr>
                <w:bCs/>
              </w:rPr>
            </w:pPr>
            <w:r>
              <w:rPr>
                <w:bCs/>
              </w:rPr>
              <w:t>20.0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72" w:type="dxa"/>
            <w:vMerge w:val="continue"/>
            <w:vAlign w:val="center"/>
          </w:tcPr>
          <w:p>
            <w:pPr>
              <w:pStyle w:val="65"/>
              <w:wordWrap/>
              <w:snapToGrid w:val="0"/>
              <w:ind w:firstLine="0" w:firstLineChars="0"/>
              <w:rPr>
                <w:bCs/>
              </w:rPr>
            </w:pPr>
          </w:p>
        </w:tc>
        <w:tc>
          <w:tcPr>
            <w:tcW w:w="366" w:type="dxa"/>
            <w:vMerge w:val="continue"/>
            <w:vAlign w:val="center"/>
          </w:tcPr>
          <w:p>
            <w:pPr>
              <w:pStyle w:val="65"/>
              <w:wordWrap/>
              <w:snapToGrid w:val="0"/>
              <w:ind w:firstLine="0" w:firstLineChars="0"/>
              <w:rPr>
                <w:bCs/>
              </w:rPr>
            </w:pPr>
          </w:p>
        </w:tc>
        <w:tc>
          <w:tcPr>
            <w:tcW w:w="1317" w:type="dxa"/>
            <w:vMerge w:val="continue"/>
            <w:vAlign w:val="center"/>
          </w:tcPr>
          <w:p>
            <w:pPr>
              <w:pStyle w:val="65"/>
              <w:wordWrap/>
              <w:snapToGrid w:val="0"/>
              <w:ind w:firstLine="0" w:firstLineChars="0"/>
              <w:rPr>
                <w:bCs/>
              </w:rPr>
            </w:pPr>
          </w:p>
        </w:tc>
        <w:tc>
          <w:tcPr>
            <w:tcW w:w="6467" w:type="dxa"/>
            <w:vAlign w:val="center"/>
          </w:tcPr>
          <w:p>
            <w:pPr>
              <w:pStyle w:val="65"/>
              <w:wordWrap/>
              <w:snapToGrid w:val="0"/>
              <w:ind w:firstLine="0" w:firstLineChars="0"/>
              <w:rPr>
                <w:bCs/>
              </w:rPr>
            </w:pPr>
            <w:r>
              <w:rPr>
                <w:bCs/>
              </w:rPr>
              <w:t>封闭猪舍，臭气通过抽风机排出猪舍外，通风口处设生物过滤器。</w:t>
            </w:r>
          </w:p>
        </w:tc>
        <w:tc>
          <w:tcPr>
            <w:tcW w:w="972" w:type="dxa"/>
            <w:vAlign w:val="center"/>
          </w:tcPr>
          <w:p>
            <w:pPr>
              <w:pStyle w:val="65"/>
              <w:wordWrap/>
              <w:snapToGrid w:val="0"/>
              <w:ind w:firstLine="0" w:firstLineChars="0"/>
              <w:rPr>
                <w:bCs/>
              </w:rPr>
            </w:pPr>
            <w:r>
              <w:rPr>
                <w:rFonts w:hint="eastAsia"/>
                <w:bCs/>
              </w:rP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72" w:type="dxa"/>
            <w:vMerge w:val="continue"/>
            <w:vAlign w:val="center"/>
          </w:tcPr>
          <w:p>
            <w:pPr>
              <w:pStyle w:val="65"/>
              <w:wordWrap/>
              <w:snapToGrid w:val="0"/>
              <w:ind w:firstLine="0" w:firstLineChars="0"/>
              <w:rPr>
                <w:bCs/>
              </w:rPr>
            </w:pPr>
          </w:p>
        </w:tc>
        <w:tc>
          <w:tcPr>
            <w:tcW w:w="366" w:type="dxa"/>
            <w:vMerge w:val="continue"/>
            <w:vAlign w:val="center"/>
          </w:tcPr>
          <w:p>
            <w:pPr>
              <w:pStyle w:val="65"/>
              <w:wordWrap/>
              <w:snapToGrid w:val="0"/>
              <w:ind w:firstLine="0" w:firstLineChars="0"/>
              <w:rPr>
                <w:bCs/>
              </w:rPr>
            </w:pPr>
          </w:p>
        </w:tc>
        <w:tc>
          <w:tcPr>
            <w:tcW w:w="1317" w:type="dxa"/>
            <w:vAlign w:val="center"/>
          </w:tcPr>
          <w:p>
            <w:pPr>
              <w:pStyle w:val="65"/>
              <w:wordWrap/>
              <w:snapToGrid w:val="0"/>
              <w:ind w:firstLine="0" w:firstLineChars="0"/>
              <w:rPr>
                <w:bCs/>
                <w:color w:val="FF0000"/>
              </w:rPr>
            </w:pPr>
            <w:r>
              <w:rPr>
                <w:rFonts w:hint="eastAsia"/>
                <w:bCs/>
                <w:color w:val="FF0000"/>
              </w:rPr>
              <w:t>排气筒</w:t>
            </w:r>
          </w:p>
        </w:tc>
        <w:tc>
          <w:tcPr>
            <w:tcW w:w="6467" w:type="dxa"/>
            <w:vAlign w:val="center"/>
          </w:tcPr>
          <w:p>
            <w:pPr>
              <w:pStyle w:val="65"/>
              <w:wordWrap/>
              <w:snapToGrid w:val="0"/>
              <w:ind w:firstLine="0" w:firstLineChars="0"/>
              <w:rPr>
                <w:bCs/>
                <w:color w:val="FF0000"/>
              </w:rPr>
            </w:pPr>
            <w:r>
              <w:rPr>
                <w:bCs/>
                <w:color w:val="FF0000"/>
              </w:rPr>
              <w:t>建</w:t>
            </w:r>
            <w:r>
              <w:rPr>
                <w:rFonts w:hint="eastAsia"/>
                <w:bCs/>
                <w:color w:val="FF0000"/>
              </w:rPr>
              <w:t>1</w:t>
            </w:r>
            <w:r>
              <w:rPr>
                <w:bCs/>
                <w:color w:val="FF0000"/>
              </w:rPr>
              <w:t>个</w:t>
            </w:r>
            <w:r>
              <w:rPr>
                <w:rFonts w:hint="eastAsia"/>
                <w:bCs/>
                <w:color w:val="FF0000"/>
              </w:rPr>
              <w:t>活性炭吸附+1</w:t>
            </w:r>
            <w:r>
              <w:rPr>
                <w:bCs/>
                <w:color w:val="FF0000"/>
              </w:rPr>
              <w:t>5m</w:t>
            </w:r>
            <w:r>
              <w:rPr>
                <w:rFonts w:hint="eastAsia"/>
                <w:bCs/>
                <w:color w:val="FF0000"/>
              </w:rPr>
              <w:t>高的排气筒，处理发酵系统产生的废气</w:t>
            </w:r>
          </w:p>
        </w:tc>
        <w:tc>
          <w:tcPr>
            <w:tcW w:w="972" w:type="dxa"/>
            <w:vAlign w:val="center"/>
          </w:tcPr>
          <w:p>
            <w:pPr>
              <w:pStyle w:val="65"/>
              <w:wordWrap/>
              <w:snapToGrid w:val="0"/>
              <w:ind w:firstLine="0" w:firstLineChars="0"/>
              <w:rPr>
                <w:bCs/>
                <w:color w:val="FF0000"/>
              </w:rPr>
            </w:pPr>
            <w:r>
              <w:rPr>
                <w:bCs/>
                <w:color w:val="FF0000"/>
              </w:rPr>
              <w:t>5.0</w:t>
            </w:r>
          </w:p>
        </w:tc>
      </w:tr>
      <w:bookmarkEnd w:id="215"/>
      <w:bookmarkEnd w:id="216"/>
      <w:bookmarkEnd w:id="217"/>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72" w:type="dxa"/>
            <w:vMerge w:val="restart"/>
            <w:vAlign w:val="center"/>
          </w:tcPr>
          <w:p>
            <w:pPr>
              <w:pStyle w:val="65"/>
              <w:wordWrap/>
              <w:snapToGrid w:val="0"/>
              <w:ind w:firstLine="0" w:firstLineChars="0"/>
              <w:rPr>
                <w:bCs/>
              </w:rPr>
            </w:pPr>
            <w:r>
              <w:rPr>
                <w:bCs/>
              </w:rPr>
              <w:t>水污染防治</w:t>
            </w:r>
          </w:p>
        </w:tc>
        <w:tc>
          <w:tcPr>
            <w:tcW w:w="366" w:type="dxa"/>
            <w:vMerge w:val="restart"/>
            <w:vAlign w:val="center"/>
          </w:tcPr>
          <w:p>
            <w:pPr>
              <w:pStyle w:val="65"/>
              <w:wordWrap/>
              <w:snapToGrid w:val="0"/>
              <w:ind w:firstLine="0" w:firstLineChars="0"/>
              <w:rPr>
                <w:bCs/>
              </w:rPr>
            </w:pPr>
            <w:r>
              <w:rPr>
                <w:bCs/>
              </w:rPr>
              <w:t>施工期</w:t>
            </w:r>
          </w:p>
        </w:tc>
        <w:tc>
          <w:tcPr>
            <w:tcW w:w="1317" w:type="dxa"/>
            <w:vAlign w:val="center"/>
          </w:tcPr>
          <w:p>
            <w:pPr>
              <w:pStyle w:val="65"/>
              <w:wordWrap/>
              <w:snapToGrid w:val="0"/>
              <w:ind w:firstLine="0" w:firstLineChars="0"/>
              <w:rPr>
                <w:bCs/>
              </w:rPr>
            </w:pPr>
            <w:r>
              <w:rPr>
                <w:bCs/>
              </w:rPr>
              <w:t>生活污水</w:t>
            </w:r>
          </w:p>
        </w:tc>
        <w:tc>
          <w:tcPr>
            <w:tcW w:w="6467" w:type="dxa"/>
            <w:vAlign w:val="center"/>
          </w:tcPr>
          <w:p>
            <w:pPr>
              <w:pStyle w:val="65"/>
              <w:wordWrap/>
              <w:snapToGrid w:val="0"/>
              <w:ind w:firstLine="0" w:firstLineChars="0"/>
              <w:rPr>
                <w:bCs/>
              </w:rPr>
            </w:pPr>
            <w:r>
              <w:rPr>
                <w:bCs/>
              </w:rPr>
              <w:t>生活污水经过旱厕收集后作为农肥使用</w:t>
            </w:r>
          </w:p>
        </w:tc>
        <w:tc>
          <w:tcPr>
            <w:tcW w:w="972" w:type="dxa"/>
            <w:vAlign w:val="center"/>
          </w:tcPr>
          <w:p>
            <w:pPr>
              <w:pStyle w:val="65"/>
              <w:wordWrap/>
              <w:snapToGrid w:val="0"/>
              <w:ind w:firstLine="0" w:firstLineChars="0"/>
              <w:rPr>
                <w:bCs/>
              </w:rPr>
            </w:pPr>
            <w:r>
              <w:rPr>
                <w:bCs/>
              </w:rPr>
              <w:t>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72" w:type="dxa"/>
            <w:vMerge w:val="continue"/>
            <w:vAlign w:val="center"/>
          </w:tcPr>
          <w:p>
            <w:pPr>
              <w:pStyle w:val="65"/>
              <w:wordWrap/>
              <w:snapToGrid w:val="0"/>
              <w:ind w:firstLine="0" w:firstLineChars="0"/>
              <w:rPr>
                <w:bCs/>
              </w:rPr>
            </w:pPr>
          </w:p>
        </w:tc>
        <w:tc>
          <w:tcPr>
            <w:tcW w:w="366" w:type="dxa"/>
            <w:vMerge w:val="continue"/>
            <w:vAlign w:val="center"/>
          </w:tcPr>
          <w:p>
            <w:pPr>
              <w:pStyle w:val="65"/>
              <w:wordWrap/>
              <w:snapToGrid w:val="0"/>
              <w:ind w:firstLine="0" w:firstLineChars="0"/>
              <w:rPr>
                <w:bCs/>
              </w:rPr>
            </w:pPr>
          </w:p>
        </w:tc>
        <w:tc>
          <w:tcPr>
            <w:tcW w:w="1317" w:type="dxa"/>
            <w:vAlign w:val="center"/>
          </w:tcPr>
          <w:p>
            <w:pPr>
              <w:pStyle w:val="65"/>
              <w:wordWrap/>
              <w:snapToGrid w:val="0"/>
              <w:ind w:firstLine="0" w:firstLineChars="0"/>
              <w:rPr>
                <w:bCs/>
              </w:rPr>
            </w:pPr>
            <w:r>
              <w:rPr>
                <w:bCs/>
              </w:rPr>
              <w:t>施工废水</w:t>
            </w:r>
          </w:p>
        </w:tc>
        <w:tc>
          <w:tcPr>
            <w:tcW w:w="6467" w:type="dxa"/>
            <w:vAlign w:val="center"/>
          </w:tcPr>
          <w:p>
            <w:pPr>
              <w:pStyle w:val="65"/>
              <w:wordWrap/>
              <w:snapToGrid w:val="0"/>
              <w:ind w:firstLine="0" w:firstLineChars="0"/>
              <w:rPr>
                <w:bCs/>
              </w:rPr>
            </w:pPr>
            <w:r>
              <w:rPr>
                <w:bCs/>
              </w:rPr>
              <w:t>修建临时隔油沉淀池，施工废水经隔油、沉淀后循环使用，不外排</w:t>
            </w:r>
          </w:p>
        </w:tc>
        <w:tc>
          <w:tcPr>
            <w:tcW w:w="972" w:type="dxa"/>
            <w:vAlign w:val="center"/>
          </w:tcPr>
          <w:p>
            <w:pPr>
              <w:pStyle w:val="65"/>
              <w:wordWrap/>
              <w:snapToGrid w:val="0"/>
              <w:ind w:firstLine="0" w:firstLineChars="0"/>
              <w:rPr>
                <w:bCs/>
              </w:rPr>
            </w:pPr>
            <w:r>
              <w:rPr>
                <w:bCs/>
              </w:rPr>
              <w:t>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72" w:type="dxa"/>
            <w:vMerge w:val="continue"/>
            <w:vAlign w:val="center"/>
          </w:tcPr>
          <w:p>
            <w:pPr>
              <w:pStyle w:val="65"/>
              <w:wordWrap/>
              <w:snapToGrid w:val="0"/>
              <w:ind w:firstLine="0" w:firstLineChars="0"/>
              <w:rPr>
                <w:bCs/>
              </w:rPr>
            </w:pPr>
          </w:p>
        </w:tc>
        <w:tc>
          <w:tcPr>
            <w:tcW w:w="366" w:type="dxa"/>
            <w:vMerge w:val="restart"/>
            <w:vAlign w:val="center"/>
          </w:tcPr>
          <w:p>
            <w:pPr>
              <w:pStyle w:val="65"/>
              <w:wordWrap/>
              <w:snapToGrid w:val="0"/>
              <w:ind w:firstLine="0" w:firstLineChars="0"/>
              <w:rPr>
                <w:bCs/>
              </w:rPr>
            </w:pPr>
            <w:r>
              <w:rPr>
                <w:bCs/>
              </w:rPr>
              <w:t>营运期</w:t>
            </w:r>
          </w:p>
        </w:tc>
        <w:tc>
          <w:tcPr>
            <w:tcW w:w="1317" w:type="dxa"/>
            <w:vMerge w:val="restart"/>
            <w:vAlign w:val="center"/>
          </w:tcPr>
          <w:p>
            <w:pPr>
              <w:pStyle w:val="65"/>
              <w:wordWrap/>
              <w:snapToGrid w:val="0"/>
              <w:ind w:firstLine="0" w:firstLineChars="0"/>
              <w:rPr>
                <w:bCs/>
                <w:color w:val="FF0000"/>
              </w:rPr>
            </w:pPr>
            <w:r>
              <w:rPr>
                <w:bCs/>
                <w:color w:val="FF0000"/>
              </w:rPr>
              <w:t>生产废水、生活污水</w:t>
            </w:r>
          </w:p>
        </w:tc>
        <w:tc>
          <w:tcPr>
            <w:tcW w:w="6467" w:type="dxa"/>
            <w:vAlign w:val="center"/>
          </w:tcPr>
          <w:p>
            <w:pPr>
              <w:pStyle w:val="65"/>
              <w:wordWrap/>
              <w:snapToGrid w:val="0"/>
              <w:ind w:firstLine="0" w:firstLineChars="0"/>
              <w:rPr>
                <w:bCs/>
                <w:color w:val="FF0000"/>
              </w:rPr>
            </w:pPr>
            <w:r>
              <w:rPr>
                <w:bCs/>
                <w:color w:val="FF0000"/>
              </w:rPr>
              <w:t>建1座</w:t>
            </w:r>
            <w:r>
              <w:rPr>
                <w:rFonts w:hint="eastAsia"/>
                <w:bCs/>
                <w:color w:val="FF0000"/>
              </w:rPr>
              <w:t>面积为2</w:t>
            </w:r>
            <w:r>
              <w:rPr>
                <w:bCs/>
                <w:color w:val="FF0000"/>
              </w:rPr>
              <w:t>000</w:t>
            </w:r>
            <w:r>
              <w:rPr>
                <w:rFonts w:hint="eastAsia"/>
                <w:bCs/>
                <w:color w:val="FF0000"/>
              </w:rPr>
              <w:t>㎡微生物异位</w:t>
            </w:r>
            <w:r>
              <w:rPr>
                <w:bCs/>
                <w:color w:val="FF0000"/>
              </w:rPr>
              <w:t>发酵系统，修建圈舍收集管道</w:t>
            </w:r>
          </w:p>
        </w:tc>
        <w:tc>
          <w:tcPr>
            <w:tcW w:w="972" w:type="dxa"/>
            <w:vAlign w:val="center"/>
          </w:tcPr>
          <w:p>
            <w:pPr>
              <w:pStyle w:val="65"/>
              <w:wordWrap/>
              <w:snapToGrid w:val="0"/>
              <w:ind w:firstLine="0" w:firstLineChars="0"/>
              <w:rPr>
                <w:bCs/>
                <w:color w:val="FF0000"/>
              </w:rPr>
            </w:pPr>
            <w:r>
              <w:rPr>
                <w:bCs/>
                <w:color w:val="FF0000"/>
              </w:rPr>
              <w:t>45.0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72" w:type="dxa"/>
            <w:vMerge w:val="continue"/>
            <w:vAlign w:val="center"/>
          </w:tcPr>
          <w:p>
            <w:pPr>
              <w:pStyle w:val="65"/>
              <w:wordWrap/>
              <w:snapToGrid w:val="0"/>
              <w:ind w:firstLine="0" w:firstLineChars="0"/>
              <w:rPr>
                <w:bCs/>
              </w:rPr>
            </w:pPr>
          </w:p>
        </w:tc>
        <w:tc>
          <w:tcPr>
            <w:tcW w:w="366" w:type="dxa"/>
            <w:vMerge w:val="continue"/>
            <w:vAlign w:val="center"/>
          </w:tcPr>
          <w:p>
            <w:pPr>
              <w:pStyle w:val="65"/>
              <w:wordWrap/>
              <w:snapToGrid w:val="0"/>
              <w:ind w:firstLine="0" w:firstLineChars="0"/>
              <w:rPr>
                <w:bCs/>
              </w:rPr>
            </w:pPr>
          </w:p>
        </w:tc>
        <w:tc>
          <w:tcPr>
            <w:tcW w:w="1317" w:type="dxa"/>
            <w:vMerge w:val="continue"/>
            <w:vAlign w:val="center"/>
          </w:tcPr>
          <w:p>
            <w:pPr>
              <w:pStyle w:val="65"/>
              <w:wordWrap/>
              <w:snapToGrid w:val="0"/>
              <w:ind w:firstLine="0" w:firstLineChars="0"/>
              <w:rPr>
                <w:bCs/>
                <w:color w:val="FF0000"/>
              </w:rPr>
            </w:pPr>
          </w:p>
        </w:tc>
        <w:tc>
          <w:tcPr>
            <w:tcW w:w="6467" w:type="dxa"/>
            <w:vAlign w:val="center"/>
          </w:tcPr>
          <w:p>
            <w:pPr>
              <w:pStyle w:val="65"/>
              <w:wordWrap/>
              <w:snapToGrid w:val="0"/>
              <w:ind w:firstLine="0" w:firstLineChars="0"/>
              <w:rPr>
                <w:bCs/>
                <w:color w:val="FF0000"/>
              </w:rPr>
            </w:pPr>
            <w:r>
              <w:rPr>
                <w:bCs/>
                <w:color w:val="FF0000"/>
              </w:rPr>
              <w:t>建1个5.0m</w:t>
            </w:r>
            <w:r>
              <w:rPr>
                <w:bCs/>
                <w:color w:val="FF0000"/>
                <w:vertAlign w:val="superscript"/>
              </w:rPr>
              <w:t>3</w:t>
            </w:r>
            <w:r>
              <w:rPr>
                <w:bCs/>
                <w:color w:val="FF0000"/>
              </w:rPr>
              <w:t>的隔油池</w:t>
            </w:r>
          </w:p>
        </w:tc>
        <w:tc>
          <w:tcPr>
            <w:tcW w:w="972" w:type="dxa"/>
            <w:vAlign w:val="center"/>
          </w:tcPr>
          <w:p>
            <w:pPr>
              <w:pStyle w:val="65"/>
              <w:wordWrap/>
              <w:snapToGrid w:val="0"/>
              <w:ind w:firstLine="0" w:firstLineChars="0"/>
              <w:rPr>
                <w:bCs/>
                <w:color w:val="FF0000"/>
              </w:rPr>
            </w:pPr>
            <w:r>
              <w:rPr>
                <w:bCs/>
                <w:color w:val="FF0000"/>
              </w:rPr>
              <w:t>15.0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72" w:type="dxa"/>
            <w:vMerge w:val="continue"/>
            <w:vAlign w:val="center"/>
          </w:tcPr>
          <w:p>
            <w:pPr>
              <w:pStyle w:val="65"/>
              <w:wordWrap/>
              <w:snapToGrid w:val="0"/>
              <w:ind w:firstLine="0" w:firstLineChars="0"/>
              <w:rPr>
                <w:bCs/>
              </w:rPr>
            </w:pPr>
          </w:p>
        </w:tc>
        <w:tc>
          <w:tcPr>
            <w:tcW w:w="366" w:type="dxa"/>
            <w:vMerge w:val="continue"/>
            <w:vAlign w:val="center"/>
          </w:tcPr>
          <w:p>
            <w:pPr>
              <w:pStyle w:val="65"/>
              <w:wordWrap/>
              <w:snapToGrid w:val="0"/>
              <w:ind w:firstLine="0" w:firstLineChars="0"/>
              <w:rPr>
                <w:bCs/>
              </w:rPr>
            </w:pPr>
          </w:p>
        </w:tc>
        <w:tc>
          <w:tcPr>
            <w:tcW w:w="1317" w:type="dxa"/>
            <w:vMerge w:val="continue"/>
            <w:vAlign w:val="center"/>
          </w:tcPr>
          <w:p>
            <w:pPr>
              <w:pStyle w:val="65"/>
              <w:wordWrap/>
              <w:snapToGrid w:val="0"/>
              <w:ind w:firstLine="0" w:firstLineChars="0"/>
              <w:rPr>
                <w:bCs/>
                <w:color w:val="FF0000"/>
              </w:rPr>
            </w:pPr>
          </w:p>
        </w:tc>
        <w:tc>
          <w:tcPr>
            <w:tcW w:w="6467" w:type="dxa"/>
            <w:vAlign w:val="center"/>
          </w:tcPr>
          <w:p>
            <w:pPr>
              <w:pStyle w:val="65"/>
              <w:wordWrap/>
              <w:snapToGrid w:val="0"/>
              <w:ind w:firstLine="0" w:firstLineChars="0"/>
              <w:rPr>
                <w:bCs/>
                <w:color w:val="FF0000"/>
              </w:rPr>
            </w:pPr>
            <w:r>
              <w:rPr>
                <w:rFonts w:hint="eastAsia"/>
                <w:bCs/>
                <w:color w:val="FF0000"/>
              </w:rPr>
              <w:t>修建一个应急事故池，容积</w:t>
            </w:r>
            <w:r>
              <w:rPr>
                <w:bCs/>
                <w:color w:val="FF0000"/>
              </w:rPr>
              <w:t>2000</w:t>
            </w:r>
            <w:r>
              <w:rPr>
                <w:rFonts w:hint="eastAsia"/>
                <w:bCs/>
                <w:color w:val="FF0000"/>
              </w:rPr>
              <w:t>m</w:t>
            </w:r>
            <w:r>
              <w:rPr>
                <w:rFonts w:hint="eastAsia"/>
                <w:bCs/>
                <w:color w:val="FF0000"/>
                <w:vertAlign w:val="superscript"/>
              </w:rPr>
              <w:t>3</w:t>
            </w:r>
          </w:p>
        </w:tc>
        <w:tc>
          <w:tcPr>
            <w:tcW w:w="972" w:type="dxa"/>
            <w:vAlign w:val="center"/>
          </w:tcPr>
          <w:p>
            <w:pPr>
              <w:pStyle w:val="65"/>
              <w:wordWrap/>
              <w:snapToGrid w:val="0"/>
              <w:ind w:firstLine="0" w:firstLineChars="0"/>
              <w:rPr>
                <w:bCs/>
                <w:color w:val="FF0000"/>
              </w:rPr>
            </w:pPr>
            <w:r>
              <w:rPr>
                <w:rFonts w:hint="eastAsia"/>
                <w:bCs/>
                <w:color w:val="FF0000"/>
              </w:rPr>
              <w:t>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72" w:type="dxa"/>
            <w:vMerge w:val="restart"/>
            <w:vAlign w:val="center"/>
          </w:tcPr>
          <w:p>
            <w:pPr>
              <w:pStyle w:val="65"/>
              <w:wordWrap/>
              <w:snapToGrid w:val="0"/>
              <w:ind w:firstLine="0" w:firstLineChars="0"/>
              <w:rPr>
                <w:bCs/>
              </w:rPr>
            </w:pPr>
            <w:r>
              <w:rPr>
                <w:bCs/>
              </w:rPr>
              <w:t>噪声治理</w:t>
            </w:r>
          </w:p>
        </w:tc>
        <w:tc>
          <w:tcPr>
            <w:tcW w:w="366" w:type="dxa"/>
            <w:vAlign w:val="center"/>
          </w:tcPr>
          <w:p>
            <w:pPr>
              <w:pStyle w:val="65"/>
              <w:wordWrap/>
              <w:snapToGrid w:val="0"/>
              <w:ind w:firstLine="0" w:firstLineChars="0"/>
              <w:rPr>
                <w:bCs/>
              </w:rPr>
            </w:pPr>
            <w:r>
              <w:rPr>
                <w:bCs/>
              </w:rPr>
              <w:t>施工期</w:t>
            </w:r>
          </w:p>
        </w:tc>
        <w:tc>
          <w:tcPr>
            <w:tcW w:w="1317" w:type="dxa"/>
            <w:vAlign w:val="center"/>
          </w:tcPr>
          <w:p>
            <w:pPr>
              <w:pStyle w:val="65"/>
              <w:wordWrap/>
              <w:snapToGrid w:val="0"/>
              <w:ind w:firstLine="0" w:firstLineChars="0"/>
              <w:rPr>
                <w:bCs/>
              </w:rPr>
            </w:pPr>
            <w:r>
              <w:rPr>
                <w:bCs/>
              </w:rPr>
              <w:t>施工噪声</w:t>
            </w:r>
          </w:p>
        </w:tc>
        <w:tc>
          <w:tcPr>
            <w:tcW w:w="6467" w:type="dxa"/>
            <w:vAlign w:val="center"/>
          </w:tcPr>
          <w:p>
            <w:pPr>
              <w:pStyle w:val="65"/>
              <w:wordWrap/>
              <w:snapToGrid w:val="0"/>
              <w:ind w:firstLine="0" w:firstLineChars="0"/>
              <w:rPr>
                <w:bCs/>
              </w:rPr>
            </w:pPr>
            <w:r>
              <w:rPr>
                <w:bCs/>
              </w:rPr>
              <w:t>高噪声的设备布置于场地中间，对高噪声设备采用隔声屏遮挡等措施，并做好相应的管理措施</w:t>
            </w:r>
          </w:p>
        </w:tc>
        <w:tc>
          <w:tcPr>
            <w:tcW w:w="972" w:type="dxa"/>
            <w:vAlign w:val="center"/>
          </w:tcPr>
          <w:p>
            <w:pPr>
              <w:pStyle w:val="65"/>
              <w:wordWrap/>
              <w:snapToGrid w:val="0"/>
              <w:ind w:firstLine="0" w:firstLineChars="0"/>
              <w:rPr>
                <w:bCs/>
              </w:rPr>
            </w:pPr>
            <w:r>
              <w:rPr>
                <w:bCs/>
              </w:rPr>
              <w:t>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72" w:type="dxa"/>
            <w:vMerge w:val="continue"/>
            <w:vAlign w:val="center"/>
          </w:tcPr>
          <w:p>
            <w:pPr>
              <w:pStyle w:val="65"/>
              <w:wordWrap/>
              <w:snapToGrid w:val="0"/>
              <w:ind w:firstLine="0" w:firstLineChars="0"/>
              <w:rPr>
                <w:bCs/>
              </w:rPr>
            </w:pPr>
          </w:p>
        </w:tc>
        <w:tc>
          <w:tcPr>
            <w:tcW w:w="366" w:type="dxa"/>
            <w:vAlign w:val="center"/>
          </w:tcPr>
          <w:p>
            <w:pPr>
              <w:pStyle w:val="65"/>
              <w:wordWrap/>
              <w:snapToGrid w:val="0"/>
              <w:ind w:firstLine="0" w:firstLineChars="0"/>
              <w:rPr>
                <w:bCs/>
              </w:rPr>
            </w:pPr>
            <w:r>
              <w:rPr>
                <w:bCs/>
              </w:rPr>
              <w:t>营运期</w:t>
            </w:r>
          </w:p>
        </w:tc>
        <w:tc>
          <w:tcPr>
            <w:tcW w:w="1317" w:type="dxa"/>
            <w:vAlign w:val="center"/>
          </w:tcPr>
          <w:p>
            <w:pPr>
              <w:pStyle w:val="65"/>
              <w:wordWrap/>
              <w:snapToGrid w:val="0"/>
              <w:ind w:firstLine="0" w:firstLineChars="0"/>
              <w:rPr>
                <w:bCs/>
              </w:rPr>
            </w:pPr>
            <w:r>
              <w:rPr>
                <w:bCs/>
              </w:rPr>
              <w:t>机械噪声、猪叫声</w:t>
            </w:r>
          </w:p>
        </w:tc>
        <w:tc>
          <w:tcPr>
            <w:tcW w:w="6467" w:type="dxa"/>
            <w:vAlign w:val="center"/>
          </w:tcPr>
          <w:p>
            <w:pPr>
              <w:pStyle w:val="65"/>
              <w:wordWrap/>
              <w:snapToGrid w:val="0"/>
              <w:ind w:firstLine="0" w:firstLineChars="0"/>
              <w:rPr>
                <w:bCs/>
              </w:rPr>
            </w:pPr>
            <w:r>
              <w:rPr>
                <w:bCs/>
              </w:rPr>
              <w:t>对水泵噪声、猪叫声等噪声源实施隔声、减振、降噪的措施</w:t>
            </w:r>
          </w:p>
        </w:tc>
        <w:tc>
          <w:tcPr>
            <w:tcW w:w="972" w:type="dxa"/>
            <w:vAlign w:val="center"/>
          </w:tcPr>
          <w:p>
            <w:pPr>
              <w:pStyle w:val="65"/>
              <w:wordWrap/>
              <w:snapToGrid w:val="0"/>
              <w:ind w:firstLine="0" w:firstLineChars="0"/>
              <w:rPr>
                <w:bCs/>
              </w:rPr>
            </w:pPr>
            <w:r>
              <w:rPr>
                <w:bCs/>
              </w:rPr>
              <w:t>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72" w:type="dxa"/>
            <w:vMerge w:val="restart"/>
            <w:vAlign w:val="center"/>
          </w:tcPr>
          <w:p>
            <w:pPr>
              <w:pStyle w:val="65"/>
              <w:wordWrap/>
              <w:snapToGrid w:val="0"/>
              <w:ind w:firstLine="0" w:firstLineChars="0"/>
              <w:rPr>
                <w:bCs/>
              </w:rPr>
            </w:pPr>
            <w:r>
              <w:rPr>
                <w:bCs/>
              </w:rPr>
              <w:t>固体废物处置</w:t>
            </w:r>
          </w:p>
        </w:tc>
        <w:tc>
          <w:tcPr>
            <w:tcW w:w="366" w:type="dxa"/>
            <w:vMerge w:val="restart"/>
            <w:vAlign w:val="center"/>
          </w:tcPr>
          <w:p>
            <w:pPr>
              <w:pStyle w:val="65"/>
              <w:wordWrap/>
              <w:snapToGrid w:val="0"/>
              <w:ind w:firstLine="0" w:firstLineChars="0"/>
              <w:rPr>
                <w:bCs/>
              </w:rPr>
            </w:pPr>
            <w:r>
              <w:rPr>
                <w:bCs/>
              </w:rPr>
              <w:t>施工期</w:t>
            </w:r>
          </w:p>
        </w:tc>
        <w:tc>
          <w:tcPr>
            <w:tcW w:w="1317" w:type="dxa"/>
            <w:tcBorders>
              <w:bottom w:val="single" w:color="auto" w:sz="4" w:space="0"/>
            </w:tcBorders>
            <w:vAlign w:val="center"/>
          </w:tcPr>
          <w:p>
            <w:pPr>
              <w:pStyle w:val="65"/>
              <w:wordWrap/>
              <w:snapToGrid w:val="0"/>
              <w:ind w:firstLine="0" w:firstLineChars="0"/>
              <w:rPr>
                <w:bCs/>
              </w:rPr>
            </w:pPr>
            <w:r>
              <w:rPr>
                <w:bCs/>
              </w:rPr>
              <w:t>弃土、弃渣、建筑垃圾、装修垃圾</w:t>
            </w:r>
          </w:p>
        </w:tc>
        <w:tc>
          <w:tcPr>
            <w:tcW w:w="6467" w:type="dxa"/>
            <w:vAlign w:val="center"/>
          </w:tcPr>
          <w:p>
            <w:pPr>
              <w:pStyle w:val="65"/>
              <w:wordWrap/>
              <w:snapToGrid w:val="0"/>
              <w:ind w:firstLine="0" w:firstLineChars="0"/>
              <w:rPr>
                <w:bCs/>
              </w:rPr>
            </w:pPr>
            <w:r>
              <w:rPr>
                <w:bCs/>
              </w:rPr>
              <w:t>建筑垃圾交由专业建渣公司收集统一清运处置，弃土方及时运至指定场地填埋，严禁随意倾倒、抛撒或者堆放建筑垃圾，造成二次污染</w:t>
            </w:r>
          </w:p>
        </w:tc>
        <w:tc>
          <w:tcPr>
            <w:tcW w:w="972" w:type="dxa"/>
            <w:vMerge w:val="restart"/>
            <w:vAlign w:val="center"/>
          </w:tcPr>
          <w:p>
            <w:pPr>
              <w:pStyle w:val="65"/>
              <w:wordWrap/>
              <w:snapToGrid w:val="0"/>
              <w:ind w:firstLine="0" w:firstLineChars="0"/>
              <w:rPr>
                <w:bCs/>
              </w:rPr>
            </w:pPr>
            <w:r>
              <w:rPr>
                <w:bCs/>
              </w:rPr>
              <w:t>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72" w:type="dxa"/>
            <w:vMerge w:val="continue"/>
            <w:vAlign w:val="center"/>
          </w:tcPr>
          <w:p>
            <w:pPr>
              <w:pStyle w:val="65"/>
              <w:wordWrap/>
              <w:snapToGrid w:val="0"/>
              <w:ind w:firstLine="0" w:firstLineChars="0"/>
              <w:rPr>
                <w:bCs/>
              </w:rPr>
            </w:pPr>
          </w:p>
        </w:tc>
        <w:tc>
          <w:tcPr>
            <w:tcW w:w="366" w:type="dxa"/>
            <w:vMerge w:val="continue"/>
            <w:tcBorders>
              <w:bottom w:val="single" w:color="auto" w:sz="4" w:space="0"/>
            </w:tcBorders>
            <w:vAlign w:val="center"/>
          </w:tcPr>
          <w:p>
            <w:pPr>
              <w:pStyle w:val="65"/>
              <w:wordWrap/>
              <w:snapToGrid w:val="0"/>
              <w:ind w:firstLine="0" w:firstLineChars="0"/>
              <w:rPr>
                <w:bCs/>
              </w:rPr>
            </w:pPr>
          </w:p>
        </w:tc>
        <w:tc>
          <w:tcPr>
            <w:tcW w:w="1317" w:type="dxa"/>
            <w:tcBorders>
              <w:top w:val="single" w:color="auto" w:sz="4" w:space="0"/>
            </w:tcBorders>
            <w:vAlign w:val="center"/>
          </w:tcPr>
          <w:p>
            <w:pPr>
              <w:pStyle w:val="65"/>
              <w:wordWrap/>
              <w:snapToGrid w:val="0"/>
              <w:ind w:firstLine="0" w:firstLineChars="0"/>
              <w:rPr>
                <w:bCs/>
              </w:rPr>
            </w:pPr>
            <w:r>
              <w:rPr>
                <w:bCs/>
              </w:rPr>
              <w:t>生活垃圾</w:t>
            </w:r>
          </w:p>
        </w:tc>
        <w:tc>
          <w:tcPr>
            <w:tcW w:w="6467" w:type="dxa"/>
            <w:vAlign w:val="center"/>
          </w:tcPr>
          <w:p>
            <w:pPr>
              <w:pStyle w:val="65"/>
              <w:wordWrap/>
              <w:snapToGrid w:val="0"/>
              <w:ind w:firstLine="0" w:firstLineChars="0"/>
              <w:rPr>
                <w:bCs/>
              </w:rPr>
            </w:pPr>
            <w:r>
              <w:rPr>
                <w:bCs/>
              </w:rPr>
              <w:t>生活垃圾经袋装收集交环卫部门处理，严格禁止就地填埋或焚烧处理</w:t>
            </w:r>
          </w:p>
        </w:tc>
        <w:tc>
          <w:tcPr>
            <w:tcW w:w="972" w:type="dxa"/>
            <w:vMerge w:val="continue"/>
            <w:vAlign w:val="center"/>
          </w:tcPr>
          <w:p>
            <w:pPr>
              <w:pStyle w:val="65"/>
              <w:wordWrap/>
              <w:snapToGrid w:val="0"/>
              <w:ind w:firstLine="0" w:firstLineChars="0"/>
              <w:rPr>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72" w:type="dxa"/>
            <w:vMerge w:val="continue"/>
            <w:vAlign w:val="center"/>
          </w:tcPr>
          <w:p>
            <w:pPr>
              <w:pStyle w:val="65"/>
              <w:wordWrap/>
              <w:snapToGrid w:val="0"/>
              <w:ind w:firstLine="0" w:firstLineChars="0"/>
              <w:rPr>
                <w:bCs/>
              </w:rPr>
            </w:pPr>
          </w:p>
        </w:tc>
        <w:tc>
          <w:tcPr>
            <w:tcW w:w="366" w:type="dxa"/>
            <w:vMerge w:val="restart"/>
            <w:tcBorders>
              <w:top w:val="single" w:color="auto" w:sz="4" w:space="0"/>
            </w:tcBorders>
            <w:vAlign w:val="center"/>
          </w:tcPr>
          <w:p>
            <w:pPr>
              <w:pStyle w:val="65"/>
              <w:wordWrap/>
              <w:snapToGrid w:val="0"/>
              <w:ind w:firstLine="0" w:firstLineChars="0"/>
              <w:rPr>
                <w:bCs/>
              </w:rPr>
            </w:pPr>
            <w:r>
              <w:rPr>
                <w:bCs/>
              </w:rPr>
              <w:t>营运</w:t>
            </w:r>
            <w:r>
              <w:rPr>
                <w:rFonts w:hint="eastAsia"/>
                <w:bCs/>
              </w:rPr>
              <w:t>期</w:t>
            </w:r>
          </w:p>
        </w:tc>
        <w:tc>
          <w:tcPr>
            <w:tcW w:w="1317" w:type="dxa"/>
            <w:vAlign w:val="center"/>
          </w:tcPr>
          <w:p>
            <w:pPr>
              <w:pStyle w:val="65"/>
              <w:wordWrap/>
              <w:snapToGrid w:val="0"/>
              <w:ind w:firstLine="0" w:firstLineChars="0"/>
              <w:rPr>
                <w:bCs/>
              </w:rPr>
            </w:pPr>
            <w:r>
              <w:rPr>
                <w:bCs/>
              </w:rPr>
              <w:t>病死猪</w:t>
            </w:r>
          </w:p>
        </w:tc>
        <w:tc>
          <w:tcPr>
            <w:tcW w:w="6467" w:type="dxa"/>
            <w:vAlign w:val="center"/>
          </w:tcPr>
          <w:p>
            <w:pPr>
              <w:pStyle w:val="65"/>
              <w:wordWrap/>
              <w:snapToGrid w:val="0"/>
              <w:ind w:firstLine="0" w:firstLineChars="0"/>
              <w:rPr>
                <w:bCs/>
              </w:rPr>
            </w:pPr>
            <w:r>
              <w:rPr>
                <w:rFonts w:hint="eastAsia"/>
                <w:bCs/>
              </w:rPr>
              <w:t>送广元市病死畜禽集中无害化处理中心处理</w:t>
            </w:r>
          </w:p>
        </w:tc>
        <w:tc>
          <w:tcPr>
            <w:tcW w:w="972" w:type="dxa"/>
            <w:vAlign w:val="center"/>
          </w:tcPr>
          <w:p>
            <w:pPr>
              <w:pStyle w:val="65"/>
              <w:wordWrap/>
              <w:snapToGrid w:val="0"/>
              <w:ind w:firstLine="0" w:firstLineChars="0"/>
              <w:rPr>
                <w:bCs/>
              </w:rPr>
            </w:pPr>
            <w:r>
              <w:rPr>
                <w:bCs/>
              </w:rPr>
              <w:t>15.0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72" w:type="dxa"/>
            <w:vMerge w:val="continue"/>
            <w:vAlign w:val="center"/>
          </w:tcPr>
          <w:p>
            <w:pPr>
              <w:pStyle w:val="65"/>
              <w:wordWrap/>
              <w:snapToGrid w:val="0"/>
              <w:ind w:firstLine="0" w:firstLineChars="0"/>
              <w:rPr>
                <w:bCs/>
              </w:rPr>
            </w:pPr>
          </w:p>
        </w:tc>
        <w:tc>
          <w:tcPr>
            <w:tcW w:w="366" w:type="dxa"/>
            <w:vMerge w:val="continue"/>
            <w:vAlign w:val="center"/>
          </w:tcPr>
          <w:p>
            <w:pPr>
              <w:pStyle w:val="65"/>
              <w:wordWrap/>
              <w:snapToGrid w:val="0"/>
              <w:ind w:firstLine="0" w:firstLineChars="0"/>
              <w:rPr>
                <w:bCs/>
              </w:rPr>
            </w:pPr>
          </w:p>
        </w:tc>
        <w:tc>
          <w:tcPr>
            <w:tcW w:w="1317" w:type="dxa"/>
            <w:vAlign w:val="center"/>
          </w:tcPr>
          <w:p>
            <w:pPr>
              <w:pStyle w:val="65"/>
              <w:wordWrap/>
              <w:snapToGrid w:val="0"/>
              <w:ind w:firstLine="0" w:firstLineChars="0"/>
              <w:rPr>
                <w:bCs/>
              </w:rPr>
            </w:pPr>
            <w:r>
              <w:rPr>
                <w:bCs/>
              </w:rPr>
              <w:t>医疗废物</w:t>
            </w:r>
          </w:p>
        </w:tc>
        <w:tc>
          <w:tcPr>
            <w:tcW w:w="6467" w:type="dxa"/>
            <w:vAlign w:val="center"/>
          </w:tcPr>
          <w:p>
            <w:pPr>
              <w:pStyle w:val="65"/>
              <w:wordWrap/>
              <w:snapToGrid w:val="0"/>
              <w:ind w:firstLine="0" w:firstLineChars="0"/>
              <w:rPr>
                <w:bCs/>
              </w:rPr>
            </w:pPr>
            <w:r>
              <w:rPr>
                <w:bCs/>
              </w:rPr>
              <w:t>设置医疗废物暂存间，定期交由具资质单位处理，签订处置协议</w:t>
            </w:r>
          </w:p>
        </w:tc>
        <w:tc>
          <w:tcPr>
            <w:tcW w:w="972" w:type="dxa"/>
            <w:vAlign w:val="center"/>
          </w:tcPr>
          <w:p>
            <w:pPr>
              <w:pStyle w:val="65"/>
              <w:wordWrap/>
              <w:snapToGrid w:val="0"/>
              <w:ind w:firstLine="0" w:firstLineChars="0"/>
              <w:rPr>
                <w:bCs/>
              </w:rPr>
            </w:pPr>
            <w:r>
              <w:rPr>
                <w:bCs/>
              </w:rPr>
              <w:t>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72" w:type="dxa"/>
            <w:vMerge w:val="continue"/>
            <w:vAlign w:val="center"/>
          </w:tcPr>
          <w:p>
            <w:pPr>
              <w:pStyle w:val="65"/>
              <w:wordWrap/>
              <w:snapToGrid w:val="0"/>
              <w:ind w:firstLine="0" w:firstLineChars="0"/>
              <w:rPr>
                <w:bCs/>
              </w:rPr>
            </w:pPr>
          </w:p>
        </w:tc>
        <w:tc>
          <w:tcPr>
            <w:tcW w:w="366" w:type="dxa"/>
            <w:vMerge w:val="continue"/>
            <w:vAlign w:val="center"/>
          </w:tcPr>
          <w:p>
            <w:pPr>
              <w:pStyle w:val="65"/>
              <w:wordWrap/>
              <w:snapToGrid w:val="0"/>
              <w:ind w:firstLine="0" w:firstLineChars="0"/>
              <w:rPr>
                <w:bCs/>
              </w:rPr>
            </w:pPr>
          </w:p>
        </w:tc>
        <w:tc>
          <w:tcPr>
            <w:tcW w:w="1317" w:type="dxa"/>
            <w:vAlign w:val="center"/>
          </w:tcPr>
          <w:p>
            <w:pPr>
              <w:pStyle w:val="65"/>
              <w:wordWrap/>
              <w:snapToGrid w:val="0"/>
              <w:ind w:firstLine="0" w:firstLineChars="0"/>
              <w:rPr>
                <w:bCs/>
              </w:rPr>
            </w:pPr>
            <w:r>
              <w:rPr>
                <w:bCs/>
              </w:rPr>
              <w:t>生活垃圾</w:t>
            </w:r>
          </w:p>
        </w:tc>
        <w:tc>
          <w:tcPr>
            <w:tcW w:w="6467" w:type="dxa"/>
            <w:vAlign w:val="center"/>
          </w:tcPr>
          <w:p>
            <w:pPr>
              <w:pStyle w:val="65"/>
              <w:wordWrap/>
              <w:snapToGrid w:val="0"/>
              <w:ind w:firstLine="0" w:firstLineChars="0"/>
              <w:rPr>
                <w:bCs/>
              </w:rPr>
            </w:pPr>
            <w:r>
              <w:rPr>
                <w:bCs/>
              </w:rPr>
              <w:t>袋装收集，运至当地生活垃圾处置场</w:t>
            </w:r>
          </w:p>
        </w:tc>
        <w:tc>
          <w:tcPr>
            <w:tcW w:w="972" w:type="dxa"/>
            <w:vAlign w:val="center"/>
          </w:tcPr>
          <w:p>
            <w:pPr>
              <w:pStyle w:val="65"/>
              <w:wordWrap/>
              <w:snapToGrid w:val="0"/>
              <w:ind w:firstLine="0" w:firstLineChars="0"/>
              <w:rPr>
                <w:bCs/>
              </w:rPr>
            </w:pPr>
            <w:r>
              <w:rPr>
                <w:bCs/>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72" w:type="dxa"/>
            <w:vMerge w:val="continue"/>
            <w:vAlign w:val="center"/>
          </w:tcPr>
          <w:p>
            <w:pPr>
              <w:pStyle w:val="65"/>
              <w:wordWrap/>
              <w:snapToGrid w:val="0"/>
              <w:ind w:firstLine="0" w:firstLineChars="0"/>
              <w:rPr>
                <w:bCs/>
              </w:rPr>
            </w:pPr>
          </w:p>
        </w:tc>
        <w:tc>
          <w:tcPr>
            <w:tcW w:w="366" w:type="dxa"/>
            <w:vMerge w:val="continue"/>
            <w:vAlign w:val="center"/>
          </w:tcPr>
          <w:p>
            <w:pPr>
              <w:pStyle w:val="65"/>
              <w:wordWrap/>
              <w:snapToGrid w:val="0"/>
              <w:ind w:firstLine="0" w:firstLineChars="0"/>
              <w:rPr>
                <w:bCs/>
              </w:rPr>
            </w:pPr>
          </w:p>
        </w:tc>
        <w:tc>
          <w:tcPr>
            <w:tcW w:w="1317" w:type="dxa"/>
            <w:vAlign w:val="center"/>
          </w:tcPr>
          <w:p>
            <w:pPr>
              <w:pStyle w:val="65"/>
              <w:wordWrap/>
              <w:snapToGrid w:val="0"/>
              <w:ind w:firstLine="0" w:firstLineChars="0"/>
              <w:rPr>
                <w:bCs/>
              </w:rPr>
            </w:pPr>
            <w:r>
              <w:rPr>
                <w:bCs/>
              </w:rPr>
              <w:t>废包装材料</w:t>
            </w:r>
          </w:p>
        </w:tc>
        <w:tc>
          <w:tcPr>
            <w:tcW w:w="6467" w:type="dxa"/>
            <w:vAlign w:val="center"/>
          </w:tcPr>
          <w:p>
            <w:pPr>
              <w:pStyle w:val="65"/>
              <w:wordWrap/>
              <w:snapToGrid w:val="0"/>
              <w:ind w:firstLine="0" w:firstLineChars="0"/>
              <w:rPr>
                <w:bCs/>
              </w:rPr>
            </w:pPr>
            <w:r>
              <w:rPr>
                <w:bCs/>
              </w:rPr>
              <w:t>外运至废品回收站</w:t>
            </w:r>
          </w:p>
        </w:tc>
        <w:tc>
          <w:tcPr>
            <w:tcW w:w="972" w:type="dxa"/>
            <w:vAlign w:val="center"/>
          </w:tcPr>
          <w:p>
            <w:pPr>
              <w:pStyle w:val="65"/>
              <w:wordWrap/>
              <w:snapToGrid w:val="0"/>
              <w:ind w:firstLine="0" w:firstLineChars="0"/>
              <w:rPr>
                <w:bCs/>
              </w:rPr>
            </w:pPr>
            <w:r>
              <w:rPr>
                <w:bCs/>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055" w:type="dxa"/>
            <w:gridSpan w:val="3"/>
            <w:vAlign w:val="center"/>
          </w:tcPr>
          <w:p>
            <w:pPr>
              <w:pStyle w:val="65"/>
              <w:wordWrap/>
              <w:snapToGrid w:val="0"/>
              <w:ind w:firstLine="0" w:firstLineChars="0"/>
              <w:rPr>
                <w:bCs/>
              </w:rPr>
            </w:pPr>
            <w:r>
              <w:rPr>
                <w:bCs/>
              </w:rPr>
              <w:t>地下水防渗防漏</w:t>
            </w:r>
          </w:p>
        </w:tc>
        <w:tc>
          <w:tcPr>
            <w:tcW w:w="6467" w:type="dxa"/>
            <w:vAlign w:val="center"/>
          </w:tcPr>
          <w:p>
            <w:pPr>
              <w:pStyle w:val="65"/>
              <w:wordWrap/>
              <w:snapToGrid w:val="0"/>
              <w:ind w:firstLine="0" w:firstLineChars="0"/>
              <w:rPr>
                <w:bCs/>
              </w:rPr>
            </w:pPr>
            <w:r>
              <w:rPr>
                <w:bCs/>
              </w:rPr>
              <w:t>重点防渗区（圈舍、储液池、隔油池、预处理池、发电机房、</w:t>
            </w:r>
            <w:r>
              <w:rPr>
                <w:rFonts w:hint="eastAsia"/>
                <w:bCs/>
              </w:rPr>
              <w:t>发酵床</w:t>
            </w:r>
            <w:r>
              <w:rPr>
                <w:bCs/>
              </w:rPr>
              <w:t>、医疗废物暂存间、餐厨垃圾暂存间）采用钢筋混凝土防渗地坪+人工材料（HDPE）防渗层；一般防渗区采样水泥硬化措施</w:t>
            </w:r>
          </w:p>
        </w:tc>
        <w:tc>
          <w:tcPr>
            <w:tcW w:w="972" w:type="dxa"/>
            <w:vAlign w:val="center"/>
          </w:tcPr>
          <w:p>
            <w:pPr>
              <w:pStyle w:val="65"/>
              <w:wordWrap/>
              <w:snapToGrid w:val="0"/>
              <w:ind w:firstLine="0" w:firstLineChars="0"/>
              <w:rPr>
                <w:bCs/>
              </w:rPr>
            </w:pPr>
            <w:r>
              <w:rPr>
                <w:bCs/>
              </w:rPr>
              <w:t>20.0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055" w:type="dxa"/>
            <w:gridSpan w:val="3"/>
            <w:vAlign w:val="center"/>
          </w:tcPr>
          <w:p>
            <w:pPr>
              <w:pStyle w:val="65"/>
              <w:wordWrap/>
              <w:snapToGrid w:val="0"/>
              <w:ind w:firstLine="0" w:firstLineChars="0"/>
              <w:rPr>
                <w:bCs/>
              </w:rPr>
            </w:pPr>
            <w:r>
              <w:rPr>
                <w:bCs/>
              </w:rPr>
              <w:t>环境风险</w:t>
            </w:r>
          </w:p>
        </w:tc>
        <w:tc>
          <w:tcPr>
            <w:tcW w:w="6467" w:type="dxa"/>
            <w:vAlign w:val="center"/>
          </w:tcPr>
          <w:p>
            <w:pPr>
              <w:pStyle w:val="65"/>
              <w:wordWrap/>
              <w:snapToGrid w:val="0"/>
              <w:ind w:firstLine="0" w:firstLineChars="0"/>
              <w:rPr>
                <w:bCs/>
              </w:rPr>
            </w:pPr>
            <w:r>
              <w:rPr>
                <w:bCs/>
              </w:rPr>
              <w:t>设置</w:t>
            </w:r>
            <w:r>
              <w:rPr>
                <w:rFonts w:hint="eastAsia"/>
                <w:bCs/>
              </w:rPr>
              <w:t>天然气泄漏</w:t>
            </w:r>
            <w:r>
              <w:rPr>
                <w:bCs/>
              </w:rPr>
              <w:t>报警器、储液池兼做事故应急池、场地内设置防火标志牌等</w:t>
            </w:r>
          </w:p>
        </w:tc>
        <w:tc>
          <w:tcPr>
            <w:tcW w:w="972" w:type="dxa"/>
            <w:vAlign w:val="center"/>
          </w:tcPr>
          <w:p>
            <w:pPr>
              <w:pStyle w:val="65"/>
              <w:wordWrap/>
              <w:snapToGrid w:val="0"/>
              <w:ind w:firstLine="0" w:firstLineChars="0"/>
              <w:rPr>
                <w:bCs/>
              </w:rPr>
            </w:pPr>
            <w:r>
              <w:rPr>
                <w:bCs/>
              </w:rPr>
              <w:t>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055" w:type="dxa"/>
            <w:gridSpan w:val="3"/>
            <w:vAlign w:val="center"/>
          </w:tcPr>
          <w:p>
            <w:pPr>
              <w:pStyle w:val="65"/>
              <w:wordWrap/>
              <w:snapToGrid w:val="0"/>
              <w:ind w:firstLine="0" w:firstLineChars="0"/>
              <w:rPr>
                <w:bCs/>
              </w:rPr>
            </w:pPr>
            <w:r>
              <w:rPr>
                <w:bCs/>
              </w:rPr>
              <w:t>绿化</w:t>
            </w:r>
          </w:p>
        </w:tc>
        <w:tc>
          <w:tcPr>
            <w:tcW w:w="6467" w:type="dxa"/>
            <w:vAlign w:val="center"/>
          </w:tcPr>
          <w:p>
            <w:pPr>
              <w:pStyle w:val="65"/>
              <w:wordWrap/>
              <w:snapToGrid w:val="0"/>
              <w:ind w:firstLine="0" w:firstLineChars="0"/>
              <w:rPr>
                <w:bCs/>
              </w:rPr>
            </w:pPr>
            <w:r>
              <w:rPr>
                <w:bCs/>
              </w:rPr>
              <w:t>种植绿化带，美化场区环境</w:t>
            </w:r>
          </w:p>
        </w:tc>
        <w:tc>
          <w:tcPr>
            <w:tcW w:w="972" w:type="dxa"/>
            <w:vAlign w:val="center"/>
          </w:tcPr>
          <w:p>
            <w:pPr>
              <w:pStyle w:val="65"/>
              <w:wordWrap/>
              <w:snapToGrid w:val="0"/>
              <w:ind w:firstLine="0" w:firstLineChars="0"/>
              <w:rPr>
                <w:bCs/>
              </w:rPr>
            </w:pPr>
            <w:r>
              <w:rPr>
                <w:bCs/>
              </w:rPr>
              <w:t>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055" w:type="dxa"/>
            <w:gridSpan w:val="3"/>
            <w:vAlign w:val="center"/>
          </w:tcPr>
          <w:p>
            <w:pPr>
              <w:pStyle w:val="65"/>
              <w:wordWrap/>
              <w:snapToGrid w:val="0"/>
              <w:ind w:firstLine="0" w:firstLineChars="0"/>
              <w:rPr>
                <w:bCs/>
              </w:rPr>
            </w:pPr>
            <w:r>
              <w:rPr>
                <w:bCs/>
              </w:rPr>
              <w:t>合计</w:t>
            </w:r>
          </w:p>
        </w:tc>
        <w:tc>
          <w:tcPr>
            <w:tcW w:w="6467" w:type="dxa"/>
            <w:vAlign w:val="center"/>
          </w:tcPr>
          <w:p>
            <w:pPr>
              <w:pStyle w:val="65"/>
              <w:wordWrap/>
              <w:snapToGrid w:val="0"/>
              <w:ind w:firstLine="0" w:firstLineChars="0"/>
              <w:rPr>
                <w:bCs/>
              </w:rPr>
            </w:pPr>
          </w:p>
        </w:tc>
        <w:tc>
          <w:tcPr>
            <w:tcW w:w="972" w:type="dxa"/>
            <w:vAlign w:val="center"/>
          </w:tcPr>
          <w:p>
            <w:pPr>
              <w:pStyle w:val="65"/>
              <w:wordWrap/>
              <w:snapToGrid w:val="0"/>
              <w:ind w:firstLine="0" w:firstLineChars="0"/>
              <w:rPr>
                <w:bCs/>
              </w:rPr>
            </w:pPr>
            <w:r>
              <w:rPr>
                <w:bCs/>
              </w:rPr>
              <w:t>281</w:t>
            </w:r>
          </w:p>
        </w:tc>
      </w:tr>
    </w:tbl>
    <w:p>
      <w:pPr>
        <w:ind w:firstLine="480"/>
      </w:pPr>
      <w:r>
        <w:rPr>
          <w:rFonts w:hint="eastAsia"/>
        </w:rPr>
        <w:t>环境保护措施及技术经济论证结果表明：工程拟采取的废水、废气、噪声治理措施技术成熟可靠、经济合理可行；固体废物去向明确，能得到妥善处置。建设项目环境保护措施选择合理，能够产生较好的环境效益。</w:t>
      </w:r>
    </w:p>
    <w:p>
      <w:pPr>
        <w:ind w:firstLine="480"/>
      </w:pPr>
      <w:r>
        <w:rPr>
          <w:rFonts w:hint="eastAsia"/>
        </w:rPr>
        <w:br w:type="page"/>
      </w:r>
    </w:p>
    <w:p>
      <w:pPr>
        <w:pStyle w:val="5"/>
        <w:ind w:firstLine="622"/>
      </w:pPr>
      <w:bookmarkStart w:id="218" w:name="_Toc27068"/>
      <w:r>
        <w:rPr>
          <w:rFonts w:hint="eastAsia"/>
          <w:color w:val="000000"/>
          <w:kern w:val="0"/>
          <w:sz w:val="31"/>
          <w:szCs w:val="31"/>
          <w:lang w:bidi="ar"/>
        </w:rPr>
        <w:t>8</w:t>
      </w:r>
      <w:r>
        <w:rPr>
          <w:color w:val="000000"/>
          <w:kern w:val="0"/>
          <w:sz w:val="31"/>
          <w:szCs w:val="31"/>
          <w:lang w:bidi="ar"/>
        </w:rPr>
        <w:t xml:space="preserve"> </w:t>
      </w:r>
      <w:r>
        <w:rPr>
          <w:rFonts w:hint="eastAsia" w:ascii="宋体" w:hAnsi="宋体" w:cs="宋体"/>
          <w:color w:val="000000"/>
          <w:kern w:val="0"/>
          <w:sz w:val="31"/>
          <w:szCs w:val="31"/>
          <w:lang w:bidi="ar"/>
        </w:rPr>
        <w:t>环境影响经济损益分析</w:t>
      </w:r>
      <w:bookmarkEnd w:id="218"/>
      <w:r>
        <w:rPr>
          <w:rFonts w:hint="eastAsia" w:ascii="宋体" w:hAnsi="宋体" w:cs="宋体"/>
          <w:color w:val="000000"/>
          <w:kern w:val="0"/>
          <w:sz w:val="31"/>
          <w:szCs w:val="31"/>
          <w:lang w:bidi="ar"/>
        </w:rPr>
        <w:t xml:space="preserve"> </w:t>
      </w:r>
    </w:p>
    <w:p>
      <w:pPr>
        <w:pStyle w:val="6"/>
      </w:pPr>
      <w:bookmarkStart w:id="219" w:name="_Toc5140"/>
      <w:r>
        <w:rPr>
          <w:rFonts w:hint="eastAsia"/>
          <w:color w:val="000000"/>
          <w:kern w:val="0"/>
          <w:szCs w:val="28"/>
          <w:lang w:bidi="ar"/>
        </w:rPr>
        <w:t>8</w:t>
      </w:r>
      <w:r>
        <w:rPr>
          <w:color w:val="000000"/>
          <w:kern w:val="0"/>
          <w:szCs w:val="28"/>
          <w:lang w:bidi="ar"/>
        </w:rPr>
        <w:t>.1</w:t>
      </w:r>
      <w:r>
        <w:rPr>
          <w:rFonts w:hint="eastAsia" w:ascii="宋体" w:hAnsi="宋体" w:cs="宋体"/>
          <w:color w:val="000000"/>
          <w:kern w:val="0"/>
          <w:szCs w:val="28"/>
          <w:lang w:bidi="ar"/>
        </w:rPr>
        <w:t>环境经济损益分析</w:t>
      </w:r>
      <w:bookmarkEnd w:id="219"/>
      <w:r>
        <w:rPr>
          <w:rFonts w:hint="eastAsia" w:ascii="宋体" w:hAnsi="宋体" w:cs="宋体"/>
          <w:color w:val="000000"/>
          <w:kern w:val="0"/>
          <w:szCs w:val="28"/>
          <w:lang w:bidi="ar"/>
        </w:rPr>
        <w:t xml:space="preserve"> </w:t>
      </w:r>
    </w:p>
    <w:p>
      <w:pPr>
        <w:ind w:firstLine="480"/>
      </w:pPr>
      <w:r>
        <w:t>经济发展的确给环境带来许多问题，但只有在发展经济的基础上，才能提供足够的物质条件，更好地解决环境问题。保护环境虽然占用了部分生产资料和劳动力，又可能得不到直接的经济效益，但只有在解决环境问题的前提下，社会经济才能持续发展，因此，发展经济与保护环境必须协调一致，同时并进。</w:t>
      </w:r>
    </w:p>
    <w:p>
      <w:pPr>
        <w:ind w:firstLine="480"/>
      </w:pPr>
      <w:r>
        <w:t>环境影响经济损益分析即是针对项目的性质和当地的具体情况，确定环境影响因子，从而对项目环境影响范围内的环境影响总体作出经济评价。根据理论发展和多年的实际经验，任何项目都不可能对全部环境影响因子作出经济评价，因此环境影响经济损益分析的重点，是对项目的主要环境影响因子作出投资费用和经济损益的评价，即项目的环境保护措施投资估算（即费用）和经济效益、环境效益和社会效益（即效益）以及项目环境影响的费用—效益总体分析评价。</w:t>
      </w:r>
    </w:p>
    <w:p>
      <w:pPr>
        <w:pStyle w:val="6"/>
      </w:pPr>
      <w:bookmarkStart w:id="220" w:name="_Toc26481"/>
      <w:r>
        <w:t>8.2环境保护投资概算</w:t>
      </w:r>
      <w:bookmarkEnd w:id="220"/>
    </w:p>
    <w:p>
      <w:pPr>
        <w:ind w:firstLine="480"/>
        <w:rPr>
          <w:color w:val="000000"/>
        </w:rPr>
      </w:pPr>
      <w:r>
        <w:t>本项目在运行过程中对环境存在一定的影响，为消除或降低这些影响需要环保投入，这部分费用就是本项目为治理污染所投入的环境保护投资。</w:t>
      </w:r>
      <w:r>
        <w:rPr>
          <w:color w:val="000000"/>
        </w:rPr>
        <w:t>项目环保投资共计</w:t>
      </w:r>
      <w:r>
        <w:rPr>
          <w:rFonts w:hint="eastAsia"/>
          <w:color w:val="000000"/>
        </w:rPr>
        <w:t>281</w:t>
      </w:r>
      <w:r>
        <w:rPr>
          <w:color w:val="000000"/>
        </w:rPr>
        <w:t>万元，占总投资的</w:t>
      </w:r>
      <w:r>
        <w:rPr>
          <w:rFonts w:hint="eastAsia"/>
          <w:color w:val="000000"/>
        </w:rPr>
        <w:t>2.71%</w:t>
      </w:r>
      <w:r>
        <w:rPr>
          <w:color w:val="000000"/>
        </w:rPr>
        <w:t>。</w:t>
      </w:r>
    </w:p>
    <w:p>
      <w:pPr>
        <w:pStyle w:val="6"/>
      </w:pPr>
      <w:bookmarkStart w:id="221" w:name="_Toc32350"/>
      <w:r>
        <w:t>8.3环境效益及环境损失</w:t>
      </w:r>
      <w:bookmarkEnd w:id="221"/>
    </w:p>
    <w:p>
      <w:pPr>
        <w:ind w:firstLine="480"/>
      </w:pPr>
      <w:r>
        <w:t>本项目环境经济损益分析的目的是运用环境经济学原理，在考虑项目建设与社会环境以及区域社会经济的持续、稳定发展的前提下，运用费用—效益分析方法，对本项目环境效益和损失进行分析。</w:t>
      </w:r>
    </w:p>
    <w:p>
      <w:pPr>
        <w:ind w:firstLine="480"/>
      </w:pPr>
      <w:r>
        <w:t>1、环境效益</w:t>
      </w:r>
    </w:p>
    <w:p>
      <w:pPr>
        <w:ind w:firstLine="480"/>
      </w:pPr>
      <w:r>
        <w:t>本项目采取了建设</w:t>
      </w:r>
      <w:r>
        <w:rPr>
          <w:rFonts w:hint="eastAsia"/>
        </w:rPr>
        <w:t>微生物异位发酵系统</w:t>
      </w:r>
      <w:r>
        <w:t>等环境保护措施后的环境效益，主要体现在环境质量得到适当的保护，可使污染物排放大大减少，环境效益较好。具体有以下几个方面：</w:t>
      </w:r>
    </w:p>
    <w:p>
      <w:pPr>
        <w:ind w:firstLine="480"/>
      </w:pPr>
      <w:r>
        <w:t>①本项目</w:t>
      </w:r>
      <w:r>
        <w:rPr>
          <w:rFonts w:hint="eastAsia"/>
        </w:rPr>
        <w:t>猪粪、废水采用异位发酵系统处理</w:t>
      </w:r>
      <w:r>
        <w:t>，</w:t>
      </w:r>
      <w:r>
        <w:rPr>
          <w:rFonts w:hint="eastAsia"/>
        </w:rPr>
        <w:t>产生的有机肥半成品可外售，增加了养殖场的收益，最大程度的实现了废弃物的资源化利用，</w:t>
      </w:r>
      <w:r>
        <w:t>实现废水零排放，对保护农村环境，建设社会主义新农村起到了良好的示范作用。</w:t>
      </w:r>
    </w:p>
    <w:p>
      <w:pPr>
        <w:ind w:firstLine="480"/>
      </w:pPr>
      <w:r>
        <w:t>②通过在场区内种植绿化带，减少恶臭对周围环境的影响。</w:t>
      </w:r>
    </w:p>
    <w:p>
      <w:pPr>
        <w:ind w:firstLine="480"/>
      </w:pPr>
      <w:r>
        <w:t>③生活垃圾等由环卫部门收集处理，可防止二次污染的产生，降低对环境的影响。</w:t>
      </w:r>
    </w:p>
    <w:p>
      <w:pPr>
        <w:ind w:firstLine="480"/>
      </w:pPr>
      <w:r>
        <w:t>2、经济效益</w:t>
      </w:r>
    </w:p>
    <w:p>
      <w:pPr>
        <w:ind w:firstLine="480"/>
      </w:pPr>
      <w:r>
        <w:t>①本项目投产后，预计年均销售收入达21772.8万元，年</w:t>
      </w:r>
      <w:r>
        <w:rPr>
          <w:rFonts w:hint="eastAsia"/>
        </w:rPr>
        <w:t>均新增</w:t>
      </w:r>
      <w:r>
        <w:t>利润总额约923.9万元，直接支援了国家建设，从而取得进一步的社会效益。</w:t>
      </w:r>
    </w:p>
    <w:p>
      <w:pPr>
        <w:ind w:firstLine="480"/>
      </w:pPr>
      <w:r>
        <w:t>②本项目的投产，将大大增加当地财政收入，并由此促进冉义镇生态环境建设、城市建设，支持当地的经济发展。</w:t>
      </w:r>
    </w:p>
    <w:p>
      <w:pPr>
        <w:ind w:firstLine="480"/>
      </w:pPr>
      <w:r>
        <w:t>3、社会效益</w:t>
      </w:r>
    </w:p>
    <w:p>
      <w:pPr>
        <w:ind w:firstLine="480"/>
      </w:pPr>
      <w:r>
        <w:t>项目的实施，可促进和带动项目实施地相关行业的发展；促进当地经济发展和产业结构调整，增加地方和国家财政收入，促进地方经济发展；提供就业机会；促进农业向深度和广度进军，推进农业结构战略性调整。本项目的建设，可使群众增加经济收入，国家增加税收，稳定社会，促进精神文明建设。同时，本项目建设，引进先进的技术、设备和管理，可以为当地经济建设提供借鉴经验。</w:t>
      </w:r>
    </w:p>
    <w:p>
      <w:pPr>
        <w:ind w:firstLine="480"/>
      </w:pPr>
      <w:r>
        <w:t>总体而言，本项目具有明显的社会效益。</w:t>
      </w:r>
    </w:p>
    <w:p>
      <w:pPr>
        <w:ind w:firstLine="480"/>
      </w:pPr>
      <w:r>
        <w:t>4、环境损失</w:t>
      </w:r>
    </w:p>
    <w:p>
      <w:pPr>
        <w:ind w:firstLine="480"/>
      </w:pPr>
      <w:r>
        <w:t>①资源损失</w:t>
      </w:r>
    </w:p>
    <w:p>
      <w:pPr>
        <w:ind w:firstLine="480"/>
      </w:pPr>
      <w:r>
        <w:t>本项目资源损失主要是项目永久性占地，其不确定因素多，无法精确计算，但根据国内同类项目类比分析，采用“恢复费用法”以恢复或适当改善、提高土地，其流失量不大。</w:t>
      </w:r>
    </w:p>
    <w:p>
      <w:pPr>
        <w:ind w:firstLine="480"/>
      </w:pPr>
      <w:r>
        <w:t>②环境影响损失</w:t>
      </w:r>
    </w:p>
    <w:p>
      <w:pPr>
        <w:ind w:firstLine="480"/>
      </w:pPr>
      <w:r>
        <w:t>本项目的环境影响主要是恶臭对周围环境的影响。从环境影响分析内容可知，本项目对环境影响较少，造成的环境损失较少。</w:t>
      </w:r>
    </w:p>
    <w:p>
      <w:pPr>
        <w:ind w:firstLine="480"/>
      </w:pPr>
      <w:r>
        <w:t>③环境补偿性损失</w:t>
      </w:r>
    </w:p>
    <w:p>
      <w:pPr>
        <w:ind w:firstLine="480"/>
      </w:pPr>
      <w:r>
        <w:t>环境补偿性损失主要包括排污费、污染赔偿费、事故处理费和罚款等。</w:t>
      </w:r>
    </w:p>
    <w:p>
      <w:pPr>
        <w:pStyle w:val="6"/>
      </w:pPr>
      <w:bookmarkStart w:id="222" w:name="_Toc11774"/>
      <w:r>
        <w:t>8.4环境影响损益分析</w:t>
      </w:r>
      <w:bookmarkEnd w:id="222"/>
    </w:p>
    <w:p>
      <w:pPr>
        <w:ind w:firstLine="480"/>
      </w:pPr>
      <w:r>
        <w:t>根据建设项目区域环境特点，为减缓、恢复或补偿不利环境影响，所采取的环境保护措施主要包括：生产废水及生活污水的处理；大气污染物控制措施；固体废弃物处理；噪声控制；植被恢复，防止水土流失；环境监测、环境管理等。</w:t>
      </w:r>
    </w:p>
    <w:p>
      <w:pPr>
        <w:ind w:firstLine="480"/>
      </w:pPr>
      <w:r>
        <w:t>项目的环境保护总投资为</w:t>
      </w:r>
      <w:r>
        <w:rPr>
          <w:rFonts w:hint="eastAsia"/>
        </w:rPr>
        <w:t>281</w:t>
      </w:r>
      <w:r>
        <w:t>万元</w:t>
      </w:r>
      <w:r>
        <w:rPr>
          <w:rFonts w:hint="eastAsia"/>
        </w:rPr>
        <w:t>。</w:t>
      </w:r>
    </w:p>
    <w:p>
      <w:pPr>
        <w:ind w:firstLine="480"/>
      </w:pPr>
      <w:r>
        <w:t>以上措施如果严格实施，能有效控制水土流失，减轻恶臭、废水对环境的影响，同时增大当地经济财政收入，带动相关产业的可持续发展，经济、社会和环境效益是显著的。</w:t>
      </w:r>
    </w:p>
    <w:p>
      <w:pPr>
        <w:ind w:firstLine="480"/>
      </w:pPr>
      <w:r>
        <w:br w:type="page"/>
      </w:r>
    </w:p>
    <w:p>
      <w:pPr>
        <w:pStyle w:val="5"/>
        <w:ind w:firstLine="602"/>
      </w:pPr>
      <w:bookmarkStart w:id="223" w:name="_Toc528095801"/>
      <w:bookmarkStart w:id="224" w:name="_Toc475025721"/>
      <w:r>
        <w:rPr>
          <w:rFonts w:hint="eastAsia"/>
        </w:rPr>
        <w:t>9</w:t>
      </w:r>
      <w:r>
        <w:t xml:space="preserve"> 环境管理和监测计划</w:t>
      </w:r>
      <w:bookmarkEnd w:id="223"/>
      <w:bookmarkEnd w:id="224"/>
    </w:p>
    <w:p>
      <w:pPr>
        <w:pStyle w:val="6"/>
      </w:pPr>
      <w:bookmarkStart w:id="225" w:name="_Toc24432"/>
      <w:bookmarkStart w:id="226" w:name="_Toc528095802"/>
      <w:bookmarkStart w:id="227" w:name="_Toc15944"/>
      <w:bookmarkStart w:id="228" w:name="_Toc382810955"/>
      <w:bookmarkStart w:id="229" w:name="_Toc364090228"/>
      <w:bookmarkStart w:id="230" w:name="_Toc7116"/>
      <w:bookmarkStart w:id="231" w:name="_Toc20981"/>
      <w:bookmarkStart w:id="232" w:name="_Toc357926858"/>
      <w:bookmarkStart w:id="233" w:name="_Toc387133357"/>
      <w:bookmarkStart w:id="234" w:name="_Toc384552446"/>
      <w:r>
        <w:rPr>
          <w:rFonts w:hint="eastAsia"/>
        </w:rPr>
        <w:t>9</w:t>
      </w:r>
      <w:r>
        <w:t>.1 环境管理</w:t>
      </w:r>
      <w:bookmarkEnd w:id="225"/>
      <w:bookmarkEnd w:id="226"/>
      <w:bookmarkEnd w:id="227"/>
      <w:bookmarkEnd w:id="228"/>
      <w:bookmarkEnd w:id="229"/>
      <w:bookmarkEnd w:id="230"/>
      <w:bookmarkEnd w:id="231"/>
      <w:bookmarkEnd w:id="232"/>
      <w:bookmarkEnd w:id="233"/>
      <w:bookmarkEnd w:id="234"/>
    </w:p>
    <w:p>
      <w:pPr>
        <w:ind w:firstLine="480"/>
      </w:pPr>
      <w:bookmarkStart w:id="235" w:name="_Toc908"/>
      <w:bookmarkStart w:id="236" w:name="_Toc6640"/>
      <w:bookmarkStart w:id="237" w:name="_Toc19033"/>
      <w:r>
        <w:rPr>
          <w:rFonts w:hint="eastAsia"/>
        </w:rPr>
        <w:t xml:space="preserve">根据国家对有污染项目应严格控制污染源的要求，除对工程项目“三废”治理严格实行“三同时”制度外，并要求在工程项目的建设施工和建成后的运行阶段中，加强环境管理和环境监测工作，切实有效地了解和控制工程污染物的排放量，促进污染治理工作，使治污设施达到最佳的效果，以保证工程最佳的环境效益、经济效益和社会效益。因此必须对工程“三废”源强、治污设施效果进行定期和不定期的监测，并同时制定各项环保措施，编制环境规划，以达到强化环境管理的目的。 </w:t>
      </w:r>
    </w:p>
    <w:p>
      <w:pPr>
        <w:ind w:firstLine="480"/>
      </w:pPr>
      <w:r>
        <w:rPr>
          <w:rFonts w:hint="eastAsia"/>
        </w:rPr>
        <w:t>为了贯彻国家环境保护有关规定，处理好发展生产与环境保护的关系，实现建设项目的经济效益、社会效益和环境效益的统一，更好地监控工程环保设施的运行，及时掌握并了解污染治理和控制措施的效果与周围地区的环境质量的变化情况，必须设置相应的环保机构，制定环境管理与监测实施计划。基于此，本报告提出以下环境管理及环境监测建议，作为项目投产后环境保护和环境管理的依据。</w:t>
      </w:r>
    </w:p>
    <w:p>
      <w:pPr>
        <w:pStyle w:val="7"/>
      </w:pPr>
      <w:r>
        <w:rPr>
          <w:rFonts w:hint="eastAsia"/>
        </w:rPr>
        <w:t>9</w:t>
      </w:r>
      <w:r>
        <w:t>.1.1 环境管理的必要性</w:t>
      </w:r>
      <w:bookmarkEnd w:id="235"/>
      <w:bookmarkEnd w:id="236"/>
      <w:bookmarkEnd w:id="237"/>
    </w:p>
    <w:p>
      <w:pPr>
        <w:ind w:firstLine="480"/>
      </w:pPr>
      <w:r>
        <w:rPr>
          <w:rFonts w:hint="eastAsia"/>
        </w:rPr>
        <w:t>项目环境管理是指工程在施工期和运行期间，应严格按照国家、地方环境保护政策、法律和法规等进行环境管理工作，接受地方生态环境主管部门的管理监督、调查和制订环境规划和目标，协调同有关部门的关系以及一切与环境保护有关的管理活动，促使项目实现“三同时”目标。</w:t>
      </w:r>
    </w:p>
    <w:p>
      <w:pPr>
        <w:ind w:firstLine="480"/>
      </w:pPr>
      <w:r>
        <w:t>环境管理是企业管理工作重要组成部分。其主要目的是通过环境管理工作的开展，提高全体员工环保意识，促进企业积极主动地预防和治理污染，避免因管理不善而可能产生环境污染。因此，企业要贯彻落实国家和地方有关法律和法规，正确处理企业发展与环境保护的关系，实现清洁生产，从而真正达到持续发展的战略目标。</w:t>
      </w:r>
    </w:p>
    <w:p>
      <w:pPr>
        <w:pStyle w:val="7"/>
      </w:pPr>
      <w:bookmarkStart w:id="238" w:name="_Toc31727"/>
      <w:bookmarkStart w:id="239" w:name="_Toc24265"/>
      <w:bookmarkStart w:id="240" w:name="_Toc27568"/>
      <w:r>
        <w:rPr>
          <w:rFonts w:hint="eastAsia"/>
        </w:rPr>
        <w:t>9</w:t>
      </w:r>
      <w:r>
        <w:t>.1.2 环境管理机构与职责</w:t>
      </w:r>
      <w:bookmarkEnd w:id="238"/>
      <w:bookmarkEnd w:id="239"/>
      <w:bookmarkEnd w:id="240"/>
    </w:p>
    <w:p>
      <w:pPr>
        <w:ind w:firstLine="480"/>
      </w:pPr>
      <w:r>
        <w:t>建立环境管理机构是使环境管理工作科学化、制度化、经常化的组织保障，是将环境保护纳入企业管理和生产计划并制定合理的污染控制指标，使企业排污符合国家和地方有关排放标准，并实现</w:t>
      </w:r>
      <w:r>
        <w:rPr>
          <w:rFonts w:hint="eastAsia"/>
        </w:rPr>
        <w:t>“</w:t>
      </w:r>
      <w:r>
        <w:t>一控双达标</w:t>
      </w:r>
      <w:r>
        <w:rPr>
          <w:rFonts w:hint="eastAsia"/>
        </w:rPr>
        <w:t>”</w:t>
      </w:r>
      <w:r>
        <w:t>，企业内部必须建立环境管理机构。</w:t>
      </w:r>
    </w:p>
    <w:p>
      <w:pPr>
        <w:pStyle w:val="7"/>
        <w:rPr>
          <w:b w:val="0"/>
          <w:bCs/>
        </w:rPr>
      </w:pPr>
      <w:r>
        <w:rPr>
          <w:rFonts w:hint="eastAsia"/>
          <w:b w:val="0"/>
          <w:bCs/>
        </w:rPr>
        <w:t>9</w:t>
      </w:r>
      <w:r>
        <w:rPr>
          <w:b w:val="0"/>
          <w:bCs/>
        </w:rPr>
        <w:t>.1.2.1 环保机构设置</w:t>
      </w:r>
    </w:p>
    <w:p>
      <w:pPr>
        <w:ind w:firstLine="480"/>
      </w:pPr>
      <w:r>
        <w:rPr>
          <w:rFonts w:hint="eastAsia"/>
        </w:rPr>
        <w:t>根据项目实际情况，建设单位应当在公司层面设置环保督查人员，可由公司副经理或防疫、安全负责人兼职；设置项目环保总负责人，可由本项目的厂长负责；各区域设环保责任人。项目建立相关考核制度，制定各区域环保管理规程，落实一线工人的环保操作规程并落实负责人进行日常检查，实施环保奖惩制度，同时配备1名专职环保员，担负起全场环境管理考核工作，使各项环保措施、制度得以贯彻落实，负责处理对外环保事宜，如有周边居民环保投诉或公众的环保意见或建议，并负责对外宣传环保问题处理效果。</w:t>
      </w:r>
    </w:p>
    <w:p>
      <w:pPr>
        <w:pStyle w:val="7"/>
        <w:rPr>
          <w:b w:val="0"/>
          <w:bCs/>
        </w:rPr>
      </w:pPr>
      <w:r>
        <w:rPr>
          <w:rFonts w:hint="eastAsia"/>
          <w:b w:val="0"/>
          <w:bCs/>
        </w:rPr>
        <w:t>9</w:t>
      </w:r>
      <w:r>
        <w:rPr>
          <w:b w:val="0"/>
          <w:bCs/>
        </w:rPr>
        <w:t>.1.2.2 环境管理机构职责</w:t>
      </w:r>
    </w:p>
    <w:p>
      <w:pPr>
        <w:ind w:firstLine="480"/>
      </w:pPr>
      <w:r>
        <w:t>项目环保机构应具有场内行使环保执法的权利，并接受当地环保管理部门的指导和监督。其主要职责如下：</w:t>
      </w:r>
    </w:p>
    <w:p>
      <w:pPr>
        <w:ind w:firstLine="480"/>
      </w:pPr>
      <w:r>
        <w:t>（1）全面贯彻落实</w:t>
      </w:r>
      <w:r>
        <w:rPr>
          <w:rFonts w:hint="eastAsia"/>
        </w:rPr>
        <w:t>“</w:t>
      </w:r>
      <w:r>
        <w:t>保护和改善生产环境管理与生态环境，防治污染和其它公害</w:t>
      </w:r>
      <w:r>
        <w:rPr>
          <w:rFonts w:hint="eastAsia"/>
        </w:rPr>
        <w:t>”</w:t>
      </w:r>
      <w:r>
        <w:t>等环境保护基本国策的要求，做好本项目环境污染防治和生态环境保护工作。</w:t>
      </w:r>
    </w:p>
    <w:p>
      <w:pPr>
        <w:ind w:firstLine="480"/>
      </w:pPr>
      <w:r>
        <w:t>（2）认真贯彻执行环境保护法律、法规和标准，按照地方政府给本企业下达的环境保护目标责任书，结合企业实际情况，制定出本企业环境保护目标和实施措施，落实到企业年度计划，并作为评定企业指标完成情况的依据之一。</w:t>
      </w:r>
    </w:p>
    <w:p>
      <w:pPr>
        <w:ind w:firstLine="480"/>
      </w:pPr>
      <w:r>
        <w:t>（3）做好环保设施运行管理和维修工作，保证各项环保设施正常运行，确保治理效果、建立并管理好环保设施档案资料。</w:t>
      </w:r>
    </w:p>
    <w:p>
      <w:pPr>
        <w:ind w:firstLine="480"/>
      </w:pPr>
      <w:r>
        <w:t>（4）负责建立和健全企业内部环境保护目标责任制度和考核制度，严格考核各环保设施处理效果，要有相应的奖惩制度。</w:t>
      </w:r>
    </w:p>
    <w:p>
      <w:pPr>
        <w:ind w:firstLine="480"/>
      </w:pPr>
      <w:r>
        <w:t>（5）督促帮助企业搞好污染治理和固体废物综合利用工作，真正做到污染物零排放。</w:t>
      </w:r>
    </w:p>
    <w:p>
      <w:pPr>
        <w:ind w:firstLine="480"/>
      </w:pPr>
      <w:r>
        <w:t>（6）负责与当地环境保护监测站联系进行本项目污染源监测工作，了解掌握本项目污染动态，发现异常要及时查找原因，并反馈给生产系统，防止污染事故发生。</w:t>
      </w:r>
    </w:p>
    <w:p>
      <w:pPr>
        <w:ind w:firstLine="480"/>
      </w:pPr>
      <w:r>
        <w:t>（7）加强企业所属区域绿化工作，认真贯彻</w:t>
      </w:r>
      <w:r>
        <w:rPr>
          <w:rFonts w:hint="eastAsia"/>
        </w:rPr>
        <w:t>“</w:t>
      </w:r>
      <w:r>
        <w:t>谁开发谁保护，谁破坏谁恢复，谁利用谁补偿</w:t>
      </w:r>
      <w:r>
        <w:rPr>
          <w:rFonts w:hint="eastAsia"/>
        </w:rPr>
        <w:t>”</w:t>
      </w:r>
      <w:r>
        <w:t>和</w:t>
      </w:r>
      <w:r>
        <w:rPr>
          <w:rFonts w:hint="eastAsia"/>
        </w:rPr>
        <w:t>“</w:t>
      </w:r>
      <w:r>
        <w:t>开发利用与保护并重</w:t>
      </w:r>
      <w:r>
        <w:rPr>
          <w:rFonts w:hint="eastAsia"/>
        </w:rPr>
        <w:t>”</w:t>
      </w:r>
      <w:r>
        <w:t>的环境保护方针。</w:t>
      </w:r>
    </w:p>
    <w:p>
      <w:pPr>
        <w:ind w:firstLine="480"/>
      </w:pPr>
      <w:r>
        <w:t>（8）企业领导应在环保经费上给予一定保证，每年有计划地拨出专项环保费用用于环保管理、业务培训。</w:t>
      </w:r>
    </w:p>
    <w:p>
      <w:pPr>
        <w:ind w:firstLine="480"/>
      </w:pPr>
      <w:r>
        <w:t>（9）有计划地做好普及环境科学知识和环境法律知识的宣传教育工作，组织企业内各类人员进行环保知识的培训和环保知识竞赛，提高企业职工，特别是场级干部的环保意识和环境法制观念；定期进行环保技术培训，不断提高工作人员业务水平。</w:t>
      </w:r>
    </w:p>
    <w:p>
      <w:pPr>
        <w:ind w:firstLine="480"/>
      </w:pPr>
      <w:r>
        <w:t>（10）建立企业环境管理指标体系，做好考核与统计工作。</w:t>
      </w:r>
      <w:bookmarkStart w:id="241" w:name="_Toc780"/>
      <w:bookmarkStart w:id="242" w:name="_Toc15373"/>
    </w:p>
    <w:p>
      <w:pPr>
        <w:pStyle w:val="7"/>
      </w:pPr>
      <w:bookmarkStart w:id="243" w:name="_Toc25256"/>
      <w:r>
        <w:rPr>
          <w:rFonts w:hint="eastAsia"/>
        </w:rPr>
        <w:t>9</w:t>
      </w:r>
      <w:r>
        <w:t>.1.3 环境管理制度</w:t>
      </w:r>
      <w:bookmarkEnd w:id="241"/>
      <w:bookmarkEnd w:id="242"/>
      <w:bookmarkEnd w:id="243"/>
    </w:p>
    <w:p>
      <w:pPr>
        <w:snapToGrid w:val="0"/>
        <w:ind w:firstLine="480"/>
        <w:rPr>
          <w:spacing w:val="4"/>
        </w:rPr>
      </w:pPr>
      <w:r>
        <w:t>建设单位</w:t>
      </w:r>
      <w:r>
        <w:rPr>
          <w:spacing w:val="4"/>
        </w:rPr>
        <w:t>应建立健全必要的环境管理规章制度，并把它作为企业领导和全体职工必须严格遵守的一种规范和总则。</w:t>
      </w:r>
      <w:r>
        <w:rPr>
          <w:rFonts w:hint="eastAsia"/>
          <w:spacing w:val="4"/>
        </w:rPr>
        <w:t>“</w:t>
      </w:r>
      <w:r>
        <w:rPr>
          <w:spacing w:val="4"/>
        </w:rPr>
        <w:t>有规可循、执规必严</w:t>
      </w:r>
      <w:r>
        <w:rPr>
          <w:rFonts w:hint="eastAsia"/>
          <w:spacing w:val="4"/>
        </w:rPr>
        <w:t>”</w:t>
      </w:r>
      <w:r>
        <w:rPr>
          <w:spacing w:val="4"/>
        </w:rPr>
        <w:t>是环境管理得以顺利实施的重要保证。各项规章制度要体现环境管理的任务、内容和准则，使环境管理特点和要求渗透到企业的各项管理工作之中。</w:t>
      </w:r>
    </w:p>
    <w:p>
      <w:pPr>
        <w:ind w:firstLine="480"/>
      </w:pPr>
      <w:r>
        <w:t>最基本的环境管理制度有以下几方面：</w:t>
      </w:r>
    </w:p>
    <w:p>
      <w:pPr>
        <w:ind w:firstLine="480"/>
      </w:pPr>
      <w:r>
        <w:t>（1）环境保护管理条例；</w:t>
      </w:r>
    </w:p>
    <w:p>
      <w:pPr>
        <w:ind w:firstLine="480"/>
      </w:pPr>
      <w:r>
        <w:t>（2）环境质量管理规程；</w:t>
      </w:r>
    </w:p>
    <w:p>
      <w:pPr>
        <w:ind w:firstLine="480"/>
      </w:pPr>
      <w:r>
        <w:t>（3）环境管理的经济责任制；</w:t>
      </w:r>
    </w:p>
    <w:p>
      <w:pPr>
        <w:ind w:firstLine="480"/>
      </w:pPr>
      <w:r>
        <w:t>（4）环保业务的管理制度；</w:t>
      </w:r>
    </w:p>
    <w:p>
      <w:pPr>
        <w:ind w:firstLine="480"/>
      </w:pPr>
      <w:r>
        <w:t>（5）环境管理岗位责任制；</w:t>
      </w:r>
    </w:p>
    <w:p>
      <w:pPr>
        <w:ind w:firstLine="480"/>
      </w:pPr>
      <w:r>
        <w:t>（6）环境保护的考核制度；</w:t>
      </w:r>
    </w:p>
    <w:p>
      <w:pPr>
        <w:ind w:firstLine="480"/>
      </w:pPr>
      <w:r>
        <w:t>（7）环保设施管理制度；</w:t>
      </w:r>
    </w:p>
    <w:p>
      <w:pPr>
        <w:ind w:firstLine="480"/>
      </w:pPr>
      <w:r>
        <w:t>（8）场区防渗管理条例；</w:t>
      </w:r>
    </w:p>
    <w:p>
      <w:pPr>
        <w:ind w:firstLine="480"/>
      </w:pPr>
      <w:r>
        <w:t>（9）生态保护管理规定；</w:t>
      </w:r>
    </w:p>
    <w:p>
      <w:pPr>
        <w:ind w:firstLine="480"/>
      </w:pPr>
      <w:r>
        <w:t>（10）污染物防治、控制措施及达标排放实施办法；</w:t>
      </w:r>
    </w:p>
    <w:p>
      <w:pPr>
        <w:ind w:firstLine="480"/>
        <w:rPr>
          <w:spacing w:val="4"/>
        </w:rPr>
      </w:pPr>
      <w:r>
        <w:t>（11）清洁生产审计制度。</w:t>
      </w:r>
    </w:p>
    <w:p>
      <w:pPr>
        <w:ind w:firstLine="480"/>
      </w:pPr>
      <w:r>
        <w:t>通过对各项环境管理制度建立和严格执行，形成目标管理、监督反馈紧密配合的环保工作管理体系，可有效防止非正常生产和突发性事故造成的危害。</w:t>
      </w:r>
    </w:p>
    <w:p>
      <w:pPr>
        <w:pStyle w:val="7"/>
      </w:pPr>
      <w:bookmarkStart w:id="244" w:name="_Toc384552450"/>
      <w:bookmarkStart w:id="245" w:name="_Toc2247"/>
      <w:bookmarkStart w:id="246" w:name="_Toc382810959"/>
      <w:bookmarkStart w:id="247" w:name="_Toc29197"/>
      <w:bookmarkStart w:id="248" w:name="_Toc1214"/>
      <w:bookmarkStart w:id="249" w:name="_Toc387133361"/>
      <w:r>
        <w:rPr>
          <w:rFonts w:hint="eastAsia"/>
        </w:rPr>
        <w:t>9</w:t>
      </w:r>
      <w:r>
        <w:t>.1.4 环境管理手段和措施</w:t>
      </w:r>
      <w:bookmarkEnd w:id="244"/>
      <w:bookmarkEnd w:id="245"/>
      <w:bookmarkEnd w:id="246"/>
      <w:bookmarkEnd w:id="247"/>
      <w:bookmarkEnd w:id="248"/>
      <w:bookmarkEnd w:id="249"/>
    </w:p>
    <w:p>
      <w:pPr>
        <w:pStyle w:val="7"/>
        <w:rPr>
          <w:b w:val="0"/>
          <w:bCs/>
        </w:rPr>
      </w:pPr>
      <w:r>
        <w:rPr>
          <w:rFonts w:hint="eastAsia"/>
          <w:b w:val="0"/>
          <w:bCs/>
        </w:rPr>
        <w:t>9</w:t>
      </w:r>
      <w:r>
        <w:rPr>
          <w:b w:val="0"/>
          <w:bCs/>
        </w:rPr>
        <w:t>.1.4.1 环境管理手段</w:t>
      </w:r>
    </w:p>
    <w:p>
      <w:pPr>
        <w:ind w:firstLine="480"/>
      </w:pPr>
      <w:bookmarkStart w:id="250" w:name="_Toc28327166"/>
      <w:bookmarkStart w:id="251" w:name="_Toc27205607"/>
      <w:bookmarkStart w:id="252" w:name="_Toc28314520"/>
      <w:bookmarkStart w:id="253" w:name="_Toc27211926"/>
      <w:bookmarkStart w:id="254" w:name="_Toc28314363"/>
      <w:bookmarkStart w:id="255" w:name="_Toc27223204"/>
      <w:bookmarkStart w:id="256" w:name="_Toc57538640"/>
      <w:bookmarkStart w:id="257" w:name="_Toc57538216"/>
      <w:bookmarkStart w:id="258" w:name="_Toc28088399"/>
      <w:bookmarkStart w:id="259" w:name="_Toc28242203"/>
      <w:bookmarkStart w:id="260" w:name="_Toc55809872"/>
      <w:bookmarkStart w:id="261" w:name="_Toc27169250"/>
      <w:r>
        <w:rPr>
          <w:rFonts w:hint="eastAsia"/>
        </w:rPr>
        <w:t>类比国内部分养殖企业环境管理经验</w:t>
      </w:r>
      <w:r>
        <w:t>，结合</w:t>
      </w:r>
      <w:r>
        <w:rPr>
          <w:rFonts w:hint="eastAsia"/>
        </w:rPr>
        <w:t>本</w:t>
      </w:r>
      <w:r>
        <w:t>项目实际情况，可采用行政、经济、技术、教育等环境管理手段进行本项目的环境管理工作。</w:t>
      </w:r>
    </w:p>
    <w:p>
      <w:pPr>
        <w:ind w:firstLine="480"/>
      </w:pPr>
      <w:r>
        <w:t>（1）行政手段：制定环境保护目标责任制，将环境保护列入岗位责任制及生产调度当中，不定期检查环境保护状况，以行政手段督促、检查、奖惩，促使生产岗位按要求完成环保任务。</w:t>
      </w:r>
    </w:p>
    <w:p>
      <w:pPr>
        <w:ind w:firstLine="480"/>
      </w:pPr>
      <w:r>
        <w:t>（2）技术手段：从项目设计、施工到运营全过程采取先进的工艺、设备，同环境保护措施密切结合，积极推广应用新技术，解决环境问题，实现清洁生产。</w:t>
      </w:r>
    </w:p>
    <w:p>
      <w:pPr>
        <w:ind w:firstLine="480"/>
      </w:pPr>
      <w:r>
        <w:t>（3）经济手段：制定并严格按照《环境保护奖惩办法》开展工作，促进环保工作的定量考核，切实将防治污染和保护环境落实到生产管理建设的各个工作环节，做到奖优罚劣，将环境保护与经济效益结合起来。</w:t>
      </w:r>
    </w:p>
    <w:p>
      <w:pPr>
        <w:ind w:firstLine="480"/>
      </w:pPr>
      <w:r>
        <w:t>（4）教育手段：通过环保宣传和教育，提高全体职工的环保意识，做到自觉保护环境。</w:t>
      </w:r>
    </w:p>
    <w:p>
      <w:pPr>
        <w:pStyle w:val="7"/>
        <w:rPr>
          <w:b w:val="0"/>
          <w:bCs/>
        </w:rPr>
      </w:pPr>
      <w:r>
        <w:rPr>
          <w:rFonts w:hint="eastAsia"/>
          <w:b w:val="0"/>
          <w:bCs/>
        </w:rPr>
        <w:t>9</w:t>
      </w:r>
      <w:r>
        <w:rPr>
          <w:b w:val="0"/>
          <w:bCs/>
        </w:rPr>
        <w:t>.1.4.2 环境管理措施</w:t>
      </w:r>
      <w:bookmarkEnd w:id="250"/>
      <w:bookmarkEnd w:id="251"/>
      <w:bookmarkEnd w:id="252"/>
      <w:bookmarkEnd w:id="253"/>
      <w:bookmarkEnd w:id="254"/>
      <w:bookmarkEnd w:id="255"/>
      <w:bookmarkEnd w:id="256"/>
      <w:bookmarkEnd w:id="257"/>
      <w:bookmarkEnd w:id="258"/>
      <w:bookmarkEnd w:id="259"/>
      <w:bookmarkEnd w:id="260"/>
      <w:bookmarkEnd w:id="261"/>
    </w:p>
    <w:p>
      <w:pPr>
        <w:ind w:firstLine="480"/>
      </w:pPr>
      <w:r>
        <w:t>（</w:t>
      </w:r>
      <w:r>
        <w:rPr>
          <w:rFonts w:hint="eastAsia"/>
        </w:rPr>
        <w:t>1</w:t>
      </w:r>
      <w:r>
        <w:t>）制订环境保护岗位目标责任制，将环境管理纳入生产管理体系，环保评估与经济效益评估相结合，建立严格的奖惩机制；</w:t>
      </w:r>
    </w:p>
    <w:p>
      <w:pPr>
        <w:ind w:firstLine="480"/>
      </w:pPr>
      <w:r>
        <w:t>（</w:t>
      </w:r>
      <w:r>
        <w:rPr>
          <w:rFonts w:hint="eastAsia"/>
        </w:rPr>
        <w:t>2</w:t>
      </w:r>
      <w:r>
        <w:t>）加强环境保护宣传教育工作，将环保意识融入企业文化，进行培训，使全体职工能够意识到环境保护的重要意义，包括与企业生产、生存和发展的关系，全公司应有危机感和责任感，把环保工作落实到实处，落实到每一位员工；</w:t>
      </w:r>
    </w:p>
    <w:p>
      <w:pPr>
        <w:ind w:firstLine="480"/>
      </w:pPr>
      <w:r>
        <w:t>（</w:t>
      </w:r>
      <w:r>
        <w:rPr>
          <w:rFonts w:hint="eastAsia"/>
        </w:rPr>
        <w:t>3</w:t>
      </w:r>
      <w:r>
        <w:t>）加强环境监测数据的统计工作，建立全场完善的污染源及物料流失档案，严格控制污染物排放总量，确保污染物排放指标达到设计要求；</w:t>
      </w:r>
    </w:p>
    <w:p>
      <w:pPr>
        <w:ind w:firstLine="480"/>
      </w:pPr>
      <w:r>
        <w:t>（</w:t>
      </w:r>
      <w:r>
        <w:rPr>
          <w:rFonts w:hint="eastAsia"/>
        </w:rPr>
        <w:t>4</w:t>
      </w:r>
      <w:r>
        <w:t>）强化对环保设施运行监督、管理的职能，建立全场完善的环保设施运行、维护、维修等技术档案，以及加强对环保设施操作人员的技术培训，确保环保设施处于正常运行情况，污染物排放连续达标；</w:t>
      </w:r>
    </w:p>
    <w:p>
      <w:pPr>
        <w:ind w:firstLine="480"/>
      </w:pPr>
      <w:r>
        <w:rPr>
          <w:rFonts w:hint="eastAsia"/>
        </w:rPr>
        <w:t>（5）制定环境应急预案</w:t>
      </w:r>
    </w:p>
    <w:p>
      <w:pPr>
        <w:pStyle w:val="7"/>
      </w:pPr>
      <w:bookmarkStart w:id="262" w:name="_Toc406942447"/>
      <w:bookmarkStart w:id="263" w:name="_Toc425"/>
      <w:bookmarkStart w:id="264" w:name="_Toc24746"/>
      <w:bookmarkStart w:id="265" w:name="_Toc13044"/>
      <w:r>
        <w:rPr>
          <w:rFonts w:hint="eastAsia"/>
        </w:rPr>
        <w:t>9</w:t>
      </w:r>
      <w:r>
        <w:t>.1.5 环境管理计划</w:t>
      </w:r>
      <w:bookmarkEnd w:id="262"/>
      <w:bookmarkEnd w:id="263"/>
      <w:bookmarkEnd w:id="264"/>
      <w:bookmarkEnd w:id="265"/>
    </w:p>
    <w:p>
      <w:pPr>
        <w:ind w:firstLine="480"/>
      </w:pPr>
      <w:r>
        <w:t>根据本工程不同的工作阶段，制定有关的环境管理计划。</w:t>
      </w:r>
    </w:p>
    <w:p>
      <w:pPr>
        <w:pStyle w:val="7"/>
        <w:rPr>
          <w:b w:val="0"/>
          <w:bCs/>
        </w:rPr>
      </w:pPr>
      <w:r>
        <w:rPr>
          <w:rFonts w:hint="eastAsia"/>
          <w:b w:val="0"/>
          <w:bCs/>
        </w:rPr>
        <w:t>9</w:t>
      </w:r>
      <w:r>
        <w:rPr>
          <w:b w:val="0"/>
          <w:bCs/>
        </w:rPr>
        <w:t>.1.5.1 施工期环境管理</w:t>
      </w:r>
    </w:p>
    <w:p>
      <w:pPr>
        <w:ind w:firstLine="480"/>
      </w:pPr>
      <w:r>
        <w:t>（1）建设单位与施工单位签定工程承包合同中，应包括有关工程施工期间环境保护条款，包括工程施工生态环境保护（水土保持）、施工期间环境污染控制，污染物排放管理，施工人员环保教育及相关奖惩条款。</w:t>
      </w:r>
    </w:p>
    <w:p>
      <w:pPr>
        <w:ind w:firstLine="480"/>
      </w:pPr>
      <w:r>
        <w:t>（2）施工单位应提高环保意识，加强驻地和施工现场的环境管理，合理安排施工计划，切实做到组织计划严谨，文明施工。环保措施逐项落实到位，环保工程与主体工程同时实施、同时运行，环保工程费用专款专用，不偷工减料，延误工期。</w:t>
      </w:r>
    </w:p>
    <w:p>
      <w:pPr>
        <w:ind w:firstLine="480"/>
      </w:pPr>
      <w:r>
        <w:t>（3）施工单位应特别注意工程施工中的水土保持，尽可能保护好沿线土壤、植被，弃土、弃渣须运至设计中指定地点弃置，严禁随意堆置，防止对地表水环境产生影响。</w:t>
      </w:r>
    </w:p>
    <w:p>
      <w:pPr>
        <w:ind w:firstLine="480"/>
      </w:pPr>
      <w:r>
        <w:t>（4）各施工现场、施工单位驻地及其他施工临时设施，应加强环境管理，施工污水避免无组织排放，尽可能集中排放到施工期设立的隔油沉淀池；扬尘较大的施工场地应采取降尘措施，工程施工完毕后施工单位及时清理和恢复施工现场，妥善处理生活垃圾与施工弃碴，减少扬尘；施工现场应执行《建筑施工场界环境噪声排放标准》（GB12523-2011）中的有关规定和要求。</w:t>
      </w:r>
    </w:p>
    <w:p>
      <w:pPr>
        <w:ind w:firstLine="480"/>
      </w:pPr>
      <w:r>
        <w:t>（5）认真落实各项补偿措施，做好工程各项环保设施的施工监理与验收，保证环保工程质量，真正做到环保工程</w:t>
      </w:r>
      <w:r>
        <w:rPr>
          <w:rFonts w:hint="eastAsia"/>
        </w:rPr>
        <w:t>“</w:t>
      </w:r>
      <w:r>
        <w:t>三同时</w:t>
      </w:r>
      <w:r>
        <w:rPr>
          <w:rFonts w:hint="eastAsia"/>
        </w:rPr>
        <w:t>”</w:t>
      </w:r>
      <w:r>
        <w:t>。</w:t>
      </w:r>
    </w:p>
    <w:p>
      <w:pPr>
        <w:spacing w:line="240" w:lineRule="auto"/>
        <w:ind w:firstLine="422"/>
        <w:jc w:val="center"/>
        <w:rPr>
          <w:b/>
          <w:bCs/>
          <w:sz w:val="21"/>
          <w:szCs w:val="21"/>
        </w:rPr>
      </w:pPr>
      <w:r>
        <w:rPr>
          <w:b/>
          <w:bCs/>
          <w:sz w:val="21"/>
          <w:szCs w:val="21"/>
        </w:rPr>
        <w:t>表</w:t>
      </w:r>
      <w:r>
        <w:rPr>
          <w:rFonts w:hint="eastAsia"/>
          <w:b/>
          <w:bCs/>
          <w:sz w:val="21"/>
          <w:szCs w:val="21"/>
        </w:rPr>
        <w:t>9</w:t>
      </w:r>
      <w:r>
        <w:rPr>
          <w:b/>
          <w:bCs/>
          <w:sz w:val="21"/>
          <w:szCs w:val="21"/>
        </w:rPr>
        <w:t>-</w:t>
      </w:r>
      <w:r>
        <w:rPr>
          <w:rFonts w:hint="eastAsia"/>
          <w:b/>
          <w:bCs/>
          <w:sz w:val="21"/>
          <w:szCs w:val="21"/>
        </w:rPr>
        <w:t>2</w:t>
      </w:r>
      <w:r>
        <w:rPr>
          <w:b/>
          <w:bCs/>
          <w:sz w:val="21"/>
          <w:szCs w:val="21"/>
        </w:rPr>
        <w:t xml:space="preserve">    施工期环境管理及监督主要内容</w:t>
      </w:r>
    </w:p>
    <w:tbl>
      <w:tblPr>
        <w:tblStyle w:val="32"/>
        <w:tblW w:w="0" w:type="auto"/>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143"/>
        <w:gridCol w:w="4667"/>
        <w:gridCol w:w="1383"/>
        <w:gridCol w:w="2137"/>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blHeader/>
          <w:jc w:val="center"/>
        </w:trPr>
        <w:tc>
          <w:tcPr>
            <w:tcW w:w="1143" w:type="dxa"/>
            <w:shd w:val="clear" w:color="auto" w:fill="D7D7D7"/>
            <w:vAlign w:val="center"/>
          </w:tcPr>
          <w:p>
            <w:pPr>
              <w:pStyle w:val="20"/>
              <w:ind w:left="0" w:leftChars="0" w:firstLine="0" w:firstLineChars="0"/>
              <w:jc w:val="center"/>
              <w:rPr>
                <w:bCs/>
                <w:szCs w:val="21"/>
              </w:rPr>
            </w:pPr>
            <w:r>
              <w:rPr>
                <w:bCs/>
                <w:szCs w:val="21"/>
              </w:rPr>
              <w:t>防治对象</w:t>
            </w:r>
          </w:p>
        </w:tc>
        <w:tc>
          <w:tcPr>
            <w:tcW w:w="4667" w:type="dxa"/>
            <w:shd w:val="clear" w:color="auto" w:fill="D7D7D7"/>
            <w:vAlign w:val="center"/>
          </w:tcPr>
          <w:p>
            <w:pPr>
              <w:spacing w:line="240" w:lineRule="auto"/>
              <w:ind w:firstLine="0" w:firstLineChars="0"/>
              <w:jc w:val="center"/>
              <w:rPr>
                <w:bCs/>
                <w:sz w:val="21"/>
                <w:szCs w:val="21"/>
              </w:rPr>
            </w:pPr>
            <w:r>
              <w:rPr>
                <w:bCs/>
                <w:sz w:val="21"/>
                <w:szCs w:val="21"/>
              </w:rPr>
              <w:t>防治措施</w:t>
            </w:r>
          </w:p>
        </w:tc>
        <w:tc>
          <w:tcPr>
            <w:tcW w:w="1383" w:type="dxa"/>
            <w:shd w:val="clear" w:color="auto" w:fill="D7D7D7"/>
            <w:vAlign w:val="center"/>
          </w:tcPr>
          <w:p>
            <w:pPr>
              <w:spacing w:line="240" w:lineRule="auto"/>
              <w:ind w:firstLine="0" w:firstLineChars="0"/>
              <w:jc w:val="center"/>
              <w:rPr>
                <w:bCs/>
                <w:sz w:val="21"/>
                <w:szCs w:val="21"/>
              </w:rPr>
            </w:pPr>
            <w:r>
              <w:rPr>
                <w:bCs/>
                <w:sz w:val="21"/>
                <w:szCs w:val="21"/>
              </w:rPr>
              <w:t>环境管理</w:t>
            </w:r>
          </w:p>
        </w:tc>
        <w:tc>
          <w:tcPr>
            <w:tcW w:w="2137" w:type="dxa"/>
            <w:shd w:val="clear" w:color="auto" w:fill="D7D7D7"/>
            <w:vAlign w:val="center"/>
          </w:tcPr>
          <w:p>
            <w:pPr>
              <w:spacing w:line="240" w:lineRule="auto"/>
              <w:ind w:firstLine="0" w:firstLineChars="0"/>
              <w:jc w:val="center"/>
              <w:rPr>
                <w:bCs/>
                <w:sz w:val="21"/>
                <w:szCs w:val="21"/>
              </w:rPr>
            </w:pPr>
            <w:r>
              <w:rPr>
                <w:bCs/>
                <w:sz w:val="21"/>
                <w:szCs w:val="21"/>
              </w:rPr>
              <w:t>环境监理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143" w:type="dxa"/>
            <w:vMerge w:val="restart"/>
            <w:vAlign w:val="center"/>
          </w:tcPr>
          <w:p>
            <w:pPr>
              <w:spacing w:line="240" w:lineRule="auto"/>
              <w:ind w:firstLine="0" w:firstLineChars="0"/>
              <w:jc w:val="center"/>
              <w:rPr>
                <w:bCs/>
                <w:sz w:val="21"/>
                <w:szCs w:val="21"/>
              </w:rPr>
            </w:pPr>
            <w:r>
              <w:rPr>
                <w:bCs/>
                <w:sz w:val="21"/>
                <w:szCs w:val="21"/>
              </w:rPr>
              <w:t>施工扬尘</w:t>
            </w:r>
          </w:p>
        </w:tc>
        <w:tc>
          <w:tcPr>
            <w:tcW w:w="4667" w:type="dxa"/>
            <w:vAlign w:val="center"/>
          </w:tcPr>
          <w:p>
            <w:pPr>
              <w:spacing w:line="240" w:lineRule="auto"/>
              <w:ind w:firstLine="0" w:firstLineChars="0"/>
              <w:rPr>
                <w:bCs/>
                <w:sz w:val="21"/>
                <w:szCs w:val="21"/>
              </w:rPr>
            </w:pPr>
            <w:r>
              <w:rPr>
                <w:bCs/>
                <w:sz w:val="21"/>
                <w:szCs w:val="21"/>
              </w:rPr>
              <w:t>施工场地要设置围挡，如用瓦楞板或聚丙烯布在施工区四周围屏以防扬尘扩散；</w:t>
            </w:r>
          </w:p>
        </w:tc>
        <w:tc>
          <w:tcPr>
            <w:tcW w:w="1383" w:type="dxa"/>
            <w:vMerge w:val="restart"/>
            <w:vAlign w:val="center"/>
          </w:tcPr>
          <w:p>
            <w:pPr>
              <w:spacing w:line="240" w:lineRule="auto"/>
              <w:ind w:firstLine="0" w:firstLineChars="0"/>
              <w:jc w:val="center"/>
              <w:rPr>
                <w:bCs/>
                <w:sz w:val="21"/>
                <w:szCs w:val="21"/>
              </w:rPr>
            </w:pPr>
            <w:r>
              <w:rPr>
                <w:bCs/>
                <w:sz w:val="21"/>
                <w:szCs w:val="21"/>
              </w:rPr>
              <w:t>施工单位环保措施上墙，落实到人，做好施工场地环境管理和保洁工作</w:t>
            </w:r>
          </w:p>
        </w:tc>
        <w:tc>
          <w:tcPr>
            <w:tcW w:w="2137" w:type="dxa"/>
            <w:vMerge w:val="restart"/>
            <w:vAlign w:val="center"/>
          </w:tcPr>
          <w:p>
            <w:pPr>
              <w:spacing w:line="240" w:lineRule="auto"/>
              <w:ind w:firstLine="0" w:firstLineChars="0"/>
              <w:jc w:val="center"/>
              <w:rPr>
                <w:bCs/>
                <w:sz w:val="21"/>
                <w:szCs w:val="21"/>
              </w:rPr>
            </w:pPr>
            <w:r>
              <w:rPr>
                <w:bCs/>
                <w:sz w:val="21"/>
                <w:szCs w:val="21"/>
              </w:rPr>
              <w:t>建设行政管理部门及环境管理部门进行定期检查，如违反相关条例，应进行处罚并整改。</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143" w:type="dxa"/>
            <w:vMerge w:val="continue"/>
            <w:vAlign w:val="center"/>
          </w:tcPr>
          <w:p>
            <w:pPr>
              <w:spacing w:line="240" w:lineRule="auto"/>
              <w:ind w:firstLine="0" w:firstLineChars="0"/>
              <w:jc w:val="center"/>
              <w:rPr>
                <w:bCs/>
                <w:sz w:val="21"/>
                <w:szCs w:val="21"/>
              </w:rPr>
            </w:pPr>
          </w:p>
        </w:tc>
        <w:tc>
          <w:tcPr>
            <w:tcW w:w="4667" w:type="dxa"/>
            <w:vAlign w:val="center"/>
          </w:tcPr>
          <w:p>
            <w:pPr>
              <w:spacing w:line="240" w:lineRule="auto"/>
              <w:ind w:firstLine="0" w:firstLineChars="0"/>
              <w:rPr>
                <w:bCs/>
                <w:sz w:val="21"/>
                <w:szCs w:val="21"/>
              </w:rPr>
            </w:pPr>
            <w:r>
              <w:rPr>
                <w:bCs/>
                <w:sz w:val="21"/>
                <w:szCs w:val="21"/>
              </w:rPr>
              <w:t>定期对路面和施工场区洒水，保持下垫面和空气湿润，减少起尘量；</w:t>
            </w:r>
          </w:p>
        </w:tc>
        <w:tc>
          <w:tcPr>
            <w:tcW w:w="1383" w:type="dxa"/>
            <w:vMerge w:val="continue"/>
            <w:vAlign w:val="center"/>
          </w:tcPr>
          <w:p>
            <w:pPr>
              <w:spacing w:line="240" w:lineRule="auto"/>
              <w:ind w:firstLine="0" w:firstLineChars="0"/>
              <w:jc w:val="center"/>
              <w:rPr>
                <w:bCs/>
                <w:sz w:val="21"/>
                <w:szCs w:val="21"/>
              </w:rPr>
            </w:pPr>
          </w:p>
        </w:tc>
        <w:tc>
          <w:tcPr>
            <w:tcW w:w="2137" w:type="dxa"/>
            <w:vMerge w:val="continue"/>
            <w:vAlign w:val="center"/>
          </w:tcPr>
          <w:p>
            <w:pPr>
              <w:spacing w:line="240" w:lineRule="auto"/>
              <w:ind w:firstLine="0" w:firstLineChars="0"/>
              <w:jc w:val="center"/>
              <w:rPr>
                <w:bCs/>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143" w:type="dxa"/>
            <w:vMerge w:val="continue"/>
            <w:vAlign w:val="center"/>
          </w:tcPr>
          <w:p>
            <w:pPr>
              <w:spacing w:line="240" w:lineRule="auto"/>
              <w:ind w:firstLine="0" w:firstLineChars="0"/>
              <w:jc w:val="center"/>
              <w:rPr>
                <w:bCs/>
                <w:sz w:val="21"/>
                <w:szCs w:val="21"/>
              </w:rPr>
            </w:pPr>
          </w:p>
        </w:tc>
        <w:tc>
          <w:tcPr>
            <w:tcW w:w="4667" w:type="dxa"/>
            <w:vAlign w:val="center"/>
          </w:tcPr>
          <w:p>
            <w:pPr>
              <w:spacing w:line="240" w:lineRule="auto"/>
              <w:ind w:firstLine="0" w:firstLineChars="0"/>
              <w:rPr>
                <w:bCs/>
                <w:sz w:val="21"/>
                <w:szCs w:val="21"/>
              </w:rPr>
            </w:pPr>
            <w:r>
              <w:rPr>
                <w:bCs/>
                <w:sz w:val="21"/>
                <w:szCs w:val="21"/>
              </w:rPr>
              <w:t>施工过程使用的水泥及其它易飞扬的细颗粒散体材料，储存在库房内或密闭存放，运输时尽量防止散料漏洒和飞扬；</w:t>
            </w:r>
          </w:p>
        </w:tc>
        <w:tc>
          <w:tcPr>
            <w:tcW w:w="1383" w:type="dxa"/>
            <w:vMerge w:val="continue"/>
            <w:vAlign w:val="center"/>
          </w:tcPr>
          <w:p>
            <w:pPr>
              <w:spacing w:line="240" w:lineRule="auto"/>
              <w:ind w:firstLine="0" w:firstLineChars="0"/>
              <w:jc w:val="center"/>
              <w:rPr>
                <w:bCs/>
                <w:sz w:val="21"/>
                <w:szCs w:val="21"/>
              </w:rPr>
            </w:pPr>
          </w:p>
        </w:tc>
        <w:tc>
          <w:tcPr>
            <w:tcW w:w="2137" w:type="dxa"/>
            <w:vMerge w:val="continue"/>
            <w:vAlign w:val="center"/>
          </w:tcPr>
          <w:p>
            <w:pPr>
              <w:spacing w:line="240" w:lineRule="auto"/>
              <w:ind w:firstLine="0" w:firstLineChars="0"/>
              <w:jc w:val="center"/>
              <w:rPr>
                <w:bCs/>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21" w:hRule="atLeast"/>
          <w:jc w:val="center"/>
        </w:trPr>
        <w:tc>
          <w:tcPr>
            <w:tcW w:w="1143" w:type="dxa"/>
            <w:vMerge w:val="continue"/>
            <w:vAlign w:val="center"/>
          </w:tcPr>
          <w:p>
            <w:pPr>
              <w:spacing w:line="240" w:lineRule="auto"/>
              <w:ind w:firstLine="0" w:firstLineChars="0"/>
              <w:jc w:val="center"/>
              <w:rPr>
                <w:bCs/>
                <w:sz w:val="21"/>
                <w:szCs w:val="21"/>
              </w:rPr>
            </w:pPr>
          </w:p>
        </w:tc>
        <w:tc>
          <w:tcPr>
            <w:tcW w:w="4667" w:type="dxa"/>
            <w:vAlign w:val="center"/>
          </w:tcPr>
          <w:p>
            <w:pPr>
              <w:spacing w:line="240" w:lineRule="auto"/>
              <w:ind w:firstLine="0" w:firstLineChars="0"/>
              <w:rPr>
                <w:bCs/>
                <w:sz w:val="21"/>
                <w:szCs w:val="21"/>
              </w:rPr>
            </w:pPr>
            <w:r>
              <w:rPr>
                <w:bCs/>
                <w:sz w:val="21"/>
                <w:szCs w:val="21"/>
              </w:rPr>
              <w:t>施工渣土必须覆盖，严禁将施工产生的渣土带入交通道路；</w:t>
            </w:r>
          </w:p>
        </w:tc>
        <w:tc>
          <w:tcPr>
            <w:tcW w:w="1383" w:type="dxa"/>
            <w:vMerge w:val="continue"/>
            <w:vAlign w:val="center"/>
          </w:tcPr>
          <w:p>
            <w:pPr>
              <w:spacing w:line="240" w:lineRule="auto"/>
              <w:ind w:firstLine="0" w:firstLineChars="0"/>
              <w:jc w:val="center"/>
              <w:rPr>
                <w:bCs/>
                <w:sz w:val="21"/>
                <w:szCs w:val="21"/>
              </w:rPr>
            </w:pPr>
          </w:p>
        </w:tc>
        <w:tc>
          <w:tcPr>
            <w:tcW w:w="2137" w:type="dxa"/>
            <w:vMerge w:val="continue"/>
            <w:vAlign w:val="center"/>
          </w:tcPr>
          <w:p>
            <w:pPr>
              <w:spacing w:line="240" w:lineRule="auto"/>
              <w:ind w:firstLine="0" w:firstLineChars="0"/>
              <w:jc w:val="center"/>
              <w:rPr>
                <w:bCs/>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728" w:hRule="atLeast"/>
          <w:jc w:val="center"/>
        </w:trPr>
        <w:tc>
          <w:tcPr>
            <w:tcW w:w="1143" w:type="dxa"/>
            <w:vMerge w:val="restart"/>
            <w:vAlign w:val="center"/>
          </w:tcPr>
          <w:p>
            <w:pPr>
              <w:spacing w:line="240" w:lineRule="auto"/>
              <w:ind w:firstLine="0" w:firstLineChars="0"/>
              <w:jc w:val="center"/>
              <w:rPr>
                <w:bCs/>
                <w:sz w:val="21"/>
                <w:szCs w:val="21"/>
              </w:rPr>
            </w:pPr>
            <w:r>
              <w:rPr>
                <w:bCs/>
                <w:sz w:val="21"/>
                <w:szCs w:val="21"/>
              </w:rPr>
              <w:t>施工噪声</w:t>
            </w:r>
          </w:p>
        </w:tc>
        <w:tc>
          <w:tcPr>
            <w:tcW w:w="4667" w:type="dxa"/>
            <w:vAlign w:val="center"/>
          </w:tcPr>
          <w:p>
            <w:pPr>
              <w:spacing w:line="240" w:lineRule="auto"/>
              <w:ind w:firstLine="0" w:firstLineChars="0"/>
              <w:rPr>
                <w:bCs/>
                <w:sz w:val="21"/>
                <w:szCs w:val="21"/>
              </w:rPr>
            </w:pPr>
            <w:r>
              <w:rPr>
                <w:bCs/>
                <w:sz w:val="21"/>
                <w:szCs w:val="21"/>
              </w:rPr>
              <w:t>施工单位开工前申报《建设施工环保审批表》，经批准后方可施工；</w:t>
            </w:r>
          </w:p>
        </w:tc>
        <w:tc>
          <w:tcPr>
            <w:tcW w:w="1383" w:type="dxa"/>
            <w:vMerge w:val="continue"/>
            <w:vAlign w:val="center"/>
          </w:tcPr>
          <w:p>
            <w:pPr>
              <w:spacing w:line="240" w:lineRule="auto"/>
              <w:ind w:firstLine="0" w:firstLineChars="0"/>
              <w:jc w:val="center"/>
              <w:rPr>
                <w:bCs/>
                <w:sz w:val="21"/>
                <w:szCs w:val="21"/>
              </w:rPr>
            </w:pPr>
          </w:p>
        </w:tc>
        <w:tc>
          <w:tcPr>
            <w:tcW w:w="2137" w:type="dxa"/>
            <w:vMerge w:val="restart"/>
            <w:vAlign w:val="center"/>
          </w:tcPr>
          <w:p>
            <w:pPr>
              <w:spacing w:line="240" w:lineRule="auto"/>
              <w:ind w:firstLine="0" w:firstLineChars="0"/>
              <w:jc w:val="center"/>
              <w:rPr>
                <w:bCs/>
                <w:sz w:val="21"/>
                <w:szCs w:val="21"/>
              </w:rPr>
            </w:pPr>
            <w:r>
              <w:rPr>
                <w:bCs/>
                <w:sz w:val="21"/>
                <w:szCs w:val="21"/>
              </w:rPr>
              <w:t>环保监理部门对夜间施工噪声进行监督检查，违反相关条例，应进行处罚并整改。</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143" w:type="dxa"/>
            <w:vMerge w:val="continue"/>
            <w:vAlign w:val="center"/>
          </w:tcPr>
          <w:p>
            <w:pPr>
              <w:spacing w:line="240" w:lineRule="auto"/>
              <w:ind w:firstLine="0" w:firstLineChars="0"/>
              <w:jc w:val="center"/>
              <w:rPr>
                <w:bCs/>
                <w:sz w:val="21"/>
                <w:szCs w:val="21"/>
              </w:rPr>
            </w:pPr>
          </w:p>
        </w:tc>
        <w:tc>
          <w:tcPr>
            <w:tcW w:w="4667" w:type="dxa"/>
            <w:vAlign w:val="center"/>
          </w:tcPr>
          <w:p>
            <w:pPr>
              <w:spacing w:line="240" w:lineRule="auto"/>
              <w:ind w:firstLine="0" w:firstLineChars="0"/>
              <w:rPr>
                <w:bCs/>
                <w:sz w:val="21"/>
                <w:szCs w:val="21"/>
              </w:rPr>
            </w:pPr>
            <w:r>
              <w:rPr>
                <w:bCs/>
                <w:sz w:val="21"/>
                <w:szCs w:val="21"/>
              </w:rPr>
              <w:t>禁止在12：00~14：00、22：00~6：00进行产生噪声污染的施工作业；</w:t>
            </w:r>
          </w:p>
        </w:tc>
        <w:tc>
          <w:tcPr>
            <w:tcW w:w="1383" w:type="dxa"/>
            <w:vMerge w:val="continue"/>
            <w:vAlign w:val="center"/>
          </w:tcPr>
          <w:p>
            <w:pPr>
              <w:spacing w:line="240" w:lineRule="auto"/>
              <w:ind w:firstLine="0" w:firstLineChars="0"/>
              <w:jc w:val="center"/>
              <w:rPr>
                <w:bCs/>
                <w:sz w:val="21"/>
                <w:szCs w:val="21"/>
              </w:rPr>
            </w:pPr>
          </w:p>
        </w:tc>
        <w:tc>
          <w:tcPr>
            <w:tcW w:w="2137" w:type="dxa"/>
            <w:vMerge w:val="continue"/>
            <w:vAlign w:val="center"/>
          </w:tcPr>
          <w:p>
            <w:pPr>
              <w:spacing w:line="240" w:lineRule="auto"/>
              <w:ind w:firstLine="0" w:firstLineChars="0"/>
              <w:jc w:val="center"/>
              <w:rPr>
                <w:bCs/>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62" w:hRule="atLeast"/>
          <w:jc w:val="center"/>
        </w:trPr>
        <w:tc>
          <w:tcPr>
            <w:tcW w:w="1143" w:type="dxa"/>
            <w:vAlign w:val="center"/>
          </w:tcPr>
          <w:p>
            <w:pPr>
              <w:spacing w:line="240" w:lineRule="auto"/>
              <w:ind w:firstLine="0" w:firstLineChars="0"/>
              <w:jc w:val="center"/>
              <w:rPr>
                <w:bCs/>
                <w:sz w:val="21"/>
                <w:szCs w:val="21"/>
              </w:rPr>
            </w:pPr>
            <w:r>
              <w:rPr>
                <w:bCs/>
                <w:sz w:val="21"/>
                <w:szCs w:val="21"/>
              </w:rPr>
              <w:t>施工废水</w:t>
            </w:r>
          </w:p>
        </w:tc>
        <w:tc>
          <w:tcPr>
            <w:tcW w:w="4667" w:type="dxa"/>
            <w:vAlign w:val="center"/>
          </w:tcPr>
          <w:p>
            <w:pPr>
              <w:spacing w:line="240" w:lineRule="auto"/>
              <w:ind w:firstLine="0" w:firstLineChars="0"/>
              <w:rPr>
                <w:bCs/>
                <w:sz w:val="21"/>
                <w:szCs w:val="21"/>
              </w:rPr>
            </w:pPr>
            <w:r>
              <w:rPr>
                <w:bCs/>
                <w:sz w:val="21"/>
                <w:szCs w:val="21"/>
              </w:rPr>
              <w:t>避免在雨季进行基础开挖施工，设置沉淀池；</w:t>
            </w:r>
          </w:p>
        </w:tc>
        <w:tc>
          <w:tcPr>
            <w:tcW w:w="1383" w:type="dxa"/>
            <w:vMerge w:val="continue"/>
            <w:vAlign w:val="center"/>
          </w:tcPr>
          <w:p>
            <w:pPr>
              <w:spacing w:line="240" w:lineRule="auto"/>
              <w:ind w:firstLine="0" w:firstLineChars="0"/>
              <w:jc w:val="center"/>
              <w:rPr>
                <w:bCs/>
                <w:sz w:val="21"/>
                <w:szCs w:val="21"/>
              </w:rPr>
            </w:pPr>
          </w:p>
        </w:tc>
        <w:tc>
          <w:tcPr>
            <w:tcW w:w="2137" w:type="dxa"/>
            <w:vAlign w:val="center"/>
          </w:tcPr>
          <w:p>
            <w:pPr>
              <w:spacing w:line="240" w:lineRule="auto"/>
              <w:ind w:firstLine="0" w:firstLineChars="0"/>
              <w:jc w:val="center"/>
              <w:rPr>
                <w:bCs/>
                <w:sz w:val="21"/>
                <w:szCs w:val="21"/>
              </w:rPr>
            </w:pPr>
            <w:r>
              <w:rPr>
                <w:bCs/>
                <w:sz w:val="21"/>
                <w:szCs w:val="21"/>
              </w:rPr>
              <w:t>环保监理部门</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143" w:type="dxa"/>
            <w:vAlign w:val="center"/>
          </w:tcPr>
          <w:p>
            <w:pPr>
              <w:spacing w:line="240" w:lineRule="auto"/>
              <w:ind w:firstLine="0" w:firstLineChars="0"/>
              <w:jc w:val="center"/>
              <w:rPr>
                <w:bCs/>
                <w:sz w:val="21"/>
                <w:szCs w:val="21"/>
              </w:rPr>
            </w:pPr>
            <w:r>
              <w:rPr>
                <w:bCs/>
                <w:sz w:val="21"/>
                <w:szCs w:val="21"/>
              </w:rPr>
              <w:t>建筑及生活垃圾</w:t>
            </w:r>
          </w:p>
        </w:tc>
        <w:tc>
          <w:tcPr>
            <w:tcW w:w="4667" w:type="dxa"/>
            <w:vAlign w:val="center"/>
          </w:tcPr>
          <w:p>
            <w:pPr>
              <w:spacing w:line="240" w:lineRule="auto"/>
              <w:ind w:firstLine="0" w:firstLineChars="0"/>
              <w:rPr>
                <w:bCs/>
                <w:sz w:val="21"/>
                <w:szCs w:val="21"/>
              </w:rPr>
            </w:pPr>
            <w:r>
              <w:rPr>
                <w:bCs/>
                <w:sz w:val="21"/>
                <w:szCs w:val="21"/>
              </w:rPr>
              <w:t>建筑垃圾及多余弃土及时清运，本项目土石方不外运，场内平衡；建筑垃圾使用车辆运输；生活垃圾做到日产日清</w:t>
            </w:r>
          </w:p>
        </w:tc>
        <w:tc>
          <w:tcPr>
            <w:tcW w:w="1383" w:type="dxa"/>
            <w:vAlign w:val="center"/>
          </w:tcPr>
          <w:p>
            <w:pPr>
              <w:spacing w:line="240" w:lineRule="auto"/>
              <w:ind w:firstLine="0" w:firstLineChars="0"/>
              <w:jc w:val="center"/>
              <w:rPr>
                <w:bCs/>
                <w:sz w:val="21"/>
                <w:szCs w:val="21"/>
              </w:rPr>
            </w:pPr>
            <w:r>
              <w:rPr>
                <w:bCs/>
                <w:sz w:val="21"/>
                <w:szCs w:val="21"/>
              </w:rPr>
              <w:t>建筑垃圾运至指定地点</w:t>
            </w:r>
          </w:p>
        </w:tc>
        <w:tc>
          <w:tcPr>
            <w:tcW w:w="2137" w:type="dxa"/>
            <w:vAlign w:val="center"/>
          </w:tcPr>
          <w:p>
            <w:pPr>
              <w:spacing w:line="240" w:lineRule="auto"/>
              <w:ind w:firstLine="0" w:firstLineChars="0"/>
              <w:jc w:val="center"/>
              <w:rPr>
                <w:bCs/>
                <w:sz w:val="21"/>
                <w:szCs w:val="21"/>
              </w:rPr>
            </w:pPr>
            <w:r>
              <w:rPr>
                <w:bCs/>
                <w:sz w:val="21"/>
                <w:szCs w:val="21"/>
              </w:rPr>
              <w:t>环保监理部门</w:t>
            </w:r>
          </w:p>
        </w:tc>
      </w:tr>
    </w:tbl>
    <w:p>
      <w:pPr>
        <w:pStyle w:val="7"/>
        <w:rPr>
          <w:b w:val="0"/>
          <w:bCs/>
        </w:rPr>
      </w:pPr>
      <w:r>
        <w:rPr>
          <w:rFonts w:hint="eastAsia"/>
          <w:b w:val="0"/>
          <w:bCs/>
        </w:rPr>
        <w:t>9</w:t>
      </w:r>
      <w:r>
        <w:rPr>
          <w:b w:val="0"/>
          <w:bCs/>
        </w:rPr>
        <w:t>.1.5.2 运营期环境管理</w:t>
      </w:r>
    </w:p>
    <w:p>
      <w:pPr>
        <w:ind w:firstLine="480"/>
      </w:pPr>
      <w:r>
        <w:t>（1）管理机构</w:t>
      </w:r>
    </w:p>
    <w:p>
      <w:pPr>
        <w:ind w:firstLine="480"/>
      </w:pPr>
      <w:r>
        <w:t>企业成立环保科，负责运营期的环境管理工作，于当地环保部门及其授权监测部门直接监管项目污染物的排放情况；对超标排放及污染事故、纠纷进行处理。</w:t>
      </w:r>
    </w:p>
    <w:p>
      <w:pPr>
        <w:ind w:firstLine="480"/>
      </w:pPr>
      <w:r>
        <w:t>（2）运营期环境管理职责</w:t>
      </w:r>
    </w:p>
    <w:p>
      <w:pPr>
        <w:ind w:firstLine="480"/>
      </w:pPr>
      <w:r>
        <w:t>由分管环境的场长负责环保指标的落实，将环保指标逐级分解到车间、班组、个人，下属具体负责其附属环保设备的运转和维护，确保其正常运转和达标排放，充分发挥其作用；配合地方环保部门监测部门进行日常环境监测，记录并及时上报污染源及环保措施运转状态。在项目实施全过程中，本工程都应以《中华人民共和国环境保护法》及相关环保法律、法规为依据，通过对项目前后的环境审核，设定环境方针，建立环境目标和指标，设计环境方案，以达到“清洁生产”的良好效果，求得环境的长远的持久的发展。因此，它应建立以下环境管理制度：</w:t>
      </w:r>
    </w:p>
    <w:p>
      <w:pPr>
        <w:ind w:firstLine="480"/>
      </w:pPr>
      <w:r>
        <w:rPr>
          <w:rFonts w:hint="eastAsia"/>
        </w:rPr>
        <w:t>①</w:t>
      </w:r>
      <w:r>
        <w:t>内部环境审核制度；</w:t>
      </w:r>
    </w:p>
    <w:p>
      <w:pPr>
        <w:ind w:firstLine="480"/>
      </w:pPr>
      <w:r>
        <w:rPr>
          <w:rFonts w:hint="eastAsia"/>
        </w:rPr>
        <w:t>②</w:t>
      </w:r>
      <w:r>
        <w:t>清洁生产教育及培训制度；</w:t>
      </w:r>
    </w:p>
    <w:p>
      <w:pPr>
        <w:ind w:firstLine="480"/>
      </w:pPr>
      <w:r>
        <w:rPr>
          <w:rFonts w:hint="eastAsia"/>
        </w:rPr>
        <w:t>③</w:t>
      </w:r>
      <w:r>
        <w:t>建立环境目标和确定指标制度；</w:t>
      </w:r>
    </w:p>
    <w:p>
      <w:pPr>
        <w:ind w:firstLine="480"/>
      </w:pPr>
      <w:r>
        <w:rPr>
          <w:rFonts w:hint="eastAsia"/>
        </w:rPr>
        <w:t>④</w:t>
      </w:r>
      <w:r>
        <w:t>内部环境管理监督、检查制度。</w:t>
      </w:r>
    </w:p>
    <w:p>
      <w:pPr>
        <w:ind w:firstLine="480"/>
      </w:pPr>
      <w:r>
        <w:t>本项目工程针对不同工作阶段，制定环境管理工作计划，工程建设管理工作计划见</w:t>
      </w:r>
      <w:r>
        <w:rPr>
          <w:rFonts w:hint="eastAsia"/>
        </w:rPr>
        <w:t>下</w:t>
      </w:r>
      <w:r>
        <w:t>表。</w:t>
      </w:r>
    </w:p>
    <w:p>
      <w:pPr>
        <w:spacing w:line="240" w:lineRule="auto"/>
        <w:ind w:firstLine="0" w:firstLineChars="0"/>
        <w:jc w:val="center"/>
        <w:rPr>
          <w:b/>
          <w:sz w:val="21"/>
          <w:szCs w:val="21"/>
        </w:rPr>
      </w:pPr>
      <w:r>
        <w:rPr>
          <w:b/>
          <w:sz w:val="21"/>
          <w:szCs w:val="21"/>
        </w:rPr>
        <w:t>表</w:t>
      </w:r>
      <w:r>
        <w:rPr>
          <w:rFonts w:hint="eastAsia"/>
          <w:b/>
          <w:sz w:val="21"/>
          <w:szCs w:val="21"/>
        </w:rPr>
        <w:t>9</w:t>
      </w:r>
      <w:r>
        <w:rPr>
          <w:b/>
          <w:sz w:val="21"/>
          <w:szCs w:val="21"/>
        </w:rPr>
        <w:t>-</w:t>
      </w:r>
      <w:r>
        <w:rPr>
          <w:rFonts w:hint="eastAsia"/>
          <w:b/>
          <w:sz w:val="21"/>
          <w:szCs w:val="21"/>
        </w:rPr>
        <w:t>3</w:t>
      </w:r>
      <w:r>
        <w:rPr>
          <w:b/>
          <w:sz w:val="21"/>
          <w:szCs w:val="21"/>
        </w:rPr>
        <w:t xml:space="preserve">    环境管理工作计划</w:t>
      </w:r>
    </w:p>
    <w:tbl>
      <w:tblPr>
        <w:tblStyle w:val="32"/>
        <w:tblW w:w="0" w:type="auto"/>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560"/>
        <w:gridCol w:w="7614"/>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blHeader/>
          <w:jc w:val="center"/>
        </w:trPr>
        <w:tc>
          <w:tcPr>
            <w:tcW w:w="1560" w:type="dxa"/>
            <w:shd w:val="clear" w:color="auto" w:fill="D7D7D7"/>
            <w:vAlign w:val="center"/>
          </w:tcPr>
          <w:p>
            <w:pPr>
              <w:spacing w:line="240" w:lineRule="auto"/>
              <w:ind w:firstLine="0" w:firstLineChars="0"/>
              <w:jc w:val="center"/>
              <w:rPr>
                <w:sz w:val="21"/>
                <w:szCs w:val="21"/>
              </w:rPr>
            </w:pPr>
            <w:r>
              <w:rPr>
                <w:sz w:val="21"/>
                <w:szCs w:val="21"/>
              </w:rPr>
              <w:t>阶段</w:t>
            </w:r>
          </w:p>
        </w:tc>
        <w:tc>
          <w:tcPr>
            <w:tcW w:w="7614" w:type="dxa"/>
            <w:shd w:val="clear" w:color="auto" w:fill="D7D7D7"/>
            <w:vAlign w:val="center"/>
          </w:tcPr>
          <w:p>
            <w:pPr>
              <w:spacing w:line="240" w:lineRule="auto"/>
              <w:ind w:firstLine="0" w:firstLineChars="0"/>
              <w:jc w:val="center"/>
              <w:rPr>
                <w:sz w:val="21"/>
                <w:szCs w:val="21"/>
              </w:rPr>
            </w:pPr>
            <w:r>
              <w:rPr>
                <w:sz w:val="21"/>
                <w:szCs w:val="21"/>
              </w:rPr>
              <w:t>环境管理工作主要内容</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560" w:type="dxa"/>
            <w:vAlign w:val="center"/>
          </w:tcPr>
          <w:p>
            <w:pPr>
              <w:spacing w:line="240" w:lineRule="auto"/>
              <w:ind w:firstLine="0" w:firstLineChars="0"/>
              <w:jc w:val="center"/>
              <w:rPr>
                <w:sz w:val="21"/>
                <w:szCs w:val="21"/>
              </w:rPr>
            </w:pPr>
            <w:r>
              <w:rPr>
                <w:sz w:val="21"/>
                <w:szCs w:val="21"/>
              </w:rPr>
              <w:t>管理机构职能</w:t>
            </w:r>
          </w:p>
        </w:tc>
        <w:tc>
          <w:tcPr>
            <w:tcW w:w="7614" w:type="dxa"/>
            <w:vAlign w:val="center"/>
          </w:tcPr>
          <w:p>
            <w:pPr>
              <w:spacing w:line="240" w:lineRule="auto"/>
              <w:ind w:firstLine="0" w:firstLineChars="0"/>
              <w:rPr>
                <w:sz w:val="21"/>
                <w:szCs w:val="21"/>
              </w:rPr>
            </w:pPr>
            <w:r>
              <w:rPr>
                <w:sz w:val="21"/>
                <w:szCs w:val="21"/>
              </w:rPr>
              <w:t>根据国家建设项目环境管理规定，认真落实各项环保手续，完成各级主管部门对本企业提出的环境管理要求，对本企业内部各项管理计划的执行及完成情况进行监督、控制，确保环境管理工作真正发挥作用。</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560" w:type="dxa"/>
            <w:vAlign w:val="center"/>
          </w:tcPr>
          <w:p>
            <w:pPr>
              <w:spacing w:line="240" w:lineRule="auto"/>
              <w:ind w:firstLine="0" w:firstLineChars="0"/>
              <w:jc w:val="center"/>
              <w:rPr>
                <w:sz w:val="21"/>
                <w:szCs w:val="21"/>
              </w:rPr>
            </w:pPr>
            <w:r>
              <w:rPr>
                <w:sz w:val="21"/>
                <w:szCs w:val="21"/>
              </w:rPr>
              <w:t>项目建设前期</w:t>
            </w:r>
          </w:p>
        </w:tc>
        <w:tc>
          <w:tcPr>
            <w:tcW w:w="7614" w:type="dxa"/>
            <w:vAlign w:val="center"/>
          </w:tcPr>
          <w:p>
            <w:pPr>
              <w:spacing w:line="240" w:lineRule="auto"/>
              <w:ind w:firstLine="0" w:firstLineChars="0"/>
              <w:rPr>
                <w:sz w:val="21"/>
                <w:szCs w:val="21"/>
              </w:rPr>
            </w:pPr>
            <w:r>
              <w:rPr>
                <w:sz w:val="21"/>
                <w:szCs w:val="21"/>
              </w:rPr>
              <w:t>1、与项目可行性研究同期，委托评价单位进行项目的环境影响评价工作；</w:t>
            </w:r>
          </w:p>
          <w:p>
            <w:pPr>
              <w:spacing w:line="240" w:lineRule="auto"/>
              <w:ind w:firstLine="0" w:firstLineChars="0"/>
              <w:rPr>
                <w:sz w:val="21"/>
                <w:szCs w:val="21"/>
              </w:rPr>
            </w:pPr>
            <w:r>
              <w:rPr>
                <w:sz w:val="21"/>
                <w:szCs w:val="21"/>
              </w:rPr>
              <w:t>2、积极配合可研及环评单位所需进行的现场调研；</w:t>
            </w:r>
          </w:p>
          <w:p>
            <w:pPr>
              <w:spacing w:line="240" w:lineRule="auto"/>
              <w:ind w:firstLine="0" w:firstLineChars="0"/>
              <w:rPr>
                <w:sz w:val="21"/>
                <w:szCs w:val="21"/>
              </w:rPr>
            </w:pPr>
            <w:r>
              <w:rPr>
                <w:sz w:val="21"/>
                <w:szCs w:val="21"/>
              </w:rPr>
              <w:t>3、针对项目的具体情况，建立企业内部必要的环境管理与监测制度；</w:t>
            </w:r>
          </w:p>
          <w:p>
            <w:pPr>
              <w:spacing w:line="240" w:lineRule="auto"/>
              <w:ind w:firstLine="0" w:firstLineChars="0"/>
              <w:rPr>
                <w:sz w:val="21"/>
                <w:szCs w:val="21"/>
              </w:rPr>
            </w:pPr>
            <w:r>
              <w:rPr>
                <w:sz w:val="21"/>
                <w:szCs w:val="21"/>
              </w:rPr>
              <w:t>4、对全厂职工进行岗位宣传和培训。</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560" w:type="dxa"/>
            <w:vAlign w:val="center"/>
          </w:tcPr>
          <w:p>
            <w:pPr>
              <w:spacing w:line="240" w:lineRule="auto"/>
              <w:ind w:firstLine="0" w:firstLineChars="0"/>
              <w:jc w:val="center"/>
              <w:rPr>
                <w:sz w:val="21"/>
                <w:szCs w:val="21"/>
              </w:rPr>
            </w:pPr>
            <w:r>
              <w:rPr>
                <w:sz w:val="21"/>
                <w:szCs w:val="21"/>
              </w:rPr>
              <w:t>设计阶段</w:t>
            </w:r>
          </w:p>
        </w:tc>
        <w:tc>
          <w:tcPr>
            <w:tcW w:w="7614" w:type="dxa"/>
            <w:vAlign w:val="center"/>
          </w:tcPr>
          <w:p>
            <w:pPr>
              <w:spacing w:line="240" w:lineRule="auto"/>
              <w:ind w:firstLine="0" w:firstLineChars="0"/>
              <w:rPr>
                <w:sz w:val="21"/>
                <w:szCs w:val="21"/>
              </w:rPr>
            </w:pPr>
            <w:r>
              <w:rPr>
                <w:sz w:val="21"/>
                <w:szCs w:val="21"/>
              </w:rPr>
              <w:t>1、委托设计单位对项目的环保工程进行设计，与主体工程同步进行；</w:t>
            </w:r>
          </w:p>
          <w:p>
            <w:pPr>
              <w:spacing w:line="240" w:lineRule="auto"/>
              <w:ind w:firstLine="0" w:firstLineChars="0"/>
              <w:rPr>
                <w:sz w:val="21"/>
                <w:szCs w:val="21"/>
              </w:rPr>
            </w:pPr>
            <w:r>
              <w:rPr>
                <w:sz w:val="21"/>
                <w:szCs w:val="21"/>
              </w:rPr>
              <w:t>2、协助设计单位弄清楚现阶段的环境问题；</w:t>
            </w:r>
          </w:p>
          <w:p>
            <w:pPr>
              <w:spacing w:line="240" w:lineRule="auto"/>
              <w:ind w:firstLine="0" w:firstLineChars="0"/>
              <w:rPr>
                <w:sz w:val="21"/>
                <w:szCs w:val="21"/>
              </w:rPr>
            </w:pPr>
            <w:r>
              <w:rPr>
                <w:sz w:val="21"/>
                <w:szCs w:val="21"/>
              </w:rPr>
              <w:t>3、对治污区，应严格按照环保规范布置在场区主导风向的下风向；</w:t>
            </w:r>
          </w:p>
          <w:p>
            <w:pPr>
              <w:spacing w:line="240" w:lineRule="auto"/>
              <w:ind w:firstLine="0" w:firstLineChars="0"/>
              <w:rPr>
                <w:sz w:val="21"/>
                <w:szCs w:val="21"/>
              </w:rPr>
            </w:pPr>
            <w:r>
              <w:rPr>
                <w:sz w:val="21"/>
                <w:szCs w:val="21"/>
              </w:rPr>
              <w:t>4、在设计中落实环境影响报告中提出的环保对策措施。</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560" w:type="dxa"/>
            <w:vAlign w:val="center"/>
          </w:tcPr>
          <w:p>
            <w:pPr>
              <w:spacing w:line="240" w:lineRule="auto"/>
              <w:ind w:firstLine="0" w:firstLineChars="0"/>
              <w:jc w:val="center"/>
              <w:rPr>
                <w:sz w:val="21"/>
                <w:szCs w:val="21"/>
              </w:rPr>
            </w:pPr>
            <w:r>
              <w:rPr>
                <w:sz w:val="21"/>
                <w:szCs w:val="21"/>
              </w:rPr>
              <w:t>施工阶段</w:t>
            </w:r>
          </w:p>
        </w:tc>
        <w:tc>
          <w:tcPr>
            <w:tcW w:w="7614" w:type="dxa"/>
            <w:vAlign w:val="center"/>
          </w:tcPr>
          <w:p>
            <w:pPr>
              <w:spacing w:line="240" w:lineRule="auto"/>
              <w:ind w:firstLine="0" w:firstLineChars="0"/>
              <w:rPr>
                <w:sz w:val="21"/>
                <w:szCs w:val="21"/>
              </w:rPr>
            </w:pPr>
            <w:r>
              <w:rPr>
                <w:sz w:val="21"/>
                <w:szCs w:val="21"/>
              </w:rPr>
              <w:t>1、严格执行“三同时”制度；</w:t>
            </w:r>
          </w:p>
          <w:p>
            <w:pPr>
              <w:spacing w:line="240" w:lineRule="auto"/>
              <w:ind w:firstLine="0" w:firstLineChars="0"/>
              <w:rPr>
                <w:sz w:val="21"/>
                <w:szCs w:val="21"/>
              </w:rPr>
            </w:pPr>
            <w:r>
              <w:rPr>
                <w:sz w:val="21"/>
                <w:szCs w:val="21"/>
              </w:rPr>
              <w:t>2、按照环评报告中提出的要求，制定出建设项目施工措施实施计划表，并与当地环保部门签定落实计划内的目标责任书；</w:t>
            </w:r>
          </w:p>
          <w:p>
            <w:pPr>
              <w:spacing w:line="240" w:lineRule="auto"/>
              <w:ind w:firstLine="0" w:firstLineChars="0"/>
              <w:rPr>
                <w:sz w:val="21"/>
                <w:szCs w:val="21"/>
              </w:rPr>
            </w:pPr>
            <w:r>
              <w:rPr>
                <w:sz w:val="21"/>
                <w:szCs w:val="21"/>
              </w:rPr>
              <w:t>3、认真监督主体工程与环保设施的同步建设；建立环保设施施工进度档案，确保环保工作的正常实施运行；</w:t>
            </w:r>
          </w:p>
          <w:p>
            <w:pPr>
              <w:spacing w:line="240" w:lineRule="auto"/>
              <w:ind w:firstLine="0" w:firstLineChars="0"/>
              <w:rPr>
                <w:sz w:val="21"/>
                <w:szCs w:val="21"/>
              </w:rPr>
            </w:pPr>
            <w:r>
              <w:rPr>
                <w:sz w:val="21"/>
                <w:szCs w:val="21"/>
              </w:rPr>
              <w:t>4、施工噪声与振动要符合《中华人民共和国环境噪声污染防治法》有关规定，不得干扰周围群众的正常生活和工作。</w:t>
            </w:r>
          </w:p>
          <w:p>
            <w:pPr>
              <w:spacing w:line="240" w:lineRule="auto"/>
              <w:ind w:firstLine="0" w:firstLineChars="0"/>
              <w:rPr>
                <w:sz w:val="21"/>
                <w:szCs w:val="21"/>
              </w:rPr>
            </w:pPr>
            <w:r>
              <w:rPr>
                <w:sz w:val="21"/>
                <w:szCs w:val="21"/>
              </w:rPr>
              <w:t>5、施工造成的地表破坏、土地、植物毁坏应在竣工后及时恢复；</w:t>
            </w:r>
          </w:p>
          <w:p>
            <w:pPr>
              <w:spacing w:line="240" w:lineRule="auto"/>
              <w:ind w:firstLine="0" w:firstLineChars="0"/>
              <w:rPr>
                <w:sz w:val="21"/>
                <w:szCs w:val="21"/>
              </w:rPr>
            </w:pPr>
            <w:r>
              <w:rPr>
                <w:sz w:val="21"/>
                <w:szCs w:val="21"/>
              </w:rPr>
              <w:t>6、设立施工期环境监理制度，监督环保工程的实施情况，施工阶段的环保工程进展情况和环保投资落实情况定期（每季度）向环保主管部门汇报一次。</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560" w:type="dxa"/>
            <w:vAlign w:val="center"/>
          </w:tcPr>
          <w:p>
            <w:pPr>
              <w:spacing w:line="240" w:lineRule="auto"/>
              <w:ind w:firstLine="0" w:firstLineChars="0"/>
              <w:jc w:val="center"/>
              <w:rPr>
                <w:sz w:val="21"/>
                <w:szCs w:val="21"/>
              </w:rPr>
            </w:pPr>
            <w:r>
              <w:rPr>
                <w:sz w:val="21"/>
                <w:szCs w:val="21"/>
              </w:rPr>
              <w:t>试运行阶段</w:t>
            </w:r>
          </w:p>
          <w:p>
            <w:pPr>
              <w:spacing w:line="240" w:lineRule="auto"/>
              <w:ind w:firstLine="0" w:firstLineChars="0"/>
              <w:jc w:val="center"/>
              <w:rPr>
                <w:sz w:val="21"/>
                <w:szCs w:val="21"/>
              </w:rPr>
            </w:pPr>
          </w:p>
        </w:tc>
        <w:tc>
          <w:tcPr>
            <w:tcW w:w="7614" w:type="dxa"/>
            <w:vAlign w:val="center"/>
          </w:tcPr>
          <w:p>
            <w:pPr>
              <w:spacing w:line="240" w:lineRule="auto"/>
              <w:ind w:firstLine="0" w:firstLineChars="0"/>
              <w:rPr>
                <w:sz w:val="21"/>
                <w:szCs w:val="21"/>
              </w:rPr>
            </w:pPr>
            <w:r>
              <w:rPr>
                <w:sz w:val="21"/>
                <w:szCs w:val="21"/>
              </w:rPr>
              <w:t>1、检查施工项目是否按照设计、环评规定的环保措施全部完工；</w:t>
            </w:r>
          </w:p>
          <w:p>
            <w:pPr>
              <w:spacing w:line="240" w:lineRule="auto"/>
              <w:ind w:firstLine="0" w:firstLineChars="0"/>
              <w:rPr>
                <w:sz w:val="21"/>
                <w:szCs w:val="21"/>
              </w:rPr>
            </w:pPr>
            <w:r>
              <w:rPr>
                <w:sz w:val="21"/>
                <w:szCs w:val="21"/>
              </w:rPr>
              <w:t>2、做好环保设施运行记录；</w:t>
            </w:r>
          </w:p>
          <w:p>
            <w:pPr>
              <w:spacing w:line="240" w:lineRule="auto"/>
              <w:ind w:firstLine="0" w:firstLineChars="0"/>
              <w:rPr>
                <w:sz w:val="21"/>
                <w:szCs w:val="21"/>
              </w:rPr>
            </w:pPr>
            <w:r>
              <w:rPr>
                <w:sz w:val="21"/>
                <w:szCs w:val="21"/>
              </w:rPr>
              <w:t>3、向环保部门和当地主管部门提交试运行申请报告；</w:t>
            </w:r>
          </w:p>
          <w:p>
            <w:pPr>
              <w:spacing w:line="240" w:lineRule="auto"/>
              <w:ind w:firstLine="0" w:firstLineChars="0"/>
              <w:rPr>
                <w:sz w:val="21"/>
                <w:szCs w:val="21"/>
              </w:rPr>
            </w:pPr>
            <w:r>
              <w:rPr>
                <w:sz w:val="21"/>
                <w:szCs w:val="21"/>
              </w:rPr>
              <w:t>4、环保部门和主管部门对环保工种进行现场检查；</w:t>
            </w:r>
          </w:p>
          <w:p>
            <w:pPr>
              <w:spacing w:line="240" w:lineRule="auto"/>
              <w:ind w:firstLine="0" w:firstLineChars="0"/>
              <w:rPr>
                <w:sz w:val="21"/>
                <w:szCs w:val="21"/>
              </w:rPr>
            </w:pPr>
            <w:r>
              <w:rPr>
                <w:sz w:val="21"/>
                <w:szCs w:val="21"/>
              </w:rPr>
              <w:t>5、记录各项环保设施的试运转状况，针对出现问题提出完善修改意见；</w:t>
            </w:r>
          </w:p>
          <w:p>
            <w:pPr>
              <w:spacing w:line="240" w:lineRule="auto"/>
              <w:ind w:firstLine="0" w:firstLineChars="0"/>
              <w:rPr>
                <w:sz w:val="21"/>
                <w:szCs w:val="21"/>
              </w:rPr>
            </w:pPr>
            <w:r>
              <w:rPr>
                <w:sz w:val="21"/>
                <w:szCs w:val="21"/>
              </w:rPr>
              <w:t>6、总结试运转的经验，健全前期的各项管理制度；</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560" w:type="dxa"/>
            <w:vAlign w:val="center"/>
          </w:tcPr>
          <w:p>
            <w:pPr>
              <w:spacing w:line="240" w:lineRule="auto"/>
              <w:ind w:firstLine="0" w:firstLineChars="0"/>
              <w:jc w:val="center"/>
              <w:rPr>
                <w:sz w:val="21"/>
                <w:szCs w:val="21"/>
              </w:rPr>
            </w:pPr>
            <w:r>
              <w:rPr>
                <w:sz w:val="21"/>
                <w:szCs w:val="21"/>
              </w:rPr>
              <w:t>生产运行期</w:t>
            </w:r>
          </w:p>
        </w:tc>
        <w:tc>
          <w:tcPr>
            <w:tcW w:w="7614" w:type="dxa"/>
            <w:vAlign w:val="center"/>
          </w:tcPr>
          <w:p>
            <w:pPr>
              <w:spacing w:line="240" w:lineRule="auto"/>
              <w:ind w:firstLine="0" w:firstLineChars="0"/>
              <w:rPr>
                <w:sz w:val="21"/>
                <w:szCs w:val="21"/>
              </w:rPr>
            </w:pPr>
            <w:r>
              <w:rPr>
                <w:sz w:val="21"/>
                <w:szCs w:val="21"/>
              </w:rPr>
              <w:t>1、严格执行各项生产及环境管理制度，保证生产的正常进行；</w:t>
            </w:r>
          </w:p>
          <w:p>
            <w:pPr>
              <w:spacing w:line="240" w:lineRule="auto"/>
              <w:ind w:firstLine="0" w:firstLineChars="0"/>
              <w:rPr>
                <w:sz w:val="21"/>
                <w:szCs w:val="21"/>
              </w:rPr>
            </w:pPr>
            <w:r>
              <w:rPr>
                <w:sz w:val="21"/>
                <w:szCs w:val="21"/>
              </w:rPr>
              <w:t>2、设立环保设施运行卡，对环保设施定期进行检查、维护，做到勤查、勤记、勤养护，按照监测计划定期组织进行全厂内的污染源监测，对不达标环保设施立即进行寻找原因，及时处理；</w:t>
            </w:r>
          </w:p>
          <w:p>
            <w:pPr>
              <w:spacing w:line="240" w:lineRule="auto"/>
              <w:ind w:firstLine="0" w:firstLineChars="0"/>
              <w:rPr>
                <w:sz w:val="21"/>
                <w:szCs w:val="21"/>
              </w:rPr>
            </w:pPr>
            <w:r>
              <w:rPr>
                <w:sz w:val="21"/>
                <w:szCs w:val="21"/>
              </w:rPr>
              <w:t>3、不断加强技术培训，组织企业内部之间的技术交流，提高业务水平，保持企业内部职工素质稳定；</w:t>
            </w:r>
          </w:p>
          <w:p>
            <w:pPr>
              <w:spacing w:line="240" w:lineRule="auto"/>
              <w:ind w:firstLine="0" w:firstLineChars="0"/>
              <w:rPr>
                <w:sz w:val="21"/>
                <w:szCs w:val="21"/>
              </w:rPr>
            </w:pPr>
            <w:r>
              <w:rPr>
                <w:sz w:val="21"/>
                <w:szCs w:val="21"/>
              </w:rPr>
              <w:t>4、重视群众监督作用，提高企业职工环境意识，鼓励职工及外部人员对生产状况提出意见，并通过积极吸收宝贵意见，提高企业环境管理水平。</w:t>
            </w:r>
          </w:p>
          <w:p>
            <w:pPr>
              <w:spacing w:line="240" w:lineRule="auto"/>
              <w:ind w:firstLine="0" w:firstLineChars="0"/>
              <w:rPr>
                <w:sz w:val="21"/>
                <w:szCs w:val="21"/>
              </w:rPr>
            </w:pPr>
            <w:r>
              <w:rPr>
                <w:sz w:val="21"/>
                <w:szCs w:val="21"/>
              </w:rPr>
              <w:t>5、积极配合环保部门的检查、验收。</w:t>
            </w:r>
          </w:p>
        </w:tc>
      </w:tr>
    </w:tbl>
    <w:p>
      <w:pPr>
        <w:pStyle w:val="7"/>
      </w:pPr>
      <w:bookmarkStart w:id="266" w:name="_Toc475025723"/>
      <w:bookmarkStart w:id="267" w:name="_Toc528095803"/>
      <w:r>
        <w:rPr>
          <w:rFonts w:hint="eastAsia"/>
        </w:rPr>
        <w:t>9.1.6 环境管理人员的培训计划</w:t>
      </w:r>
    </w:p>
    <w:p>
      <w:pPr>
        <w:ind w:firstLine="480"/>
      </w:pPr>
      <w:r>
        <w:rPr>
          <w:rFonts w:hint="eastAsia"/>
        </w:rPr>
        <w:t>对从事环保工作的专职人员，应进行上岗前和日常的专业培训，要求其了解公司各种产品的生产工艺和产生的废水、废气、噪声等污染的治理技术，确保废水、废气、噪声等污染物的达标排放和处理设备的正常运转。加强对从事环保工作的专职人员的环境保护法律、法规教育，提高工作责任感，杜绝人为因素造成的环境污染事故发生。</w:t>
      </w:r>
    </w:p>
    <w:p>
      <w:pPr>
        <w:pStyle w:val="6"/>
      </w:pPr>
      <w:r>
        <w:t>9.2环境监测</w:t>
      </w:r>
      <w:bookmarkEnd w:id="266"/>
      <w:bookmarkEnd w:id="267"/>
    </w:p>
    <w:p>
      <w:pPr>
        <w:pStyle w:val="7"/>
      </w:pPr>
      <w:r>
        <w:t>9.2.1环境监测目的</w:t>
      </w:r>
    </w:p>
    <w:p>
      <w:pPr>
        <w:snapToGrid w:val="0"/>
        <w:ind w:firstLine="480"/>
        <w:jc w:val="both"/>
      </w:pPr>
      <w:r>
        <w:t>环境监测是跟踪项目的实施效果和环境质量的动态变化、防止污染事故的发生的重要手段，实施环境监测，可以做到第一时间发现污染事故，防止污染事故的扩大。为保证工程建设影响的区域符合本报告提出的环境质量标准，工程必须执行本坚持计划。通过实施环境监测计划，全面及时地掌握环境状况，对可能发生的污染进行监测，为制定必要的污染控制措施提供依据。</w:t>
      </w:r>
    </w:p>
    <w:p>
      <w:pPr>
        <w:pStyle w:val="7"/>
      </w:pPr>
      <w:r>
        <w:t>9.2.2</w:t>
      </w:r>
      <w:r>
        <w:rPr>
          <w:rFonts w:hint="eastAsia"/>
        </w:rPr>
        <w:t xml:space="preserve">环境监测机构 </w:t>
      </w:r>
    </w:p>
    <w:p>
      <w:pPr>
        <w:ind w:firstLine="480"/>
      </w:pPr>
      <w:r>
        <w:rPr>
          <w:rFonts w:hint="eastAsia"/>
        </w:rPr>
        <w:t xml:space="preserve">企业环境管理机构负责厂区环保设施日常监管工作，但是不履行监测职责。为及 时了解和掌握建设项目营运期主要污染源的污染物的排放状况，建设单位应定期委托 有资质的环境监测机构对主要污染源的污染物排放情况进行监测。 </w:t>
      </w:r>
    </w:p>
    <w:p>
      <w:pPr>
        <w:pStyle w:val="7"/>
      </w:pPr>
      <w:r>
        <w:rPr>
          <w:rFonts w:hint="eastAsia"/>
        </w:rPr>
        <w:t xml:space="preserve">9.2.3 环境监测机构的职责和任务 </w:t>
      </w:r>
    </w:p>
    <w:p>
      <w:pPr>
        <w:ind w:firstLine="480"/>
      </w:pPr>
      <w:r>
        <w:rPr>
          <w:rFonts w:hint="eastAsia"/>
        </w:rPr>
        <w:t xml:space="preserve">（1）编制各类有关环境监测的报表负责呈报； </w:t>
      </w:r>
    </w:p>
    <w:p>
      <w:pPr>
        <w:ind w:firstLine="480"/>
      </w:pPr>
      <w:r>
        <w:rPr>
          <w:rFonts w:hint="eastAsia"/>
        </w:rPr>
        <w:t xml:space="preserve">（2）负责本企业范围内的污染事故调查，弄清和掌握污染状况； </w:t>
      </w:r>
    </w:p>
    <w:p>
      <w:pPr>
        <w:ind w:firstLine="480"/>
      </w:pPr>
      <w:r>
        <w:rPr>
          <w:rFonts w:hint="eastAsia"/>
        </w:rPr>
        <w:t xml:space="preserve">（3）定期开展环境监测，并负责各类监测设备的使用，维护和检修工作； </w:t>
      </w:r>
    </w:p>
    <w:p>
      <w:pPr>
        <w:ind w:firstLine="480"/>
      </w:pPr>
      <w:r>
        <w:rPr>
          <w:rFonts w:hint="eastAsia"/>
        </w:rPr>
        <w:t>（4）制定本企业的环境监测计划，并完成主管部门布置的各项监测任务；</w:t>
      </w:r>
    </w:p>
    <w:p>
      <w:pPr>
        <w:ind w:firstLine="480"/>
      </w:pPr>
      <w:r>
        <w:rPr>
          <w:rFonts w:hint="eastAsia"/>
        </w:rPr>
        <w:t xml:space="preserve">环境管理与监测计划 </w:t>
      </w:r>
    </w:p>
    <w:p>
      <w:pPr>
        <w:ind w:firstLine="480"/>
      </w:pPr>
      <w:r>
        <w:rPr>
          <w:rFonts w:hint="eastAsia"/>
        </w:rPr>
        <w:t xml:space="preserve">（5）参加本企业所属范围内的重大污染事故调查，组织检查各项环境法规和环 境标准的执行情况。 </w:t>
      </w:r>
    </w:p>
    <w:p>
      <w:pPr>
        <w:ind w:firstLine="480"/>
      </w:pPr>
      <w:r>
        <w:rPr>
          <w:rFonts w:hint="eastAsia"/>
        </w:rPr>
        <w:t>上述工作可与厂区环保科或当地环境监测机构协商、配合完成。</w:t>
      </w:r>
    </w:p>
    <w:p>
      <w:pPr>
        <w:pStyle w:val="7"/>
      </w:pPr>
      <w:r>
        <w:rPr>
          <w:rFonts w:hint="eastAsia"/>
        </w:rPr>
        <w:t>9.2.4</w:t>
      </w:r>
      <w:r>
        <w:t>环境监测计划</w:t>
      </w:r>
    </w:p>
    <w:p>
      <w:pPr>
        <w:ind w:firstLine="0" w:firstLineChars="0"/>
      </w:pPr>
      <w:r>
        <w:rPr>
          <w:rFonts w:hint="eastAsia"/>
        </w:rPr>
        <w:t xml:space="preserve">9.2.4.1 施工期环境监测 </w:t>
      </w:r>
    </w:p>
    <w:p>
      <w:pPr>
        <w:ind w:firstLine="480"/>
      </w:pPr>
      <w:r>
        <w:rPr>
          <w:rFonts w:hint="eastAsia"/>
        </w:rPr>
        <w:t xml:space="preserve">施工期主要关注施工噪声和施工扬尘对环境的影响。施工期的噪声监测主要是对施工场界噪声排放和周边敏感目标声环境质量的达标情况进行监控性监测。施工期的大气监测主要是对周边敏感目标环境空气质量TSP因子的达标情况进行监控性监测。施工期环境监测的点位、项目、时间、频次应根据施工现场的实际情况，由环境保护主管部门确定。 </w:t>
      </w:r>
    </w:p>
    <w:p>
      <w:pPr>
        <w:ind w:firstLine="0" w:firstLineChars="0"/>
      </w:pPr>
      <w:r>
        <w:rPr>
          <w:rFonts w:hint="eastAsia"/>
        </w:rPr>
        <w:t xml:space="preserve">9.2.4.2 运营期环境监测 </w:t>
      </w:r>
    </w:p>
    <w:p>
      <w:pPr>
        <w:ind w:firstLine="480"/>
      </w:pPr>
      <w:r>
        <w:rPr>
          <w:rFonts w:hint="eastAsia"/>
        </w:rPr>
        <w:t>为了有效监控建设项目对环境的影响，管理部门应建立环境监测制度，定期自测并委托有资质的环境监测机构开展污染源及环境质量监测，以便及时掌握产排污规律，加强污染治理。</w:t>
      </w:r>
    </w:p>
    <w:p>
      <w:pPr>
        <w:pStyle w:val="64"/>
        <w:snapToGrid w:val="0"/>
        <w:ind w:firstLine="0" w:firstLineChars="0"/>
        <w:rPr>
          <w:rFonts w:cs="Times New Roman"/>
          <w:bCs/>
          <w:szCs w:val="21"/>
        </w:rPr>
      </w:pPr>
      <w:r>
        <w:rPr>
          <w:rFonts w:cs="Times New Roman"/>
          <w:bCs/>
          <w:szCs w:val="21"/>
        </w:rPr>
        <w:t>表</w:t>
      </w:r>
      <w:r>
        <w:rPr>
          <w:rFonts w:hint="eastAsia" w:cs="Times New Roman"/>
          <w:bCs/>
          <w:szCs w:val="21"/>
        </w:rPr>
        <w:t>9</w:t>
      </w:r>
      <w:r>
        <w:rPr>
          <w:rFonts w:cs="Times New Roman"/>
          <w:bCs/>
          <w:szCs w:val="21"/>
        </w:rPr>
        <w:t>-</w:t>
      </w:r>
      <w:r>
        <w:rPr>
          <w:rFonts w:hint="eastAsia" w:cs="Times New Roman"/>
          <w:bCs/>
          <w:szCs w:val="21"/>
        </w:rPr>
        <w:t>4</w:t>
      </w:r>
      <w:r>
        <w:rPr>
          <w:rFonts w:cs="Times New Roman"/>
          <w:bCs/>
          <w:szCs w:val="21"/>
        </w:rPr>
        <w:t xml:space="preserve"> 营运期环境监测建议</w:t>
      </w:r>
    </w:p>
    <w:tbl>
      <w:tblPr>
        <w:tblStyle w:val="32"/>
        <w:tblW w:w="0" w:type="auto"/>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126"/>
        <w:gridCol w:w="1458"/>
        <w:gridCol w:w="1352"/>
        <w:gridCol w:w="3121"/>
        <w:gridCol w:w="1116"/>
        <w:gridCol w:w="1115"/>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126" w:type="dxa"/>
            <w:shd w:val="clear" w:color="auto" w:fill="D7D7D7"/>
            <w:vAlign w:val="center"/>
          </w:tcPr>
          <w:p>
            <w:pPr>
              <w:pStyle w:val="64"/>
              <w:snapToGrid w:val="0"/>
              <w:ind w:firstLine="0" w:firstLineChars="0"/>
              <w:rPr>
                <w:rFonts w:cs="Times New Roman"/>
                <w:b w:val="0"/>
                <w:szCs w:val="21"/>
              </w:rPr>
            </w:pPr>
            <w:r>
              <w:rPr>
                <w:rFonts w:cs="Times New Roman"/>
                <w:b w:val="0"/>
                <w:szCs w:val="21"/>
              </w:rPr>
              <w:t>监测要素</w:t>
            </w:r>
          </w:p>
        </w:tc>
        <w:tc>
          <w:tcPr>
            <w:tcW w:w="1458" w:type="dxa"/>
            <w:shd w:val="clear" w:color="auto" w:fill="D7D7D7"/>
            <w:vAlign w:val="center"/>
          </w:tcPr>
          <w:p>
            <w:pPr>
              <w:pStyle w:val="64"/>
              <w:snapToGrid w:val="0"/>
              <w:ind w:firstLine="0" w:firstLineChars="0"/>
              <w:rPr>
                <w:rFonts w:cs="Times New Roman"/>
                <w:b w:val="0"/>
                <w:szCs w:val="21"/>
              </w:rPr>
            </w:pPr>
            <w:r>
              <w:rPr>
                <w:rFonts w:cs="Times New Roman"/>
                <w:b w:val="0"/>
                <w:szCs w:val="21"/>
              </w:rPr>
              <w:t>监测点位</w:t>
            </w:r>
          </w:p>
        </w:tc>
        <w:tc>
          <w:tcPr>
            <w:tcW w:w="1352" w:type="dxa"/>
            <w:shd w:val="clear" w:color="auto" w:fill="D7D7D7"/>
            <w:vAlign w:val="center"/>
          </w:tcPr>
          <w:p>
            <w:pPr>
              <w:pStyle w:val="64"/>
              <w:snapToGrid w:val="0"/>
              <w:ind w:firstLine="0" w:firstLineChars="0"/>
              <w:rPr>
                <w:rFonts w:cs="Times New Roman"/>
                <w:b w:val="0"/>
                <w:szCs w:val="21"/>
              </w:rPr>
            </w:pPr>
            <w:r>
              <w:rPr>
                <w:rFonts w:cs="Times New Roman"/>
                <w:b w:val="0"/>
                <w:szCs w:val="21"/>
              </w:rPr>
              <w:t>监测项目</w:t>
            </w:r>
          </w:p>
        </w:tc>
        <w:tc>
          <w:tcPr>
            <w:tcW w:w="3121" w:type="dxa"/>
            <w:shd w:val="clear" w:color="auto" w:fill="D7D7D7"/>
            <w:vAlign w:val="center"/>
          </w:tcPr>
          <w:p>
            <w:pPr>
              <w:pStyle w:val="64"/>
              <w:snapToGrid w:val="0"/>
              <w:ind w:firstLine="0" w:firstLineChars="0"/>
              <w:rPr>
                <w:rFonts w:cs="Times New Roman"/>
                <w:b w:val="0"/>
                <w:szCs w:val="21"/>
              </w:rPr>
            </w:pPr>
            <w:r>
              <w:rPr>
                <w:rFonts w:cs="Times New Roman"/>
                <w:b w:val="0"/>
                <w:szCs w:val="21"/>
              </w:rPr>
              <w:t>监测频次</w:t>
            </w:r>
          </w:p>
        </w:tc>
        <w:tc>
          <w:tcPr>
            <w:tcW w:w="1116" w:type="dxa"/>
            <w:shd w:val="clear" w:color="auto" w:fill="D7D7D7"/>
            <w:vAlign w:val="center"/>
          </w:tcPr>
          <w:p>
            <w:pPr>
              <w:pStyle w:val="64"/>
              <w:snapToGrid w:val="0"/>
              <w:ind w:firstLine="0" w:firstLineChars="0"/>
              <w:rPr>
                <w:rFonts w:cs="Times New Roman"/>
                <w:b w:val="0"/>
                <w:szCs w:val="21"/>
              </w:rPr>
            </w:pPr>
            <w:r>
              <w:rPr>
                <w:rFonts w:cs="Times New Roman"/>
                <w:b w:val="0"/>
                <w:szCs w:val="21"/>
              </w:rPr>
              <w:t>监测机构</w:t>
            </w:r>
          </w:p>
        </w:tc>
        <w:tc>
          <w:tcPr>
            <w:tcW w:w="1115" w:type="dxa"/>
            <w:shd w:val="clear" w:color="auto" w:fill="D7D7D7"/>
            <w:vAlign w:val="center"/>
          </w:tcPr>
          <w:p>
            <w:pPr>
              <w:pStyle w:val="64"/>
              <w:snapToGrid w:val="0"/>
              <w:ind w:firstLine="0" w:firstLineChars="0"/>
              <w:rPr>
                <w:rFonts w:cs="Times New Roman"/>
                <w:b w:val="0"/>
                <w:szCs w:val="21"/>
              </w:rPr>
            </w:pPr>
            <w:r>
              <w:rPr>
                <w:rFonts w:cs="Times New Roman"/>
                <w:b w:val="0"/>
                <w:szCs w:val="21"/>
              </w:rPr>
              <w:t>监督机构</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126" w:type="dxa"/>
            <w:vMerge w:val="restart"/>
            <w:vAlign w:val="center"/>
          </w:tcPr>
          <w:p>
            <w:pPr>
              <w:pStyle w:val="65"/>
              <w:snapToGrid w:val="0"/>
              <w:ind w:firstLine="0" w:firstLineChars="0"/>
            </w:pPr>
            <w:r>
              <w:t>废气</w:t>
            </w:r>
          </w:p>
        </w:tc>
        <w:tc>
          <w:tcPr>
            <w:tcW w:w="1458" w:type="dxa"/>
            <w:vAlign w:val="center"/>
          </w:tcPr>
          <w:p>
            <w:pPr>
              <w:pStyle w:val="65"/>
              <w:snapToGrid w:val="0"/>
              <w:ind w:firstLine="0" w:firstLineChars="0"/>
            </w:pPr>
            <w:r>
              <w:t>厂界上风向和下风</w:t>
            </w:r>
            <w:r>
              <w:rPr>
                <w:rFonts w:hint="eastAsia"/>
              </w:rPr>
              <w:t>向</w:t>
            </w:r>
          </w:p>
        </w:tc>
        <w:tc>
          <w:tcPr>
            <w:tcW w:w="1352" w:type="dxa"/>
            <w:vAlign w:val="center"/>
          </w:tcPr>
          <w:p>
            <w:pPr>
              <w:pStyle w:val="65"/>
              <w:snapToGrid w:val="0"/>
              <w:ind w:firstLine="0" w:firstLineChars="0"/>
            </w:pPr>
            <w:r>
              <w:t>H</w:t>
            </w:r>
            <w:r>
              <w:rPr>
                <w:vertAlign w:val="subscript"/>
              </w:rPr>
              <w:t>2</w:t>
            </w:r>
            <w:r>
              <w:t>S、NH</w:t>
            </w:r>
            <w:r>
              <w:rPr>
                <w:vertAlign w:val="subscript"/>
              </w:rPr>
              <w:t>3</w:t>
            </w:r>
            <w:r>
              <w:rPr>
                <w:rFonts w:hint="eastAsia"/>
              </w:rPr>
              <w:t>、臭气浓度</w:t>
            </w:r>
          </w:p>
        </w:tc>
        <w:tc>
          <w:tcPr>
            <w:tcW w:w="3121" w:type="dxa"/>
            <w:vAlign w:val="center"/>
          </w:tcPr>
          <w:p>
            <w:pPr>
              <w:pStyle w:val="65"/>
              <w:snapToGrid w:val="0"/>
              <w:ind w:firstLine="0" w:firstLineChars="0"/>
            </w:pPr>
            <w:r>
              <w:t>每季度1次，每次1天3次</w:t>
            </w:r>
          </w:p>
        </w:tc>
        <w:tc>
          <w:tcPr>
            <w:tcW w:w="1116" w:type="dxa"/>
            <w:vMerge w:val="restart"/>
            <w:tcBorders>
              <w:top w:val="single" w:color="auto" w:sz="4" w:space="0"/>
            </w:tcBorders>
            <w:vAlign w:val="center"/>
          </w:tcPr>
          <w:p>
            <w:pPr>
              <w:pStyle w:val="65"/>
              <w:snapToGrid w:val="0"/>
              <w:ind w:firstLine="0" w:firstLineChars="0"/>
            </w:pPr>
            <w:r>
              <w:t>第三方环境监测公司或环境监测站</w:t>
            </w:r>
          </w:p>
        </w:tc>
        <w:tc>
          <w:tcPr>
            <w:tcW w:w="1115" w:type="dxa"/>
            <w:vMerge w:val="restart"/>
            <w:tcBorders>
              <w:top w:val="single" w:color="auto" w:sz="4" w:space="0"/>
            </w:tcBorders>
            <w:vAlign w:val="center"/>
          </w:tcPr>
          <w:p>
            <w:pPr>
              <w:pStyle w:val="65"/>
              <w:snapToGrid w:val="0"/>
              <w:ind w:firstLine="0" w:firstLineChars="0"/>
            </w:pPr>
            <w:r>
              <w:t>环境保护局</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126" w:type="dxa"/>
            <w:vMerge w:val="continue"/>
            <w:vAlign w:val="center"/>
          </w:tcPr>
          <w:p>
            <w:pPr>
              <w:pStyle w:val="65"/>
              <w:snapToGrid w:val="0"/>
              <w:ind w:firstLine="0" w:firstLineChars="0"/>
            </w:pPr>
          </w:p>
        </w:tc>
        <w:tc>
          <w:tcPr>
            <w:tcW w:w="1458" w:type="dxa"/>
            <w:vAlign w:val="center"/>
          </w:tcPr>
          <w:p>
            <w:pPr>
              <w:pStyle w:val="65"/>
              <w:snapToGrid w:val="0"/>
              <w:ind w:firstLine="0" w:firstLineChars="0"/>
            </w:pPr>
            <w:r>
              <w:rPr>
                <w:rFonts w:hint="eastAsia"/>
              </w:rPr>
              <w:t>排气筒</w:t>
            </w:r>
          </w:p>
        </w:tc>
        <w:tc>
          <w:tcPr>
            <w:tcW w:w="1352" w:type="dxa"/>
            <w:vAlign w:val="center"/>
          </w:tcPr>
          <w:p>
            <w:pPr>
              <w:pStyle w:val="65"/>
              <w:snapToGrid w:val="0"/>
              <w:ind w:firstLine="0" w:firstLineChars="0"/>
            </w:pPr>
            <w:r>
              <w:t>H</w:t>
            </w:r>
            <w:r>
              <w:rPr>
                <w:vertAlign w:val="subscript"/>
              </w:rPr>
              <w:t>2</w:t>
            </w:r>
            <w:r>
              <w:t>S、NH</w:t>
            </w:r>
            <w:r>
              <w:rPr>
                <w:vertAlign w:val="subscript"/>
              </w:rPr>
              <w:t>3</w:t>
            </w:r>
            <w:r>
              <w:rPr>
                <w:rFonts w:hint="eastAsia"/>
              </w:rPr>
              <w:t>、臭气浓度</w:t>
            </w:r>
          </w:p>
        </w:tc>
        <w:tc>
          <w:tcPr>
            <w:tcW w:w="3121" w:type="dxa"/>
            <w:vAlign w:val="center"/>
          </w:tcPr>
          <w:p>
            <w:pPr>
              <w:pStyle w:val="65"/>
              <w:snapToGrid w:val="0"/>
              <w:ind w:firstLine="0" w:firstLineChars="0"/>
            </w:pPr>
            <w:r>
              <w:t>每季度1次，每次1天3次</w:t>
            </w:r>
          </w:p>
        </w:tc>
        <w:tc>
          <w:tcPr>
            <w:tcW w:w="1116" w:type="dxa"/>
            <w:vMerge w:val="continue"/>
            <w:vAlign w:val="center"/>
          </w:tcPr>
          <w:p>
            <w:pPr>
              <w:pStyle w:val="65"/>
              <w:snapToGrid w:val="0"/>
              <w:ind w:firstLine="0" w:firstLineChars="0"/>
            </w:pPr>
          </w:p>
        </w:tc>
        <w:tc>
          <w:tcPr>
            <w:tcW w:w="1115" w:type="dxa"/>
            <w:vMerge w:val="continue"/>
            <w:tcBorders>
              <w:top w:val="single" w:color="auto" w:sz="4" w:space="0"/>
              <w:bottom w:val="single" w:color="auto" w:sz="4" w:space="0"/>
            </w:tcBorders>
            <w:vAlign w:val="center"/>
          </w:tcPr>
          <w:p>
            <w:pPr>
              <w:pStyle w:val="65"/>
              <w:snapToGrid w:val="0"/>
              <w:ind w:firstLine="0" w:firstLineChars="0"/>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126" w:type="dxa"/>
            <w:vAlign w:val="center"/>
          </w:tcPr>
          <w:p>
            <w:pPr>
              <w:pStyle w:val="65"/>
              <w:snapToGrid w:val="0"/>
              <w:ind w:firstLine="0" w:firstLineChars="0"/>
            </w:pPr>
            <w:r>
              <w:t>厂界噪声</w:t>
            </w:r>
          </w:p>
        </w:tc>
        <w:tc>
          <w:tcPr>
            <w:tcW w:w="1458" w:type="dxa"/>
            <w:vAlign w:val="center"/>
          </w:tcPr>
          <w:p>
            <w:pPr>
              <w:pStyle w:val="65"/>
              <w:snapToGrid w:val="0"/>
              <w:ind w:firstLine="0" w:firstLineChars="0"/>
            </w:pPr>
            <w:r>
              <w:t>厂界四周</w:t>
            </w:r>
          </w:p>
        </w:tc>
        <w:tc>
          <w:tcPr>
            <w:tcW w:w="1352" w:type="dxa"/>
            <w:vAlign w:val="center"/>
          </w:tcPr>
          <w:p>
            <w:pPr>
              <w:pStyle w:val="65"/>
              <w:snapToGrid w:val="0"/>
              <w:ind w:firstLine="0" w:firstLineChars="0"/>
            </w:pPr>
            <w:r>
              <w:t>等效连续A声级</w:t>
            </w:r>
          </w:p>
        </w:tc>
        <w:tc>
          <w:tcPr>
            <w:tcW w:w="3121" w:type="dxa"/>
            <w:vAlign w:val="center"/>
          </w:tcPr>
          <w:p>
            <w:pPr>
              <w:pStyle w:val="65"/>
              <w:snapToGrid w:val="0"/>
              <w:ind w:firstLine="0" w:firstLineChars="0"/>
            </w:pPr>
            <w:r>
              <w:t>每季度1次，每次监测1天，昼夜各监测1次</w:t>
            </w:r>
          </w:p>
        </w:tc>
        <w:tc>
          <w:tcPr>
            <w:tcW w:w="1116" w:type="dxa"/>
            <w:vMerge w:val="continue"/>
            <w:vAlign w:val="center"/>
          </w:tcPr>
          <w:p>
            <w:pPr>
              <w:pStyle w:val="65"/>
              <w:snapToGrid w:val="0"/>
              <w:ind w:firstLine="0" w:firstLineChars="0"/>
            </w:pPr>
          </w:p>
        </w:tc>
        <w:tc>
          <w:tcPr>
            <w:tcW w:w="1115" w:type="dxa"/>
            <w:vMerge w:val="continue"/>
            <w:tcBorders>
              <w:top w:val="single" w:color="auto" w:sz="4" w:space="0"/>
            </w:tcBorders>
            <w:vAlign w:val="center"/>
          </w:tcPr>
          <w:p>
            <w:pPr>
              <w:pStyle w:val="65"/>
              <w:snapToGrid w:val="0"/>
              <w:ind w:firstLine="0" w:firstLineChars="0"/>
            </w:pPr>
          </w:p>
        </w:tc>
      </w:tr>
    </w:tbl>
    <w:p>
      <w:pPr>
        <w:pStyle w:val="7"/>
      </w:pPr>
      <w:r>
        <w:rPr>
          <w:rFonts w:hint="eastAsia"/>
          <w:b w:val="0"/>
          <w:bCs/>
        </w:rPr>
        <w:t>9.2.4.3 监测计划的实施及档案管理</w:t>
      </w:r>
      <w:r>
        <w:rPr>
          <w:rFonts w:hint="eastAsia"/>
        </w:rPr>
        <w:t xml:space="preserve"> </w:t>
      </w:r>
    </w:p>
    <w:p>
      <w:pPr>
        <w:ind w:firstLine="480"/>
      </w:pPr>
      <w:r>
        <w:rPr>
          <w:rFonts w:hint="eastAsia"/>
        </w:rPr>
        <w:t>根据表9.4的环境监测计划，所有项目监测分析方法均按国家环保局颁布的《环境监测技术》规范中相应项目的监测分析方法执行，评价标准执行环评批复的国家标准。企业对自身污染源及污染物排放实行例行监测、控制污染是企业做好环境保护职责之一。监测资料应进行技术分析、分类存档、科学管理为企业防治环境污染途径和治理措施提供必要的依据；同时也是企业的环境保护资料统计上报、查阅、目标管理等必须要做的工作内容之一。</w:t>
      </w:r>
    </w:p>
    <w:p>
      <w:pPr>
        <w:pStyle w:val="6"/>
      </w:pPr>
      <w:r>
        <w:t>9.3</w:t>
      </w:r>
      <w:bookmarkStart w:id="268" w:name="_Toc475025724"/>
      <w:bookmarkStart w:id="269" w:name="_Toc528095804"/>
      <w:r>
        <w:rPr>
          <w:rFonts w:hint="eastAsia"/>
        </w:rPr>
        <w:t>排污口</w:t>
      </w:r>
      <w:r>
        <w:t>规范化设置</w:t>
      </w:r>
    </w:p>
    <w:p>
      <w:pPr>
        <w:pStyle w:val="7"/>
      </w:pPr>
      <w:r>
        <w:rPr>
          <w:rFonts w:hint="eastAsia"/>
        </w:rPr>
        <w:t xml:space="preserve">9.3.1 排污口规范化设置 </w:t>
      </w:r>
    </w:p>
    <w:p>
      <w:pPr>
        <w:ind w:firstLine="480"/>
      </w:pPr>
      <w:r>
        <w:rPr>
          <w:rFonts w:hint="eastAsia"/>
        </w:rPr>
        <w:t>根据国家标准《环境保护图形标志——排放口（源）》和国家环保总局《排污口规范化整治要求（试行）》的技术要求，企业所有排污口（包括水、气、声、固体废物）必须按照“便于采样、便于计量监测、便于日常现场监督检查”的原则和规范化要求，设置与之相适应的环境保护图形标志牌，绘制企业排污口分布图，同时对污水排放口安装流量计，对治理设施安装运行监控装置。排污口的规范化要符合环境监管部门的有关要求。</w:t>
      </w:r>
    </w:p>
    <w:p>
      <w:pPr>
        <w:ind w:firstLine="480"/>
      </w:pPr>
      <w:r>
        <w:t>建设项目污（废）水排放口、废气排放口、固体废物贮存（处置）场所规范化设置应符合《环境保护图形标志实施细则（试行）》（环监〔1996〕463号文）有关规定。</w:t>
      </w:r>
    </w:p>
    <w:p>
      <w:pPr>
        <w:ind w:firstLine="480"/>
      </w:pPr>
      <w:r>
        <w:rPr>
          <w:rFonts w:hint="eastAsia"/>
        </w:rPr>
        <w:t>（1）</w:t>
      </w:r>
      <w:r>
        <w:t>废水排放口：本项目实行雨污分流制。雨水外排进入周边沟渠，项目猪粪及猪舍冲洗污水等经场内微生物</w:t>
      </w:r>
      <w:r>
        <w:rPr>
          <w:rFonts w:hint="eastAsia"/>
        </w:rPr>
        <w:t>异位</w:t>
      </w:r>
      <w:r>
        <w:t>发酵床处理后</w:t>
      </w:r>
      <w:r>
        <w:rPr>
          <w:rFonts w:hint="eastAsia"/>
        </w:rPr>
        <w:t>外售</w:t>
      </w:r>
      <w:r>
        <w:t>，项目不设污水排放口。</w:t>
      </w:r>
    </w:p>
    <w:p>
      <w:pPr>
        <w:ind w:firstLine="480"/>
      </w:pPr>
      <w:r>
        <w:rPr>
          <w:rFonts w:hint="eastAsia"/>
        </w:rPr>
        <w:t>（2）</w:t>
      </w:r>
      <w:r>
        <w:t>废气排放口：本项目废气</w:t>
      </w:r>
      <w:r>
        <w:rPr>
          <w:rFonts w:hint="eastAsia"/>
        </w:rPr>
        <w:t>有</w:t>
      </w:r>
      <w:r>
        <w:t>组织排放</w:t>
      </w:r>
      <w:r>
        <w:rPr>
          <w:rFonts w:hint="eastAsia"/>
        </w:rPr>
        <w:t>为生物滤池</w:t>
      </w:r>
      <w:r>
        <w:t>处理废气</w:t>
      </w:r>
      <w:r>
        <w:rPr>
          <w:rFonts w:hint="eastAsia"/>
        </w:rPr>
        <w:t>，排气筒高度15m</w:t>
      </w:r>
      <w:r>
        <w:t>，</w:t>
      </w:r>
      <w:r>
        <w:rPr>
          <w:rFonts w:hint="eastAsia"/>
        </w:rPr>
        <w:t>需在3</w:t>
      </w:r>
      <w:r>
        <w:t>~5m处</w:t>
      </w:r>
      <w:r>
        <w:rPr>
          <w:rFonts w:hint="eastAsia"/>
        </w:rPr>
        <w:t>设置采样</w:t>
      </w:r>
      <w:r>
        <w:t>平台</w:t>
      </w:r>
      <w:r>
        <w:rPr>
          <w:rFonts w:hint="eastAsia"/>
        </w:rPr>
        <w:t>及</w:t>
      </w:r>
      <w:r>
        <w:t>排放口标志。</w:t>
      </w:r>
    </w:p>
    <w:p>
      <w:pPr>
        <w:ind w:firstLine="480"/>
      </w:pPr>
      <w:r>
        <w:rPr>
          <w:rFonts w:hint="eastAsia"/>
        </w:rPr>
        <w:t>（3）</w:t>
      </w:r>
      <w:r>
        <w:t>固体废弃物：各种固体废物处置设施和堆放场所必须有防火、防扬散、防流失、防渗漏或者其他防止污染环境的措施，贮存（堆放）处进出路口应设置标示牌。危险废物经厂内暂存后，定期交由有资质的</w:t>
      </w:r>
      <w:bookmarkStart w:id="280" w:name="_GoBack"/>
      <w:bookmarkEnd w:id="280"/>
      <w:r>
        <w:t>危险废物处置单位处置。图形标志见</w:t>
      </w:r>
      <w:r>
        <w:rPr>
          <w:rFonts w:hint="eastAsia"/>
        </w:rPr>
        <w:t>下</w:t>
      </w:r>
      <w:r>
        <w:t>表。</w:t>
      </w:r>
    </w:p>
    <w:p>
      <w:pPr>
        <w:ind w:firstLine="480"/>
      </w:pPr>
      <w:r>
        <w:rPr>
          <w:rFonts w:hint="eastAsia"/>
        </w:rPr>
        <w:t>（4）</w:t>
      </w:r>
      <w:r>
        <w:t>排污口立标</w:t>
      </w:r>
    </w:p>
    <w:p>
      <w:pPr>
        <w:widowControl/>
        <w:ind w:firstLine="480"/>
      </w:pPr>
      <w:r>
        <w:rPr>
          <w:rFonts w:hint="eastAsia" w:ascii="宋体" w:hAnsi="宋体" w:cs="宋体"/>
          <w:color w:val="000000"/>
          <w:kern w:val="0"/>
          <w:lang w:bidi="ar"/>
        </w:rPr>
        <w:t>环境保护图形标志牌按国家环保总局统一规范要求定点制作，各建设单位排污口 分布图由环境监理部门统一绘制。排放一般污染物排污口（源），设置提示式标志牌， 排放有毒有害等污染物的排污口设置警告式标志牌。环境保护图形标志见下表。</w:t>
      </w:r>
    </w:p>
    <w:p>
      <w:pPr>
        <w:spacing w:line="240" w:lineRule="auto"/>
        <w:ind w:firstLine="0" w:firstLineChars="0"/>
        <w:jc w:val="center"/>
        <w:rPr>
          <w:b/>
          <w:sz w:val="21"/>
          <w:szCs w:val="16"/>
        </w:rPr>
      </w:pPr>
      <w:r>
        <w:rPr>
          <w:b/>
          <w:sz w:val="21"/>
          <w:szCs w:val="16"/>
        </w:rPr>
        <w:t>表</w:t>
      </w:r>
      <w:r>
        <w:rPr>
          <w:rFonts w:hint="eastAsia"/>
          <w:b/>
          <w:sz w:val="21"/>
          <w:szCs w:val="16"/>
        </w:rPr>
        <w:t>9</w:t>
      </w:r>
      <w:r>
        <w:rPr>
          <w:b/>
          <w:sz w:val="21"/>
          <w:szCs w:val="16"/>
        </w:rPr>
        <w:t>-</w:t>
      </w:r>
      <w:r>
        <w:rPr>
          <w:rFonts w:hint="eastAsia"/>
          <w:b/>
          <w:sz w:val="21"/>
          <w:szCs w:val="16"/>
        </w:rPr>
        <w:t>5</w:t>
      </w:r>
      <w:r>
        <w:rPr>
          <w:b/>
          <w:sz w:val="21"/>
          <w:szCs w:val="16"/>
        </w:rPr>
        <w:t xml:space="preserve">    环境保护图形标志表</w:t>
      </w:r>
    </w:p>
    <w:tbl>
      <w:tblPr>
        <w:tblStyle w:val="32"/>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
      <w:tblGrid>
        <w:gridCol w:w="775"/>
        <w:gridCol w:w="2092"/>
        <w:gridCol w:w="2092"/>
        <w:gridCol w:w="1544"/>
        <w:gridCol w:w="256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775" w:type="dxa"/>
            <w:shd w:val="clear" w:color="auto" w:fill="D7D7D7"/>
            <w:vAlign w:val="center"/>
          </w:tcPr>
          <w:p>
            <w:pPr>
              <w:snapToGrid w:val="0"/>
              <w:spacing w:line="240" w:lineRule="auto"/>
              <w:ind w:firstLine="0" w:firstLineChars="0"/>
              <w:jc w:val="center"/>
              <w:rPr>
                <w:bCs/>
                <w:snapToGrid w:val="0"/>
                <w:sz w:val="21"/>
                <w:szCs w:val="21"/>
              </w:rPr>
            </w:pPr>
            <w:r>
              <w:rPr>
                <w:bCs/>
                <w:snapToGrid w:val="0"/>
                <w:sz w:val="21"/>
                <w:szCs w:val="21"/>
              </w:rPr>
              <w:t>序号</w:t>
            </w:r>
          </w:p>
        </w:tc>
        <w:tc>
          <w:tcPr>
            <w:tcW w:w="2092" w:type="dxa"/>
            <w:shd w:val="clear" w:color="auto" w:fill="D7D7D7"/>
            <w:vAlign w:val="center"/>
          </w:tcPr>
          <w:p>
            <w:pPr>
              <w:snapToGrid w:val="0"/>
              <w:spacing w:line="240" w:lineRule="auto"/>
              <w:ind w:firstLine="0" w:firstLineChars="0"/>
              <w:jc w:val="center"/>
              <w:rPr>
                <w:bCs/>
                <w:snapToGrid w:val="0"/>
                <w:sz w:val="21"/>
                <w:szCs w:val="21"/>
              </w:rPr>
            </w:pPr>
            <w:r>
              <w:rPr>
                <w:bCs/>
                <w:snapToGrid w:val="0"/>
                <w:sz w:val="21"/>
                <w:szCs w:val="21"/>
              </w:rPr>
              <w:fldChar w:fldCharType="begin"/>
            </w:r>
            <w:r>
              <w:rPr>
                <w:bCs/>
                <w:snapToGrid w:val="0"/>
                <w:sz w:val="21"/>
                <w:szCs w:val="21"/>
              </w:rPr>
              <w:instrText xml:space="preserve"> =  \* MERGEFORMAT </w:instrText>
            </w:r>
            <w:r>
              <w:rPr>
                <w:bCs/>
                <w:snapToGrid w:val="0"/>
                <w:sz w:val="21"/>
                <w:szCs w:val="21"/>
              </w:rPr>
              <w:fldChar w:fldCharType="end"/>
            </w:r>
            <w:r>
              <w:rPr>
                <w:bCs/>
                <w:snapToGrid w:val="0"/>
                <w:sz w:val="21"/>
                <w:szCs w:val="21"/>
              </w:rPr>
              <w:t>提示图像符号</w:t>
            </w:r>
          </w:p>
        </w:tc>
        <w:tc>
          <w:tcPr>
            <w:tcW w:w="2092" w:type="dxa"/>
            <w:shd w:val="clear" w:color="auto" w:fill="D7D7D7"/>
            <w:vAlign w:val="center"/>
          </w:tcPr>
          <w:p>
            <w:pPr>
              <w:snapToGrid w:val="0"/>
              <w:spacing w:line="240" w:lineRule="auto"/>
              <w:ind w:firstLine="0" w:firstLineChars="0"/>
              <w:jc w:val="center"/>
              <w:rPr>
                <w:bCs/>
                <w:snapToGrid w:val="0"/>
                <w:sz w:val="21"/>
                <w:szCs w:val="21"/>
              </w:rPr>
            </w:pPr>
            <w:r>
              <w:rPr>
                <w:bCs/>
                <w:snapToGrid w:val="0"/>
                <w:sz w:val="21"/>
                <w:szCs w:val="21"/>
              </w:rPr>
              <w:t>警告图像符号</w:t>
            </w:r>
          </w:p>
        </w:tc>
        <w:tc>
          <w:tcPr>
            <w:tcW w:w="1544" w:type="dxa"/>
            <w:shd w:val="clear" w:color="auto" w:fill="D7D7D7"/>
            <w:vAlign w:val="center"/>
          </w:tcPr>
          <w:p>
            <w:pPr>
              <w:snapToGrid w:val="0"/>
              <w:spacing w:line="240" w:lineRule="auto"/>
              <w:ind w:firstLine="0" w:firstLineChars="0"/>
              <w:jc w:val="center"/>
              <w:rPr>
                <w:bCs/>
                <w:snapToGrid w:val="0"/>
                <w:sz w:val="21"/>
                <w:szCs w:val="21"/>
              </w:rPr>
            </w:pPr>
            <w:r>
              <w:rPr>
                <w:bCs/>
                <w:snapToGrid w:val="0"/>
                <w:sz w:val="21"/>
                <w:szCs w:val="21"/>
              </w:rPr>
              <w:t>名称</w:t>
            </w:r>
          </w:p>
        </w:tc>
        <w:tc>
          <w:tcPr>
            <w:tcW w:w="2569" w:type="dxa"/>
            <w:shd w:val="clear" w:color="auto" w:fill="D7D7D7"/>
            <w:vAlign w:val="center"/>
          </w:tcPr>
          <w:p>
            <w:pPr>
              <w:snapToGrid w:val="0"/>
              <w:spacing w:line="240" w:lineRule="auto"/>
              <w:ind w:firstLine="0" w:firstLineChars="0"/>
              <w:jc w:val="center"/>
              <w:rPr>
                <w:bCs/>
                <w:snapToGrid w:val="0"/>
                <w:sz w:val="21"/>
                <w:szCs w:val="21"/>
              </w:rPr>
            </w:pPr>
            <w:r>
              <w:rPr>
                <w:bCs/>
                <w:snapToGrid w:val="0"/>
                <w:sz w:val="21"/>
                <w:szCs w:val="21"/>
              </w:rPr>
              <w:t>功能</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775" w:type="dxa"/>
            <w:vAlign w:val="center"/>
          </w:tcPr>
          <w:p>
            <w:pPr>
              <w:snapToGrid w:val="0"/>
              <w:spacing w:line="240" w:lineRule="auto"/>
              <w:ind w:firstLine="0" w:firstLineChars="0"/>
              <w:jc w:val="center"/>
              <w:rPr>
                <w:bCs/>
                <w:snapToGrid w:val="0"/>
                <w:sz w:val="21"/>
                <w:szCs w:val="21"/>
              </w:rPr>
            </w:pPr>
            <w:r>
              <w:rPr>
                <w:bCs/>
                <w:snapToGrid w:val="0"/>
                <w:sz w:val="21"/>
                <w:szCs w:val="21"/>
              </w:rPr>
              <w:t>1</w:t>
            </w:r>
          </w:p>
        </w:tc>
        <w:tc>
          <w:tcPr>
            <w:tcW w:w="2092" w:type="dxa"/>
            <w:vAlign w:val="center"/>
          </w:tcPr>
          <w:p>
            <w:pPr>
              <w:snapToGrid w:val="0"/>
              <w:spacing w:line="240" w:lineRule="auto"/>
              <w:ind w:firstLine="0" w:firstLineChars="0"/>
              <w:jc w:val="center"/>
              <w:rPr>
                <w:bCs/>
                <w:sz w:val="21"/>
                <w:szCs w:val="21"/>
              </w:rPr>
            </w:pPr>
            <w:r>
              <w:rPr>
                <w:bCs/>
                <w:sz w:val="21"/>
                <w:szCs w:val="21"/>
              </w:rPr>
              <w:drawing>
                <wp:inline distT="0" distB="0" distL="114300" distR="114300">
                  <wp:extent cx="952500" cy="911225"/>
                  <wp:effectExtent l="0" t="0" r="0" b="3175"/>
                  <wp:docPr id="47" name="图片 21" descr="点击看大图及详细资料">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21" descr="点击看大图及详细资料"/>
                          <pic:cNvPicPr>
                            <a:picLocks noChangeAspect="1"/>
                          </pic:cNvPicPr>
                        </pic:nvPicPr>
                        <pic:blipFill>
                          <a:blip r:embed="rId52"/>
                          <a:stretch>
                            <a:fillRect/>
                          </a:stretch>
                        </pic:blipFill>
                        <pic:spPr>
                          <a:xfrm>
                            <a:off x="0" y="0"/>
                            <a:ext cx="952500" cy="911225"/>
                          </a:xfrm>
                          <a:prstGeom prst="rect">
                            <a:avLst/>
                          </a:prstGeom>
                          <a:noFill/>
                          <a:ln>
                            <a:noFill/>
                          </a:ln>
                        </pic:spPr>
                      </pic:pic>
                    </a:graphicData>
                  </a:graphic>
                </wp:inline>
              </w:drawing>
            </w:r>
          </w:p>
        </w:tc>
        <w:tc>
          <w:tcPr>
            <w:tcW w:w="2092" w:type="dxa"/>
            <w:vAlign w:val="center"/>
          </w:tcPr>
          <w:p>
            <w:pPr>
              <w:snapToGrid w:val="0"/>
              <w:spacing w:line="240" w:lineRule="auto"/>
              <w:ind w:firstLine="0" w:firstLineChars="0"/>
              <w:jc w:val="center"/>
              <w:rPr>
                <w:bCs/>
                <w:sz w:val="21"/>
                <w:szCs w:val="21"/>
              </w:rPr>
            </w:pPr>
            <w:r>
              <w:rPr>
                <w:bCs/>
                <w:sz w:val="21"/>
                <w:szCs w:val="21"/>
              </w:rPr>
              <w:drawing>
                <wp:inline distT="0" distB="0" distL="114300" distR="114300">
                  <wp:extent cx="952500" cy="838200"/>
                  <wp:effectExtent l="0" t="0" r="0" b="0"/>
                  <wp:docPr id="50" name="图片 22" descr="点击看大图及详细资料">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22" descr="点击看大图及详细资料"/>
                          <pic:cNvPicPr>
                            <a:picLocks noChangeAspect="1"/>
                          </pic:cNvPicPr>
                        </pic:nvPicPr>
                        <pic:blipFill>
                          <a:blip r:embed="rId54"/>
                          <a:stretch>
                            <a:fillRect/>
                          </a:stretch>
                        </pic:blipFill>
                        <pic:spPr>
                          <a:xfrm>
                            <a:off x="0" y="0"/>
                            <a:ext cx="952500" cy="838200"/>
                          </a:xfrm>
                          <a:prstGeom prst="rect">
                            <a:avLst/>
                          </a:prstGeom>
                          <a:noFill/>
                          <a:ln>
                            <a:noFill/>
                          </a:ln>
                        </pic:spPr>
                      </pic:pic>
                    </a:graphicData>
                  </a:graphic>
                </wp:inline>
              </w:drawing>
            </w:r>
          </w:p>
        </w:tc>
        <w:tc>
          <w:tcPr>
            <w:tcW w:w="1544" w:type="dxa"/>
            <w:vAlign w:val="center"/>
          </w:tcPr>
          <w:p>
            <w:pPr>
              <w:snapToGrid w:val="0"/>
              <w:spacing w:line="240" w:lineRule="auto"/>
              <w:ind w:firstLine="0" w:firstLineChars="0"/>
              <w:jc w:val="center"/>
              <w:rPr>
                <w:bCs/>
                <w:snapToGrid w:val="0"/>
                <w:sz w:val="21"/>
                <w:szCs w:val="21"/>
              </w:rPr>
            </w:pPr>
            <w:r>
              <w:rPr>
                <w:bCs/>
                <w:snapToGrid w:val="0"/>
                <w:sz w:val="21"/>
                <w:szCs w:val="21"/>
              </w:rPr>
              <w:t>废气排放口</w:t>
            </w:r>
          </w:p>
        </w:tc>
        <w:tc>
          <w:tcPr>
            <w:tcW w:w="2569" w:type="dxa"/>
            <w:vAlign w:val="center"/>
          </w:tcPr>
          <w:p>
            <w:pPr>
              <w:snapToGrid w:val="0"/>
              <w:spacing w:line="240" w:lineRule="auto"/>
              <w:ind w:firstLine="0" w:firstLineChars="0"/>
              <w:jc w:val="center"/>
              <w:rPr>
                <w:bCs/>
                <w:snapToGrid w:val="0"/>
                <w:sz w:val="21"/>
                <w:szCs w:val="21"/>
              </w:rPr>
            </w:pPr>
            <w:r>
              <w:rPr>
                <w:bCs/>
                <w:snapToGrid w:val="0"/>
                <w:sz w:val="21"/>
                <w:szCs w:val="21"/>
              </w:rPr>
              <w:t>表示废气向大气排放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775" w:type="dxa"/>
            <w:vAlign w:val="center"/>
          </w:tcPr>
          <w:p>
            <w:pPr>
              <w:snapToGrid w:val="0"/>
              <w:spacing w:line="240" w:lineRule="auto"/>
              <w:ind w:firstLine="0" w:firstLineChars="0"/>
              <w:jc w:val="center"/>
              <w:rPr>
                <w:bCs/>
                <w:snapToGrid w:val="0"/>
                <w:sz w:val="21"/>
                <w:szCs w:val="21"/>
              </w:rPr>
            </w:pPr>
            <w:r>
              <w:rPr>
                <w:bCs/>
                <w:snapToGrid w:val="0"/>
                <w:sz w:val="21"/>
                <w:szCs w:val="21"/>
              </w:rPr>
              <w:t>2</w:t>
            </w:r>
          </w:p>
        </w:tc>
        <w:tc>
          <w:tcPr>
            <w:tcW w:w="2092" w:type="dxa"/>
            <w:vAlign w:val="center"/>
          </w:tcPr>
          <w:p>
            <w:pPr>
              <w:snapToGrid w:val="0"/>
              <w:spacing w:line="240" w:lineRule="auto"/>
              <w:ind w:firstLine="0" w:firstLineChars="0"/>
              <w:jc w:val="center"/>
              <w:rPr>
                <w:bCs/>
                <w:sz w:val="21"/>
                <w:szCs w:val="21"/>
              </w:rPr>
            </w:pPr>
            <w:r>
              <w:rPr>
                <w:bCs/>
                <w:sz w:val="21"/>
                <w:szCs w:val="21"/>
              </w:rPr>
              <w:drawing>
                <wp:inline distT="0" distB="0" distL="114300" distR="114300">
                  <wp:extent cx="952500" cy="937260"/>
                  <wp:effectExtent l="0" t="0" r="0" b="15240"/>
                  <wp:docPr id="53" name="图片 23" descr="点击看大图及详细资料">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23" descr="点击看大图及详细资料"/>
                          <pic:cNvPicPr>
                            <a:picLocks noChangeAspect="1"/>
                          </pic:cNvPicPr>
                        </pic:nvPicPr>
                        <pic:blipFill>
                          <a:blip r:embed="rId56"/>
                          <a:stretch>
                            <a:fillRect/>
                          </a:stretch>
                        </pic:blipFill>
                        <pic:spPr>
                          <a:xfrm>
                            <a:off x="0" y="0"/>
                            <a:ext cx="952500" cy="937260"/>
                          </a:xfrm>
                          <a:prstGeom prst="rect">
                            <a:avLst/>
                          </a:prstGeom>
                          <a:noFill/>
                          <a:ln>
                            <a:noFill/>
                          </a:ln>
                        </pic:spPr>
                      </pic:pic>
                    </a:graphicData>
                  </a:graphic>
                </wp:inline>
              </w:drawing>
            </w:r>
          </w:p>
        </w:tc>
        <w:tc>
          <w:tcPr>
            <w:tcW w:w="2092" w:type="dxa"/>
            <w:vAlign w:val="center"/>
          </w:tcPr>
          <w:p>
            <w:pPr>
              <w:snapToGrid w:val="0"/>
              <w:spacing w:line="240" w:lineRule="auto"/>
              <w:ind w:firstLine="0" w:firstLineChars="0"/>
              <w:jc w:val="center"/>
              <w:rPr>
                <w:bCs/>
                <w:sz w:val="21"/>
                <w:szCs w:val="21"/>
              </w:rPr>
            </w:pPr>
            <w:r>
              <w:rPr>
                <w:bCs/>
                <w:sz w:val="21"/>
                <w:szCs w:val="21"/>
              </w:rPr>
              <w:drawing>
                <wp:inline distT="0" distB="0" distL="114300" distR="114300">
                  <wp:extent cx="952500" cy="838200"/>
                  <wp:effectExtent l="0" t="0" r="0" b="0"/>
                  <wp:docPr id="48" name="图片 24" descr="点击看大图及详细资料">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24" descr="点击看大图及详细资料"/>
                          <pic:cNvPicPr>
                            <a:picLocks noChangeAspect="1"/>
                          </pic:cNvPicPr>
                        </pic:nvPicPr>
                        <pic:blipFill>
                          <a:blip r:embed="rId58"/>
                          <a:stretch>
                            <a:fillRect/>
                          </a:stretch>
                        </pic:blipFill>
                        <pic:spPr>
                          <a:xfrm>
                            <a:off x="0" y="0"/>
                            <a:ext cx="952500" cy="838200"/>
                          </a:xfrm>
                          <a:prstGeom prst="rect">
                            <a:avLst/>
                          </a:prstGeom>
                          <a:noFill/>
                          <a:ln>
                            <a:noFill/>
                          </a:ln>
                        </pic:spPr>
                      </pic:pic>
                    </a:graphicData>
                  </a:graphic>
                </wp:inline>
              </w:drawing>
            </w:r>
          </w:p>
        </w:tc>
        <w:tc>
          <w:tcPr>
            <w:tcW w:w="1544" w:type="dxa"/>
            <w:vAlign w:val="center"/>
          </w:tcPr>
          <w:p>
            <w:pPr>
              <w:snapToGrid w:val="0"/>
              <w:spacing w:line="240" w:lineRule="auto"/>
              <w:ind w:firstLine="0" w:firstLineChars="0"/>
              <w:jc w:val="center"/>
              <w:rPr>
                <w:bCs/>
                <w:snapToGrid w:val="0"/>
                <w:sz w:val="21"/>
                <w:szCs w:val="21"/>
              </w:rPr>
            </w:pPr>
            <w:r>
              <w:rPr>
                <w:bCs/>
                <w:snapToGrid w:val="0"/>
                <w:sz w:val="21"/>
                <w:szCs w:val="21"/>
              </w:rPr>
              <w:t>一般固体</w:t>
            </w:r>
          </w:p>
          <w:p>
            <w:pPr>
              <w:snapToGrid w:val="0"/>
              <w:spacing w:line="240" w:lineRule="auto"/>
              <w:ind w:firstLine="0" w:firstLineChars="0"/>
              <w:jc w:val="center"/>
              <w:rPr>
                <w:bCs/>
                <w:snapToGrid w:val="0"/>
                <w:sz w:val="21"/>
                <w:szCs w:val="21"/>
              </w:rPr>
            </w:pPr>
            <w:r>
              <w:rPr>
                <w:bCs/>
                <w:snapToGrid w:val="0"/>
                <w:sz w:val="21"/>
                <w:szCs w:val="21"/>
              </w:rPr>
              <w:t>废物储存</w:t>
            </w:r>
          </w:p>
        </w:tc>
        <w:tc>
          <w:tcPr>
            <w:tcW w:w="2569" w:type="dxa"/>
            <w:vAlign w:val="center"/>
          </w:tcPr>
          <w:p>
            <w:pPr>
              <w:snapToGrid w:val="0"/>
              <w:spacing w:line="240" w:lineRule="auto"/>
              <w:ind w:firstLine="0" w:firstLineChars="0"/>
              <w:jc w:val="center"/>
              <w:rPr>
                <w:bCs/>
                <w:snapToGrid w:val="0"/>
                <w:sz w:val="21"/>
                <w:szCs w:val="21"/>
              </w:rPr>
            </w:pPr>
            <w:r>
              <w:rPr>
                <w:bCs/>
                <w:snapToGrid w:val="0"/>
                <w:sz w:val="21"/>
                <w:szCs w:val="21"/>
              </w:rPr>
              <w:t>表示固废储存</w:t>
            </w:r>
          </w:p>
          <w:p>
            <w:pPr>
              <w:snapToGrid w:val="0"/>
              <w:spacing w:line="240" w:lineRule="auto"/>
              <w:ind w:firstLine="0" w:firstLineChars="0"/>
              <w:jc w:val="center"/>
              <w:rPr>
                <w:bCs/>
                <w:snapToGrid w:val="0"/>
                <w:sz w:val="21"/>
                <w:szCs w:val="21"/>
              </w:rPr>
            </w:pPr>
            <w:r>
              <w:rPr>
                <w:bCs/>
                <w:snapToGrid w:val="0"/>
                <w:sz w:val="21"/>
                <w:szCs w:val="21"/>
              </w:rPr>
              <w:t>处置场所</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775" w:type="dxa"/>
            <w:vAlign w:val="center"/>
          </w:tcPr>
          <w:p>
            <w:pPr>
              <w:snapToGrid w:val="0"/>
              <w:spacing w:line="240" w:lineRule="auto"/>
              <w:ind w:firstLine="0" w:firstLineChars="0"/>
              <w:jc w:val="center"/>
              <w:rPr>
                <w:bCs/>
                <w:snapToGrid w:val="0"/>
                <w:sz w:val="21"/>
                <w:szCs w:val="21"/>
              </w:rPr>
            </w:pPr>
            <w:r>
              <w:rPr>
                <w:bCs/>
                <w:snapToGrid w:val="0"/>
                <w:sz w:val="21"/>
                <w:szCs w:val="21"/>
              </w:rPr>
              <w:t>3</w:t>
            </w:r>
          </w:p>
        </w:tc>
        <w:tc>
          <w:tcPr>
            <w:tcW w:w="2092" w:type="dxa"/>
            <w:vAlign w:val="center"/>
          </w:tcPr>
          <w:p>
            <w:pPr>
              <w:snapToGrid w:val="0"/>
              <w:spacing w:line="240" w:lineRule="auto"/>
              <w:ind w:firstLine="0" w:firstLineChars="0"/>
              <w:jc w:val="center"/>
              <w:rPr>
                <w:bCs/>
                <w:sz w:val="21"/>
                <w:szCs w:val="21"/>
              </w:rPr>
            </w:pPr>
            <w:r>
              <w:rPr>
                <w:bCs/>
                <w:sz w:val="21"/>
                <w:szCs w:val="21"/>
              </w:rPr>
              <w:t>/</w:t>
            </w:r>
          </w:p>
        </w:tc>
        <w:tc>
          <w:tcPr>
            <w:tcW w:w="2092" w:type="dxa"/>
            <w:vAlign w:val="center"/>
          </w:tcPr>
          <w:p>
            <w:pPr>
              <w:pStyle w:val="21"/>
              <w:spacing w:line="240" w:lineRule="auto"/>
              <w:ind w:firstLine="0" w:firstLineChars="0"/>
              <w:jc w:val="center"/>
              <w:rPr>
                <w:bCs/>
                <w:szCs w:val="21"/>
              </w:rPr>
            </w:pPr>
            <w:r>
              <w:drawing>
                <wp:inline distT="0" distB="0" distL="114300" distR="114300">
                  <wp:extent cx="883285" cy="788670"/>
                  <wp:effectExtent l="0" t="0" r="12065" b="11430"/>
                  <wp:docPr id="57" name="图片 31" descr="C:/Users/ADMINI~1/AppData/Local/Temp/kaimatting/20210204162054/output_aiMatting_20210204162124.pngoutput_aiMatting_20210204162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31" descr="C:/Users/ADMINI~1/AppData/Local/Temp/kaimatting/20210204162054/output_aiMatting_20210204162124.pngoutput_aiMatting_20210204162124"/>
                          <pic:cNvPicPr>
                            <a:picLocks noChangeAspect="1"/>
                          </pic:cNvPicPr>
                        </pic:nvPicPr>
                        <pic:blipFill>
                          <a:blip r:embed="rId59"/>
                          <a:stretch>
                            <a:fillRect/>
                          </a:stretch>
                        </pic:blipFill>
                        <pic:spPr>
                          <a:xfrm>
                            <a:off x="0" y="0"/>
                            <a:ext cx="883285" cy="788670"/>
                          </a:xfrm>
                          <a:prstGeom prst="rect">
                            <a:avLst/>
                          </a:prstGeom>
                          <a:noFill/>
                          <a:ln>
                            <a:noFill/>
                          </a:ln>
                        </pic:spPr>
                      </pic:pic>
                    </a:graphicData>
                  </a:graphic>
                </wp:inline>
              </w:drawing>
            </w:r>
          </w:p>
        </w:tc>
        <w:tc>
          <w:tcPr>
            <w:tcW w:w="1544" w:type="dxa"/>
            <w:vAlign w:val="center"/>
          </w:tcPr>
          <w:p>
            <w:pPr>
              <w:snapToGrid w:val="0"/>
              <w:spacing w:line="240" w:lineRule="auto"/>
              <w:ind w:firstLine="0" w:firstLineChars="0"/>
              <w:jc w:val="center"/>
              <w:rPr>
                <w:bCs/>
                <w:snapToGrid w:val="0"/>
                <w:sz w:val="21"/>
                <w:szCs w:val="21"/>
              </w:rPr>
            </w:pPr>
            <w:r>
              <w:rPr>
                <w:bCs/>
                <w:snapToGrid w:val="0"/>
                <w:sz w:val="21"/>
                <w:szCs w:val="21"/>
              </w:rPr>
              <w:t>危险废物</w:t>
            </w:r>
          </w:p>
        </w:tc>
        <w:tc>
          <w:tcPr>
            <w:tcW w:w="2569" w:type="dxa"/>
            <w:vAlign w:val="center"/>
          </w:tcPr>
          <w:p>
            <w:pPr>
              <w:snapToGrid w:val="0"/>
              <w:spacing w:line="240" w:lineRule="auto"/>
              <w:ind w:firstLine="0" w:firstLineChars="0"/>
              <w:jc w:val="center"/>
              <w:rPr>
                <w:bCs/>
                <w:snapToGrid w:val="0"/>
                <w:sz w:val="21"/>
                <w:szCs w:val="21"/>
              </w:rPr>
            </w:pPr>
            <w:r>
              <w:rPr>
                <w:bCs/>
                <w:snapToGrid w:val="0"/>
                <w:sz w:val="21"/>
                <w:szCs w:val="21"/>
              </w:rPr>
              <w:t>标示危险废物贮存、处置场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775" w:type="dxa"/>
            <w:vAlign w:val="center"/>
          </w:tcPr>
          <w:p>
            <w:pPr>
              <w:snapToGrid w:val="0"/>
              <w:spacing w:line="240" w:lineRule="auto"/>
              <w:ind w:firstLine="0" w:firstLineChars="0"/>
              <w:jc w:val="center"/>
              <w:rPr>
                <w:bCs/>
                <w:snapToGrid w:val="0"/>
                <w:sz w:val="21"/>
                <w:szCs w:val="21"/>
              </w:rPr>
            </w:pPr>
            <w:r>
              <w:rPr>
                <w:bCs/>
                <w:snapToGrid w:val="0"/>
                <w:sz w:val="21"/>
                <w:szCs w:val="21"/>
              </w:rPr>
              <w:t>4</w:t>
            </w:r>
          </w:p>
        </w:tc>
        <w:tc>
          <w:tcPr>
            <w:tcW w:w="2092" w:type="dxa"/>
            <w:vAlign w:val="center"/>
          </w:tcPr>
          <w:p>
            <w:pPr>
              <w:snapToGrid w:val="0"/>
              <w:spacing w:line="240" w:lineRule="auto"/>
              <w:ind w:firstLine="0" w:firstLineChars="0"/>
              <w:jc w:val="center"/>
              <w:rPr>
                <w:bCs/>
                <w:sz w:val="21"/>
                <w:szCs w:val="21"/>
              </w:rPr>
            </w:pPr>
            <w:r>
              <w:rPr>
                <w:bCs/>
                <w:sz w:val="21"/>
                <w:szCs w:val="21"/>
              </w:rPr>
              <w:drawing>
                <wp:inline distT="0" distB="0" distL="114300" distR="114300">
                  <wp:extent cx="952500" cy="952500"/>
                  <wp:effectExtent l="0" t="0" r="0" b="0"/>
                  <wp:docPr id="51" name="图片 26" descr="点击看大图及详细资料">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26" descr="点击看大图及详细资料"/>
                          <pic:cNvPicPr>
                            <a:picLocks noChangeAspect="1"/>
                          </pic:cNvPicPr>
                        </pic:nvPicPr>
                        <pic:blipFill>
                          <a:blip r:embed="rId61"/>
                          <a:stretch>
                            <a:fillRect/>
                          </a:stretch>
                        </pic:blipFill>
                        <pic:spPr>
                          <a:xfrm>
                            <a:off x="0" y="0"/>
                            <a:ext cx="952500" cy="952500"/>
                          </a:xfrm>
                          <a:prstGeom prst="rect">
                            <a:avLst/>
                          </a:prstGeom>
                          <a:noFill/>
                          <a:ln>
                            <a:noFill/>
                          </a:ln>
                        </pic:spPr>
                      </pic:pic>
                    </a:graphicData>
                  </a:graphic>
                </wp:inline>
              </w:drawing>
            </w:r>
          </w:p>
        </w:tc>
        <w:tc>
          <w:tcPr>
            <w:tcW w:w="2092" w:type="dxa"/>
            <w:vAlign w:val="center"/>
          </w:tcPr>
          <w:p>
            <w:pPr>
              <w:snapToGrid w:val="0"/>
              <w:spacing w:line="240" w:lineRule="auto"/>
              <w:ind w:firstLine="0" w:firstLineChars="0"/>
              <w:jc w:val="center"/>
              <w:rPr>
                <w:bCs/>
                <w:sz w:val="21"/>
                <w:szCs w:val="21"/>
              </w:rPr>
            </w:pPr>
            <w:r>
              <w:rPr>
                <w:bCs/>
                <w:sz w:val="21"/>
                <w:szCs w:val="21"/>
              </w:rPr>
              <w:drawing>
                <wp:inline distT="0" distB="0" distL="114300" distR="114300">
                  <wp:extent cx="952500" cy="870585"/>
                  <wp:effectExtent l="0" t="0" r="0" b="5715"/>
                  <wp:docPr id="52" name="图片 27" descr="点击看大图及详细资料">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27" descr="点击看大图及详细资料"/>
                          <pic:cNvPicPr>
                            <a:picLocks noChangeAspect="1"/>
                          </pic:cNvPicPr>
                        </pic:nvPicPr>
                        <pic:blipFill>
                          <a:blip r:embed="rId63"/>
                          <a:stretch>
                            <a:fillRect/>
                          </a:stretch>
                        </pic:blipFill>
                        <pic:spPr>
                          <a:xfrm>
                            <a:off x="0" y="0"/>
                            <a:ext cx="952500" cy="870585"/>
                          </a:xfrm>
                          <a:prstGeom prst="rect">
                            <a:avLst/>
                          </a:prstGeom>
                          <a:noFill/>
                          <a:ln>
                            <a:noFill/>
                          </a:ln>
                        </pic:spPr>
                      </pic:pic>
                    </a:graphicData>
                  </a:graphic>
                </wp:inline>
              </w:drawing>
            </w:r>
          </w:p>
        </w:tc>
        <w:tc>
          <w:tcPr>
            <w:tcW w:w="1544" w:type="dxa"/>
            <w:vAlign w:val="center"/>
          </w:tcPr>
          <w:p>
            <w:pPr>
              <w:snapToGrid w:val="0"/>
              <w:spacing w:line="240" w:lineRule="auto"/>
              <w:ind w:firstLine="0" w:firstLineChars="0"/>
              <w:jc w:val="center"/>
              <w:rPr>
                <w:bCs/>
                <w:snapToGrid w:val="0"/>
                <w:sz w:val="21"/>
                <w:szCs w:val="21"/>
              </w:rPr>
            </w:pPr>
            <w:r>
              <w:rPr>
                <w:bCs/>
                <w:snapToGrid w:val="0"/>
                <w:sz w:val="21"/>
                <w:szCs w:val="21"/>
              </w:rPr>
              <w:t>噪声源</w:t>
            </w:r>
          </w:p>
        </w:tc>
        <w:tc>
          <w:tcPr>
            <w:tcW w:w="2569" w:type="dxa"/>
            <w:vAlign w:val="center"/>
          </w:tcPr>
          <w:p>
            <w:pPr>
              <w:snapToGrid w:val="0"/>
              <w:spacing w:line="240" w:lineRule="auto"/>
              <w:ind w:firstLine="0" w:firstLineChars="0"/>
              <w:jc w:val="center"/>
              <w:rPr>
                <w:bCs/>
                <w:snapToGrid w:val="0"/>
                <w:sz w:val="21"/>
                <w:szCs w:val="21"/>
              </w:rPr>
            </w:pPr>
            <w:r>
              <w:rPr>
                <w:bCs/>
                <w:snapToGrid w:val="0"/>
                <w:sz w:val="21"/>
                <w:szCs w:val="21"/>
              </w:rPr>
              <w:t>表示噪声向外环境排放</w:t>
            </w:r>
          </w:p>
        </w:tc>
      </w:tr>
    </w:tbl>
    <w:p>
      <w:pPr>
        <w:ind w:firstLine="480"/>
      </w:pPr>
      <w:r>
        <w:rPr>
          <w:rFonts w:hint="eastAsia"/>
        </w:rPr>
        <w:t>①</w:t>
      </w:r>
      <w:r>
        <w:t>污染物排放口的环保图形标志牌应设置在靠近采样点，且醒目处，标志牌设置高度为其上边缘距离地面约2m。</w:t>
      </w:r>
    </w:p>
    <w:p>
      <w:pPr>
        <w:ind w:firstLine="480"/>
      </w:pPr>
      <w:r>
        <w:rPr>
          <w:rFonts w:hint="eastAsia"/>
        </w:rPr>
        <w:t>②</w:t>
      </w:r>
      <w:r>
        <w:t>一般排污单位的污染物排放口，可根据情况设置立式或平面固定式标志牌。</w:t>
      </w:r>
    </w:p>
    <w:p>
      <w:pPr>
        <w:ind w:firstLine="480"/>
      </w:pPr>
      <w:r>
        <w:rPr>
          <w:rFonts w:hint="eastAsia"/>
        </w:rPr>
        <w:t>（5）</w:t>
      </w:r>
      <w:r>
        <w:t>排污口管理</w:t>
      </w:r>
    </w:p>
    <w:p>
      <w:pPr>
        <w:ind w:firstLine="480"/>
      </w:pPr>
      <w:r>
        <w:rPr>
          <w:rFonts w:hint="eastAsia"/>
        </w:rPr>
        <w:t>①</w:t>
      </w:r>
      <w:r>
        <w:t>管理原则</w:t>
      </w:r>
    </w:p>
    <w:p>
      <w:pPr>
        <w:ind w:firstLine="480"/>
      </w:pPr>
      <w:r>
        <w:t>排污口是企业污染物进入环境，污染环境的通道，强化排污口的管理是实施污染物总量控制的基础工作之一，也是区域环境管理逐步实现污染物排放科学化、定量化的重要手段。</w:t>
      </w:r>
    </w:p>
    <w:p>
      <w:pPr>
        <w:ind w:firstLine="480"/>
      </w:pPr>
      <w:r>
        <w:t>具体管理原则如下：</w:t>
      </w:r>
    </w:p>
    <w:p>
      <w:pPr>
        <w:ind w:firstLine="480"/>
      </w:pPr>
      <w:r>
        <w:t>a．向环境排放的污染物的排放口必须规范化。</w:t>
      </w:r>
    </w:p>
    <w:p>
      <w:pPr>
        <w:ind w:firstLine="480"/>
      </w:pPr>
      <w:r>
        <w:t>b．列入总量控制的污染物排放源列为管理的重点。</w:t>
      </w:r>
    </w:p>
    <w:p>
      <w:pPr>
        <w:ind w:firstLine="480"/>
      </w:pPr>
      <w:r>
        <w:t>c．如实向环保管理部门申报排污口数量、位置及所排放的主要污染物种类、数量、浓度、排放去向等情况。</w:t>
      </w:r>
    </w:p>
    <w:p>
      <w:pPr>
        <w:ind w:firstLine="480"/>
      </w:pPr>
      <w:r>
        <w:t>d．废气排气装置应设置便于采样、监测的采样孔和采样平台，设置应符合《污染源监测技术规范》。</w:t>
      </w:r>
    </w:p>
    <w:p>
      <w:pPr>
        <w:ind w:firstLine="480"/>
      </w:pPr>
      <w:r>
        <w:t>e．工程固废堆存时，应设置专用堆放场地，并有防扬散、防流失、对有毒有害固废采取防渗漏措施。</w:t>
      </w:r>
    </w:p>
    <w:p>
      <w:pPr>
        <w:ind w:firstLine="480"/>
      </w:pPr>
      <w:r>
        <w:rPr>
          <w:rFonts w:hint="eastAsia"/>
        </w:rPr>
        <w:t>②</w:t>
      </w:r>
      <w:r>
        <w:t>排放源建档</w:t>
      </w:r>
    </w:p>
    <w:p>
      <w:pPr>
        <w:ind w:firstLine="480"/>
      </w:pPr>
      <w:r>
        <w:t>a．本项目应使用国家环保局统一印制的《中华人民共和国规范化排污口标志登记证》，并按要求填写有关内容。</w:t>
      </w:r>
    </w:p>
    <w:p>
      <w:pPr>
        <w:ind w:firstLine="480"/>
      </w:pPr>
      <w:r>
        <w:t>b.根据排污口管理内容要求，项目建成投产后，应将主要污染物种类、数量、浓度、排放去向，立标情况及设施运行情况记录于档案</w:t>
      </w:r>
    </w:p>
    <w:p>
      <w:pPr>
        <w:pStyle w:val="6"/>
      </w:pPr>
      <w:r>
        <w:t>9.3</w:t>
      </w:r>
      <w:r>
        <w:rPr>
          <w:rFonts w:hint="eastAsia"/>
        </w:rPr>
        <w:t xml:space="preserve">.2企业信息公开 </w:t>
      </w:r>
    </w:p>
    <w:p>
      <w:pPr>
        <w:ind w:firstLine="480"/>
      </w:pPr>
      <w:r>
        <w:rPr>
          <w:rFonts w:hint="eastAsia"/>
        </w:rPr>
        <w:t>根据《企业事业单位环境信息公开办法》（环保部令第 31 号）的规定，企业事业单位应当按照强制公开和自愿公开相结合的原则，及时、如实地公开其环境信息。如环境信息涉及国家秘密、商业秘密或者个人隐私的，依法可以不公开；法律、法规另有规定的，从其规定。企业事业单位应当建立健全本单位环境信息公开制度，指定机构负责本单位环境信息公开日常工作。公开的信息应包括：</w:t>
      </w:r>
    </w:p>
    <w:p>
      <w:pPr>
        <w:ind w:firstLine="480"/>
      </w:pPr>
      <w:r>
        <w:rPr>
          <w:rFonts w:hint="eastAsia"/>
        </w:rPr>
        <w:t xml:space="preserve">（1）单位名称、组织机构代码、法定代表人、生产地址、联系方式以及生产经营和管理服务的主要内容、产品及规模等基础信息； </w:t>
      </w:r>
    </w:p>
    <w:p>
      <w:pPr>
        <w:ind w:firstLine="480"/>
      </w:pPr>
      <w:r>
        <w:rPr>
          <w:rFonts w:hint="eastAsia"/>
        </w:rPr>
        <w:t xml:space="preserve">（2）主要污染物名称、排放方式、排放口数量和分布情况、排放浓度、总量、超标情况等排污信息。 </w:t>
      </w:r>
    </w:p>
    <w:p>
      <w:pPr>
        <w:ind w:firstLine="480"/>
      </w:pPr>
      <w:r>
        <w:rPr>
          <w:rFonts w:hint="eastAsia"/>
        </w:rPr>
        <w:t xml:space="preserve">建设单位环境信息公开平台或者当地报刊等便于公众知晓的方式公开环境信息，同时可以采取以下一种或者几种方式予以公开： </w:t>
      </w:r>
    </w:p>
    <w:p>
      <w:pPr>
        <w:ind w:firstLine="480"/>
      </w:pPr>
      <w:r>
        <w:rPr>
          <w:rFonts w:hint="eastAsia"/>
        </w:rPr>
        <w:t xml:space="preserve">（1）公告或者公开发行的信息专刊； </w:t>
      </w:r>
    </w:p>
    <w:p>
      <w:pPr>
        <w:ind w:firstLine="480"/>
      </w:pPr>
      <w:r>
        <w:rPr>
          <w:rFonts w:hint="eastAsia"/>
        </w:rPr>
        <w:t xml:space="preserve">（2）广播、电视等新闻媒体； </w:t>
      </w:r>
    </w:p>
    <w:p>
      <w:pPr>
        <w:ind w:firstLine="480"/>
      </w:pPr>
      <w:r>
        <w:rPr>
          <w:rFonts w:hint="eastAsia"/>
        </w:rPr>
        <w:t xml:space="preserve">（3）信息公开服务、监督热线电话； </w:t>
      </w:r>
    </w:p>
    <w:p>
      <w:pPr>
        <w:ind w:firstLine="480"/>
      </w:pPr>
      <w:r>
        <w:rPr>
          <w:rFonts w:hint="eastAsia"/>
        </w:rPr>
        <w:t>（4）本单位的资料索取点、信息公开栏、信息亭、电子屏幕、电子触摸屏等场所或者设施。</w:t>
      </w:r>
    </w:p>
    <w:p>
      <w:pPr>
        <w:pStyle w:val="6"/>
      </w:pPr>
      <w:r>
        <w:rPr>
          <w:rFonts w:hint="eastAsia"/>
        </w:rPr>
        <w:t xml:space="preserve">9.4 总量控制 </w:t>
      </w:r>
    </w:p>
    <w:p>
      <w:pPr>
        <w:pStyle w:val="7"/>
      </w:pPr>
      <w:r>
        <w:rPr>
          <w:rFonts w:hint="eastAsia"/>
        </w:rPr>
        <w:t xml:space="preserve">9.4.1 总量控制原则 </w:t>
      </w:r>
    </w:p>
    <w:p>
      <w:pPr>
        <w:ind w:firstLine="480"/>
      </w:pPr>
      <w:r>
        <w:rPr>
          <w:rFonts w:hint="eastAsia"/>
        </w:rPr>
        <w:t>总量控制是控制污染、实现区域可持续发展的重要措施，环境污染物总量控制的目的是根据环境质量标准，通过调控污染源分布状况和污染排放方式，把污染物负荷总量控制在自然环境的承载能力范围之内。</w:t>
      </w:r>
    </w:p>
    <w:p>
      <w:pPr>
        <w:ind w:firstLine="480"/>
      </w:pPr>
      <w:r>
        <w:rPr>
          <w:rFonts w:hint="eastAsia"/>
        </w:rPr>
        <w:t xml:space="preserve">实施污染物排放总量控制是保证实施环境保护目标的需要。我国环境污染已经十分严重，在不少地区污染物排放总量已明显超过环境承载能力。随着经济和人口的增长，污染物排放总量还会增加。为了实现环境保护目标，必须严格控制污染物排放总量。实施污染物排放总量控制是落实两个根本性转变的需要。我国环境污染严重的症结在于经济增长和经营粗放。实施污染物排放总量控制，将促进资源节约、产生结构调整、技术进步和污染治理，推动经济增长方式的转变。 </w:t>
      </w:r>
    </w:p>
    <w:p>
      <w:pPr>
        <w:ind w:firstLine="480"/>
      </w:pPr>
      <w:r>
        <w:rPr>
          <w:rFonts w:hint="eastAsia"/>
        </w:rPr>
        <w:t>实施污染物总量控制是推行可持续发展战略的需要。实施可持续发展战略已被列为我国未来15年内国民经济和社会发展的重要知道方针。运用环境保护法律和行政手段实施污染物排放总量控制，便于操作和考核，有利于推动可持续发展在我国的实施。</w:t>
      </w:r>
    </w:p>
    <w:p>
      <w:pPr>
        <w:pStyle w:val="7"/>
      </w:pPr>
      <w:r>
        <w:rPr>
          <w:rFonts w:hint="eastAsia"/>
        </w:rPr>
        <w:t xml:space="preserve">9.4.2 总量控制因子 </w:t>
      </w:r>
    </w:p>
    <w:p>
      <w:pPr>
        <w:ind w:firstLine="480"/>
      </w:pPr>
      <w:r>
        <w:rPr>
          <w:rFonts w:hint="eastAsia"/>
        </w:rPr>
        <w:t>根据工程分析和国家总量控制指标，本项目确定需要进行总量控制的主要污染物为COD、NH</w:t>
      </w:r>
      <w:r>
        <w:rPr>
          <w:rFonts w:hint="eastAsia"/>
          <w:vertAlign w:val="subscript"/>
        </w:rPr>
        <w:t>3</w:t>
      </w:r>
      <w:r>
        <w:rPr>
          <w:rFonts w:hint="eastAsia"/>
        </w:rPr>
        <w:t>-N。由于废水经污水处理设施处理后全部有效利用，不外排。因此，本项目COD、NH</w:t>
      </w:r>
      <w:r>
        <w:rPr>
          <w:rFonts w:hint="eastAsia"/>
          <w:vertAlign w:val="subscript"/>
        </w:rPr>
        <w:t>3</w:t>
      </w:r>
      <w:r>
        <w:rPr>
          <w:rFonts w:hint="eastAsia"/>
        </w:rPr>
        <w:t>-N排放量为零，不对COD、NH</w:t>
      </w:r>
      <w:r>
        <w:rPr>
          <w:rFonts w:hint="eastAsia"/>
          <w:vertAlign w:val="subscript"/>
        </w:rPr>
        <w:t>3</w:t>
      </w:r>
      <w:r>
        <w:rPr>
          <w:rFonts w:hint="eastAsia"/>
        </w:rPr>
        <w:t>-N进行总量调剂。</w:t>
      </w:r>
    </w:p>
    <w:p>
      <w:pPr>
        <w:pStyle w:val="6"/>
      </w:pPr>
      <w:r>
        <w:rPr>
          <w:rFonts w:hint="eastAsia"/>
        </w:rPr>
        <w:t>9.5</w:t>
      </w:r>
      <w:r>
        <w:t>竣工环境保护验收</w:t>
      </w:r>
      <w:bookmarkEnd w:id="268"/>
      <w:bookmarkEnd w:id="269"/>
    </w:p>
    <w:p>
      <w:pPr>
        <w:ind w:firstLine="480"/>
      </w:pPr>
      <w:r>
        <w:rPr>
          <w:rFonts w:hint="eastAsia"/>
        </w:rPr>
        <w:t>根据《建设项目竣工环境保护验收暂行办法》规定：建设项目竣工后，建设单位应当如实查验、监测、记载建设项目环境保护设施的建设和调试情况，编制验收监测（调查）报告。验收监测（调查）报告编制完成后，建设单位应当根据验收监测（调查）报告结论，逐一检查是否存在本办法第八条所列验收不合格的情形，提出验收意见。存在问题的，建设单位应当进行整改，整改完成后方可提出验收意见。验收意见包括工程建设基本情况、工程变动情况、环境保护设施落实情况、环境保护设施调试效果、工程建设对环境的影响、验收结论和后续要求等内容，验收结论应当明确该建设项目环境保护设施是否验收合格。建设项目配套建设的环境保护设施经验收合格后，其主体工程方可投入生产或者使用；未经验收或者验收不合格的，不得投入生产或者使用。</w:t>
      </w:r>
    </w:p>
    <w:p>
      <w:pPr>
        <w:pStyle w:val="7"/>
      </w:pPr>
      <w:r>
        <w:rPr>
          <w:rFonts w:hint="eastAsia"/>
        </w:rPr>
        <w:t xml:space="preserve">9.5.1 竣工验收主要内容 </w:t>
      </w:r>
    </w:p>
    <w:p>
      <w:pPr>
        <w:ind w:firstLine="480"/>
      </w:pPr>
      <w:r>
        <w:rPr>
          <w:rFonts w:hint="eastAsia"/>
        </w:rPr>
        <w:t xml:space="preserve">工程建成后应及时组织竣工环境保护验收，对各项环保工程措施的落实情况、效果以及工程建设对环境的影响进行评估。验收小组应由设计单位、施工单位、环评单位、验收监测报告编制机构等单位代表以及专业技术专家等组成。 </w:t>
      </w:r>
    </w:p>
    <w:p>
      <w:pPr>
        <w:ind w:firstLine="480"/>
      </w:pPr>
      <w:r>
        <w:rPr>
          <w:rFonts w:hint="eastAsia"/>
        </w:rPr>
        <w:t xml:space="preserve">根据《建设项目环境保护管理条例》（2017.10.1）国务院第 682 号令、《建设项目竣工环境保护验收暂行办法》（2017.11.20）的有关规定，本项目的水污染防治措施、大气污染防治措施、噪声污染防治措施由建设单位自主验收。新《中华人民共和国固体废物污染环境防治法》修改完成前应依法由环境保护部门对建设项目固体废物污染防治设施进行验收。 </w:t>
      </w:r>
    </w:p>
    <w:p>
      <w:pPr>
        <w:pStyle w:val="7"/>
      </w:pPr>
      <w:r>
        <w:rPr>
          <w:rFonts w:hint="eastAsia"/>
        </w:rPr>
        <w:t xml:space="preserve">9.5.2 建设单位自主验收相关规定 </w:t>
      </w:r>
    </w:p>
    <w:p>
      <w:pPr>
        <w:ind w:firstLine="480"/>
      </w:pPr>
      <w:r>
        <w:rPr>
          <w:rFonts w:hint="eastAsia"/>
        </w:rPr>
        <w:t xml:space="preserve">（1）竣工环境保护验收实行由企业法人负责的自行验收管理。企业自行验收严格按照环境保护主管部门制定的规定程序执行，验收过程完整，验收程序合法。企业自行验收严格落实环境影响报告书（表）及其批复文件要求，验收材料齐全，验收内容全面，适用标准规范，内容不缺项，标准不降低。建设项目主体工程竣工后、正式投产或运行前，企业应自行组织开展建设项目竣工环境保护验收，并编制建设项目竣工环境保护验收调查（监测）报告。 </w:t>
      </w:r>
    </w:p>
    <w:p>
      <w:pPr>
        <w:ind w:firstLine="480"/>
      </w:pPr>
      <w:r>
        <w:rPr>
          <w:rFonts w:hint="eastAsia"/>
        </w:rPr>
        <w:t xml:space="preserve">（2）建设项目竣工环境保护企业自行验收范围： </w:t>
      </w:r>
    </w:p>
    <w:p>
      <w:pPr>
        <w:ind w:firstLine="480"/>
      </w:pPr>
      <w:r>
        <w:rPr>
          <w:rFonts w:hint="eastAsia"/>
        </w:rPr>
        <w:t>①环境影响报告书及其批复文件规定的与建设项目有关的各项环境保护设施，包括为防治污染和保护环境所建成或配备的工程、设备、装置和监测手段，各项生态保护设施。</w:t>
      </w:r>
    </w:p>
    <w:p>
      <w:pPr>
        <w:ind w:firstLine="480"/>
      </w:pPr>
      <w:r>
        <w:rPr>
          <w:rFonts w:hint="eastAsia"/>
        </w:rPr>
        <w:t>②环境影响报告书及其批复文件和有关项目设计文件规定应采取的其他各项环境保护措施。</w:t>
      </w:r>
    </w:p>
    <w:p>
      <w:pPr>
        <w:ind w:firstLine="480"/>
      </w:pPr>
      <w:r>
        <w:rPr>
          <w:rFonts w:hint="eastAsia"/>
        </w:rPr>
        <w:t xml:space="preserve">③与建设项目有关的各项环境保护设施、环境保护措施运行效果。 </w:t>
      </w:r>
    </w:p>
    <w:p>
      <w:pPr>
        <w:ind w:firstLine="480"/>
      </w:pPr>
      <w:r>
        <w:rPr>
          <w:rFonts w:hint="eastAsia"/>
        </w:rPr>
        <w:t xml:space="preserve">（3）建设项目竣工环境保护企业自行验收依据： </w:t>
      </w:r>
    </w:p>
    <w:p>
      <w:pPr>
        <w:ind w:firstLine="480"/>
      </w:pPr>
      <w:r>
        <w:rPr>
          <w:rFonts w:hint="eastAsia"/>
        </w:rPr>
        <w:t xml:space="preserve">①《建设项目环境保护管理条例》等相关法律规定。 </w:t>
      </w:r>
    </w:p>
    <w:p>
      <w:pPr>
        <w:ind w:firstLine="480"/>
      </w:pPr>
      <w:r>
        <w:rPr>
          <w:rFonts w:hint="eastAsia"/>
        </w:rPr>
        <w:t>②环境影响报告书及其批复文件。</w:t>
      </w:r>
    </w:p>
    <w:p>
      <w:pPr>
        <w:ind w:firstLine="480"/>
      </w:pPr>
      <w:r>
        <w:rPr>
          <w:rFonts w:hint="eastAsia"/>
        </w:rPr>
        <w:t xml:space="preserve">③工程《初步设计》环保篇。 </w:t>
      </w:r>
    </w:p>
    <w:p>
      <w:pPr>
        <w:ind w:firstLine="480"/>
      </w:pPr>
      <w:r>
        <w:rPr>
          <w:rFonts w:hint="eastAsia"/>
        </w:rPr>
        <w:t xml:space="preserve">④建设项目竣工环境保护技术规范等相关标准。 </w:t>
      </w:r>
    </w:p>
    <w:p>
      <w:pPr>
        <w:ind w:firstLine="480"/>
      </w:pPr>
      <w:r>
        <w:rPr>
          <w:rFonts w:hint="eastAsia"/>
        </w:rPr>
        <w:t xml:space="preserve">⑤环境保护主管部门印发的其他相关文件要求。 </w:t>
      </w:r>
    </w:p>
    <w:p>
      <w:pPr>
        <w:ind w:firstLine="480"/>
      </w:pPr>
      <w:r>
        <w:rPr>
          <w:rFonts w:hint="eastAsia"/>
        </w:rPr>
        <w:t xml:space="preserve">（4）建设项目竣工环境保护企业自行验收工作程序： </w:t>
      </w:r>
    </w:p>
    <w:p>
      <w:pPr>
        <w:ind w:firstLine="480"/>
      </w:pPr>
      <w:r>
        <w:rPr>
          <w:rFonts w:hint="eastAsia"/>
        </w:rPr>
        <w:t xml:space="preserve">①在建设项目竣工后、正式投入生产或运行前，企业按照环境影响报告书及其批复文件要求，对与主体工程配套建设的环境保护设施落实情况进行查验。 </w:t>
      </w:r>
    </w:p>
    <w:p>
      <w:pPr>
        <w:ind w:firstLine="480"/>
      </w:pPr>
      <w:r>
        <w:rPr>
          <w:rFonts w:hint="eastAsia"/>
        </w:rPr>
        <w:t>②按照环境保护主管部门制定的竣工环境保护验收技术规范，企业自行编制或委托具备相应技术能力的机构，对建设项目环境保护设施落实情况进行调查，开展相关环境监测，编制竣工环境保护验收监测报告。企业、验收监测机构及其相关人员对验收监测报告结论终身负责。</w:t>
      </w:r>
    </w:p>
    <w:p>
      <w:pPr>
        <w:ind w:firstLine="480"/>
      </w:pPr>
      <w:r>
        <w:rPr>
          <w:rFonts w:hint="eastAsia"/>
        </w:rPr>
        <w:t xml:space="preserve">③验收监测报告编制完成后，由企业法人组织对建设项目环境保护设施和环境保护措施进行验收，形成书面报告备查，并向社会公开。 </w:t>
      </w:r>
    </w:p>
    <w:p>
      <w:pPr>
        <w:ind w:firstLine="480"/>
      </w:pPr>
      <w:r>
        <w:rPr>
          <w:rFonts w:hint="eastAsia"/>
        </w:rPr>
        <w:t xml:space="preserve">④企业自行组织竣工环境保护验收时，应成立验收组，对建设项目环境保护设施及其他环境保护措施进行资料审查、现场踏勘，形成验收意见，验收组成员名单附后。验收组应由建设单位、设计单位、施工单位、环境监理单位、环境监测单位、环境影响报告书编制单位、变更环境影响报告书编制单位、验收监测报告编制单位代表，以及专业技术专家组成。 </w:t>
      </w:r>
    </w:p>
    <w:p>
      <w:pPr>
        <w:ind w:firstLine="480"/>
      </w:pPr>
      <w:r>
        <w:rPr>
          <w:rFonts w:hint="eastAsia"/>
        </w:rPr>
        <w:t xml:space="preserve">⑤企业应对验收意见中提出的环保问题进行整改。环境保护设施未经验收或者验收不合格的，建设项目主体工程不得投入生产或者使用。 </w:t>
      </w:r>
    </w:p>
    <w:p>
      <w:pPr>
        <w:ind w:firstLine="480"/>
      </w:pPr>
      <w:r>
        <w:rPr>
          <w:rFonts w:hint="eastAsia"/>
        </w:rPr>
        <w:t xml:space="preserve">⑥企业应自验收通过之日起30个工作日内，制作竣工环境保护验收意见书，并将验收意见书、验收监测报告和“三同时”验收登记表上传至建设项目竣工环境保护企业自行验收信息平台，并如实向社会公开。 </w:t>
      </w:r>
    </w:p>
    <w:p>
      <w:pPr>
        <w:ind w:firstLine="480"/>
      </w:pPr>
      <w:r>
        <w:rPr>
          <w:rFonts w:hint="eastAsia"/>
        </w:rPr>
        <w:t xml:space="preserve">（5）企业应通过网站以及报纸、媒体平台，向社会及时建设项目环境保护设施和环境保护措施落实情况、竣工环境保护验收情况，并接受社会监督。 </w:t>
      </w:r>
    </w:p>
    <w:p>
      <w:pPr>
        <w:ind w:firstLine="480"/>
      </w:pPr>
      <w:r>
        <w:rPr>
          <w:rFonts w:hint="eastAsia"/>
        </w:rPr>
        <w:t xml:space="preserve">①在施工建设期间应主动公开下列信息：主要环境保护设施实施情况；施工期环境保护措施落实情况；施工期环境监测情况及监测结果。 </w:t>
      </w:r>
    </w:p>
    <w:p>
      <w:pPr>
        <w:ind w:firstLine="480"/>
      </w:pPr>
      <w:r>
        <w:rPr>
          <w:rFonts w:hint="eastAsia"/>
        </w:rPr>
        <w:t xml:space="preserve">②在投入生产或者使用前应主动公开下列信息：各项环境保护设施落实情况；环境保护措施落实情况；环境监测和监理报告；突发环境事件应急预案及备案情况；竣工环境保护验收监测报告；竣工环境保护企业自行验收意见。 </w:t>
      </w:r>
    </w:p>
    <w:p>
      <w:pPr>
        <w:ind w:firstLine="480"/>
      </w:pPr>
      <w:r>
        <w:rPr>
          <w:rFonts w:hint="eastAsia"/>
        </w:rPr>
        <w:t>③在运行期间应定期公开下列信息：各项环境保护设施运行情况；主要污染物排放情况；突发环境事件应急演练和应急预案完善情况；环境影响后评价开展情况。</w:t>
      </w:r>
    </w:p>
    <w:p>
      <w:pPr>
        <w:pStyle w:val="7"/>
      </w:pPr>
      <w:r>
        <w:t>9.</w:t>
      </w:r>
      <w:r>
        <w:rPr>
          <w:rFonts w:hint="eastAsia"/>
        </w:rPr>
        <w:t>5</w:t>
      </w:r>
      <w:r>
        <w:t>.</w:t>
      </w:r>
      <w:r>
        <w:rPr>
          <w:rFonts w:hint="eastAsia"/>
        </w:rPr>
        <w:t>3竣工</w:t>
      </w:r>
      <w:r>
        <w:t>验收</w:t>
      </w:r>
      <w:r>
        <w:rPr>
          <w:rFonts w:hint="eastAsia"/>
        </w:rPr>
        <w:t>一览表</w:t>
      </w:r>
    </w:p>
    <w:p>
      <w:pPr>
        <w:pStyle w:val="53"/>
        <w:snapToGrid w:val="0"/>
        <w:rPr>
          <w:rFonts w:cs="Times New Roman"/>
          <w:color w:val="auto"/>
        </w:rPr>
      </w:pPr>
      <w:r>
        <w:rPr>
          <w:rFonts w:cs="Times New Roman"/>
          <w:color w:val="auto"/>
        </w:rPr>
        <w:t>本项目竣工</w:t>
      </w:r>
      <w:r>
        <w:rPr>
          <w:rFonts w:hint="eastAsia" w:cs="Times New Roman"/>
          <w:color w:val="auto"/>
        </w:rPr>
        <w:t>环境保护</w:t>
      </w:r>
      <w:r>
        <w:rPr>
          <w:rFonts w:cs="Times New Roman"/>
          <w:color w:val="auto"/>
        </w:rPr>
        <w:t>验收</w:t>
      </w:r>
      <w:r>
        <w:rPr>
          <w:rFonts w:hint="eastAsia" w:cs="Times New Roman"/>
          <w:color w:val="auto"/>
        </w:rPr>
        <w:t>一览表</w:t>
      </w:r>
      <w:r>
        <w:rPr>
          <w:rFonts w:cs="Times New Roman"/>
          <w:color w:val="auto"/>
        </w:rPr>
        <w:t>见</w:t>
      </w:r>
      <w:r>
        <w:rPr>
          <w:rFonts w:hint="eastAsia" w:cs="Times New Roman"/>
          <w:color w:val="auto"/>
        </w:rPr>
        <w:t>下</w:t>
      </w:r>
      <w:r>
        <w:rPr>
          <w:rFonts w:cs="Times New Roman"/>
          <w:color w:val="auto"/>
        </w:rPr>
        <w:t>表。</w:t>
      </w:r>
    </w:p>
    <w:p>
      <w:pPr>
        <w:pStyle w:val="64"/>
        <w:snapToGrid w:val="0"/>
        <w:ind w:firstLine="0" w:firstLineChars="0"/>
        <w:rPr>
          <w:rFonts w:cs="Times New Roman"/>
        </w:rPr>
      </w:pPr>
      <w:r>
        <w:rPr>
          <w:rFonts w:cs="Times New Roman"/>
        </w:rPr>
        <w:t>表</w:t>
      </w:r>
      <w:r>
        <w:rPr>
          <w:rFonts w:hint="eastAsia" w:cs="Times New Roman"/>
        </w:rPr>
        <w:t>9</w:t>
      </w:r>
      <w:r>
        <w:rPr>
          <w:rFonts w:cs="Times New Roman"/>
        </w:rPr>
        <w:t>-</w:t>
      </w:r>
      <w:r>
        <w:rPr>
          <w:rFonts w:hint="eastAsia" w:cs="Times New Roman"/>
        </w:rPr>
        <w:t>6</w:t>
      </w:r>
      <w:r>
        <w:rPr>
          <w:rFonts w:cs="Times New Roman"/>
        </w:rPr>
        <w:t xml:space="preserve">  竣工环保验收内容一览表</w:t>
      </w:r>
    </w:p>
    <w:tbl>
      <w:tblPr>
        <w:tblStyle w:val="32"/>
        <w:tblW w:w="9747"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679"/>
        <w:gridCol w:w="1334"/>
        <w:gridCol w:w="3138"/>
        <w:gridCol w:w="1187"/>
        <w:gridCol w:w="3409"/>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013" w:type="dxa"/>
            <w:gridSpan w:val="2"/>
            <w:shd w:val="clear" w:color="auto" w:fill="D7D7D7"/>
            <w:vAlign w:val="center"/>
          </w:tcPr>
          <w:p>
            <w:pPr>
              <w:pStyle w:val="64"/>
              <w:snapToGrid w:val="0"/>
              <w:ind w:firstLine="0" w:firstLineChars="0"/>
              <w:rPr>
                <w:rFonts w:cs="Times New Roman"/>
                <w:b w:val="0"/>
                <w:bCs/>
              </w:rPr>
            </w:pPr>
            <w:r>
              <w:rPr>
                <w:rFonts w:cs="Times New Roman"/>
                <w:b w:val="0"/>
                <w:bCs/>
              </w:rPr>
              <w:t>监控项目</w:t>
            </w:r>
          </w:p>
        </w:tc>
        <w:tc>
          <w:tcPr>
            <w:tcW w:w="3138" w:type="dxa"/>
            <w:shd w:val="clear" w:color="auto" w:fill="D7D7D7"/>
            <w:vAlign w:val="center"/>
          </w:tcPr>
          <w:p>
            <w:pPr>
              <w:pStyle w:val="64"/>
              <w:snapToGrid w:val="0"/>
              <w:ind w:firstLine="0" w:firstLineChars="0"/>
              <w:rPr>
                <w:rFonts w:cs="Times New Roman"/>
                <w:b w:val="0"/>
                <w:bCs/>
              </w:rPr>
            </w:pPr>
            <w:r>
              <w:rPr>
                <w:rFonts w:cs="Times New Roman"/>
                <w:b w:val="0"/>
                <w:bCs/>
              </w:rPr>
              <w:t>验收环保措施</w:t>
            </w:r>
          </w:p>
        </w:tc>
        <w:tc>
          <w:tcPr>
            <w:tcW w:w="1187" w:type="dxa"/>
            <w:shd w:val="clear" w:color="auto" w:fill="D7D7D7"/>
            <w:vAlign w:val="center"/>
          </w:tcPr>
          <w:p>
            <w:pPr>
              <w:pStyle w:val="64"/>
              <w:snapToGrid w:val="0"/>
              <w:ind w:firstLine="0" w:firstLineChars="0"/>
              <w:rPr>
                <w:rFonts w:cs="Times New Roman"/>
                <w:b w:val="0"/>
                <w:bCs/>
              </w:rPr>
            </w:pPr>
            <w:r>
              <w:rPr>
                <w:rFonts w:cs="Times New Roman"/>
                <w:b w:val="0"/>
                <w:bCs/>
              </w:rPr>
              <w:t>监控点位</w:t>
            </w:r>
          </w:p>
        </w:tc>
        <w:tc>
          <w:tcPr>
            <w:tcW w:w="3409" w:type="dxa"/>
            <w:shd w:val="clear" w:color="auto" w:fill="D7D7D7"/>
            <w:vAlign w:val="center"/>
          </w:tcPr>
          <w:p>
            <w:pPr>
              <w:pStyle w:val="64"/>
              <w:snapToGrid w:val="0"/>
              <w:ind w:firstLine="0" w:firstLineChars="0"/>
              <w:rPr>
                <w:rFonts w:cs="Times New Roman"/>
                <w:b w:val="0"/>
                <w:bCs/>
              </w:rPr>
            </w:pPr>
            <w:r>
              <w:rPr>
                <w:rFonts w:cs="Times New Roman"/>
                <w:b w:val="0"/>
                <w:bCs/>
              </w:rPr>
              <w:t>验收标准或要求</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79" w:type="dxa"/>
            <w:vMerge w:val="restart"/>
            <w:vAlign w:val="center"/>
          </w:tcPr>
          <w:p>
            <w:pPr>
              <w:pStyle w:val="65"/>
              <w:snapToGrid w:val="0"/>
              <w:ind w:firstLine="0" w:firstLineChars="0"/>
              <w:rPr>
                <w:bCs/>
              </w:rPr>
            </w:pPr>
            <w:r>
              <w:rPr>
                <w:bCs/>
              </w:rPr>
              <w:t>废气</w:t>
            </w:r>
          </w:p>
        </w:tc>
        <w:tc>
          <w:tcPr>
            <w:tcW w:w="1334" w:type="dxa"/>
            <w:vMerge w:val="restart"/>
            <w:vAlign w:val="center"/>
          </w:tcPr>
          <w:p>
            <w:pPr>
              <w:pStyle w:val="65"/>
              <w:snapToGrid w:val="0"/>
              <w:ind w:firstLine="0" w:firstLineChars="0"/>
              <w:rPr>
                <w:bCs/>
              </w:rPr>
            </w:pPr>
            <w:r>
              <w:rPr>
                <w:bCs/>
              </w:rPr>
              <w:t>臭气浓度、</w:t>
            </w:r>
          </w:p>
          <w:p>
            <w:pPr>
              <w:pStyle w:val="65"/>
              <w:snapToGrid w:val="0"/>
              <w:ind w:firstLine="0" w:firstLineChars="0"/>
              <w:rPr>
                <w:bCs/>
              </w:rPr>
            </w:pPr>
            <w:r>
              <w:rPr>
                <w:bCs/>
              </w:rPr>
              <w:t>H</w:t>
            </w:r>
            <w:r>
              <w:rPr>
                <w:bCs/>
                <w:vertAlign w:val="subscript"/>
              </w:rPr>
              <w:t>2</w:t>
            </w:r>
            <w:r>
              <w:rPr>
                <w:bCs/>
              </w:rPr>
              <w:t>S、NH</w:t>
            </w:r>
            <w:r>
              <w:rPr>
                <w:bCs/>
                <w:vertAlign w:val="subscript"/>
              </w:rPr>
              <w:t>3</w:t>
            </w:r>
          </w:p>
        </w:tc>
        <w:tc>
          <w:tcPr>
            <w:tcW w:w="3138" w:type="dxa"/>
            <w:vMerge w:val="restart"/>
            <w:vAlign w:val="center"/>
          </w:tcPr>
          <w:p>
            <w:pPr>
              <w:pStyle w:val="65"/>
              <w:snapToGrid w:val="0"/>
              <w:ind w:firstLine="0" w:firstLineChars="0"/>
              <w:rPr>
                <w:bCs/>
              </w:rPr>
            </w:pPr>
            <w:r>
              <w:rPr>
                <w:rFonts w:hint="eastAsia"/>
                <w:bCs/>
              </w:rPr>
              <w:t>风机前安装生物过滤器，喷洒</w:t>
            </w:r>
            <w:r>
              <w:rPr>
                <w:bCs/>
              </w:rPr>
              <w:t>除臭剂，安装抽排风机及时换气，栽种植物净化空气，圈舍进行通风</w:t>
            </w:r>
            <w:r>
              <w:rPr>
                <w:rFonts w:hint="eastAsia"/>
                <w:bCs/>
              </w:rPr>
              <w:t>。</w:t>
            </w:r>
          </w:p>
        </w:tc>
        <w:tc>
          <w:tcPr>
            <w:tcW w:w="1187" w:type="dxa"/>
            <w:vAlign w:val="center"/>
          </w:tcPr>
          <w:p>
            <w:pPr>
              <w:pStyle w:val="65"/>
              <w:snapToGrid w:val="0"/>
              <w:ind w:firstLine="0" w:firstLineChars="0"/>
              <w:rPr>
                <w:bCs/>
              </w:rPr>
            </w:pPr>
            <w:r>
              <w:rPr>
                <w:bCs/>
              </w:rPr>
              <w:t>厂界上风向、下风向</w:t>
            </w:r>
          </w:p>
        </w:tc>
        <w:tc>
          <w:tcPr>
            <w:tcW w:w="3409" w:type="dxa"/>
            <w:vAlign w:val="center"/>
          </w:tcPr>
          <w:p>
            <w:pPr>
              <w:pStyle w:val="65"/>
              <w:snapToGrid w:val="0"/>
              <w:ind w:firstLine="0" w:firstLineChars="0"/>
              <w:rPr>
                <w:bCs/>
              </w:rPr>
            </w:pPr>
            <w:r>
              <w:rPr>
                <w:bCs/>
              </w:rPr>
              <w:t>《畜禽养殖业污染物排放标准》（GB18596-2001）</w:t>
            </w:r>
          </w:p>
          <w:p>
            <w:pPr>
              <w:pStyle w:val="65"/>
              <w:snapToGrid w:val="0"/>
              <w:ind w:firstLine="0" w:firstLineChars="0"/>
              <w:rPr>
                <w:bCs/>
              </w:rPr>
            </w:pPr>
            <w:r>
              <w:rPr>
                <w:bCs/>
              </w:rPr>
              <w:t>《恶臭污染物排放标准》（GB14554-93）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79" w:type="dxa"/>
            <w:vMerge w:val="continue"/>
            <w:vAlign w:val="center"/>
          </w:tcPr>
          <w:p>
            <w:pPr>
              <w:pStyle w:val="65"/>
              <w:snapToGrid w:val="0"/>
              <w:ind w:firstLine="0" w:firstLineChars="0"/>
              <w:rPr>
                <w:bCs/>
              </w:rPr>
            </w:pPr>
          </w:p>
        </w:tc>
        <w:tc>
          <w:tcPr>
            <w:tcW w:w="1334" w:type="dxa"/>
            <w:vMerge w:val="continue"/>
            <w:vAlign w:val="center"/>
          </w:tcPr>
          <w:p>
            <w:pPr>
              <w:pStyle w:val="65"/>
              <w:snapToGrid w:val="0"/>
              <w:ind w:firstLine="0" w:firstLineChars="0"/>
              <w:rPr>
                <w:bCs/>
              </w:rPr>
            </w:pPr>
          </w:p>
        </w:tc>
        <w:tc>
          <w:tcPr>
            <w:tcW w:w="3138" w:type="dxa"/>
            <w:vMerge w:val="continue"/>
            <w:vAlign w:val="center"/>
          </w:tcPr>
          <w:p>
            <w:pPr>
              <w:pStyle w:val="65"/>
              <w:snapToGrid w:val="0"/>
              <w:ind w:firstLine="0" w:firstLineChars="0"/>
              <w:rPr>
                <w:bCs/>
              </w:rPr>
            </w:pPr>
          </w:p>
        </w:tc>
        <w:tc>
          <w:tcPr>
            <w:tcW w:w="1187" w:type="dxa"/>
            <w:vAlign w:val="center"/>
          </w:tcPr>
          <w:p>
            <w:pPr>
              <w:pStyle w:val="65"/>
              <w:snapToGrid w:val="0"/>
              <w:ind w:firstLine="0" w:firstLineChars="0"/>
              <w:rPr>
                <w:bCs/>
              </w:rPr>
            </w:pPr>
            <w:r>
              <w:rPr>
                <w:bCs/>
              </w:rPr>
              <w:t>敏感点</w:t>
            </w:r>
          </w:p>
        </w:tc>
        <w:tc>
          <w:tcPr>
            <w:tcW w:w="3409" w:type="dxa"/>
            <w:vAlign w:val="center"/>
          </w:tcPr>
          <w:p>
            <w:pPr>
              <w:pStyle w:val="65"/>
              <w:snapToGrid w:val="0"/>
              <w:ind w:firstLine="0" w:firstLineChars="0"/>
              <w:rPr>
                <w:bCs/>
              </w:rPr>
            </w:pPr>
            <w:r>
              <w:rPr>
                <w:bCs/>
              </w:rPr>
              <w:t>《工业企业设计卫生标准》（TJ36-79）</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79" w:type="dxa"/>
            <w:vMerge w:val="continue"/>
            <w:vAlign w:val="center"/>
          </w:tcPr>
          <w:p>
            <w:pPr>
              <w:pStyle w:val="65"/>
              <w:snapToGrid w:val="0"/>
              <w:ind w:firstLine="0" w:firstLineChars="0"/>
              <w:rPr>
                <w:bCs/>
              </w:rPr>
            </w:pPr>
          </w:p>
        </w:tc>
        <w:tc>
          <w:tcPr>
            <w:tcW w:w="1334" w:type="dxa"/>
            <w:vAlign w:val="center"/>
          </w:tcPr>
          <w:p>
            <w:pPr>
              <w:pStyle w:val="65"/>
              <w:snapToGrid w:val="0"/>
              <w:ind w:firstLine="0" w:firstLineChars="0"/>
              <w:rPr>
                <w:bCs/>
              </w:rPr>
            </w:pPr>
            <w:r>
              <w:rPr>
                <w:bCs/>
              </w:rPr>
              <w:t>H</w:t>
            </w:r>
            <w:r>
              <w:rPr>
                <w:bCs/>
                <w:vertAlign w:val="subscript"/>
              </w:rPr>
              <w:t>2</w:t>
            </w:r>
            <w:r>
              <w:rPr>
                <w:bCs/>
              </w:rPr>
              <w:t>S、NH</w:t>
            </w:r>
            <w:r>
              <w:rPr>
                <w:bCs/>
                <w:vertAlign w:val="subscript"/>
              </w:rPr>
              <w:t>3</w:t>
            </w:r>
            <w:r>
              <w:rPr>
                <w:rFonts w:hint="eastAsia"/>
                <w:bCs/>
              </w:rPr>
              <w:t>、</w:t>
            </w:r>
            <w:r>
              <w:rPr>
                <w:bCs/>
              </w:rPr>
              <w:t>臭气浓度</w:t>
            </w:r>
          </w:p>
        </w:tc>
        <w:tc>
          <w:tcPr>
            <w:tcW w:w="3138" w:type="dxa"/>
            <w:vAlign w:val="center"/>
          </w:tcPr>
          <w:p>
            <w:pPr>
              <w:pStyle w:val="65"/>
              <w:snapToGrid w:val="0"/>
              <w:ind w:firstLine="0" w:firstLineChars="0"/>
              <w:rPr>
                <w:bCs/>
              </w:rPr>
            </w:pPr>
            <w:r>
              <w:rPr>
                <w:rFonts w:hint="eastAsia"/>
                <w:bCs/>
              </w:rPr>
              <w:t>在异位发酵床安装有1</w:t>
            </w:r>
            <w:r>
              <w:rPr>
                <w:bCs/>
              </w:rPr>
              <w:t>5m</w:t>
            </w:r>
            <w:r>
              <w:rPr>
                <w:rFonts w:hint="eastAsia"/>
                <w:bCs/>
              </w:rPr>
              <w:t>高的排气筒</w:t>
            </w:r>
          </w:p>
        </w:tc>
        <w:tc>
          <w:tcPr>
            <w:tcW w:w="1187" w:type="dxa"/>
            <w:vAlign w:val="center"/>
          </w:tcPr>
          <w:p>
            <w:pPr>
              <w:pStyle w:val="65"/>
              <w:snapToGrid w:val="0"/>
              <w:ind w:firstLine="0" w:firstLineChars="0"/>
              <w:rPr>
                <w:bCs/>
              </w:rPr>
            </w:pPr>
            <w:r>
              <w:rPr>
                <w:rFonts w:hint="eastAsia"/>
                <w:bCs/>
              </w:rPr>
              <w:t>排气筒</w:t>
            </w:r>
          </w:p>
        </w:tc>
        <w:tc>
          <w:tcPr>
            <w:tcW w:w="3409" w:type="dxa"/>
            <w:vAlign w:val="center"/>
          </w:tcPr>
          <w:p>
            <w:pPr>
              <w:pStyle w:val="65"/>
              <w:snapToGrid w:val="0"/>
              <w:ind w:firstLine="0" w:firstLineChars="0"/>
              <w:rPr>
                <w:bCs/>
              </w:rPr>
            </w:pPr>
            <w:r>
              <w:rPr>
                <w:rFonts w:hint="eastAsia"/>
                <w:bCs/>
              </w:rPr>
              <w:t>《恶臭污染物排放标准》（</w:t>
            </w:r>
            <w:r>
              <w:rPr>
                <w:bCs/>
              </w:rPr>
              <w:t>GB14554-1993</w:t>
            </w:r>
            <w:r>
              <w:rPr>
                <w:rFonts w:hint="eastAsia"/>
                <w:bCs/>
              </w:rPr>
              <w:t>）表</w:t>
            </w:r>
            <w:r>
              <w:rPr>
                <w:bCs/>
              </w:rPr>
              <w:t>1</w:t>
            </w:r>
            <w:r>
              <w:rPr>
                <w:rFonts w:hint="eastAsia"/>
                <w:bCs/>
              </w:rPr>
              <w:t>中二级标准</w:t>
            </w:r>
          </w:p>
          <w:p>
            <w:pPr>
              <w:pStyle w:val="65"/>
              <w:snapToGrid w:val="0"/>
              <w:ind w:firstLine="0" w:firstLineChars="0"/>
              <w:rPr>
                <w:bCs/>
              </w:rPr>
            </w:pPr>
            <w:r>
              <w:rPr>
                <w:rFonts w:hint="eastAsia"/>
                <w:bCs/>
              </w:rPr>
              <w:t>《畜禽养殖业污染物排放标准》（GB18596-2001）标准值要求</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79" w:type="dxa"/>
            <w:vAlign w:val="center"/>
          </w:tcPr>
          <w:p>
            <w:pPr>
              <w:pStyle w:val="65"/>
              <w:snapToGrid w:val="0"/>
              <w:ind w:firstLine="0" w:firstLineChars="0"/>
              <w:rPr>
                <w:bCs/>
              </w:rPr>
            </w:pPr>
            <w:r>
              <w:rPr>
                <w:bCs/>
              </w:rPr>
              <w:t>噪声</w:t>
            </w:r>
          </w:p>
        </w:tc>
        <w:tc>
          <w:tcPr>
            <w:tcW w:w="1334" w:type="dxa"/>
            <w:vAlign w:val="center"/>
          </w:tcPr>
          <w:p>
            <w:pPr>
              <w:pStyle w:val="65"/>
              <w:snapToGrid w:val="0"/>
              <w:ind w:firstLine="0" w:firstLineChars="0"/>
              <w:rPr>
                <w:bCs/>
              </w:rPr>
            </w:pPr>
            <w:r>
              <w:rPr>
                <w:bCs/>
              </w:rPr>
              <w:t>厂界</w:t>
            </w:r>
          </w:p>
          <w:p>
            <w:pPr>
              <w:pStyle w:val="65"/>
              <w:snapToGrid w:val="0"/>
              <w:ind w:firstLine="0" w:firstLineChars="0"/>
              <w:rPr>
                <w:bCs/>
              </w:rPr>
            </w:pPr>
            <w:r>
              <w:rPr>
                <w:bCs/>
              </w:rPr>
              <w:t>噪声</w:t>
            </w:r>
          </w:p>
        </w:tc>
        <w:tc>
          <w:tcPr>
            <w:tcW w:w="3138" w:type="dxa"/>
            <w:vAlign w:val="center"/>
          </w:tcPr>
          <w:p>
            <w:pPr>
              <w:pStyle w:val="65"/>
              <w:snapToGrid w:val="0"/>
              <w:ind w:firstLine="0" w:firstLineChars="0"/>
              <w:rPr>
                <w:bCs/>
              </w:rPr>
            </w:pPr>
            <w:r>
              <w:rPr>
                <w:bCs/>
              </w:rPr>
              <w:t>实施隔声、减振、降噪的措施</w:t>
            </w:r>
          </w:p>
        </w:tc>
        <w:tc>
          <w:tcPr>
            <w:tcW w:w="1187" w:type="dxa"/>
            <w:vAlign w:val="center"/>
          </w:tcPr>
          <w:p>
            <w:pPr>
              <w:pStyle w:val="65"/>
              <w:snapToGrid w:val="0"/>
              <w:ind w:firstLine="0" w:firstLineChars="0"/>
              <w:rPr>
                <w:bCs/>
              </w:rPr>
            </w:pPr>
            <w:r>
              <w:rPr>
                <w:bCs/>
              </w:rPr>
              <w:t>厂界四周</w:t>
            </w:r>
          </w:p>
        </w:tc>
        <w:tc>
          <w:tcPr>
            <w:tcW w:w="3409" w:type="dxa"/>
            <w:vAlign w:val="center"/>
          </w:tcPr>
          <w:p>
            <w:pPr>
              <w:pStyle w:val="65"/>
              <w:snapToGrid w:val="0"/>
              <w:ind w:firstLine="0" w:firstLineChars="0"/>
              <w:rPr>
                <w:bCs/>
              </w:rPr>
            </w:pPr>
            <w:r>
              <w:rPr>
                <w:rFonts w:hint="eastAsia"/>
                <w:bCs/>
              </w:rPr>
              <w:t>《工业企业厂界环境噪声排放标准》（GB12348-2008）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79" w:type="dxa"/>
            <w:vAlign w:val="center"/>
          </w:tcPr>
          <w:p>
            <w:pPr>
              <w:pStyle w:val="65"/>
              <w:snapToGrid w:val="0"/>
              <w:ind w:firstLine="0" w:firstLineChars="0"/>
              <w:rPr>
                <w:bCs/>
              </w:rPr>
            </w:pPr>
            <w:r>
              <w:rPr>
                <w:bCs/>
              </w:rPr>
              <w:t>废水</w:t>
            </w:r>
          </w:p>
        </w:tc>
        <w:tc>
          <w:tcPr>
            <w:tcW w:w="1334" w:type="dxa"/>
            <w:vAlign w:val="center"/>
          </w:tcPr>
          <w:p>
            <w:pPr>
              <w:pStyle w:val="65"/>
              <w:snapToGrid w:val="0"/>
              <w:ind w:firstLine="0" w:firstLineChars="0"/>
              <w:rPr>
                <w:bCs/>
              </w:rPr>
            </w:pPr>
            <w:r>
              <w:rPr>
                <w:bCs/>
              </w:rPr>
              <w:t>COD</w:t>
            </w:r>
            <w:r>
              <w:rPr>
                <w:rFonts w:hint="eastAsia"/>
                <w:bCs/>
              </w:rPr>
              <w:t>、氨氮、</w:t>
            </w:r>
            <w:r>
              <w:rPr>
                <w:bCs/>
              </w:rPr>
              <w:t>SS</w:t>
            </w:r>
            <w:r>
              <w:rPr>
                <w:rFonts w:hint="eastAsia"/>
                <w:bCs/>
              </w:rPr>
              <w:t>、</w:t>
            </w:r>
            <w:r>
              <w:rPr>
                <w:bCs/>
              </w:rPr>
              <w:t>BOD</w:t>
            </w:r>
            <w:r>
              <w:rPr>
                <w:bCs/>
                <w:vertAlign w:val="subscript"/>
              </w:rPr>
              <w:t>5</w:t>
            </w:r>
          </w:p>
        </w:tc>
        <w:tc>
          <w:tcPr>
            <w:tcW w:w="3138" w:type="dxa"/>
            <w:vAlign w:val="center"/>
          </w:tcPr>
          <w:p>
            <w:pPr>
              <w:pStyle w:val="65"/>
              <w:snapToGrid w:val="0"/>
              <w:ind w:firstLine="0" w:firstLineChars="0"/>
              <w:rPr>
                <w:bCs/>
              </w:rPr>
            </w:pPr>
            <w:r>
              <w:rPr>
                <w:rFonts w:hint="eastAsia"/>
                <w:bCs/>
              </w:rPr>
              <w:t>微生物异位发酵系统</w:t>
            </w:r>
          </w:p>
        </w:tc>
        <w:tc>
          <w:tcPr>
            <w:tcW w:w="1187" w:type="dxa"/>
            <w:vAlign w:val="center"/>
          </w:tcPr>
          <w:p>
            <w:pPr>
              <w:pStyle w:val="65"/>
              <w:snapToGrid w:val="0"/>
              <w:ind w:firstLine="0" w:firstLineChars="0"/>
              <w:rPr>
                <w:bCs/>
              </w:rPr>
            </w:pPr>
            <w:r>
              <w:rPr>
                <w:rFonts w:hint="eastAsia"/>
                <w:bCs/>
              </w:rPr>
              <w:t>/</w:t>
            </w:r>
          </w:p>
        </w:tc>
        <w:tc>
          <w:tcPr>
            <w:tcW w:w="3409" w:type="dxa"/>
            <w:vAlign w:val="center"/>
          </w:tcPr>
          <w:p>
            <w:pPr>
              <w:pStyle w:val="65"/>
              <w:snapToGrid w:val="0"/>
              <w:ind w:firstLine="0" w:firstLineChars="0"/>
              <w:rPr>
                <w:bCs/>
              </w:rPr>
            </w:pPr>
            <w:r>
              <w:rPr>
                <w:rFonts w:hint="eastAsia"/>
                <w:bCs/>
              </w:rPr>
              <w:t>无废水外排</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79" w:type="dxa"/>
            <w:vMerge w:val="restart"/>
            <w:vAlign w:val="center"/>
          </w:tcPr>
          <w:p>
            <w:pPr>
              <w:pStyle w:val="65"/>
              <w:snapToGrid w:val="0"/>
              <w:ind w:firstLine="0" w:firstLineChars="0"/>
              <w:rPr>
                <w:bCs/>
              </w:rPr>
            </w:pPr>
            <w:r>
              <w:rPr>
                <w:bCs/>
              </w:rPr>
              <w:t>固废</w:t>
            </w:r>
          </w:p>
        </w:tc>
        <w:tc>
          <w:tcPr>
            <w:tcW w:w="1334" w:type="dxa"/>
            <w:vAlign w:val="center"/>
          </w:tcPr>
          <w:p>
            <w:pPr>
              <w:pStyle w:val="65"/>
              <w:snapToGrid w:val="0"/>
              <w:ind w:firstLine="0" w:firstLineChars="0"/>
              <w:rPr>
                <w:bCs/>
              </w:rPr>
            </w:pPr>
            <w:r>
              <w:rPr>
                <w:bCs/>
              </w:rPr>
              <w:t>一般废物</w:t>
            </w:r>
          </w:p>
        </w:tc>
        <w:tc>
          <w:tcPr>
            <w:tcW w:w="3138" w:type="dxa"/>
            <w:vAlign w:val="center"/>
          </w:tcPr>
          <w:p>
            <w:pPr>
              <w:pStyle w:val="65"/>
              <w:snapToGrid w:val="0"/>
              <w:ind w:firstLine="0" w:firstLineChars="0"/>
              <w:rPr>
                <w:bCs/>
              </w:rPr>
            </w:pPr>
            <w:r>
              <w:rPr>
                <w:bCs/>
              </w:rPr>
              <w:t>分类收集处理，签订餐厨垃圾处置协议；</w:t>
            </w:r>
            <w:r>
              <w:rPr>
                <w:rFonts w:hint="eastAsia"/>
                <w:bCs/>
              </w:rPr>
              <w:t>发酵床</w:t>
            </w:r>
            <w:r>
              <w:rPr>
                <w:bCs/>
              </w:rPr>
              <w:t>符合国家要求，并设置防渗、防腐等措施</w:t>
            </w:r>
          </w:p>
        </w:tc>
        <w:tc>
          <w:tcPr>
            <w:tcW w:w="1187" w:type="dxa"/>
            <w:vAlign w:val="center"/>
          </w:tcPr>
          <w:p>
            <w:pPr>
              <w:pStyle w:val="65"/>
              <w:snapToGrid w:val="0"/>
              <w:ind w:firstLine="0" w:firstLineChars="0"/>
              <w:rPr>
                <w:bCs/>
              </w:rPr>
            </w:pPr>
            <w:r>
              <w:rPr>
                <w:bCs/>
              </w:rPr>
              <w:t>/</w:t>
            </w:r>
          </w:p>
        </w:tc>
        <w:tc>
          <w:tcPr>
            <w:tcW w:w="3409" w:type="dxa"/>
            <w:vAlign w:val="center"/>
          </w:tcPr>
          <w:p>
            <w:pPr>
              <w:pStyle w:val="65"/>
              <w:snapToGrid w:val="0"/>
              <w:ind w:firstLine="0" w:firstLineChars="0"/>
              <w:rPr>
                <w:bCs/>
              </w:rPr>
            </w:pPr>
            <w:r>
              <w:rPr>
                <w:rFonts w:hint="eastAsia"/>
                <w:bCs/>
              </w:rPr>
              <w:t>《</w:t>
            </w:r>
            <w:r>
              <w:rPr>
                <w:bCs/>
              </w:rPr>
              <w:t>一般工业固体废物贮存、处置场污染控制标准</w:t>
            </w:r>
            <w:r>
              <w:rPr>
                <w:rFonts w:hint="eastAsia"/>
                <w:bCs/>
              </w:rPr>
              <w:t>》（GB1859-2001）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79" w:type="dxa"/>
            <w:vMerge w:val="continue"/>
            <w:vAlign w:val="center"/>
          </w:tcPr>
          <w:p>
            <w:pPr>
              <w:pStyle w:val="65"/>
              <w:snapToGrid w:val="0"/>
              <w:ind w:firstLine="0" w:firstLineChars="0"/>
              <w:rPr>
                <w:bCs/>
              </w:rPr>
            </w:pPr>
          </w:p>
        </w:tc>
        <w:tc>
          <w:tcPr>
            <w:tcW w:w="1334" w:type="dxa"/>
            <w:vAlign w:val="center"/>
          </w:tcPr>
          <w:p>
            <w:pPr>
              <w:pStyle w:val="65"/>
              <w:snapToGrid w:val="0"/>
              <w:ind w:firstLine="0" w:firstLineChars="0"/>
              <w:rPr>
                <w:bCs/>
              </w:rPr>
            </w:pPr>
            <w:r>
              <w:rPr>
                <w:bCs/>
              </w:rPr>
              <w:t>医疗废物</w:t>
            </w:r>
          </w:p>
        </w:tc>
        <w:tc>
          <w:tcPr>
            <w:tcW w:w="3138" w:type="dxa"/>
            <w:vAlign w:val="center"/>
          </w:tcPr>
          <w:p>
            <w:pPr>
              <w:pStyle w:val="65"/>
              <w:snapToGrid w:val="0"/>
              <w:ind w:firstLine="0" w:firstLineChars="0"/>
              <w:rPr>
                <w:bCs/>
              </w:rPr>
            </w:pPr>
            <w:r>
              <w:rPr>
                <w:bCs/>
              </w:rPr>
              <w:t>设立医疗废物暂存间，交由具资质单位处理，签订处置协议</w:t>
            </w:r>
          </w:p>
        </w:tc>
        <w:tc>
          <w:tcPr>
            <w:tcW w:w="1187" w:type="dxa"/>
            <w:vAlign w:val="center"/>
          </w:tcPr>
          <w:p>
            <w:pPr>
              <w:pStyle w:val="65"/>
              <w:snapToGrid w:val="0"/>
              <w:ind w:firstLine="0" w:firstLineChars="0"/>
              <w:rPr>
                <w:bCs/>
              </w:rPr>
            </w:pPr>
            <w:r>
              <w:rPr>
                <w:bCs/>
              </w:rPr>
              <w:t>/</w:t>
            </w:r>
          </w:p>
        </w:tc>
        <w:tc>
          <w:tcPr>
            <w:tcW w:w="3409" w:type="dxa"/>
            <w:vAlign w:val="center"/>
          </w:tcPr>
          <w:p>
            <w:pPr>
              <w:pStyle w:val="65"/>
              <w:snapToGrid w:val="0"/>
              <w:ind w:firstLine="0" w:firstLineChars="0"/>
              <w:rPr>
                <w:bCs/>
              </w:rPr>
            </w:pPr>
            <w:r>
              <w:rPr>
                <w:rFonts w:hint="eastAsia"/>
                <w:bCs/>
              </w:rPr>
              <w:t>《危险废物贮存污染控制标准》（GB18597-2001）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79" w:type="dxa"/>
            <w:vAlign w:val="center"/>
          </w:tcPr>
          <w:p>
            <w:pPr>
              <w:pStyle w:val="65"/>
              <w:snapToGrid w:val="0"/>
              <w:ind w:firstLine="0" w:firstLineChars="0"/>
              <w:rPr>
                <w:bCs/>
              </w:rPr>
            </w:pPr>
            <w:r>
              <w:rPr>
                <w:bCs/>
              </w:rPr>
              <w:t>地下水</w:t>
            </w:r>
          </w:p>
        </w:tc>
        <w:tc>
          <w:tcPr>
            <w:tcW w:w="4472" w:type="dxa"/>
            <w:gridSpan w:val="2"/>
            <w:vAlign w:val="center"/>
          </w:tcPr>
          <w:p>
            <w:pPr>
              <w:pStyle w:val="65"/>
              <w:snapToGrid w:val="0"/>
              <w:ind w:firstLine="0" w:firstLineChars="0"/>
              <w:rPr>
                <w:bCs/>
              </w:rPr>
            </w:pPr>
            <w:r>
              <w:rPr>
                <w:bCs/>
              </w:rPr>
              <w:t>重点防渗区采用钢筋混凝土防渗地坪+人工材料（HDPE）防渗层，确保防渗层渗透系数K≤10</w:t>
            </w:r>
            <w:r>
              <w:rPr>
                <w:bCs/>
                <w:vertAlign w:val="superscript"/>
              </w:rPr>
              <w:t>-7</w:t>
            </w:r>
            <w:r>
              <w:rPr>
                <w:bCs/>
              </w:rPr>
              <w:t>cm/s；一般防渗区采取一般地面硬化措施</w:t>
            </w:r>
          </w:p>
        </w:tc>
        <w:tc>
          <w:tcPr>
            <w:tcW w:w="1187" w:type="dxa"/>
            <w:vAlign w:val="center"/>
          </w:tcPr>
          <w:p>
            <w:pPr>
              <w:pStyle w:val="65"/>
              <w:snapToGrid w:val="0"/>
              <w:ind w:firstLine="0" w:firstLineChars="0"/>
              <w:rPr>
                <w:bCs/>
              </w:rPr>
            </w:pPr>
            <w:r>
              <w:rPr>
                <w:bCs/>
              </w:rPr>
              <w:t>/</w:t>
            </w:r>
          </w:p>
        </w:tc>
        <w:tc>
          <w:tcPr>
            <w:tcW w:w="3409" w:type="dxa"/>
            <w:vAlign w:val="center"/>
          </w:tcPr>
          <w:p>
            <w:pPr>
              <w:pStyle w:val="65"/>
              <w:snapToGrid w:val="0"/>
              <w:ind w:firstLine="0" w:firstLineChars="0"/>
              <w:rPr>
                <w:bCs/>
              </w:rPr>
            </w:pPr>
            <w:r>
              <w:rPr>
                <w:bCs/>
              </w:rPr>
              <w:t>符合《环境影响评价技术导则 地下水环境》（HJ610-2016）中各防渗区防渗技术要求</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79" w:type="dxa"/>
            <w:vAlign w:val="center"/>
          </w:tcPr>
          <w:p>
            <w:pPr>
              <w:pStyle w:val="65"/>
              <w:snapToGrid w:val="0"/>
              <w:ind w:firstLine="0" w:firstLineChars="0"/>
              <w:rPr>
                <w:bCs/>
              </w:rPr>
            </w:pPr>
            <w:r>
              <w:rPr>
                <w:bCs/>
              </w:rPr>
              <w:t>环境管理</w:t>
            </w:r>
          </w:p>
        </w:tc>
        <w:tc>
          <w:tcPr>
            <w:tcW w:w="4472" w:type="dxa"/>
            <w:gridSpan w:val="2"/>
            <w:vAlign w:val="center"/>
          </w:tcPr>
          <w:p>
            <w:pPr>
              <w:pStyle w:val="65"/>
              <w:snapToGrid w:val="0"/>
              <w:ind w:firstLine="0" w:firstLineChars="0"/>
              <w:rPr>
                <w:bCs/>
              </w:rPr>
            </w:pPr>
            <w:r>
              <w:rPr>
                <w:bCs/>
              </w:rPr>
              <w:t>设置有健全的环境管理机构，制定完善环境风险管理制度</w:t>
            </w:r>
          </w:p>
        </w:tc>
        <w:tc>
          <w:tcPr>
            <w:tcW w:w="1187" w:type="dxa"/>
            <w:vAlign w:val="center"/>
          </w:tcPr>
          <w:p>
            <w:pPr>
              <w:pStyle w:val="65"/>
              <w:snapToGrid w:val="0"/>
              <w:ind w:firstLine="0" w:firstLineChars="0"/>
              <w:rPr>
                <w:bCs/>
              </w:rPr>
            </w:pPr>
            <w:r>
              <w:rPr>
                <w:bCs/>
              </w:rPr>
              <w:t>/</w:t>
            </w:r>
          </w:p>
        </w:tc>
        <w:tc>
          <w:tcPr>
            <w:tcW w:w="3409" w:type="dxa"/>
            <w:vAlign w:val="center"/>
          </w:tcPr>
          <w:p>
            <w:pPr>
              <w:pStyle w:val="65"/>
              <w:snapToGrid w:val="0"/>
              <w:ind w:firstLine="0" w:firstLineChars="0"/>
              <w:rPr>
                <w:bCs/>
              </w:rPr>
            </w:pPr>
            <w:r>
              <w:rPr>
                <w:bCs/>
              </w:rPr>
              <w:t>环境管理机构运行正常，环境管理制度合理有效</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79" w:type="dxa"/>
            <w:vAlign w:val="center"/>
          </w:tcPr>
          <w:p>
            <w:pPr>
              <w:pStyle w:val="65"/>
              <w:snapToGrid w:val="0"/>
              <w:ind w:firstLine="0" w:firstLineChars="0"/>
              <w:rPr>
                <w:bCs/>
              </w:rPr>
            </w:pPr>
            <w:r>
              <w:rPr>
                <w:bCs/>
              </w:rPr>
              <w:t>环保搬迁</w:t>
            </w:r>
          </w:p>
        </w:tc>
        <w:tc>
          <w:tcPr>
            <w:tcW w:w="4472" w:type="dxa"/>
            <w:gridSpan w:val="2"/>
            <w:vAlign w:val="center"/>
          </w:tcPr>
          <w:p>
            <w:pPr>
              <w:pStyle w:val="65"/>
              <w:snapToGrid w:val="0"/>
              <w:ind w:firstLine="0" w:firstLineChars="0"/>
              <w:rPr>
                <w:bCs/>
              </w:rPr>
            </w:pPr>
            <w:r>
              <w:rPr>
                <w:bCs/>
              </w:rPr>
              <w:t>卫生防护距离内</w:t>
            </w:r>
            <w:r>
              <w:rPr>
                <w:rFonts w:hint="eastAsia"/>
                <w:bCs/>
              </w:rPr>
              <w:t>有7户居民搬迁</w:t>
            </w:r>
          </w:p>
        </w:tc>
        <w:tc>
          <w:tcPr>
            <w:tcW w:w="1187" w:type="dxa"/>
            <w:vAlign w:val="center"/>
          </w:tcPr>
          <w:p>
            <w:pPr>
              <w:pStyle w:val="65"/>
              <w:snapToGrid w:val="0"/>
              <w:ind w:firstLine="0" w:firstLineChars="0"/>
              <w:rPr>
                <w:bCs/>
              </w:rPr>
            </w:pPr>
            <w:r>
              <w:rPr>
                <w:bCs/>
              </w:rPr>
              <w:t>/</w:t>
            </w:r>
          </w:p>
        </w:tc>
        <w:tc>
          <w:tcPr>
            <w:tcW w:w="3409" w:type="dxa"/>
            <w:vAlign w:val="center"/>
          </w:tcPr>
          <w:p>
            <w:pPr>
              <w:pStyle w:val="65"/>
              <w:snapToGrid w:val="0"/>
              <w:ind w:firstLine="0" w:firstLineChars="0"/>
              <w:rPr>
                <w:bCs/>
              </w:rPr>
            </w:pPr>
            <w:r>
              <w:rPr>
                <w:bCs/>
              </w:rPr>
              <w:t>卫生防护距离内无居民</w:t>
            </w:r>
          </w:p>
        </w:tc>
      </w:tr>
    </w:tbl>
    <w:p>
      <w:pPr>
        <w:ind w:firstLine="480"/>
      </w:pPr>
      <w:r>
        <w:rPr>
          <w:rFonts w:hint="eastAsia"/>
        </w:rPr>
        <w:br w:type="page"/>
      </w:r>
    </w:p>
    <w:p>
      <w:pPr>
        <w:pStyle w:val="5"/>
        <w:ind w:firstLine="602"/>
      </w:pPr>
      <w:bookmarkStart w:id="270" w:name="_Toc528095805"/>
      <w:bookmarkStart w:id="271" w:name="_Toc475025725"/>
      <w:r>
        <w:rPr>
          <w:rFonts w:hint="eastAsia"/>
        </w:rPr>
        <w:t xml:space="preserve">10 </w:t>
      </w:r>
      <w:bookmarkEnd w:id="270"/>
      <w:bookmarkEnd w:id="271"/>
      <w:r>
        <w:rPr>
          <w:rFonts w:hint="eastAsia"/>
        </w:rPr>
        <w:t>结论及建议</w:t>
      </w:r>
    </w:p>
    <w:p>
      <w:pPr>
        <w:pStyle w:val="6"/>
      </w:pPr>
      <w:r>
        <w:rPr>
          <w:rFonts w:hint="eastAsia"/>
        </w:rPr>
        <w:t>10.1</w:t>
      </w:r>
      <w:r>
        <w:t>环境影响评价结论</w:t>
      </w:r>
    </w:p>
    <w:p>
      <w:pPr>
        <w:pStyle w:val="7"/>
      </w:pPr>
      <w:bookmarkStart w:id="272" w:name="_Toc528095806"/>
      <w:bookmarkStart w:id="273" w:name="_Toc475025726"/>
      <w:r>
        <w:t>10.1</w:t>
      </w:r>
      <w:r>
        <w:rPr>
          <w:rFonts w:hint="eastAsia"/>
        </w:rPr>
        <w:t>.1</w:t>
      </w:r>
      <w:r>
        <w:t>工程概况</w:t>
      </w:r>
      <w:bookmarkEnd w:id="272"/>
      <w:bookmarkEnd w:id="273"/>
    </w:p>
    <w:p>
      <w:pPr>
        <w:pStyle w:val="54"/>
        <w:snapToGrid w:val="0"/>
        <w:ind w:firstLine="480"/>
        <w:rPr>
          <w:rFonts w:cs="Times New Roman"/>
          <w:color w:val="000000"/>
        </w:rPr>
      </w:pPr>
      <w:r>
        <w:rPr>
          <w:rFonts w:cs="Times New Roman"/>
        </w:rPr>
        <w:t>剑阁巨星农牧有限公司关于剑阁巨星开封高山村种猪场建设项目位于剑阁县开封镇高山村，项目占地面积130亩，建设内容包括1栋配怀舍、1栋隔离舍、1栋分娩舍、1栋后备培育舍、1栋公猪舍，以及配套的食堂、住宿等办公生活设施和污水处理、仓库等配套辅助设施</w:t>
      </w:r>
      <w:r>
        <w:rPr>
          <w:rFonts w:cs="Times New Roman"/>
          <w:color w:val="000000"/>
        </w:rPr>
        <w:t>。项目总投资为</w:t>
      </w:r>
      <w:r>
        <w:rPr>
          <w:rFonts w:hint="eastAsia" w:cs="Times New Roman"/>
          <w:color w:val="000000"/>
        </w:rPr>
        <w:t>10337.12万元</w:t>
      </w:r>
      <w:r>
        <w:rPr>
          <w:rFonts w:hint="eastAsia" w:cs="Times New Roman"/>
          <w:color w:val="000000"/>
          <w:szCs w:val="24"/>
        </w:rPr>
        <w:t>，</w:t>
      </w:r>
      <w:r>
        <w:rPr>
          <w:rFonts w:cs="Times New Roman"/>
          <w:color w:val="000000"/>
        </w:rPr>
        <w:t>其中环保投资为</w:t>
      </w:r>
      <w:r>
        <w:rPr>
          <w:rFonts w:hint="eastAsia" w:cs="Times New Roman"/>
          <w:color w:val="000000"/>
        </w:rPr>
        <w:t>281万元</w:t>
      </w:r>
      <w:r>
        <w:rPr>
          <w:rFonts w:cs="Times New Roman"/>
          <w:color w:val="000000"/>
        </w:rPr>
        <w:t>元，占总投资的</w:t>
      </w:r>
      <w:r>
        <w:rPr>
          <w:rFonts w:hint="eastAsia" w:cs="Times New Roman"/>
          <w:color w:val="000000"/>
        </w:rPr>
        <w:t>2.71%</w:t>
      </w:r>
      <w:r>
        <w:rPr>
          <w:rFonts w:cs="Times New Roman"/>
          <w:color w:val="000000"/>
        </w:rPr>
        <w:t>。</w:t>
      </w:r>
    </w:p>
    <w:p>
      <w:pPr>
        <w:pStyle w:val="7"/>
      </w:pPr>
      <w:bookmarkStart w:id="274" w:name="_Toc528095807"/>
      <w:bookmarkStart w:id="275" w:name="_Toc475025727"/>
      <w:r>
        <w:t>10.</w:t>
      </w:r>
      <w:r>
        <w:rPr>
          <w:rFonts w:hint="eastAsia"/>
        </w:rPr>
        <w:t>1.</w:t>
      </w:r>
      <w:bookmarkEnd w:id="274"/>
      <w:bookmarkEnd w:id="275"/>
      <w:r>
        <w:rPr>
          <w:rFonts w:hint="eastAsia"/>
        </w:rPr>
        <w:t>2</w:t>
      </w:r>
      <w:r>
        <w:t>产业政策符合性</w:t>
      </w:r>
      <w:r>
        <w:rPr>
          <w:rFonts w:hint="eastAsia"/>
        </w:rPr>
        <w:t>分析</w:t>
      </w:r>
    </w:p>
    <w:p>
      <w:pPr>
        <w:pStyle w:val="54"/>
        <w:snapToGrid w:val="0"/>
        <w:ind w:firstLine="480"/>
        <w:rPr>
          <w:rFonts w:cs="Times New Roman"/>
        </w:rPr>
      </w:pPr>
      <w:r>
        <w:rPr>
          <w:rFonts w:cs="Times New Roman"/>
        </w:rPr>
        <w:t>本项目为新建的规模化养猪场，属于《产业结构调整指导目录（2011年本）》（2013年修订）鼓励类中第一类“农林业”第5小类“畜禽标准化规模养殖技术开发与应用”，不属于限制类或淘汰类。</w:t>
      </w:r>
    </w:p>
    <w:p>
      <w:pPr>
        <w:pStyle w:val="72"/>
        <w:snapToGrid w:val="0"/>
        <w:ind w:firstLine="480"/>
        <w:rPr>
          <w:rFonts w:cs="Times New Roman"/>
        </w:rPr>
      </w:pPr>
      <w:r>
        <w:rPr>
          <w:rFonts w:cs="Times New Roman"/>
        </w:rPr>
        <w:t>因此，本项目符合国家现行产业政策要求。</w:t>
      </w:r>
    </w:p>
    <w:p>
      <w:pPr>
        <w:pStyle w:val="7"/>
      </w:pPr>
      <w:r>
        <w:t>10.</w:t>
      </w:r>
      <w:r>
        <w:rPr>
          <w:rFonts w:hint="eastAsia"/>
        </w:rPr>
        <w:t>1.3</w:t>
      </w:r>
      <w:r>
        <w:t>规划符合性分析</w:t>
      </w:r>
    </w:p>
    <w:p>
      <w:pPr>
        <w:pStyle w:val="54"/>
        <w:snapToGrid w:val="0"/>
        <w:ind w:firstLine="482"/>
        <w:rPr>
          <w:rFonts w:cs="Times New Roman"/>
          <w:b/>
          <w:bCs/>
        </w:rPr>
      </w:pPr>
      <w:r>
        <w:rPr>
          <w:rFonts w:cs="Times New Roman"/>
          <w:b/>
          <w:bCs/>
        </w:rPr>
        <w:t>（1）与《剑阁县总体规划》符合性分析</w:t>
      </w:r>
    </w:p>
    <w:p>
      <w:pPr>
        <w:pStyle w:val="54"/>
        <w:snapToGrid w:val="0"/>
        <w:ind w:firstLine="480"/>
        <w:rPr>
          <w:rFonts w:cs="Times New Roman"/>
        </w:rPr>
      </w:pPr>
      <w:r>
        <w:rPr>
          <w:rFonts w:cs="Times New Roman"/>
        </w:rPr>
        <w:t>本项目选址于</w:t>
      </w:r>
      <w:r>
        <w:rPr>
          <w:rFonts w:cs="Times New Roman"/>
          <w:szCs w:val="24"/>
        </w:rPr>
        <w:t>开封高山村</w:t>
      </w:r>
      <w:r>
        <w:rPr>
          <w:rFonts w:cs="Times New Roman"/>
        </w:rPr>
        <w:t>，</w:t>
      </w:r>
      <w:r>
        <w:rPr>
          <w:rFonts w:cs="Times New Roman"/>
          <w:kern w:val="0"/>
        </w:rPr>
        <w:t>本项目用地系租用</w:t>
      </w:r>
      <w:r>
        <w:rPr>
          <w:rFonts w:cs="Times New Roman"/>
          <w:szCs w:val="24"/>
        </w:rPr>
        <w:t>开封高山村</w:t>
      </w:r>
      <w:r>
        <w:rPr>
          <w:rFonts w:cs="Times New Roman"/>
          <w:kern w:val="0"/>
        </w:rPr>
        <w:t>土地</w:t>
      </w:r>
      <w:r>
        <w:rPr>
          <w:rFonts w:cs="Times New Roman"/>
        </w:rPr>
        <w:t>。</w:t>
      </w:r>
      <w:r>
        <w:rPr>
          <w:rFonts w:cs="Times New Roman"/>
          <w:szCs w:val="24"/>
        </w:rPr>
        <w:t>项目属于剑阁县城市规划</w:t>
      </w:r>
      <w:r>
        <w:rPr>
          <w:rFonts w:cs="Times New Roman"/>
        </w:rPr>
        <w:t>范围之外，项目用地不占用基本农田。剑阁县国土资源局于2018年03月2</w:t>
      </w:r>
      <w:r>
        <w:rPr>
          <w:rFonts w:hint="eastAsia" w:cs="Times New Roman"/>
        </w:rPr>
        <w:t>7</w:t>
      </w:r>
      <w:r>
        <w:rPr>
          <w:rFonts w:cs="Times New Roman"/>
        </w:rPr>
        <w:t>日出具关于剑阁巨星开封高山村种猪场建设项目有关情况的说明（见附件）</w:t>
      </w:r>
      <w:r>
        <w:rPr>
          <w:rFonts w:cs="Times New Roman"/>
          <w:szCs w:val="24"/>
        </w:rPr>
        <w:t>，说明本项目用地</w:t>
      </w:r>
      <w:r>
        <w:rPr>
          <w:rFonts w:hint="eastAsia" w:cs="Times New Roman"/>
          <w:szCs w:val="24"/>
        </w:rPr>
        <w:t>按照设施农用地来管理</w:t>
      </w:r>
      <w:r>
        <w:rPr>
          <w:rFonts w:cs="Times New Roman"/>
          <w:szCs w:val="24"/>
        </w:rPr>
        <w:t>，不占用基本农田，不需要办理用地预审意见。</w:t>
      </w:r>
      <w:r>
        <w:rPr>
          <w:rFonts w:hint="eastAsia"/>
        </w:rPr>
        <w:t>根据剑阁县开封镇人民政府于2018年03月26日出具的证明，本项目不在开封镇城镇规划范围内。</w:t>
      </w:r>
    </w:p>
    <w:p>
      <w:pPr>
        <w:pStyle w:val="54"/>
        <w:snapToGrid w:val="0"/>
        <w:ind w:firstLine="480"/>
        <w:rPr>
          <w:rFonts w:cs="Times New Roman"/>
        </w:rPr>
      </w:pPr>
      <w:r>
        <w:rPr>
          <w:rFonts w:cs="Times New Roman"/>
        </w:rPr>
        <w:t>因此，项目建设符合剑阁县总体规划。</w:t>
      </w:r>
    </w:p>
    <w:p>
      <w:pPr>
        <w:pStyle w:val="53"/>
        <w:snapToGrid w:val="0"/>
        <w:ind w:firstLine="482"/>
        <w:rPr>
          <w:rFonts w:cs="Times New Roman"/>
          <w:b/>
          <w:bCs/>
          <w:color w:val="auto"/>
        </w:rPr>
      </w:pPr>
      <w:r>
        <w:rPr>
          <w:rFonts w:cs="Times New Roman"/>
          <w:b/>
          <w:bCs/>
          <w:color w:val="auto"/>
        </w:rPr>
        <w:t>（2）与剑阁县畜禽养殖区域规划符合性</w:t>
      </w:r>
    </w:p>
    <w:p>
      <w:pPr>
        <w:keepNext/>
        <w:keepLines/>
        <w:snapToGrid w:val="0"/>
        <w:ind w:firstLine="480"/>
        <w:jc w:val="both"/>
      </w:pPr>
      <w:r>
        <w:t>项目选址符合《畜牧法》和剑阁县人民政府关于印发《剑阁县畜禽养殖禁养区和限养区划定方案（修订）》的通知，不在禁养区限养区范围内。</w:t>
      </w:r>
    </w:p>
    <w:p>
      <w:pPr>
        <w:pStyle w:val="7"/>
      </w:pPr>
      <w:r>
        <w:t>10.2.3选址合理性分析</w:t>
      </w:r>
    </w:p>
    <w:p>
      <w:pPr>
        <w:pStyle w:val="54"/>
        <w:snapToGrid w:val="0"/>
        <w:ind w:firstLine="480"/>
        <w:rPr>
          <w:rFonts w:cs="Times New Roman"/>
        </w:rPr>
      </w:pPr>
      <w:r>
        <w:rPr>
          <w:rFonts w:cs="Times New Roman"/>
        </w:rPr>
        <w:t>根据分析，本项目选址符合《畜禽规模养殖污染防治条例》、《畜禽养殖业污染防治技术规范》（HJ/T81-2001）、《畜禽养殖业污染治理工程技术规范》（HJ497-2009）和《畜禽养殖产地环境评价规范》（HJ568-2010）中有关选址要求。项目周围</w:t>
      </w:r>
      <w:r>
        <w:rPr>
          <w:rFonts w:hint="eastAsia" w:cs="Times New Roman"/>
        </w:rPr>
        <w:t>5</w:t>
      </w:r>
      <w:r>
        <w:rPr>
          <w:rFonts w:cs="Times New Roman"/>
        </w:rPr>
        <w:t>00m范围内无自然保护区、风景名胜区、文物古迹等环境敏感区域。项目所在区域农户饮用水源均取</w:t>
      </w:r>
      <w:r>
        <w:rPr>
          <w:rFonts w:hint="eastAsia" w:cs="Times New Roman"/>
        </w:rPr>
        <w:t>为自来水</w:t>
      </w:r>
      <w:r>
        <w:rPr>
          <w:rFonts w:cs="Times New Roman"/>
        </w:rPr>
        <w:t>。本项目以猪舍、</w:t>
      </w:r>
      <w:r>
        <w:rPr>
          <w:rFonts w:hint="eastAsia" w:cs="Times New Roman"/>
        </w:rPr>
        <w:t>微生物异位发酵床边界</w:t>
      </w:r>
      <w:r>
        <w:rPr>
          <w:rFonts w:cs="Times New Roman"/>
        </w:rPr>
        <w:t>为中心设置</w:t>
      </w:r>
      <w:r>
        <w:rPr>
          <w:rFonts w:hint="eastAsia" w:cs="Times New Roman"/>
        </w:rPr>
        <w:t>2</w:t>
      </w:r>
      <w:r>
        <w:rPr>
          <w:rFonts w:cs="Times New Roman"/>
        </w:rPr>
        <w:t>00m的卫生防护距离，该卫生防护距离范围内</w:t>
      </w:r>
      <w:r>
        <w:rPr>
          <w:rFonts w:hint="eastAsia" w:cs="Times New Roman"/>
        </w:rPr>
        <w:t>所有农户均需要搬迁</w:t>
      </w:r>
      <w:r>
        <w:rPr>
          <w:rFonts w:cs="Times New Roman"/>
        </w:rPr>
        <w:t>。环评要求，在本项目划定的卫生防护距离范围内，不得规划新建学校、医院、养老院、居民住宅等对环境空气质量要求较高的项目。</w:t>
      </w:r>
    </w:p>
    <w:p>
      <w:pPr>
        <w:pStyle w:val="53"/>
        <w:snapToGrid w:val="0"/>
        <w:rPr>
          <w:rFonts w:cs="Times New Roman"/>
          <w:color w:val="auto"/>
        </w:rPr>
      </w:pPr>
      <w:r>
        <w:rPr>
          <w:rFonts w:cs="Times New Roman"/>
          <w:color w:val="auto"/>
        </w:rPr>
        <w:t>综上所述，</w:t>
      </w:r>
      <w:r>
        <w:rPr>
          <w:rFonts w:cs="Times New Roman"/>
          <w:color w:val="auto"/>
          <w:kern w:val="0"/>
        </w:rPr>
        <w:t>项目周围属农村环境，项目选址处地势较好，交通便利，项目选址符合</w:t>
      </w:r>
      <w:r>
        <w:rPr>
          <w:rFonts w:cs="Times New Roman"/>
          <w:color w:val="auto"/>
        </w:rPr>
        <w:t>相关文件要求。本项目场址符合当地环境功能区划和剑阁县畜牧养殖规划，建设单位</w:t>
      </w:r>
      <w:r>
        <w:rPr>
          <w:rFonts w:cs="Times New Roman"/>
          <w:color w:val="auto"/>
          <w:kern w:val="0"/>
        </w:rPr>
        <w:t>只要采取环评要求的相应污染防治措施，确保达标排放，不会对周围环境造成明显影响。因此，本项目选址与周围环境相容，选址合理。</w:t>
      </w:r>
    </w:p>
    <w:p>
      <w:pPr>
        <w:pStyle w:val="7"/>
      </w:pPr>
      <w:r>
        <w:t>10.</w:t>
      </w:r>
      <w:r>
        <w:rPr>
          <w:rFonts w:hint="eastAsia"/>
        </w:rPr>
        <w:t>1</w:t>
      </w:r>
      <w:r>
        <w:t>.4</w:t>
      </w:r>
      <w:r>
        <w:rPr>
          <w:rFonts w:hint="eastAsia"/>
        </w:rPr>
        <w:t xml:space="preserve">与“三线一单”控制要求的相符性分析 </w:t>
      </w:r>
    </w:p>
    <w:p>
      <w:pPr>
        <w:pStyle w:val="7"/>
      </w:pPr>
      <w:r>
        <w:rPr>
          <w:rFonts w:hint="eastAsia"/>
        </w:rPr>
        <w:t>10.1.5选址合理性分析</w:t>
      </w:r>
    </w:p>
    <w:p>
      <w:pPr>
        <w:pStyle w:val="7"/>
      </w:pPr>
      <w:r>
        <w:rPr>
          <w:rFonts w:hint="eastAsia"/>
        </w:rPr>
        <w:t>10.1.6区域</w:t>
      </w:r>
      <w:r>
        <w:t>环境质量现状</w:t>
      </w:r>
    </w:p>
    <w:p>
      <w:pPr>
        <w:snapToGrid w:val="0"/>
        <w:ind w:firstLine="480"/>
        <w:jc w:val="both"/>
      </w:pPr>
      <w:r>
        <w:t>1、环境空气质量现状</w:t>
      </w:r>
    </w:p>
    <w:p>
      <w:pPr>
        <w:pStyle w:val="54"/>
        <w:snapToGrid w:val="0"/>
        <w:ind w:firstLine="480"/>
        <w:rPr>
          <w:rFonts w:cs="Times New Roman"/>
        </w:rPr>
      </w:pPr>
      <w:r>
        <w:rPr>
          <w:rFonts w:cs="Times New Roman"/>
        </w:rPr>
        <w:t>监测期间，项目所在地大气常规污染物SO</w:t>
      </w:r>
      <w:r>
        <w:rPr>
          <w:rFonts w:cs="Times New Roman"/>
          <w:vertAlign w:val="subscript"/>
        </w:rPr>
        <w:t>2</w:t>
      </w:r>
      <w:r>
        <w:rPr>
          <w:rFonts w:cs="Times New Roman"/>
        </w:rPr>
        <w:t>、NO</w:t>
      </w:r>
      <w:r>
        <w:rPr>
          <w:rFonts w:cs="Times New Roman"/>
          <w:vertAlign w:val="subscript"/>
        </w:rPr>
        <w:t>2</w:t>
      </w:r>
      <w:r>
        <w:rPr>
          <w:rFonts w:cs="Times New Roman"/>
        </w:rPr>
        <w:t>的</w:t>
      </w:r>
      <w:r>
        <w:rPr>
          <w:rFonts w:hint="eastAsia" w:cs="Times New Roman"/>
        </w:rPr>
        <w:t>24</w:t>
      </w:r>
      <w:r>
        <w:rPr>
          <w:rFonts w:cs="Times New Roman"/>
        </w:rPr>
        <w:t>小时平均浓度以及PM</w:t>
      </w:r>
      <w:r>
        <w:rPr>
          <w:rFonts w:cs="Times New Roman"/>
          <w:vertAlign w:val="subscript"/>
        </w:rPr>
        <w:t xml:space="preserve">10 </w:t>
      </w:r>
      <w:r>
        <w:rPr>
          <w:rFonts w:cs="Times New Roman"/>
        </w:rPr>
        <w:t>24小时平均浓度在监测期间均能满足《环境空气质量标准》（GB3095-2012）二级标准；H</w:t>
      </w:r>
      <w:r>
        <w:rPr>
          <w:rFonts w:cs="Times New Roman"/>
          <w:vertAlign w:val="subscript"/>
        </w:rPr>
        <w:t>2</w:t>
      </w:r>
      <w:r>
        <w:rPr>
          <w:rFonts w:cs="Times New Roman"/>
        </w:rPr>
        <w:t>S和NH</w:t>
      </w:r>
      <w:r>
        <w:rPr>
          <w:rFonts w:cs="Times New Roman"/>
          <w:vertAlign w:val="subscript"/>
        </w:rPr>
        <w:t>3</w:t>
      </w:r>
      <w:r>
        <w:rPr>
          <w:rFonts w:cs="Times New Roman"/>
        </w:rPr>
        <w:t>浓度在监测期间均能满足《工业企业设计卫生标准》（TJ36-79）标准要求</w:t>
      </w:r>
      <w:r>
        <w:rPr>
          <w:rFonts w:cs="Times New Roman"/>
          <w:szCs w:val="24"/>
        </w:rPr>
        <w:t>。</w:t>
      </w:r>
    </w:p>
    <w:p>
      <w:pPr>
        <w:snapToGrid w:val="0"/>
        <w:ind w:firstLine="480"/>
        <w:jc w:val="both"/>
      </w:pPr>
      <w:r>
        <w:t>2、地表水环境质量现状</w:t>
      </w:r>
    </w:p>
    <w:p>
      <w:pPr>
        <w:pStyle w:val="53"/>
        <w:snapToGrid w:val="0"/>
        <w:rPr>
          <w:rFonts w:cs="Times New Roman"/>
          <w:color w:val="auto"/>
        </w:rPr>
      </w:pPr>
      <w:r>
        <w:rPr>
          <w:rFonts w:cs="Times New Roman"/>
          <w:color w:val="auto"/>
        </w:rPr>
        <w:t>评价河段各项监测指标监测结果均能达到《地表水环境质量标准》（GB3838-2002）规定的III类水域要求。</w:t>
      </w:r>
    </w:p>
    <w:p>
      <w:pPr>
        <w:pStyle w:val="53"/>
        <w:snapToGrid w:val="0"/>
        <w:rPr>
          <w:rFonts w:cs="Times New Roman"/>
          <w:color w:val="auto"/>
        </w:rPr>
      </w:pPr>
      <w:r>
        <w:rPr>
          <w:rFonts w:cs="Times New Roman"/>
          <w:color w:val="auto"/>
        </w:rPr>
        <w:t>3、地下水环境质量现状</w:t>
      </w:r>
    </w:p>
    <w:p>
      <w:pPr>
        <w:pStyle w:val="53"/>
        <w:snapToGrid w:val="0"/>
        <w:rPr>
          <w:rFonts w:cs="Times New Roman"/>
          <w:color w:val="auto"/>
        </w:rPr>
      </w:pPr>
      <w:r>
        <w:rPr>
          <w:rFonts w:cs="Times New Roman"/>
          <w:color w:val="auto"/>
        </w:rPr>
        <w:t>本项目评价区内地下水环境中各监测因子的最大Pi值均小于1，说明项目所在区域地下水环境质量现状达到了《地下水质量标准》（GB/T14848-93）表1中Ⅲ类标准要求</w:t>
      </w:r>
    </w:p>
    <w:p>
      <w:pPr>
        <w:snapToGrid w:val="0"/>
        <w:ind w:firstLine="480"/>
        <w:jc w:val="both"/>
      </w:pPr>
      <w:r>
        <w:t>4、声环境质量现状</w:t>
      </w:r>
    </w:p>
    <w:p>
      <w:pPr>
        <w:pStyle w:val="53"/>
        <w:snapToGrid w:val="0"/>
        <w:rPr>
          <w:rFonts w:cs="Times New Roman"/>
          <w:color w:val="auto"/>
        </w:rPr>
      </w:pPr>
      <w:r>
        <w:rPr>
          <w:rFonts w:cs="Times New Roman"/>
          <w:color w:val="auto"/>
        </w:rPr>
        <w:t>由监测结果及评价标准可知，各监测点昼间、夜间环境噪声均达到《声环境质量标准》GB3096-2008中2类标准要求，表明项目所在区域声学环境质量较好。</w:t>
      </w:r>
    </w:p>
    <w:p>
      <w:pPr>
        <w:pStyle w:val="53"/>
        <w:numPr>
          <w:ilvl w:val="0"/>
          <w:numId w:val="7"/>
        </w:numPr>
        <w:snapToGrid w:val="0"/>
        <w:ind w:firstLineChars="0"/>
        <w:rPr>
          <w:rFonts w:cs="Times New Roman"/>
          <w:color w:val="auto"/>
        </w:rPr>
      </w:pPr>
      <w:r>
        <w:rPr>
          <w:rFonts w:hint="eastAsia" w:cs="Times New Roman"/>
          <w:color w:val="auto"/>
        </w:rPr>
        <w:t>土壤环境质量现状</w:t>
      </w:r>
    </w:p>
    <w:p>
      <w:pPr>
        <w:snapToGrid w:val="0"/>
        <w:ind w:left="480" w:firstLine="480"/>
      </w:pPr>
      <w:r>
        <w:rPr>
          <w:rFonts w:hint="eastAsia"/>
        </w:rPr>
        <w:t>从监测结果可知，项目东侧0</w:t>
      </w:r>
      <w:r>
        <w:t>-20cm</w:t>
      </w:r>
      <w:r>
        <w:rPr>
          <w:rFonts w:hint="eastAsia"/>
        </w:rPr>
        <w:t>的土壤监测因子均满足满足</w:t>
      </w:r>
      <w:r>
        <w:rPr>
          <w:rFonts w:hint="eastAsia"/>
          <w:kern w:val="0"/>
        </w:rPr>
        <w:t>《畜禽养殖产地环境评价规范》（HJ568-2010）</w:t>
      </w:r>
      <w:r>
        <w:t>标准</w:t>
      </w:r>
      <w:r>
        <w:rPr>
          <w:rFonts w:hint="eastAsia"/>
        </w:rPr>
        <w:t>，表明该项目区域土壤环境质量较好，有一定的环境容量。</w:t>
      </w:r>
    </w:p>
    <w:p>
      <w:pPr>
        <w:pStyle w:val="7"/>
      </w:pPr>
      <w:bookmarkStart w:id="276" w:name="_Toc528095808"/>
      <w:r>
        <w:t>10.</w:t>
      </w:r>
      <w:r>
        <w:rPr>
          <w:rFonts w:hint="eastAsia"/>
        </w:rPr>
        <w:t>1.7</w:t>
      </w:r>
      <w:r>
        <w:t>环境影响</w:t>
      </w:r>
      <w:r>
        <w:rPr>
          <w:rFonts w:hint="eastAsia"/>
        </w:rPr>
        <w:t>评价</w:t>
      </w:r>
      <w:bookmarkEnd w:id="276"/>
      <w:r>
        <w:rPr>
          <w:rFonts w:hint="eastAsia"/>
        </w:rPr>
        <w:t>结论</w:t>
      </w:r>
    </w:p>
    <w:p>
      <w:pPr>
        <w:pStyle w:val="7"/>
        <w:rPr>
          <w:b w:val="0"/>
          <w:bCs/>
        </w:rPr>
      </w:pPr>
      <w:r>
        <w:rPr>
          <w:rFonts w:hint="eastAsia"/>
          <w:b w:val="0"/>
          <w:bCs/>
        </w:rPr>
        <w:t>10.1.7.1</w:t>
      </w:r>
      <w:r>
        <w:rPr>
          <w:b w:val="0"/>
          <w:bCs/>
        </w:rPr>
        <w:t>施工期环境影响</w:t>
      </w:r>
      <w:r>
        <w:rPr>
          <w:rFonts w:hint="eastAsia"/>
          <w:b w:val="0"/>
          <w:bCs/>
        </w:rPr>
        <w:t>评价结论</w:t>
      </w:r>
    </w:p>
    <w:p>
      <w:pPr>
        <w:pStyle w:val="53"/>
        <w:snapToGrid w:val="0"/>
        <w:rPr>
          <w:rFonts w:cs="Times New Roman"/>
          <w:color w:val="auto"/>
        </w:rPr>
      </w:pPr>
      <w:r>
        <w:rPr>
          <w:rFonts w:hint="eastAsia" w:cs="Times New Roman"/>
          <w:color w:val="auto"/>
        </w:rPr>
        <w:t>（1）施工期大气环境影响</w:t>
      </w:r>
    </w:p>
    <w:p>
      <w:pPr>
        <w:pStyle w:val="53"/>
        <w:snapToGrid w:val="0"/>
        <w:rPr>
          <w:rFonts w:cs="Times New Roman"/>
          <w:color w:val="auto"/>
        </w:rPr>
      </w:pPr>
      <w:r>
        <w:rPr>
          <w:rFonts w:cs="Times New Roman"/>
          <w:color w:val="auto"/>
        </w:rPr>
        <w:t>通过设置围挡、定期洒水、临时堆土场设置篷布覆盖、严格执行“六必须”“六不准”，另外通过加强管理、文明施工可将施工期扬尘对周围环境空气的影响减至最小程度。</w:t>
      </w:r>
    </w:p>
    <w:p>
      <w:pPr>
        <w:pStyle w:val="53"/>
        <w:snapToGrid w:val="0"/>
        <w:rPr>
          <w:rFonts w:cs="Times New Roman"/>
          <w:color w:val="auto"/>
        </w:rPr>
      </w:pPr>
      <w:r>
        <w:rPr>
          <w:rFonts w:hint="eastAsia" w:cs="Times New Roman"/>
          <w:color w:val="auto"/>
        </w:rPr>
        <w:t>（2）施工期水环境影响</w:t>
      </w:r>
    </w:p>
    <w:p>
      <w:pPr>
        <w:pStyle w:val="53"/>
        <w:snapToGrid w:val="0"/>
        <w:rPr>
          <w:rFonts w:cs="Times New Roman"/>
          <w:color w:val="auto"/>
        </w:rPr>
      </w:pPr>
      <w:r>
        <w:rPr>
          <w:rFonts w:cs="Times New Roman"/>
          <w:color w:val="auto"/>
        </w:rPr>
        <w:t>生产废水通过设置隔油沉淀池后全部回用，生活污水利用旱侧或周围农户厕所收集后，外运做农肥，在采取前述环保措施后，施工期生产、生活污水不会对水环境产生明显影响。施工期的环境影响是暂时的，随着基础施工的结束，这种影响将逐渐消失。</w:t>
      </w:r>
    </w:p>
    <w:p>
      <w:pPr>
        <w:pStyle w:val="53"/>
        <w:snapToGrid w:val="0"/>
        <w:rPr>
          <w:rFonts w:cs="Times New Roman"/>
          <w:color w:val="auto"/>
        </w:rPr>
      </w:pPr>
      <w:r>
        <w:rPr>
          <w:rFonts w:hint="eastAsia" w:cs="Times New Roman"/>
          <w:color w:val="auto"/>
        </w:rPr>
        <w:t>（3）施工期声环境影响</w:t>
      </w:r>
    </w:p>
    <w:p>
      <w:pPr>
        <w:pStyle w:val="53"/>
        <w:snapToGrid w:val="0"/>
        <w:rPr>
          <w:rFonts w:cs="Times New Roman"/>
          <w:color w:val="auto"/>
        </w:rPr>
      </w:pPr>
      <w:r>
        <w:rPr>
          <w:rFonts w:cs="Times New Roman"/>
          <w:color w:val="auto"/>
        </w:rPr>
        <w:t>通过采取合理布局、加强管理、加强施工机械维修和保养、严禁夜间（22:00-6:00）施工等防治措施后，项目施工不会对评价范围内声学环境产生明显不利影响。</w:t>
      </w:r>
    </w:p>
    <w:p>
      <w:pPr>
        <w:widowControl/>
        <w:ind w:firstLine="480"/>
      </w:pPr>
      <w:r>
        <w:rPr>
          <w:rFonts w:hint="eastAsia"/>
        </w:rPr>
        <w:t>（4）</w:t>
      </w:r>
      <w:r>
        <w:rPr>
          <w:rFonts w:hint="eastAsia" w:ascii="宋体" w:hAnsi="宋体" w:cs="宋体"/>
          <w:color w:val="000000"/>
          <w:kern w:val="0"/>
          <w:lang w:bidi="ar"/>
        </w:rPr>
        <w:t>施工期固体废物影响</w:t>
      </w:r>
    </w:p>
    <w:p>
      <w:pPr>
        <w:pStyle w:val="53"/>
        <w:snapToGrid w:val="0"/>
        <w:rPr>
          <w:rFonts w:cs="Times New Roman"/>
          <w:color w:val="auto"/>
        </w:rPr>
      </w:pPr>
      <w:r>
        <w:rPr>
          <w:rFonts w:cs="Times New Roman"/>
          <w:color w:val="auto"/>
        </w:rPr>
        <w:t>建筑垃圾通过运至市政指定地点处理；生活垃圾统一由环卫部门清运，施工期固废均可得到合理有效的处置，不会造成二次污染。</w:t>
      </w:r>
    </w:p>
    <w:p>
      <w:pPr>
        <w:widowControl/>
        <w:ind w:firstLine="480"/>
      </w:pPr>
      <w:r>
        <w:rPr>
          <w:rFonts w:hint="eastAsia"/>
        </w:rPr>
        <w:t>（5）</w:t>
      </w:r>
      <w:r>
        <w:rPr>
          <w:rFonts w:hint="eastAsia" w:ascii="宋体" w:hAnsi="宋体" w:cs="宋体"/>
          <w:color w:val="000000"/>
          <w:kern w:val="0"/>
          <w:lang w:bidi="ar"/>
        </w:rPr>
        <w:t>施工期生态环境影响</w:t>
      </w:r>
    </w:p>
    <w:p>
      <w:pPr>
        <w:ind w:firstLine="0" w:firstLineChars="0"/>
      </w:pPr>
      <w:r>
        <w:rPr>
          <w:rFonts w:hint="eastAsia"/>
        </w:rPr>
        <w:t>10.1.7.2</w:t>
      </w:r>
      <w:r>
        <w:t>营运期环境影响</w:t>
      </w:r>
      <w:r>
        <w:rPr>
          <w:rFonts w:hint="eastAsia"/>
        </w:rPr>
        <w:t>评价结论</w:t>
      </w:r>
    </w:p>
    <w:p>
      <w:pPr>
        <w:ind w:firstLine="480"/>
      </w:pPr>
      <w:r>
        <w:rPr>
          <w:rFonts w:hint="eastAsia"/>
        </w:rPr>
        <w:t>（1）</w:t>
      </w:r>
      <w:r>
        <w:t>营运期</w:t>
      </w:r>
      <w:r>
        <w:rPr>
          <w:rFonts w:hint="eastAsia"/>
        </w:rPr>
        <w:t>大气环境影响</w:t>
      </w:r>
    </w:p>
    <w:p>
      <w:pPr>
        <w:ind w:firstLine="480"/>
      </w:pPr>
      <w:r>
        <w:t>①恶臭</w:t>
      </w:r>
    </w:p>
    <w:p>
      <w:pPr>
        <w:ind w:firstLine="480"/>
      </w:pPr>
      <w:r>
        <w:t>本项目营运期H2S、NH3预测范围内各点浓度值均可满足《恶臭污染物排放标准》（GB14554-93）中恶臭污染物场界标准值中的二级标准；H2S、NH3下风向最大落地浓度值可满足《工业企业设计卫生标准》（TJ36-79）中“居住区大气中有害物质的最高容许浓度”的要求。</w:t>
      </w:r>
    </w:p>
    <w:p>
      <w:pPr>
        <w:ind w:firstLine="480"/>
      </w:pPr>
      <w:r>
        <w:t>根据《村镇规划卫生标准》（GB18055-2000（摘要））中规定，本项目卫生防护距离应为距养殖区边界起</w:t>
      </w:r>
      <w:r>
        <w:rPr>
          <w:rFonts w:hint="eastAsia"/>
        </w:rPr>
        <w:t>2</w:t>
      </w:r>
      <w:r>
        <w:t>00m范围。本项目卫生防护距离内无农户居住。同时，本项目养殖场卫生防护距离内今后禁止新建农户、医院、学校等民用设施，周边</w:t>
      </w:r>
      <w:r>
        <w:rPr>
          <w:rFonts w:hint="eastAsia"/>
        </w:rPr>
        <w:t>2</w:t>
      </w:r>
      <w:r>
        <w:t>00m范围内，今后禁止规划为“城市和城镇居民区，包括文教科研区、医疗区、商业区、工业区、游览区等人口集中”等禁建设施。建设单位应切实做好环境管理、加强与农户的沟通，尽可能减少恶臭气体对周边农户的影响。</w:t>
      </w:r>
    </w:p>
    <w:p>
      <w:pPr>
        <w:ind w:firstLine="480"/>
      </w:pPr>
      <w:r>
        <w:t>④食堂油烟</w:t>
      </w:r>
    </w:p>
    <w:p>
      <w:pPr>
        <w:ind w:firstLine="480"/>
      </w:pPr>
      <w:r>
        <w:t>项目营运期油烟经油烟净化器（净化效率85%）处理后排放浓度为0.513mg/m3，满足《饮食业油烟排放标准（试行）》（GB18483-2001）最高允许排放浓度为2.0mg/m3的要求，实现达标排放。</w:t>
      </w:r>
    </w:p>
    <w:p>
      <w:pPr>
        <w:ind w:firstLine="480"/>
      </w:pPr>
      <w:r>
        <w:rPr>
          <w:rFonts w:hint="eastAsia"/>
        </w:rPr>
        <w:t>（2）</w:t>
      </w:r>
      <w:r>
        <w:t>营运期</w:t>
      </w:r>
      <w:r>
        <w:rPr>
          <w:rFonts w:hint="eastAsia"/>
        </w:rPr>
        <w:t>水环境影响</w:t>
      </w:r>
    </w:p>
    <w:p>
      <w:pPr>
        <w:ind w:firstLine="480"/>
      </w:pPr>
      <w:r>
        <w:t>厂区实施雨污分流，雨水经养殖场内雨水沟渠收集，经周围沟渠就近汇入地表水体；生产废水</w:t>
      </w:r>
      <w:r>
        <w:rPr>
          <w:rFonts w:hint="eastAsia"/>
        </w:rPr>
        <w:t>排入微生物异位发酵处理系统，主要依靠高温蒸发进入大气，产生的少量渗滤液回用于发酵，因此无废水外排。</w:t>
      </w:r>
      <w:r>
        <w:t>3）地下水：营运期防渗措施基本满足《环境影响评价技术导则 地下水环境》（HJ610-2016）中防渗技术要求，可从污染源头和途径上减少因废水泄漏渗入地下水，不会对地下水环境造成明显影响。</w:t>
      </w:r>
    </w:p>
    <w:p>
      <w:pPr>
        <w:ind w:firstLine="480"/>
      </w:pPr>
      <w:r>
        <w:rPr>
          <w:rFonts w:hint="eastAsia"/>
        </w:rPr>
        <w:t>（3）</w:t>
      </w:r>
      <w:r>
        <w:t>营运期</w:t>
      </w:r>
      <w:r>
        <w:rPr>
          <w:rFonts w:hint="eastAsia"/>
        </w:rPr>
        <w:t>声环境影响</w:t>
      </w:r>
    </w:p>
    <w:p>
      <w:pPr>
        <w:ind w:firstLine="480"/>
      </w:pPr>
      <w:r>
        <w:t>通过采取隔声、减振措施后，营运期场界噪声值可满足《工业企业厂界环境噪声排放标准》（GB12348-2008）2类标准，实现达标排放。</w:t>
      </w:r>
    </w:p>
    <w:p>
      <w:pPr>
        <w:ind w:firstLine="480"/>
      </w:pPr>
      <w:r>
        <w:rPr>
          <w:rFonts w:hint="eastAsia"/>
        </w:rPr>
        <w:t>（4）</w:t>
      </w:r>
      <w:r>
        <w:t>营运期</w:t>
      </w:r>
      <w:r>
        <w:rPr>
          <w:rFonts w:hint="eastAsia"/>
        </w:rPr>
        <w:t>固体废物影响</w:t>
      </w:r>
    </w:p>
    <w:p>
      <w:pPr>
        <w:ind w:firstLine="480"/>
      </w:pPr>
      <w:r>
        <w:t>营运期的固体废物落实环评中治理措施后，本项目各类固体废物去向明确，可得到资源化利用或无害化处置，符合《畜禽养殖业污染防治技术政策》（环发[2010]151号），不会对周围环境造成二次污染。</w:t>
      </w:r>
    </w:p>
    <w:p>
      <w:pPr>
        <w:ind w:firstLine="480"/>
      </w:pPr>
      <w:r>
        <w:rPr>
          <w:rFonts w:hint="eastAsia"/>
        </w:rPr>
        <w:t>（5）</w:t>
      </w:r>
      <w:r>
        <w:t>营运期</w:t>
      </w:r>
      <w:r>
        <w:rPr>
          <w:rFonts w:hint="eastAsia"/>
        </w:rPr>
        <w:t>生态环境影响</w:t>
      </w:r>
    </w:p>
    <w:p>
      <w:pPr>
        <w:pStyle w:val="7"/>
      </w:pPr>
      <w:r>
        <w:rPr>
          <w:rFonts w:hint="eastAsia"/>
        </w:rPr>
        <w:t>10.1.8</w:t>
      </w:r>
      <w:r>
        <w:t>环境风险分析</w:t>
      </w:r>
    </w:p>
    <w:p>
      <w:pPr>
        <w:pStyle w:val="53"/>
        <w:snapToGrid w:val="0"/>
        <w:rPr>
          <w:rFonts w:cs="Times New Roman"/>
          <w:color w:val="auto"/>
        </w:rPr>
      </w:pPr>
      <w:r>
        <w:rPr>
          <w:rFonts w:cs="Times New Roman"/>
          <w:bCs/>
          <w:color w:val="auto"/>
        </w:rPr>
        <w:t>本项目不构成重大危险源，项目营运过程中严格执行“三同时”制度，落实本报告提出的风险事故防范、疫病防范措施，建立和落实各项风险预警、环境风险削减措施和事故应急计划，杜绝重大安全事故和重大环境污染事故的发生，可使项目建成后风险水平处于可接受程度，因此从风险角度而言，本项目建设是可行的</w:t>
      </w:r>
      <w:r>
        <w:rPr>
          <w:rFonts w:cs="Times New Roman"/>
          <w:color w:val="auto"/>
        </w:rPr>
        <w:t>。</w:t>
      </w:r>
    </w:p>
    <w:p>
      <w:pPr>
        <w:pStyle w:val="7"/>
      </w:pPr>
      <w:r>
        <w:rPr>
          <w:rFonts w:hint="eastAsia"/>
        </w:rPr>
        <w:t xml:space="preserve">10.1.9 环境保护措施及环境影响经济损益分析 </w:t>
      </w:r>
    </w:p>
    <w:p>
      <w:pPr>
        <w:ind w:firstLine="480"/>
      </w:pPr>
      <w:r>
        <w:rPr>
          <w:rFonts w:hint="eastAsia"/>
        </w:rPr>
        <w:t xml:space="preserve">本项目采取的污染防治措施和生态保护措施，技术上成熟可靠，治理效果较好， 采取的环境保护措施在经济、技术上均可行。只要建设单位切实落实设计和评价提出 的各项污染防治措施，使各类污染物均做到达标排放，则该项目的建设和营运对周围 环境的影响是可以承受的，能够做到社会效益、环境效益和经济效益的统一，可达到 三者协调发展的目的。 </w:t>
      </w:r>
    </w:p>
    <w:p>
      <w:pPr>
        <w:pStyle w:val="7"/>
      </w:pPr>
      <w:r>
        <w:rPr>
          <w:rFonts w:hint="eastAsia"/>
        </w:rPr>
        <w:t xml:space="preserve">10.1.10 环境管理与监测计划 </w:t>
      </w:r>
    </w:p>
    <w:p>
      <w:pPr>
        <w:ind w:firstLine="480"/>
      </w:pPr>
      <w:r>
        <w:rPr>
          <w:rFonts w:hint="eastAsia"/>
        </w:rPr>
        <w:t xml:space="preserve">建设单位根据工程的不同阶段，制定相关的环境管理计划并严格实施；项目施工 期、运营期提供资金和设备保障，保证项目环境监测计划的执行。 </w:t>
      </w:r>
    </w:p>
    <w:p>
      <w:pPr>
        <w:pStyle w:val="7"/>
      </w:pPr>
      <w:r>
        <w:rPr>
          <w:rFonts w:hint="eastAsia"/>
        </w:rPr>
        <w:t xml:space="preserve">10.1.11 总量控制 </w:t>
      </w:r>
    </w:p>
    <w:p>
      <w:pPr>
        <w:ind w:firstLine="480"/>
      </w:pPr>
      <w:r>
        <w:rPr>
          <w:rFonts w:hint="eastAsia"/>
        </w:rPr>
        <w:t>根据工程分析和国家总量控制指标，本项目确定需要进行总量控制的主要污染物 为 COD、NH</w:t>
      </w:r>
      <w:r>
        <w:rPr>
          <w:rFonts w:hint="eastAsia"/>
          <w:vertAlign w:val="subscript"/>
        </w:rPr>
        <w:t>3</w:t>
      </w:r>
      <w:r>
        <w:rPr>
          <w:rFonts w:hint="eastAsia"/>
        </w:rPr>
        <w:t>-N。由于废水经污水处理设施处理后全部有效利用，不外排。因此， 本项目 COD、NH</w:t>
      </w:r>
      <w:r>
        <w:rPr>
          <w:rFonts w:hint="eastAsia"/>
          <w:vertAlign w:val="subscript"/>
        </w:rPr>
        <w:t>3</w:t>
      </w:r>
      <w:r>
        <w:rPr>
          <w:rFonts w:hint="eastAsia"/>
        </w:rPr>
        <w:t>-N排放量为零，不对 COD、NH</w:t>
      </w:r>
      <w:r>
        <w:rPr>
          <w:rFonts w:hint="eastAsia"/>
          <w:vertAlign w:val="subscript"/>
        </w:rPr>
        <w:t>3</w:t>
      </w:r>
      <w:r>
        <w:rPr>
          <w:rFonts w:hint="eastAsia"/>
        </w:rPr>
        <w:t>-N进行总量调剂。</w:t>
      </w:r>
    </w:p>
    <w:p>
      <w:pPr>
        <w:pStyle w:val="7"/>
      </w:pPr>
      <w:r>
        <w:rPr>
          <w:rFonts w:hint="eastAsia"/>
        </w:rPr>
        <w:t>10.1.12公参结论</w:t>
      </w:r>
    </w:p>
    <w:p>
      <w:pPr>
        <w:pStyle w:val="53"/>
        <w:snapToGrid w:val="0"/>
        <w:rPr>
          <w:rFonts w:cs="Times New Roman"/>
          <w:color w:val="auto"/>
        </w:rPr>
      </w:pPr>
      <w:r>
        <w:rPr>
          <w:rFonts w:hint="eastAsia" w:cs="Times New Roman"/>
          <w:color w:val="auto"/>
        </w:rPr>
        <w:t>本次公众参与程序严格按照国家环保总局2006年2月14日颁布的《环境影响评价公众参与暂行办法》，调查的问题贯穿项目的始终，具有较强针对性，收集的意见也较为客观，能够代表走访地点大多数公众的意见，公众调查表明，本项目建设得到社会团体和公众的了解和认可。对于被调查者所提出的建议和意见，设计建设单位在设计施工中应给予充分考虑，尽可能采纳。公众在支持项目建设的同时，要求建设方认真执行国家环境保护法及相应法规，加强对生态环境的保护，做到各种废弃污染物达标排放，尽可能减少项目建设对当地环境产生的不利影响。因此，项目建设过程中应严格按照本评价提出的各项要求进行污染治理和管理，以消除公众顾虑。</w:t>
      </w:r>
    </w:p>
    <w:p>
      <w:pPr>
        <w:pStyle w:val="7"/>
      </w:pPr>
      <w:bookmarkStart w:id="277" w:name="_Toc528095809"/>
      <w:r>
        <w:rPr>
          <w:rFonts w:hint="eastAsia"/>
        </w:rPr>
        <w:t xml:space="preserve">10.1.13 环境影响可行性结论 </w:t>
      </w:r>
    </w:p>
    <w:p>
      <w:pPr>
        <w:ind w:firstLine="480"/>
      </w:pPr>
      <w:r>
        <w:rPr>
          <w:rFonts w:hint="eastAsia"/>
        </w:rPr>
        <w:t>本项目的建设符合国家现行产业政策，满足相关规划要求。项目采取的污染防 治措施技术经济可行，可实现污染物达标排放，满足总量控制要求，项目的实施不 会改变区域的环境功能。项目风险防范措施可靠有效，认真落实环境风险防范措施 后，项目环境风险为可接受水平，从环境风险角度分析项目是可行的。在严格执行 “三同时”制度、全面落实本评价提出的环保措施和风险防范措施的前提下，项目 的建设不会改变当地的环境质量及生态环境现状；项目建设得到了公众的广泛认同 和支持。因此，从环境保护的角度分析，本项目的建设可行。</w:t>
      </w:r>
      <w:bookmarkEnd w:id="277"/>
    </w:p>
    <w:p>
      <w:pPr>
        <w:pStyle w:val="6"/>
      </w:pPr>
      <w:bookmarkStart w:id="278" w:name="_Toc528095810"/>
      <w:bookmarkStart w:id="279" w:name="_Toc475025728"/>
      <w:r>
        <w:rPr>
          <w:rFonts w:hint="eastAsia"/>
        </w:rPr>
        <w:t>10.2</w:t>
      </w:r>
      <w:r>
        <w:t>建议</w:t>
      </w:r>
      <w:bookmarkEnd w:id="278"/>
      <w:bookmarkEnd w:id="279"/>
      <w:r>
        <w:rPr>
          <w:rFonts w:hint="eastAsia"/>
        </w:rPr>
        <w:t>及要求</w:t>
      </w:r>
    </w:p>
    <w:p>
      <w:pPr>
        <w:ind w:firstLine="480"/>
      </w:pPr>
      <w:r>
        <w:t>1、要保证足够的环保资金，落实本环评提出的各项治理措施，搞好项目建设的“三同时”工作。</w:t>
      </w:r>
    </w:p>
    <w:p>
      <w:pPr>
        <w:ind w:firstLine="480"/>
      </w:pPr>
      <w:r>
        <w:t>2、建立环境管理机构，负责全场环境管理工作，保证环保设施正常运行，并建立环保档案。</w:t>
      </w:r>
    </w:p>
    <w:p>
      <w:pPr>
        <w:ind w:firstLine="480"/>
      </w:pPr>
      <w:r>
        <w:t>3、统一规划安排，作好项目垃圾和粪污的收集管理工作。</w:t>
      </w:r>
    </w:p>
    <w:p>
      <w:pPr>
        <w:ind w:firstLine="480"/>
      </w:pPr>
      <w:r>
        <w:t>4、场区除绿化用地外应进行地面硬化处理；四周隔墙和建排水沟。</w:t>
      </w:r>
    </w:p>
    <w:p>
      <w:pPr>
        <w:ind w:firstLine="480"/>
      </w:pPr>
      <w:r>
        <w:t>5、</w:t>
      </w:r>
      <w:r>
        <w:rPr>
          <w:rFonts w:hint="eastAsia"/>
        </w:rPr>
        <w:t>生活垃圾、</w:t>
      </w:r>
      <w:r>
        <w:t>医疗废物等固体废物应及时清运，避免固体废物中有害成份渗出污染地表水和地下水。</w:t>
      </w:r>
    </w:p>
    <w:p>
      <w:pPr>
        <w:ind w:firstLine="480"/>
      </w:pPr>
      <w:r>
        <w:t>6、制定严格的卫生管理制度，场内每天定时清扫两次，每三天消毒一次，每周进行大扫除大消毒，防止蚊蝇孳生和散发臭气。</w:t>
      </w:r>
    </w:p>
    <w:p>
      <w:pPr>
        <w:ind w:firstLine="480"/>
      </w:pPr>
      <w:r>
        <w:t>7、生活区、生产区和污染区三大功能区之间设立隔离带，并实行严格消毒。</w:t>
      </w:r>
    </w:p>
    <w:p>
      <w:pPr>
        <w:ind w:firstLine="480"/>
      </w:pPr>
      <w:r>
        <w:t>8、场内应由专人管理，消毒池要定期更换和补充消毒液，以保持消毒浓度，并监督出入人员、车辆的消毒。</w:t>
      </w:r>
    </w:p>
    <w:p>
      <w:pPr>
        <w:ind w:firstLine="480"/>
      </w:pPr>
      <w:r>
        <w:t>9、发现病猪及时隔离治疗，以免延误治疗时机，造成猪只抵抗力下降，增加药物费用的投入。</w:t>
      </w:r>
    </w:p>
    <w:p>
      <w:pPr>
        <w:ind w:firstLine="480"/>
      </w:pPr>
      <w:r>
        <w:t>10、发现疑似</w:t>
      </w:r>
      <w:r>
        <w:rPr>
          <w:rFonts w:hint="eastAsia"/>
        </w:rPr>
        <w:t>猪瘟</w:t>
      </w:r>
      <w:r>
        <w:t>疫情后，要及早诊断，严格隔离，快速制定相应的防疫措施。立即组织人员会诊，进行深入的流行病学的调查，进一步确定猪群的发病情况。</w:t>
      </w:r>
    </w:p>
    <w:p>
      <w:pPr>
        <w:ind w:firstLine="480"/>
      </w:pPr>
      <w:r>
        <w:t>11、平时注意通风换气。在保持温暖干燥的同时，适时通风换气，排出有害气体，保持舍内空气新鲜。</w:t>
      </w:r>
    </w:p>
    <w:p>
      <w:pPr>
        <w:ind w:firstLine="480"/>
      </w:pPr>
      <w:r>
        <w:t>12、为了让周边农户更好的了解猪场内环保设施的建设和实施情况，建议在场区大门口设置环保公示栏，公示猪场的基本情况、场内环保工程简介</w:t>
      </w:r>
      <w:r>
        <w:rPr>
          <w:rFonts w:hint="eastAsia"/>
        </w:rPr>
        <w:t>，</w:t>
      </w:r>
      <w:r>
        <w:t>并附上相应的环保工程照片。</w:t>
      </w:r>
    </w:p>
    <w:p>
      <w:pPr>
        <w:ind w:firstLine="480"/>
      </w:pPr>
    </w:p>
    <w:sectPr>
      <w:footerReference r:id="rId7" w:type="first"/>
      <w:footerReference r:id="rId6" w:type="default"/>
      <w:pgSz w:w="11906" w:h="16838"/>
      <w:pgMar w:top="1440" w:right="1466" w:bottom="1440" w:left="1320" w:header="851" w:footer="992" w:gutter="0"/>
      <w:pgNumType w:start="1"/>
      <w:cols w:space="0"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Calibri Light">
    <w:panose1 w:val="020F03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华文宋体">
    <w:panose1 w:val="02010600040101010101"/>
    <w:charset w:val="86"/>
    <w:family w:val="auto"/>
    <w:pitch w:val="default"/>
    <w:sig w:usb0="00000287" w:usb1="080F0000" w:usb2="00000000" w:usb3="00000000" w:csb0="0004009F" w:csb1="DFD70000"/>
  </w:font>
  <w:font w:name="Courier">
    <w:altName w:val="Courier New"/>
    <w:panose1 w:val="02070409020205020404"/>
    <w:charset w:val="00"/>
    <w:family w:val="modern"/>
    <w:pitch w:val="default"/>
    <w:sig w:usb0="00000000" w:usb1="00000000" w:usb2="00000000" w:usb3="00000000" w:csb0="00000001" w:csb1="00000000"/>
  </w:font>
  <w:font w:name="PMingLiU">
    <w:altName w:val="Microsoft JhengHei UI"/>
    <w:panose1 w:val="02010601000101010101"/>
    <w:charset w:val="88"/>
    <w:family w:val="auto"/>
    <w:pitch w:val="default"/>
    <w:sig w:usb0="00000000" w:usb1="00000000" w:usb2="00000010" w:usb3="00000000" w:csb0="0010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SimSun-Identity-H">
    <w:altName w:val="宋体"/>
    <w:panose1 w:val="00000000000000000000"/>
    <w:charset w:val="86"/>
    <w:family w:val="auto"/>
    <w:pitch w:val="default"/>
    <w:sig w:usb0="00000000" w:usb1="00000000" w:usb2="00000000" w:usb3="00000000" w:csb0="00040000" w:csb1="00000000"/>
  </w:font>
  <w:font w:name="宋">
    <w:altName w:val="宋体"/>
    <w:panose1 w:val="00000000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ind w:firstLine="360"/>
                          </w:pPr>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UqPGc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pSo8ZywCAABXBAAADgAAAAAAAAABACAAAAAfAQAAZHJzL2Uyb0RvYy54bWxQSwUGAAAAAAYA&#10;BgBZAQAAvQUAAAAA&#10;">
              <v:fill on="f" focussize="0,0"/>
              <v:stroke on="f" weight="0.5pt"/>
              <v:imagedata o:title=""/>
              <o:lock v:ext="edit" aspectratio="f"/>
              <v:textbox inset="0mm,0mm,0mm,0mm" style="mso-fit-shape-to-text:t;">
                <w:txbxContent>
                  <w:p>
                    <w:pPr>
                      <w:pStyle w:val="23"/>
                      <w:ind w:firstLine="360"/>
                    </w:pPr>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ind w:firstLine="360"/>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DWdvJywCAABXBAAADgAAAAAAAAABACAAAAAfAQAAZHJzL2Uyb0RvYy54bWxQSwUGAAAAAAYA&#10;BgBZAQAAvQUAAAAA&#10;">
              <v:fill on="f" focussize="0,0"/>
              <v:stroke on="f" weight="0.5pt"/>
              <v:imagedata o:title=""/>
              <o:lock v:ext="edit" aspectratio="f"/>
              <v:textbox inset="0mm,0mm,0mm,0mm" style="mso-fit-shape-to-text:t;">
                <w:txbxContent>
                  <w:p>
                    <w:pPr>
                      <w:pStyle w:val="23"/>
                      <w:ind w:firstLine="360"/>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single" w:color="auto" w:sz="4" w:space="1"/>
      </w:pBdr>
      <w:ind w:firstLine="0" w:firstLineChars="0"/>
      <w:jc w:val="left"/>
      <w:rPr>
        <w:sz w:val="21"/>
        <w:szCs w:val="32"/>
      </w:rPr>
    </w:pPr>
    <w:r>
      <w:rPr>
        <w:rFonts w:hint="eastAsia"/>
        <w:sz w:val="21"/>
        <w:szCs w:val="32"/>
      </w:rPr>
      <w:t>剑阁县四丰养殖场项目环境影响报告书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209C4A"/>
    <w:multiLevelType w:val="multilevel"/>
    <w:tmpl w:val="B3209C4A"/>
    <w:lvl w:ilvl="0" w:tentative="0">
      <w:start w:val="1"/>
      <w:numFmt w:val="decimal"/>
      <w:pStyle w:val="141"/>
      <w:suff w:val="nothing"/>
      <w:lvlText w:val="%1."/>
      <w:lvlJc w:val="left"/>
      <w:pPr>
        <w:tabs>
          <w:tab w:val="left" w:pos="420"/>
        </w:tabs>
        <w:ind w:left="432" w:hanging="432"/>
      </w:pPr>
      <w:rPr>
        <w:rFonts w:hint="default"/>
      </w:rPr>
    </w:lvl>
    <w:lvl w:ilvl="1" w:tentative="0">
      <w:start w:val="1"/>
      <w:numFmt w:val="decimal"/>
      <w:lvlText w:val="%1.%2."/>
      <w:lvlJc w:val="left"/>
      <w:pPr>
        <w:ind w:left="575" w:hanging="575"/>
      </w:pPr>
      <w:rPr>
        <w:rFonts w:hint="default"/>
      </w:rPr>
    </w:lvl>
    <w:lvl w:ilvl="2" w:tentative="0">
      <w:start w:val="1"/>
      <w:numFmt w:val="decimal"/>
      <w:suff w:val="nothing"/>
      <w:lvlText w:val="%1.%2.%3."/>
      <w:lvlJc w:val="left"/>
      <w:pPr>
        <w:tabs>
          <w:tab w:val="left" w:pos="420"/>
        </w:tabs>
        <w:ind w:left="720" w:hanging="720"/>
      </w:pPr>
      <w:rPr>
        <w:rFonts w:hint="default"/>
      </w:rPr>
    </w:lvl>
    <w:lvl w:ilvl="3" w:tentative="0">
      <w:start w:val="1"/>
      <w:numFmt w:val="decimal"/>
      <w:suff w:val="nothing"/>
      <w:lvlText w:val="%1.%2.%3.%4."/>
      <w:lvlJc w:val="left"/>
      <w:pPr>
        <w:tabs>
          <w:tab w:val="left" w:pos="993"/>
        </w:tabs>
        <w:ind w:left="993" w:firstLine="0"/>
      </w:pPr>
      <w:rPr>
        <w:rFonts w:hint="default"/>
      </w:rPr>
    </w:lvl>
    <w:lvl w:ilvl="4" w:tentative="0">
      <w:start w:val="1"/>
      <w:numFmt w:val="decimal"/>
      <w:suff w:val="nothing"/>
      <w:lvlText w:val="%5."/>
      <w:lvlJc w:val="left"/>
      <w:pPr>
        <w:tabs>
          <w:tab w:val="left" w:pos="0"/>
        </w:tabs>
        <w:ind w:left="1008" w:hanging="1008"/>
      </w:pPr>
      <w:rPr>
        <w:rFonts w:hint="default" w:ascii="宋体" w:hAnsi="宋体" w:eastAsia="宋体" w:cs="宋体"/>
      </w:rPr>
    </w:lvl>
    <w:lvl w:ilvl="5" w:tentative="0">
      <w:start w:val="1"/>
      <w:numFmt w:val="decimal"/>
      <w:suff w:val="nothing"/>
      <w:lvlText w:val="（%6）"/>
      <w:lvlJc w:val="left"/>
      <w:pPr>
        <w:tabs>
          <w:tab w:val="left" w:pos="1560"/>
        </w:tabs>
        <w:ind w:left="2711" w:hanging="1151"/>
      </w:pPr>
      <w:rPr>
        <w:rFonts w:hint="default" w:ascii="宋体" w:hAnsi="宋体" w:eastAsia="宋体" w:cs="宋体"/>
      </w:rPr>
    </w:lvl>
    <w:lvl w:ilvl="6" w:tentative="0">
      <w:start w:val="1"/>
      <w:numFmt w:val="decimalEnclosedCircleChinese"/>
      <w:lvlText w:val="%7."/>
      <w:lvlJc w:val="left"/>
      <w:pPr>
        <w:ind w:left="1296" w:hanging="1296"/>
      </w:pPr>
      <w:rPr>
        <w:rFonts w:hint="eastAsia" w:ascii="宋体" w:hAnsi="宋体" w:eastAsia="宋体" w:cs="宋体"/>
      </w:rPr>
    </w:lvl>
    <w:lvl w:ilvl="7" w:tentative="0">
      <w:start w:val="1"/>
      <w:numFmt w:val="lowerLetter"/>
      <w:suff w:val="nothing"/>
      <w:lvlText w:val="%8."/>
      <w:lvlJc w:val="left"/>
      <w:pPr>
        <w:tabs>
          <w:tab w:val="left" w:pos="0"/>
        </w:tabs>
        <w:ind w:left="0" w:firstLine="0"/>
      </w:pPr>
      <w:rPr>
        <w:rFonts w:hint="default" w:ascii="宋体" w:hAnsi="宋体" w:eastAsia="宋体" w:cs="宋体"/>
      </w:rPr>
    </w:lvl>
    <w:lvl w:ilvl="8" w:tentative="0">
      <w:start w:val="1"/>
      <w:numFmt w:val="decimal"/>
      <w:lvlText w:val="%1.%2.%3.%4.%5.%6.%7.%8.%9."/>
      <w:lvlJc w:val="left"/>
      <w:pPr>
        <w:ind w:left="1583" w:hanging="1583"/>
      </w:pPr>
      <w:rPr>
        <w:rFonts w:hint="default"/>
      </w:rPr>
    </w:lvl>
  </w:abstractNum>
  <w:abstractNum w:abstractNumId="1">
    <w:nsid w:val="00BA6226"/>
    <w:multiLevelType w:val="singleLevel"/>
    <w:tmpl w:val="00BA6226"/>
    <w:lvl w:ilvl="0" w:tentative="0">
      <w:start w:val="1"/>
      <w:numFmt w:val="bullet"/>
      <w:pStyle w:val="4"/>
      <w:lvlText w:val=""/>
      <w:lvlJc w:val="left"/>
      <w:pPr>
        <w:tabs>
          <w:tab w:val="left" w:pos="2040"/>
        </w:tabs>
        <w:ind w:left="2040" w:hanging="360"/>
      </w:pPr>
      <w:rPr>
        <w:rFonts w:hint="default" w:ascii="Wingdings" w:hAnsi="Wingdings"/>
      </w:rPr>
    </w:lvl>
  </w:abstractNum>
  <w:abstractNum w:abstractNumId="2">
    <w:nsid w:val="03CF53E1"/>
    <w:multiLevelType w:val="multilevel"/>
    <w:tmpl w:val="03CF53E1"/>
    <w:lvl w:ilvl="0" w:tentative="0">
      <w:start w:val="1"/>
      <w:numFmt w:val="decimal"/>
      <w:pStyle w:val="121"/>
      <w:lvlText w:val="表1-%1"/>
      <w:lvlJc w:val="left"/>
      <w:pPr>
        <w:tabs>
          <w:tab w:val="left" w:pos="851"/>
        </w:tabs>
        <w:ind w:left="0" w:firstLine="0"/>
      </w:pPr>
      <w:rPr>
        <w:rFonts w:hint="eastAsia"/>
        <w:b/>
        <w:bCs w:val="0"/>
        <w:i w:val="0"/>
        <w:iCs w:val="0"/>
        <w:caps w:val="0"/>
        <w:smallCaps w:val="0"/>
        <w:strike w:val="0"/>
        <w:dstrike w:val="0"/>
        <w:vanish w:val="0"/>
        <w:spacing w:val="0"/>
        <w:position w:val="0"/>
        <w:sz w:val="24"/>
        <w:szCs w:val="24"/>
        <w:u w:val="none"/>
        <w:vertAlign w:val="baseline"/>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9656334"/>
    <w:multiLevelType w:val="multilevel"/>
    <w:tmpl w:val="49656334"/>
    <w:lvl w:ilvl="0" w:tentative="0">
      <w:start w:val="1"/>
      <w:numFmt w:val="decimal"/>
      <w:suff w:val="space"/>
      <w:lvlText w:val="第%1章 "/>
      <w:lvlJc w:val="left"/>
      <w:pPr>
        <w:ind w:left="3552" w:hanging="432"/>
      </w:pPr>
      <w:rPr>
        <w:rFonts w:hint="eastAsia" w:ascii="Times New Roman" w:hAnsi="Times New Roman"/>
        <w:b w:val="0"/>
        <w:i w:val="0"/>
        <w:iCs w:val="0"/>
        <w:caps w:val="0"/>
        <w:smallCaps w:val="0"/>
        <w:strike w:val="0"/>
        <w:dstrike w:val="0"/>
        <w:vanish w:val="0"/>
        <w:color w:val="auto"/>
        <w:spacing w:val="0"/>
        <w:position w:val="0"/>
        <w:u w:val="none"/>
        <w:vertAlign w:val="baseline"/>
      </w:rPr>
    </w:lvl>
    <w:lvl w:ilvl="1" w:tentative="0">
      <w:start w:val="1"/>
      <w:numFmt w:val="decimal"/>
      <w:pStyle w:val="130"/>
      <w:isLgl/>
      <w:suff w:val="space"/>
      <w:lvlText w:val="%1.%2 "/>
      <w:lvlJc w:val="left"/>
      <w:pPr>
        <w:ind w:left="576" w:hanging="576"/>
      </w:pPr>
      <w:rPr>
        <w:rFonts w:hint="eastAsia"/>
      </w:rPr>
    </w:lvl>
    <w:lvl w:ilvl="2" w:tentative="0">
      <w:start w:val="1"/>
      <w:numFmt w:val="decimal"/>
      <w:suff w:val="space"/>
      <w:lvlText w:val="%1.%2.%3"/>
      <w:lvlJc w:val="left"/>
      <w:pPr>
        <w:ind w:left="600" w:firstLine="0"/>
      </w:pPr>
      <w:rPr>
        <w:rFonts w:hint="eastAsia" w:ascii="Times New Roman" w:hAnsi="Times New Roman"/>
        <w:b w:val="0"/>
        <w:i w:val="0"/>
        <w:iCs w:val="0"/>
        <w:caps w:val="0"/>
        <w:smallCaps w:val="0"/>
        <w:strike w:val="0"/>
        <w:dstrike w:val="0"/>
        <w:vanish w:val="0"/>
        <w:color w:val="auto"/>
        <w:spacing w:val="0"/>
        <w:position w:val="0"/>
        <w:u w:val="none"/>
        <w:vertAlign w:val="baseline"/>
      </w:rPr>
    </w:lvl>
    <w:lvl w:ilvl="3" w:tentative="0">
      <w:start w:val="1"/>
      <w:numFmt w:val="decimal"/>
      <w:pStyle w:val="8"/>
      <w:suff w:val="nothing"/>
      <w:lvlText w:val="%1.%2.%3.%4"/>
      <w:lvlJc w:val="left"/>
      <w:pPr>
        <w:ind w:left="2880" w:firstLine="0"/>
      </w:pPr>
      <w:rPr>
        <w:rFonts w:hint="eastAsia"/>
      </w:rPr>
    </w:lvl>
    <w:lvl w:ilvl="4" w:tentative="0">
      <w:start w:val="0"/>
      <w:numFmt w:val="decimal"/>
      <w:pStyle w:val="9"/>
      <w:lvlText w:val=""/>
      <w:lvlJc w:val="left"/>
      <w:pPr>
        <w:ind w:left="0" w:firstLine="0"/>
      </w:pPr>
      <w:rPr>
        <w:rFonts w:hint="eastAsia"/>
      </w:rPr>
    </w:lvl>
    <w:lvl w:ilvl="5" w:tentative="0">
      <w:start w:val="0"/>
      <w:numFmt w:val="decimal"/>
      <w:lvlText w:val=""/>
      <w:lvlJc w:val="left"/>
      <w:pPr>
        <w:ind w:left="0" w:firstLine="0"/>
      </w:pPr>
      <w:rPr>
        <w:rFonts w:hint="eastAsia"/>
      </w:rPr>
    </w:lvl>
    <w:lvl w:ilvl="6" w:tentative="0">
      <w:start w:val="0"/>
      <w:numFmt w:val="decimal"/>
      <w:pStyle w:val="11"/>
      <w:lvlText w:val=""/>
      <w:lvlJc w:val="left"/>
      <w:pPr>
        <w:ind w:left="0" w:firstLine="0"/>
      </w:pPr>
      <w:rPr>
        <w:rFonts w:hint="eastAsia"/>
      </w:rPr>
    </w:lvl>
    <w:lvl w:ilvl="7" w:tentative="0">
      <w:start w:val="0"/>
      <w:numFmt w:val="decimal"/>
      <w:pStyle w:val="12"/>
      <w:lvlText w:val=""/>
      <w:lvlJc w:val="left"/>
      <w:pPr>
        <w:ind w:left="0" w:firstLine="0"/>
      </w:pPr>
      <w:rPr>
        <w:rFonts w:hint="eastAsia"/>
      </w:rPr>
    </w:lvl>
    <w:lvl w:ilvl="8" w:tentative="0">
      <w:start w:val="0"/>
      <w:numFmt w:val="decimal"/>
      <w:pStyle w:val="13"/>
      <w:lvlText w:val=""/>
      <w:lvlJc w:val="left"/>
      <w:pPr>
        <w:ind w:left="0" w:firstLine="0"/>
      </w:pPr>
      <w:rPr>
        <w:rFonts w:hint="eastAsia"/>
      </w:rPr>
    </w:lvl>
  </w:abstractNum>
  <w:abstractNum w:abstractNumId="4">
    <w:nsid w:val="586DA846"/>
    <w:multiLevelType w:val="singleLevel"/>
    <w:tmpl w:val="586DA846"/>
    <w:lvl w:ilvl="0" w:tentative="0">
      <w:start w:val="1"/>
      <w:numFmt w:val="decimal"/>
      <w:pStyle w:val="137"/>
      <w:suff w:val="nothing"/>
      <w:lvlText w:val="%1、"/>
      <w:lvlJc w:val="left"/>
    </w:lvl>
  </w:abstractNum>
  <w:abstractNum w:abstractNumId="5">
    <w:nsid w:val="5901BCFA"/>
    <w:multiLevelType w:val="singleLevel"/>
    <w:tmpl w:val="5901BCFA"/>
    <w:lvl w:ilvl="0" w:tentative="0">
      <w:start w:val="3"/>
      <w:numFmt w:val="decimal"/>
      <w:pStyle w:val="120"/>
      <w:suff w:val="nothing"/>
      <w:lvlText w:val="（%1）"/>
      <w:lvlJc w:val="left"/>
    </w:lvl>
  </w:abstractNum>
  <w:abstractNum w:abstractNumId="6">
    <w:nsid w:val="5968900A"/>
    <w:multiLevelType w:val="singleLevel"/>
    <w:tmpl w:val="5968900A"/>
    <w:lvl w:ilvl="0" w:tentative="0">
      <w:start w:val="1"/>
      <w:numFmt w:val="decimal"/>
      <w:pStyle w:val="132"/>
      <w:suff w:val="nothing"/>
      <w:lvlText w:val="%1、"/>
      <w:lvlJc w:val="left"/>
    </w:lvl>
  </w:abstractNum>
  <w:abstractNum w:abstractNumId="7">
    <w:nsid w:val="598B6047"/>
    <w:multiLevelType w:val="singleLevel"/>
    <w:tmpl w:val="598B6047"/>
    <w:lvl w:ilvl="0" w:tentative="0">
      <w:start w:val="1"/>
      <w:numFmt w:val="decimal"/>
      <w:suff w:val="nothing"/>
      <w:lvlText w:val="%1、"/>
      <w:lvlJc w:val="left"/>
    </w:lvl>
  </w:abstractNum>
  <w:abstractNum w:abstractNumId="8">
    <w:nsid w:val="6B810809"/>
    <w:multiLevelType w:val="multilevel"/>
    <w:tmpl w:val="6B810809"/>
    <w:lvl w:ilvl="0" w:tentative="0">
      <w:start w:val="1"/>
      <w:numFmt w:val="decimal"/>
      <w:pStyle w:val="78"/>
      <w:lvlText w:val="表3-%1"/>
      <w:lvlJc w:val="left"/>
      <w:pPr>
        <w:ind w:left="4530" w:hanging="420"/>
      </w:pPr>
      <w:rPr>
        <w:rFonts w:hint="eastAsia" w:ascii="Times New Roman" w:hAnsi="Times New Roman" w:cs="Times New Roman"/>
        <w:b w:val="0"/>
        <w:bCs w:val="0"/>
        <w:i w:val="0"/>
        <w:iCs w:val="0"/>
        <w:caps w:val="0"/>
        <w:smallCaps w:val="0"/>
        <w:strike w:val="0"/>
        <w:dstrike w:val="0"/>
        <w:vanish w:val="0"/>
        <w:spacing w:val="0"/>
        <w:position w:val="0"/>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1"/>
  </w:num>
  <w:num w:numId="3">
    <w:abstractNumId w:val="2"/>
  </w:num>
  <w:num w:numId="4">
    <w:abstractNumId w:val="8"/>
  </w:num>
  <w:num w:numId="5">
    <w:abstractNumId w:val="5"/>
  </w:num>
  <w:num w:numId="6">
    <w:abstractNumId w:val="6"/>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xYmZjMzg0ZWM0YTJjNDc3M2EzZmJkYjg3MzI5Y2MifQ=="/>
  </w:docVars>
  <w:rsids>
    <w:rsidRoot w:val="00172A27"/>
    <w:rsid w:val="00044C99"/>
    <w:rsid w:val="000A2077"/>
    <w:rsid w:val="00172A27"/>
    <w:rsid w:val="007800D8"/>
    <w:rsid w:val="008E7386"/>
    <w:rsid w:val="008E75EC"/>
    <w:rsid w:val="0093106A"/>
    <w:rsid w:val="00A93E26"/>
    <w:rsid w:val="00AC7A68"/>
    <w:rsid w:val="00AE624B"/>
    <w:rsid w:val="00CE6826"/>
    <w:rsid w:val="00CE7195"/>
    <w:rsid w:val="00EF752A"/>
    <w:rsid w:val="054E1D9F"/>
    <w:rsid w:val="06E868C1"/>
    <w:rsid w:val="14E41677"/>
    <w:rsid w:val="169726F2"/>
    <w:rsid w:val="211A268E"/>
    <w:rsid w:val="275C78D4"/>
    <w:rsid w:val="295D57B8"/>
    <w:rsid w:val="2DAD2B0A"/>
    <w:rsid w:val="2EB1028A"/>
    <w:rsid w:val="36FA762B"/>
    <w:rsid w:val="39753F69"/>
    <w:rsid w:val="475819ED"/>
    <w:rsid w:val="48E9681A"/>
    <w:rsid w:val="51434249"/>
    <w:rsid w:val="519307D5"/>
    <w:rsid w:val="53E734A1"/>
    <w:rsid w:val="55C20A3D"/>
    <w:rsid w:val="569C0B42"/>
    <w:rsid w:val="57E70A0E"/>
    <w:rsid w:val="591F1868"/>
    <w:rsid w:val="5A834E32"/>
    <w:rsid w:val="5B2E43DF"/>
    <w:rsid w:val="5F272E24"/>
    <w:rsid w:val="642323D2"/>
    <w:rsid w:val="64BD22D5"/>
    <w:rsid w:val="650B76D7"/>
    <w:rsid w:val="6861589A"/>
    <w:rsid w:val="69F42AE5"/>
    <w:rsid w:val="712B68EF"/>
    <w:rsid w:val="76240B2D"/>
    <w:rsid w:val="766A7F23"/>
    <w:rsid w:val="7D9677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wordWrap w:val="0"/>
      <w:adjustRightInd w:val="0"/>
      <w:spacing w:line="360" w:lineRule="auto"/>
      <w:ind w:firstLine="1044" w:firstLineChars="200"/>
    </w:pPr>
    <w:rPr>
      <w:rFonts w:ascii="Times New Roman" w:hAnsi="Times New Roman" w:eastAsia="宋体" w:cs="Times New Roman"/>
      <w:kern w:val="2"/>
      <w:sz w:val="24"/>
      <w:szCs w:val="24"/>
      <w:lang w:val="en-US" w:eastAsia="zh-CN" w:bidi="ar-SA"/>
    </w:rPr>
  </w:style>
  <w:style w:type="paragraph" w:styleId="5">
    <w:name w:val="heading 1"/>
    <w:basedOn w:val="1"/>
    <w:next w:val="1"/>
    <w:qFormat/>
    <w:uiPriority w:val="0"/>
    <w:pPr>
      <w:keepNext/>
      <w:keepLines/>
      <w:jc w:val="center"/>
      <w:outlineLvl w:val="0"/>
    </w:pPr>
    <w:rPr>
      <w:b/>
      <w:kern w:val="44"/>
      <w:sz w:val="30"/>
    </w:rPr>
  </w:style>
  <w:style w:type="paragraph" w:styleId="6">
    <w:name w:val="heading 2"/>
    <w:basedOn w:val="1"/>
    <w:next w:val="1"/>
    <w:link w:val="46"/>
    <w:unhideWhenUsed/>
    <w:qFormat/>
    <w:uiPriority w:val="0"/>
    <w:pPr>
      <w:keepNext/>
      <w:keepLines/>
      <w:ind w:firstLine="0" w:firstLineChars="0"/>
      <w:outlineLvl w:val="1"/>
    </w:pPr>
    <w:rPr>
      <w:b/>
      <w:sz w:val="28"/>
    </w:rPr>
  </w:style>
  <w:style w:type="paragraph" w:styleId="7">
    <w:name w:val="heading 3"/>
    <w:basedOn w:val="1"/>
    <w:next w:val="1"/>
    <w:qFormat/>
    <w:uiPriority w:val="0"/>
    <w:pPr>
      <w:keepNext/>
      <w:keepLines/>
      <w:ind w:firstLine="0" w:firstLineChars="0"/>
      <w:outlineLvl w:val="2"/>
    </w:pPr>
    <w:rPr>
      <w:b/>
      <w:kern w:val="24"/>
    </w:rPr>
  </w:style>
  <w:style w:type="paragraph" w:styleId="8">
    <w:name w:val="heading 4"/>
    <w:basedOn w:val="1"/>
    <w:next w:val="1"/>
    <w:link w:val="47"/>
    <w:qFormat/>
    <w:uiPriority w:val="0"/>
    <w:pPr>
      <w:keepNext/>
      <w:keepLines/>
      <w:numPr>
        <w:ilvl w:val="3"/>
        <w:numId w:val="1"/>
      </w:numPr>
      <w:outlineLvl w:val="3"/>
    </w:pPr>
    <w:rPr>
      <w:rFonts w:eastAsia="黑体" w:cs="Courier New"/>
      <w:bCs/>
      <w:szCs w:val="21"/>
    </w:rPr>
  </w:style>
  <w:style w:type="paragraph" w:styleId="9">
    <w:name w:val="heading 5"/>
    <w:basedOn w:val="1"/>
    <w:next w:val="1"/>
    <w:link w:val="48"/>
    <w:qFormat/>
    <w:uiPriority w:val="0"/>
    <w:pPr>
      <w:keepNext/>
      <w:keepLines/>
      <w:numPr>
        <w:ilvl w:val="4"/>
        <w:numId w:val="1"/>
      </w:numPr>
      <w:tabs>
        <w:tab w:val="left" w:pos="0"/>
      </w:tabs>
      <w:wordWrap/>
      <w:snapToGrid w:val="0"/>
      <w:ind w:firstLineChars="0"/>
      <w:outlineLvl w:val="4"/>
    </w:pPr>
    <w:rPr>
      <w:b/>
    </w:rPr>
  </w:style>
  <w:style w:type="paragraph" w:styleId="10">
    <w:name w:val="heading 6"/>
    <w:basedOn w:val="1"/>
    <w:next w:val="1"/>
    <w:link w:val="49"/>
    <w:unhideWhenUsed/>
    <w:qFormat/>
    <w:uiPriority w:val="0"/>
    <w:pPr>
      <w:keepNext/>
      <w:keepLines/>
      <w:spacing w:before="240" w:after="64" w:line="320" w:lineRule="auto"/>
      <w:outlineLvl w:val="5"/>
    </w:pPr>
    <w:rPr>
      <w:rFonts w:asciiTheme="majorHAnsi" w:hAnsiTheme="majorHAnsi" w:eastAsiaTheme="majorEastAsia" w:cstheme="majorBidi"/>
      <w:b/>
      <w:bCs/>
    </w:rPr>
  </w:style>
  <w:style w:type="paragraph" w:styleId="11">
    <w:name w:val="heading 7"/>
    <w:basedOn w:val="1"/>
    <w:next w:val="1"/>
    <w:link w:val="50"/>
    <w:qFormat/>
    <w:uiPriority w:val="0"/>
    <w:pPr>
      <w:keepNext/>
      <w:keepLines/>
      <w:numPr>
        <w:ilvl w:val="6"/>
        <w:numId w:val="1"/>
      </w:numPr>
      <w:wordWrap/>
      <w:snapToGrid w:val="0"/>
      <w:ind w:firstLineChars="0"/>
      <w:jc w:val="both"/>
      <w:outlineLvl w:val="6"/>
    </w:pPr>
    <w:rPr>
      <w:b/>
    </w:rPr>
  </w:style>
  <w:style w:type="paragraph" w:styleId="12">
    <w:name w:val="heading 8"/>
    <w:basedOn w:val="1"/>
    <w:next w:val="1"/>
    <w:link w:val="51"/>
    <w:qFormat/>
    <w:uiPriority w:val="0"/>
    <w:pPr>
      <w:keepNext/>
      <w:keepLines/>
      <w:numPr>
        <w:ilvl w:val="7"/>
        <w:numId w:val="1"/>
      </w:numPr>
      <w:tabs>
        <w:tab w:val="left" w:pos="0"/>
      </w:tabs>
      <w:wordWrap/>
      <w:snapToGrid w:val="0"/>
      <w:ind w:firstLine="883"/>
      <w:jc w:val="both"/>
      <w:outlineLvl w:val="7"/>
    </w:pPr>
    <w:rPr>
      <w:rFonts w:ascii="Arial" w:hAnsi="Arial"/>
    </w:rPr>
  </w:style>
  <w:style w:type="paragraph" w:styleId="13">
    <w:name w:val="heading 9"/>
    <w:basedOn w:val="1"/>
    <w:next w:val="1"/>
    <w:link w:val="52"/>
    <w:qFormat/>
    <w:uiPriority w:val="0"/>
    <w:pPr>
      <w:keepNext/>
      <w:keepLines/>
      <w:numPr>
        <w:ilvl w:val="8"/>
        <w:numId w:val="1"/>
      </w:numPr>
      <w:wordWrap/>
      <w:snapToGrid w:val="0"/>
      <w:spacing w:before="240" w:after="64" w:line="317" w:lineRule="auto"/>
      <w:ind w:firstLineChars="0"/>
      <w:jc w:val="both"/>
      <w:outlineLvl w:val="8"/>
    </w:pPr>
    <w:rPr>
      <w:rFonts w:ascii="Arial" w:hAnsi="Arial" w:eastAsia="黑体"/>
      <w:sz w:val="21"/>
    </w:rPr>
  </w:style>
  <w:style w:type="character" w:default="1" w:styleId="34">
    <w:name w:val="Default Paragraph Font"/>
    <w:unhideWhenUsed/>
    <w:uiPriority w:val="1"/>
  </w:style>
  <w:style w:type="table" w:default="1" w:styleId="32">
    <w:name w:val="Normal Table"/>
    <w:semiHidden/>
    <w:unhideWhenUsed/>
    <w:uiPriority w:val="99"/>
    <w:tblPr>
      <w:tblCellMar>
        <w:top w:w="0" w:type="dxa"/>
        <w:left w:w="108" w:type="dxa"/>
        <w:bottom w:w="0" w:type="dxa"/>
        <w:right w:w="108" w:type="dxa"/>
      </w:tblCellMar>
    </w:tblPr>
  </w:style>
  <w:style w:type="paragraph" w:customStyle="1" w:styleId="2">
    <w:name w:val="表格文字"/>
    <w:basedOn w:val="3"/>
    <w:next w:val="1"/>
    <w:qFormat/>
    <w:uiPriority w:val="0"/>
    <w:pPr>
      <w:snapToGrid w:val="0"/>
    </w:pPr>
    <w:rPr>
      <w:sz w:val="21"/>
    </w:rPr>
  </w:style>
  <w:style w:type="paragraph" w:styleId="3">
    <w:name w:val="Body Text"/>
    <w:basedOn w:val="1"/>
    <w:next w:val="4"/>
    <w:link w:val="45"/>
    <w:qFormat/>
    <w:uiPriority w:val="1"/>
    <w:rPr>
      <w:rFonts w:ascii="宋体" w:hAnsi="宋体"/>
    </w:rPr>
  </w:style>
  <w:style w:type="paragraph" w:styleId="4">
    <w:name w:val="List Bullet 5"/>
    <w:basedOn w:val="1"/>
    <w:qFormat/>
    <w:uiPriority w:val="0"/>
    <w:pPr>
      <w:numPr>
        <w:ilvl w:val="0"/>
        <w:numId w:val="2"/>
      </w:numPr>
    </w:pPr>
  </w:style>
  <w:style w:type="paragraph" w:styleId="14">
    <w:name w:val="Normal Indent"/>
    <w:basedOn w:val="1"/>
    <w:qFormat/>
    <w:uiPriority w:val="0"/>
    <w:pPr>
      <w:ind w:firstLine="420"/>
    </w:pPr>
    <w:rPr>
      <w:szCs w:val="20"/>
    </w:rPr>
  </w:style>
  <w:style w:type="paragraph" w:styleId="15">
    <w:name w:val="caption"/>
    <w:basedOn w:val="1"/>
    <w:next w:val="1"/>
    <w:link w:val="90"/>
    <w:qFormat/>
    <w:uiPriority w:val="0"/>
    <w:pPr>
      <w:wordWrap/>
      <w:snapToGrid w:val="0"/>
      <w:spacing w:line="240" w:lineRule="auto"/>
      <w:ind w:firstLine="0" w:firstLineChars="0"/>
      <w:jc w:val="center"/>
    </w:pPr>
    <w:rPr>
      <w:b/>
      <w:kern w:val="0"/>
      <w:sz w:val="21"/>
      <w:szCs w:val="20"/>
    </w:rPr>
  </w:style>
  <w:style w:type="paragraph" w:styleId="16">
    <w:name w:val="annotation text"/>
    <w:basedOn w:val="1"/>
    <w:link w:val="115"/>
    <w:uiPriority w:val="0"/>
    <w:pPr>
      <w:wordWrap/>
      <w:snapToGrid w:val="0"/>
      <w:ind w:firstLine="420"/>
    </w:pPr>
  </w:style>
  <w:style w:type="paragraph" w:styleId="17">
    <w:name w:val="Body Text Indent"/>
    <w:basedOn w:val="1"/>
    <w:next w:val="1"/>
    <w:qFormat/>
    <w:uiPriority w:val="0"/>
    <w:pPr>
      <w:spacing w:after="120"/>
      <w:ind w:left="420" w:leftChars="200"/>
    </w:pPr>
  </w:style>
  <w:style w:type="paragraph" w:styleId="18">
    <w:name w:val="Block Text"/>
    <w:basedOn w:val="1"/>
    <w:qFormat/>
    <w:uiPriority w:val="0"/>
    <w:pPr>
      <w:wordWrap/>
      <w:snapToGrid w:val="0"/>
      <w:spacing w:line="440" w:lineRule="exact"/>
      <w:ind w:left="-38" w:leftChars="-16" w:right="-18" w:firstLine="480"/>
      <w:jc w:val="both"/>
    </w:pPr>
  </w:style>
  <w:style w:type="paragraph" w:styleId="19">
    <w:name w:val="Plain Text"/>
    <w:basedOn w:val="1"/>
    <w:next w:val="1"/>
    <w:qFormat/>
    <w:uiPriority w:val="0"/>
    <w:rPr>
      <w:rFonts w:ascii="宋体" w:hAnsi="Courier New" w:cs="Courier New"/>
      <w:szCs w:val="32"/>
    </w:rPr>
  </w:style>
  <w:style w:type="paragraph" w:styleId="20">
    <w:name w:val="Date"/>
    <w:basedOn w:val="1"/>
    <w:next w:val="1"/>
    <w:qFormat/>
    <w:uiPriority w:val="0"/>
    <w:pPr>
      <w:adjustRightInd/>
      <w:spacing w:line="240" w:lineRule="auto"/>
      <w:ind w:left="100" w:leftChars="2500"/>
      <w:jc w:val="both"/>
    </w:pPr>
    <w:rPr>
      <w:sz w:val="21"/>
    </w:rPr>
  </w:style>
  <w:style w:type="paragraph" w:styleId="21">
    <w:name w:val="Body Text Indent 2"/>
    <w:basedOn w:val="1"/>
    <w:next w:val="1"/>
    <w:qFormat/>
    <w:uiPriority w:val="0"/>
    <w:pPr>
      <w:spacing w:line="360" w:lineRule="atLeast"/>
      <w:ind w:firstLine="480"/>
      <w:textAlignment w:val="baseline"/>
    </w:pPr>
    <w:rPr>
      <w:rFonts w:ascii="仿宋_GB2312" w:eastAsia="仿宋_GB2312"/>
      <w:kern w:val="0"/>
      <w:szCs w:val="20"/>
    </w:rPr>
  </w:style>
  <w:style w:type="paragraph" w:styleId="22">
    <w:name w:val="Balloon Text"/>
    <w:basedOn w:val="1"/>
    <w:link w:val="89"/>
    <w:uiPriority w:val="0"/>
    <w:pPr>
      <w:spacing w:line="240" w:lineRule="auto"/>
    </w:pPr>
    <w:rPr>
      <w:sz w:val="18"/>
      <w:szCs w:val="18"/>
    </w:rPr>
  </w:style>
  <w:style w:type="paragraph" w:styleId="23">
    <w:name w:val="footer"/>
    <w:basedOn w:val="1"/>
    <w:qFormat/>
    <w:uiPriority w:val="0"/>
    <w:pPr>
      <w:tabs>
        <w:tab w:val="center" w:pos="4153"/>
        <w:tab w:val="right" w:pos="8306"/>
      </w:tabs>
      <w:snapToGrid w:val="0"/>
    </w:pPr>
    <w:rPr>
      <w:sz w:val="18"/>
    </w:rPr>
  </w:style>
  <w:style w:type="paragraph" w:styleId="2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sz w:val="18"/>
    </w:rPr>
  </w:style>
  <w:style w:type="paragraph" w:styleId="25">
    <w:name w:val="toc 1"/>
    <w:basedOn w:val="1"/>
    <w:next w:val="1"/>
    <w:uiPriority w:val="0"/>
    <w:pPr>
      <w:wordWrap/>
      <w:snapToGrid w:val="0"/>
      <w:ind w:firstLine="420"/>
      <w:jc w:val="both"/>
    </w:pPr>
    <w:rPr>
      <w:b/>
      <w:sz w:val="28"/>
    </w:rPr>
  </w:style>
  <w:style w:type="paragraph" w:styleId="26">
    <w:name w:val="Subtitle"/>
    <w:basedOn w:val="1"/>
    <w:next w:val="1"/>
    <w:link w:val="114"/>
    <w:qFormat/>
    <w:uiPriority w:val="0"/>
    <w:pPr>
      <w:wordWrap/>
      <w:snapToGrid w:val="0"/>
      <w:spacing w:before="240" w:after="60" w:line="312" w:lineRule="auto"/>
      <w:ind w:firstLine="420"/>
      <w:jc w:val="center"/>
      <w:outlineLvl w:val="1"/>
    </w:pPr>
    <w:rPr>
      <w:rFonts w:ascii="Cambria" w:hAnsi="Cambria"/>
      <w:b/>
      <w:bCs/>
      <w:kern w:val="28"/>
      <w:sz w:val="32"/>
      <w:szCs w:val="32"/>
    </w:rPr>
  </w:style>
  <w:style w:type="paragraph" w:styleId="27">
    <w:name w:val="table of figures"/>
    <w:basedOn w:val="1"/>
    <w:next w:val="1"/>
    <w:unhideWhenUsed/>
    <w:qFormat/>
    <w:uiPriority w:val="99"/>
    <w:pPr>
      <w:wordWrap/>
      <w:snapToGrid w:val="0"/>
      <w:ind w:left="200" w:leftChars="200" w:hanging="200" w:hangingChars="200"/>
      <w:jc w:val="both"/>
    </w:pPr>
  </w:style>
  <w:style w:type="paragraph" w:styleId="28">
    <w:name w:val="toc 2"/>
    <w:basedOn w:val="1"/>
    <w:next w:val="1"/>
    <w:uiPriority w:val="0"/>
    <w:pPr>
      <w:wordWrap/>
      <w:snapToGrid w:val="0"/>
      <w:ind w:left="420" w:leftChars="200" w:firstLine="420"/>
      <w:jc w:val="both"/>
    </w:pPr>
  </w:style>
  <w:style w:type="paragraph" w:styleId="29">
    <w:name w:val="Normal (Web)"/>
    <w:basedOn w:val="1"/>
    <w:qFormat/>
    <w:uiPriority w:val="99"/>
    <w:pPr>
      <w:widowControl/>
      <w:spacing w:before="100" w:beforeAutospacing="1" w:after="100" w:afterAutospacing="1"/>
    </w:pPr>
    <w:rPr>
      <w:rFonts w:ascii="宋体" w:hAnsi="宋体" w:cs="宋体"/>
      <w:kern w:val="0"/>
    </w:rPr>
  </w:style>
  <w:style w:type="paragraph" w:styleId="30">
    <w:name w:val="Body Text First Indent"/>
    <w:basedOn w:val="3"/>
    <w:link w:val="116"/>
    <w:qFormat/>
    <w:uiPriority w:val="0"/>
    <w:pPr>
      <w:wordWrap/>
      <w:snapToGrid w:val="0"/>
      <w:spacing w:before="135" w:line="480" w:lineRule="exact"/>
      <w:ind w:left="120" w:firstLine="567" w:firstLineChars="0"/>
      <w:jc w:val="both"/>
    </w:pPr>
    <w:rPr>
      <w:rFonts w:hAnsi="Times New Roman"/>
      <w:sz w:val="28"/>
    </w:rPr>
  </w:style>
  <w:style w:type="paragraph" w:styleId="31">
    <w:name w:val="Body Text First Indent 2"/>
    <w:basedOn w:val="17"/>
    <w:next w:val="1"/>
    <w:unhideWhenUsed/>
    <w:qFormat/>
    <w:uiPriority w:val="0"/>
    <w:pPr>
      <w:snapToGrid w:val="0"/>
      <w:ind w:left="0" w:leftChars="0" w:firstLine="640"/>
    </w:pPr>
  </w:style>
  <w:style w:type="table" w:styleId="33">
    <w:name w:val="Table Grid"/>
    <w:basedOn w:val="3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Strong"/>
    <w:qFormat/>
    <w:uiPriority w:val="0"/>
    <w:rPr>
      <w:b/>
      <w:bCs/>
    </w:rPr>
  </w:style>
  <w:style w:type="character" w:styleId="36">
    <w:name w:val="FollowedHyperlink"/>
    <w:basedOn w:val="34"/>
    <w:qFormat/>
    <w:uiPriority w:val="0"/>
    <w:rPr>
      <w:color w:val="800080"/>
      <w:u w:val="none"/>
    </w:rPr>
  </w:style>
  <w:style w:type="character" w:styleId="37">
    <w:name w:val="Emphasis"/>
    <w:basedOn w:val="34"/>
    <w:qFormat/>
    <w:uiPriority w:val="0"/>
    <w:rPr>
      <w:b/>
    </w:rPr>
  </w:style>
  <w:style w:type="character" w:styleId="38">
    <w:name w:val="HTML Definition"/>
    <w:basedOn w:val="34"/>
    <w:qFormat/>
    <w:uiPriority w:val="0"/>
  </w:style>
  <w:style w:type="character" w:styleId="39">
    <w:name w:val="HTML Variable"/>
    <w:basedOn w:val="34"/>
    <w:qFormat/>
    <w:uiPriority w:val="0"/>
  </w:style>
  <w:style w:type="character" w:styleId="40">
    <w:name w:val="Hyperlink"/>
    <w:qFormat/>
    <w:uiPriority w:val="0"/>
    <w:rPr>
      <w:color w:val="136EC2"/>
      <w:u w:val="single"/>
    </w:rPr>
  </w:style>
  <w:style w:type="character" w:styleId="41">
    <w:name w:val="HTML Code"/>
    <w:basedOn w:val="34"/>
    <w:qFormat/>
    <w:uiPriority w:val="0"/>
    <w:rPr>
      <w:rFonts w:ascii="Courier New" w:hAnsi="Courier New"/>
      <w:sz w:val="20"/>
    </w:rPr>
  </w:style>
  <w:style w:type="character" w:styleId="42">
    <w:name w:val="HTML Cite"/>
    <w:basedOn w:val="34"/>
    <w:qFormat/>
    <w:uiPriority w:val="0"/>
  </w:style>
  <w:style w:type="character" w:styleId="43">
    <w:name w:val="HTML Keyboard"/>
    <w:basedOn w:val="34"/>
    <w:uiPriority w:val="0"/>
    <w:rPr>
      <w:rFonts w:ascii="Courier New" w:hAnsi="Courier New"/>
      <w:sz w:val="20"/>
    </w:rPr>
  </w:style>
  <w:style w:type="character" w:styleId="44">
    <w:name w:val="HTML Sample"/>
    <w:basedOn w:val="34"/>
    <w:uiPriority w:val="0"/>
    <w:rPr>
      <w:rFonts w:ascii="Courier New" w:hAnsi="Courier New"/>
    </w:rPr>
  </w:style>
  <w:style w:type="character" w:customStyle="1" w:styleId="45">
    <w:name w:val="正文文本 Char"/>
    <w:basedOn w:val="34"/>
    <w:link w:val="3"/>
    <w:uiPriority w:val="1"/>
    <w:rPr>
      <w:rFonts w:ascii="宋体" w:hAnsi="宋体"/>
      <w:kern w:val="2"/>
      <w:sz w:val="24"/>
      <w:szCs w:val="24"/>
    </w:rPr>
  </w:style>
  <w:style w:type="character" w:customStyle="1" w:styleId="46">
    <w:name w:val="标题 2 Char"/>
    <w:link w:val="6"/>
    <w:qFormat/>
    <w:uiPriority w:val="0"/>
    <w:rPr>
      <w:b/>
      <w:kern w:val="2"/>
      <w:sz w:val="28"/>
      <w:szCs w:val="24"/>
    </w:rPr>
  </w:style>
  <w:style w:type="character" w:customStyle="1" w:styleId="47">
    <w:name w:val="标题 4 Char"/>
    <w:link w:val="8"/>
    <w:qFormat/>
    <w:uiPriority w:val="0"/>
    <w:rPr>
      <w:rFonts w:eastAsia="黑体" w:cs="Courier New"/>
      <w:bCs/>
      <w:kern w:val="2"/>
      <w:sz w:val="24"/>
      <w:szCs w:val="21"/>
    </w:rPr>
  </w:style>
  <w:style w:type="character" w:customStyle="1" w:styleId="48">
    <w:name w:val="标题 5 Char"/>
    <w:basedOn w:val="34"/>
    <w:link w:val="9"/>
    <w:qFormat/>
    <w:uiPriority w:val="0"/>
    <w:rPr>
      <w:b/>
      <w:kern w:val="2"/>
      <w:sz w:val="24"/>
      <w:szCs w:val="24"/>
    </w:rPr>
  </w:style>
  <w:style w:type="character" w:customStyle="1" w:styleId="49">
    <w:name w:val="标题 6 Char"/>
    <w:basedOn w:val="34"/>
    <w:link w:val="10"/>
    <w:semiHidden/>
    <w:uiPriority w:val="0"/>
    <w:rPr>
      <w:rFonts w:asciiTheme="majorHAnsi" w:hAnsiTheme="majorHAnsi" w:eastAsiaTheme="majorEastAsia" w:cstheme="majorBidi"/>
      <w:b/>
      <w:bCs/>
      <w:kern w:val="2"/>
      <w:sz w:val="24"/>
      <w:szCs w:val="24"/>
    </w:rPr>
  </w:style>
  <w:style w:type="character" w:customStyle="1" w:styleId="50">
    <w:name w:val="标题 7 Char"/>
    <w:basedOn w:val="34"/>
    <w:link w:val="11"/>
    <w:qFormat/>
    <w:uiPriority w:val="0"/>
    <w:rPr>
      <w:b/>
      <w:kern w:val="2"/>
      <w:sz w:val="24"/>
      <w:szCs w:val="24"/>
    </w:rPr>
  </w:style>
  <w:style w:type="character" w:customStyle="1" w:styleId="51">
    <w:name w:val="标题 8 Char"/>
    <w:basedOn w:val="34"/>
    <w:link w:val="12"/>
    <w:uiPriority w:val="0"/>
    <w:rPr>
      <w:rFonts w:ascii="Arial" w:hAnsi="Arial"/>
      <w:kern w:val="2"/>
      <w:sz w:val="24"/>
      <w:szCs w:val="24"/>
    </w:rPr>
  </w:style>
  <w:style w:type="character" w:customStyle="1" w:styleId="52">
    <w:name w:val="标题 9 Char"/>
    <w:basedOn w:val="34"/>
    <w:link w:val="13"/>
    <w:uiPriority w:val="0"/>
    <w:rPr>
      <w:rFonts w:ascii="Arial" w:hAnsi="Arial" w:eastAsia="黑体"/>
      <w:kern w:val="2"/>
      <w:sz w:val="21"/>
      <w:szCs w:val="24"/>
    </w:rPr>
  </w:style>
  <w:style w:type="paragraph" w:customStyle="1" w:styleId="53">
    <w:name w:val="正文-蓝色"/>
    <w:basedOn w:val="54"/>
    <w:link w:val="55"/>
    <w:qFormat/>
    <w:uiPriority w:val="0"/>
    <w:pPr>
      <w:ind w:firstLine="480"/>
    </w:pPr>
    <w:rPr>
      <w:color w:val="0000FF"/>
    </w:rPr>
  </w:style>
  <w:style w:type="paragraph" w:customStyle="1" w:styleId="54">
    <w:name w:val="正文-欣欣"/>
    <w:basedOn w:val="1"/>
    <w:qFormat/>
    <w:uiPriority w:val="0"/>
    <w:pPr>
      <w:ind w:firstLine="200"/>
      <w:jc w:val="both"/>
    </w:pPr>
    <w:rPr>
      <w:rFonts w:cs="Courier New"/>
      <w:szCs w:val="21"/>
    </w:rPr>
  </w:style>
  <w:style w:type="character" w:customStyle="1" w:styleId="55">
    <w:name w:val="正文-蓝色 Char"/>
    <w:link w:val="53"/>
    <w:qFormat/>
    <w:uiPriority w:val="0"/>
    <w:rPr>
      <w:color w:val="0000FF"/>
    </w:rPr>
  </w:style>
  <w:style w:type="paragraph" w:customStyle="1" w:styleId="56">
    <w:name w:val="样式37"/>
    <w:basedOn w:val="1"/>
    <w:qFormat/>
    <w:uiPriority w:val="0"/>
    <w:pPr>
      <w:autoSpaceDE w:val="0"/>
      <w:autoSpaceDN w:val="0"/>
      <w:spacing w:beforeLines="50" w:afterLines="50"/>
      <w:ind w:firstLine="480"/>
    </w:pPr>
    <w:rPr>
      <w:color w:val="000000"/>
    </w:rPr>
  </w:style>
  <w:style w:type="paragraph" w:customStyle="1" w:styleId="57">
    <w:name w:val="0正文"/>
    <w:basedOn w:val="1"/>
    <w:qFormat/>
    <w:uiPriority w:val="0"/>
    <w:rPr>
      <w:kern w:val="0"/>
    </w:rPr>
  </w:style>
  <w:style w:type="paragraph" w:customStyle="1" w:styleId="58">
    <w:name w:val="3标题"/>
    <w:basedOn w:val="7"/>
    <w:qFormat/>
    <w:uiPriority w:val="0"/>
    <w:pPr>
      <w:tabs>
        <w:tab w:val="left" w:pos="709"/>
      </w:tabs>
    </w:pPr>
    <w:rPr>
      <w:bCs/>
      <w:kern w:val="0"/>
      <w:lang w:val="zh-CN"/>
    </w:rPr>
  </w:style>
  <w:style w:type="paragraph" w:customStyle="1" w:styleId="59">
    <w:name w:val="【正文】"/>
    <w:basedOn w:val="1"/>
    <w:qFormat/>
    <w:uiPriority w:val="0"/>
  </w:style>
  <w:style w:type="paragraph" w:customStyle="1" w:styleId="60">
    <w:name w:val="报告书正文"/>
    <w:basedOn w:val="1"/>
    <w:qFormat/>
    <w:uiPriority w:val="0"/>
    <w:pPr>
      <w:spacing w:line="300" w:lineRule="auto"/>
      <w:ind w:firstLine="480"/>
    </w:pPr>
    <w:rPr>
      <w:color w:val="000000"/>
    </w:rPr>
  </w:style>
  <w:style w:type="paragraph" w:customStyle="1" w:styleId="61">
    <w:name w:val="表格标题-1"/>
    <w:basedOn w:val="62"/>
    <w:next w:val="1"/>
    <w:qFormat/>
    <w:uiPriority w:val="0"/>
    <w:pPr>
      <w:numPr>
        <w:ilvl w:val="0"/>
        <w:numId w:val="3"/>
      </w:numPr>
    </w:pPr>
  </w:style>
  <w:style w:type="paragraph" w:customStyle="1" w:styleId="62">
    <w:name w:val="表格标题-xin"/>
    <w:basedOn w:val="1"/>
    <w:next w:val="1"/>
    <w:semiHidden/>
    <w:qFormat/>
    <w:uiPriority w:val="0"/>
    <w:pPr>
      <w:snapToGrid w:val="0"/>
      <w:jc w:val="center"/>
    </w:pPr>
    <w:rPr>
      <w:rFonts w:eastAsia="黑体"/>
    </w:rPr>
  </w:style>
  <w:style w:type="paragraph" w:customStyle="1" w:styleId="63">
    <w:name w:val="样式 标题 1"/>
    <w:basedOn w:val="5"/>
    <w:semiHidden/>
    <w:qFormat/>
    <w:uiPriority w:val="0"/>
    <w:pPr>
      <w:tabs>
        <w:tab w:val="left" w:pos="360"/>
      </w:tabs>
      <w:snapToGrid w:val="0"/>
      <w:spacing w:line="240" w:lineRule="auto"/>
      <w:ind w:firstLine="0" w:firstLineChars="0"/>
      <w:textAlignment w:val="baseline"/>
      <w:outlineLvl w:val="9"/>
    </w:pPr>
    <w:rPr>
      <w:rFonts w:cs="华文宋体"/>
      <w:spacing w:val="-12"/>
      <w:sz w:val="21"/>
      <w:szCs w:val="21"/>
    </w:rPr>
  </w:style>
  <w:style w:type="paragraph" w:customStyle="1" w:styleId="64">
    <w:name w:val="表格首行"/>
    <w:basedOn w:val="1"/>
    <w:next w:val="1"/>
    <w:qFormat/>
    <w:uiPriority w:val="0"/>
    <w:pPr>
      <w:spacing w:line="240" w:lineRule="auto"/>
      <w:jc w:val="center"/>
    </w:pPr>
    <w:rPr>
      <w:rFonts w:cs="宋体"/>
      <w:b/>
      <w:sz w:val="21"/>
      <w:szCs w:val="20"/>
    </w:rPr>
  </w:style>
  <w:style w:type="paragraph" w:customStyle="1" w:styleId="65">
    <w:name w:val="表格内容"/>
    <w:basedOn w:val="1"/>
    <w:next w:val="1"/>
    <w:qFormat/>
    <w:uiPriority w:val="0"/>
    <w:pPr>
      <w:spacing w:line="240" w:lineRule="auto"/>
      <w:jc w:val="center"/>
    </w:pPr>
    <w:rPr>
      <w:sz w:val="21"/>
      <w:szCs w:val="21"/>
    </w:rPr>
  </w:style>
  <w:style w:type="character" w:customStyle="1" w:styleId="66">
    <w:name w:val="排版正文 Char"/>
    <w:link w:val="67"/>
    <w:qFormat/>
    <w:locked/>
    <w:uiPriority w:val="0"/>
    <w:rPr>
      <w:kern w:val="0"/>
      <w:sz w:val="20"/>
    </w:rPr>
  </w:style>
  <w:style w:type="paragraph" w:customStyle="1" w:styleId="67">
    <w:name w:val="排版正文"/>
    <w:basedOn w:val="1"/>
    <w:link w:val="66"/>
    <w:qFormat/>
    <w:uiPriority w:val="0"/>
    <w:pPr>
      <w:adjustRightInd/>
      <w:snapToGrid w:val="0"/>
      <w:spacing w:line="460" w:lineRule="exact"/>
      <w:ind w:firstLine="520"/>
      <w:jc w:val="both"/>
    </w:pPr>
    <w:rPr>
      <w:kern w:val="0"/>
      <w:sz w:val="20"/>
    </w:rPr>
  </w:style>
  <w:style w:type="paragraph" w:customStyle="1" w:styleId="68">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kern w:val="0"/>
      <w:sz w:val="21"/>
      <w:szCs w:val="21"/>
    </w:rPr>
  </w:style>
  <w:style w:type="paragraph" w:customStyle="1" w:styleId="69">
    <w:name w:val="报告正文"/>
    <w:basedOn w:val="1"/>
    <w:qFormat/>
    <w:uiPriority w:val="0"/>
    <w:pPr>
      <w:tabs>
        <w:tab w:val="left" w:pos="0"/>
      </w:tabs>
    </w:pPr>
    <w:rPr>
      <w:color w:val="000000"/>
    </w:rPr>
  </w:style>
  <w:style w:type="paragraph" w:customStyle="1" w:styleId="70">
    <w:name w:val="报告"/>
    <w:basedOn w:val="1"/>
    <w:qFormat/>
    <w:uiPriority w:val="0"/>
    <w:pPr>
      <w:ind w:firstLine="505"/>
    </w:pPr>
    <w:rPr>
      <w:kern w:val="0"/>
    </w:rPr>
  </w:style>
  <w:style w:type="paragraph" w:customStyle="1" w:styleId="71">
    <w:name w:val="+正文"/>
    <w:basedOn w:val="1"/>
    <w:qFormat/>
    <w:uiPriority w:val="0"/>
    <w:pPr>
      <w:ind w:firstLine="200"/>
    </w:pPr>
    <w:rPr>
      <w:szCs w:val="28"/>
    </w:rPr>
  </w:style>
  <w:style w:type="paragraph" w:customStyle="1" w:styleId="72">
    <w:name w:val="正文-黑体"/>
    <w:basedOn w:val="54"/>
    <w:qFormat/>
    <w:uiPriority w:val="0"/>
    <w:rPr>
      <w:rFonts w:eastAsia="黑体"/>
    </w:rPr>
  </w:style>
  <w:style w:type="paragraph" w:customStyle="1" w:styleId="73">
    <w:name w:val="表格的格式"/>
    <w:basedOn w:val="1"/>
    <w:qFormat/>
    <w:uiPriority w:val="0"/>
    <w:pPr>
      <w:adjustRightInd/>
      <w:spacing w:line="240" w:lineRule="auto"/>
      <w:jc w:val="center"/>
    </w:pPr>
    <w:rPr>
      <w:rFonts w:hAnsi="Courier" w:eastAsia="PMingLiU"/>
      <w:kern w:val="0"/>
      <w:sz w:val="21"/>
      <w:szCs w:val="21"/>
      <w:lang w:eastAsia="zh-TW"/>
    </w:rPr>
  </w:style>
  <w:style w:type="paragraph" w:customStyle="1" w:styleId="74">
    <w:name w:val="小正文"/>
    <w:basedOn w:val="19"/>
    <w:next w:val="19"/>
    <w:qFormat/>
    <w:uiPriority w:val="0"/>
    <w:pPr>
      <w:ind w:firstLine="420"/>
    </w:pPr>
    <w:rPr>
      <w:rFonts w:ascii="Times New Roman" w:hAnsi="Times New Roman"/>
      <w:kern w:val="0"/>
      <w:szCs w:val="20"/>
    </w:rPr>
  </w:style>
  <w:style w:type="paragraph" w:customStyle="1" w:styleId="75">
    <w:name w:val="表头"/>
    <w:basedOn w:val="76"/>
    <w:next w:val="1"/>
    <w:qFormat/>
    <w:uiPriority w:val="0"/>
    <w:pPr>
      <w:jc w:val="center"/>
    </w:pPr>
    <w:rPr>
      <w:rFonts w:cs="Times New Roman"/>
      <w:b/>
    </w:rPr>
  </w:style>
  <w:style w:type="paragraph" w:customStyle="1" w:styleId="76">
    <w:name w:val="内容"/>
    <w:basedOn w:val="1"/>
    <w:qFormat/>
    <w:uiPriority w:val="0"/>
    <w:pPr>
      <w:ind w:firstLine="480"/>
    </w:pPr>
    <w:rPr>
      <w:rFonts w:cs="宋体"/>
      <w:szCs w:val="20"/>
    </w:rPr>
  </w:style>
  <w:style w:type="paragraph" w:customStyle="1" w:styleId="77">
    <w:name w:val="Table Paragraph"/>
    <w:basedOn w:val="1"/>
    <w:qFormat/>
    <w:uiPriority w:val="1"/>
    <w:rPr>
      <w:rFonts w:ascii="宋体" w:hAnsi="宋体" w:cs="宋体"/>
      <w:lang w:val="zh-CN" w:bidi="zh-CN"/>
    </w:rPr>
  </w:style>
  <w:style w:type="paragraph" w:customStyle="1" w:styleId="78">
    <w:name w:val="表格标题-3"/>
    <w:basedOn w:val="62"/>
    <w:next w:val="1"/>
    <w:qFormat/>
    <w:uiPriority w:val="0"/>
    <w:pPr>
      <w:numPr>
        <w:ilvl w:val="0"/>
        <w:numId w:val="4"/>
      </w:numPr>
      <w:ind w:left="0" w:firstLine="0"/>
    </w:pPr>
  </w:style>
  <w:style w:type="paragraph" w:customStyle="1" w:styleId="79">
    <w:name w:val="正文(首行缩进)宋旭峰"/>
    <w:basedOn w:val="14"/>
    <w:qFormat/>
    <w:uiPriority w:val="0"/>
    <w:pPr>
      <w:ind w:firstLine="480"/>
    </w:pPr>
    <w:rPr>
      <w:snapToGrid w:val="0"/>
      <w:color w:val="0000FF"/>
      <w:kern w:val="0"/>
      <w:szCs w:val="24"/>
    </w:rPr>
  </w:style>
  <w:style w:type="paragraph" w:customStyle="1" w:styleId="80">
    <w:name w:val="表内文字"/>
    <w:basedOn w:val="1"/>
    <w:qFormat/>
    <w:uiPriority w:val="0"/>
    <w:pPr>
      <w:jc w:val="center"/>
    </w:pPr>
    <w:rPr>
      <w:rFonts w:ascii="宋体"/>
      <w:sz w:val="21"/>
    </w:rPr>
  </w:style>
  <w:style w:type="paragraph" w:customStyle="1" w:styleId="81">
    <w:name w:val="表名"/>
    <w:qFormat/>
    <w:uiPriority w:val="0"/>
    <w:pPr>
      <w:spacing w:before="50" w:beforeLines="50"/>
      <w:jc w:val="center"/>
    </w:pPr>
    <w:rPr>
      <w:rFonts w:ascii="宋体" w:hAnsi="Times New Roman" w:eastAsia="宋体" w:cs="Times New Roman"/>
      <w:sz w:val="21"/>
      <w:szCs w:val="21"/>
      <w:lang w:val="en-US" w:eastAsia="zh-CN" w:bidi="ar-SA"/>
    </w:rPr>
  </w:style>
  <w:style w:type="paragraph" w:customStyle="1" w:styleId="82">
    <w:name w:val="Char Char Char Char Char Char Char"/>
    <w:basedOn w:val="1"/>
    <w:qFormat/>
    <w:uiPriority w:val="0"/>
    <w:pPr>
      <w:ind w:firstLine="200"/>
    </w:pPr>
    <w:rPr>
      <w:rFonts w:ascii="宋体" w:hAnsi="宋体" w:cs="宋体"/>
    </w:rPr>
  </w:style>
  <w:style w:type="paragraph" w:customStyle="1" w:styleId="83">
    <w:name w:val="WPSOffice手动目录 1"/>
    <w:qFormat/>
    <w:uiPriority w:val="0"/>
    <w:rPr>
      <w:rFonts w:ascii="Times New Roman" w:hAnsi="Times New Roman" w:eastAsia="宋体" w:cs="Times New Roman"/>
      <w:lang w:val="en-US" w:eastAsia="zh-CN" w:bidi="ar-SA"/>
    </w:rPr>
  </w:style>
  <w:style w:type="paragraph" w:customStyle="1" w:styleId="84">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85">
    <w:name w:val="hover12"/>
    <w:basedOn w:val="34"/>
    <w:uiPriority w:val="0"/>
    <w:rPr>
      <w:color w:val="F2020F"/>
    </w:rPr>
  </w:style>
  <w:style w:type="character" w:customStyle="1" w:styleId="86">
    <w:name w:val="on"/>
    <w:basedOn w:val="34"/>
    <w:qFormat/>
    <w:uiPriority w:val="0"/>
    <w:rPr>
      <w:shd w:val="clear" w:color="auto" w:fill="EDC300"/>
    </w:rPr>
  </w:style>
  <w:style w:type="character" w:customStyle="1" w:styleId="87">
    <w:name w:val="layui-layer-tabnow"/>
    <w:basedOn w:val="34"/>
    <w:qFormat/>
    <w:uiPriority w:val="0"/>
    <w:rPr>
      <w:bdr w:val="single" w:color="CCCCCC" w:sz="6" w:space="0"/>
      <w:shd w:val="clear" w:color="auto" w:fill="FFFFFF"/>
    </w:rPr>
  </w:style>
  <w:style w:type="character" w:customStyle="1" w:styleId="88">
    <w:name w:val="first-child"/>
    <w:basedOn w:val="34"/>
    <w:qFormat/>
    <w:uiPriority w:val="0"/>
  </w:style>
  <w:style w:type="character" w:customStyle="1" w:styleId="89">
    <w:name w:val="批注框文本 Char"/>
    <w:basedOn w:val="34"/>
    <w:link w:val="22"/>
    <w:uiPriority w:val="0"/>
    <w:rPr>
      <w:kern w:val="2"/>
      <w:sz w:val="18"/>
      <w:szCs w:val="18"/>
    </w:rPr>
  </w:style>
  <w:style w:type="character" w:customStyle="1" w:styleId="90">
    <w:name w:val="题注 Char"/>
    <w:link w:val="15"/>
    <w:qFormat/>
    <w:uiPriority w:val="0"/>
    <w:rPr>
      <w:b/>
      <w:sz w:val="21"/>
    </w:rPr>
  </w:style>
  <w:style w:type="character" w:customStyle="1" w:styleId="91">
    <w:name w:val="xq"/>
    <w:basedOn w:val="34"/>
    <w:uiPriority w:val="0"/>
    <w:rPr>
      <w:color w:val="FFFFFF"/>
      <w:sz w:val="14"/>
      <w:szCs w:val="14"/>
      <w:shd w:val="clear" w:color="auto" w:fill="60AFE7"/>
    </w:rPr>
  </w:style>
  <w:style w:type="character" w:customStyle="1" w:styleId="92">
    <w:name w:val="name5"/>
    <w:basedOn w:val="34"/>
    <w:uiPriority w:val="0"/>
    <w:rPr>
      <w:b/>
      <w:color w:val="2276BE"/>
      <w:sz w:val="24"/>
      <w:szCs w:val="24"/>
    </w:rPr>
  </w:style>
  <w:style w:type="character" w:customStyle="1" w:styleId="93">
    <w:name w:val="name6"/>
    <w:basedOn w:val="34"/>
    <w:uiPriority w:val="0"/>
    <w:rPr>
      <w:b/>
      <w:color w:val="2276BE"/>
      <w:sz w:val="24"/>
      <w:szCs w:val="24"/>
    </w:rPr>
  </w:style>
  <w:style w:type="character" w:customStyle="1" w:styleId="94">
    <w:name w:val="name4"/>
    <w:basedOn w:val="34"/>
    <w:uiPriority w:val="0"/>
    <w:rPr>
      <w:b/>
      <w:color w:val="2276BE"/>
      <w:sz w:val="24"/>
      <w:szCs w:val="24"/>
    </w:rPr>
  </w:style>
  <w:style w:type="character" w:customStyle="1" w:styleId="95">
    <w:name w:val="font11"/>
    <w:basedOn w:val="34"/>
    <w:qFormat/>
    <w:uiPriority w:val="0"/>
    <w:rPr>
      <w:rFonts w:hint="default" w:ascii="Times New Roman" w:hAnsi="Times New Roman" w:cs="Times New Roman"/>
      <w:color w:val="000000"/>
      <w:sz w:val="21"/>
      <w:szCs w:val="21"/>
      <w:u w:val="none"/>
      <w:vertAlign w:val="subscript"/>
    </w:rPr>
  </w:style>
  <w:style w:type="character" w:customStyle="1" w:styleId="96">
    <w:name w:val="font31"/>
    <w:basedOn w:val="34"/>
    <w:qFormat/>
    <w:uiPriority w:val="0"/>
    <w:rPr>
      <w:rFonts w:hint="default" w:ascii="Times New Roman" w:hAnsi="Times New Roman" w:cs="Times New Roman"/>
      <w:color w:val="000000"/>
      <w:sz w:val="21"/>
      <w:szCs w:val="21"/>
      <w:u w:val="none"/>
    </w:rPr>
  </w:style>
  <w:style w:type="character" w:customStyle="1" w:styleId="97">
    <w:name w:val="name2"/>
    <w:basedOn w:val="34"/>
    <w:uiPriority w:val="0"/>
    <w:rPr>
      <w:b/>
      <w:color w:val="2276BE"/>
      <w:sz w:val="24"/>
      <w:szCs w:val="24"/>
    </w:rPr>
  </w:style>
  <w:style w:type="character" w:customStyle="1" w:styleId="98">
    <w:name w:val="font01"/>
    <w:basedOn w:val="34"/>
    <w:qFormat/>
    <w:uiPriority w:val="0"/>
    <w:rPr>
      <w:rFonts w:hint="default" w:ascii="Times New Roman" w:hAnsi="Times New Roman" w:cs="Times New Roman"/>
      <w:color w:val="000000"/>
      <w:sz w:val="21"/>
      <w:szCs w:val="21"/>
      <w:u w:val="none"/>
      <w:vertAlign w:val="subscript"/>
    </w:rPr>
  </w:style>
  <w:style w:type="character" w:customStyle="1" w:styleId="99">
    <w:name w:val="name1"/>
    <w:basedOn w:val="34"/>
    <w:uiPriority w:val="0"/>
    <w:rPr>
      <w:b/>
      <w:color w:val="2276BE"/>
      <w:sz w:val="24"/>
      <w:szCs w:val="24"/>
    </w:rPr>
  </w:style>
  <w:style w:type="character" w:customStyle="1" w:styleId="100">
    <w:name w:val="bg13"/>
    <w:basedOn w:val="34"/>
    <w:uiPriority w:val="0"/>
    <w:rPr>
      <w:color w:val="FFFFFF"/>
    </w:rPr>
  </w:style>
  <w:style w:type="character" w:customStyle="1" w:styleId="101">
    <w:name w:val="time5"/>
    <w:basedOn w:val="34"/>
    <w:uiPriority w:val="0"/>
    <w:rPr>
      <w:sz w:val="14"/>
      <w:szCs w:val="14"/>
    </w:rPr>
  </w:style>
  <w:style w:type="character" w:customStyle="1" w:styleId="102">
    <w:name w:val="on2"/>
    <w:basedOn w:val="34"/>
    <w:uiPriority w:val="0"/>
    <w:rPr>
      <w:color w:val="FFFFFF"/>
      <w:shd w:val="clear" w:color="auto" w:fill="55A7F8"/>
    </w:rPr>
  </w:style>
  <w:style w:type="character" w:customStyle="1" w:styleId="103">
    <w:name w:val="sel1"/>
    <w:basedOn w:val="34"/>
    <w:uiPriority w:val="0"/>
  </w:style>
  <w:style w:type="character" w:customStyle="1" w:styleId="104">
    <w:name w:val="time4"/>
    <w:basedOn w:val="34"/>
    <w:uiPriority w:val="0"/>
    <w:rPr>
      <w:sz w:val="14"/>
      <w:szCs w:val="14"/>
    </w:rPr>
  </w:style>
  <w:style w:type="character" w:customStyle="1" w:styleId="105">
    <w:name w:val="name"/>
    <w:basedOn w:val="34"/>
    <w:uiPriority w:val="0"/>
    <w:rPr>
      <w:b/>
      <w:color w:val="2276BE"/>
      <w:sz w:val="24"/>
      <w:szCs w:val="24"/>
    </w:rPr>
  </w:style>
  <w:style w:type="character" w:customStyle="1" w:styleId="106">
    <w:name w:val="bg12"/>
    <w:basedOn w:val="34"/>
    <w:uiPriority w:val="0"/>
    <w:rPr>
      <w:color w:val="FFFFFF"/>
    </w:rPr>
  </w:style>
  <w:style w:type="character" w:customStyle="1" w:styleId="107">
    <w:name w:val="sel"/>
    <w:basedOn w:val="34"/>
    <w:uiPriority w:val="0"/>
    <w:rPr>
      <w:color w:val="2181E1"/>
    </w:rPr>
  </w:style>
  <w:style w:type="character" w:customStyle="1" w:styleId="108">
    <w:name w:val="bg14"/>
    <w:basedOn w:val="34"/>
    <w:uiPriority w:val="0"/>
    <w:rPr>
      <w:shd w:val="clear" w:color="auto" w:fill="FFFFFF"/>
    </w:rPr>
  </w:style>
  <w:style w:type="character" w:customStyle="1" w:styleId="109">
    <w:name w:val="bg15"/>
    <w:basedOn w:val="34"/>
    <w:uiPriority w:val="0"/>
    <w:rPr>
      <w:shd w:val="clear" w:color="auto" w:fill="FFFFFF"/>
    </w:rPr>
  </w:style>
  <w:style w:type="character" w:customStyle="1" w:styleId="110">
    <w:name w:val="more6"/>
    <w:basedOn w:val="34"/>
    <w:uiPriority w:val="0"/>
    <w:rPr>
      <w:color w:val="FFFFFF"/>
      <w:sz w:val="14"/>
      <w:szCs w:val="14"/>
      <w:shd w:val="clear" w:color="auto" w:fill="60AFE7"/>
    </w:rPr>
  </w:style>
  <w:style w:type="character" w:customStyle="1" w:styleId="111">
    <w:name w:val="10"/>
    <w:basedOn w:val="34"/>
    <w:qFormat/>
    <w:uiPriority w:val="0"/>
    <w:rPr>
      <w:rFonts w:hint="default" w:ascii="Times New Roman" w:hAnsi="Times New Roman" w:cs="Times New Roman"/>
    </w:rPr>
  </w:style>
  <w:style w:type="character" w:customStyle="1" w:styleId="112">
    <w:name w:val="15"/>
    <w:basedOn w:val="34"/>
    <w:qFormat/>
    <w:uiPriority w:val="0"/>
    <w:rPr>
      <w:rFonts w:hint="default" w:ascii="Times New Roman" w:hAnsi="Times New Roman" w:cs="Times New Roman"/>
      <w:color w:val="000000"/>
      <w:sz w:val="21"/>
      <w:szCs w:val="21"/>
    </w:rPr>
  </w:style>
  <w:style w:type="character" w:customStyle="1" w:styleId="113">
    <w:name w:val="font21"/>
    <w:basedOn w:val="34"/>
    <w:qFormat/>
    <w:uiPriority w:val="0"/>
    <w:rPr>
      <w:rFonts w:hint="default" w:ascii="Times New Roman" w:hAnsi="Times New Roman" w:cs="Times New Roman"/>
      <w:color w:val="000000"/>
      <w:sz w:val="21"/>
      <w:szCs w:val="21"/>
      <w:u w:val="none"/>
    </w:rPr>
  </w:style>
  <w:style w:type="character" w:customStyle="1" w:styleId="114">
    <w:name w:val="副标题 Char"/>
    <w:basedOn w:val="34"/>
    <w:link w:val="26"/>
    <w:uiPriority w:val="0"/>
    <w:rPr>
      <w:rFonts w:ascii="Cambria" w:hAnsi="Cambria"/>
      <w:b/>
      <w:bCs/>
      <w:kern w:val="28"/>
      <w:sz w:val="32"/>
      <w:szCs w:val="32"/>
    </w:rPr>
  </w:style>
  <w:style w:type="character" w:customStyle="1" w:styleId="115">
    <w:name w:val="批注文字 Char"/>
    <w:basedOn w:val="34"/>
    <w:link w:val="16"/>
    <w:uiPriority w:val="0"/>
    <w:rPr>
      <w:kern w:val="2"/>
      <w:sz w:val="24"/>
      <w:szCs w:val="24"/>
    </w:rPr>
  </w:style>
  <w:style w:type="character" w:customStyle="1" w:styleId="116">
    <w:name w:val="正文首行缩进 Char"/>
    <w:basedOn w:val="45"/>
    <w:link w:val="30"/>
    <w:uiPriority w:val="0"/>
    <w:rPr>
      <w:rFonts w:ascii="宋体" w:hAnsi="宋体"/>
      <w:kern w:val="2"/>
      <w:sz w:val="28"/>
      <w:szCs w:val="24"/>
    </w:rPr>
  </w:style>
  <w:style w:type="paragraph" w:customStyle="1" w:styleId="117">
    <w:name w:val="表文"/>
    <w:basedOn w:val="1"/>
    <w:uiPriority w:val="0"/>
    <w:pPr>
      <w:wordWrap/>
      <w:autoSpaceDE w:val="0"/>
      <w:autoSpaceDN w:val="0"/>
      <w:snapToGrid w:val="0"/>
      <w:ind w:firstLine="420"/>
      <w:jc w:val="both"/>
    </w:pPr>
    <w:rPr>
      <w:rFonts w:eastAsia="仿宋_GB2312"/>
      <w:szCs w:val="21"/>
    </w:rPr>
  </w:style>
  <w:style w:type="paragraph" w:customStyle="1" w:styleId="118">
    <w:name w:val="表内容"/>
    <w:basedOn w:val="1"/>
    <w:qFormat/>
    <w:uiPriority w:val="0"/>
    <w:pPr>
      <w:wordWrap/>
      <w:snapToGrid w:val="0"/>
      <w:spacing w:line="260" w:lineRule="exact"/>
      <w:ind w:firstLine="420"/>
      <w:jc w:val="center"/>
    </w:pPr>
    <w:rPr>
      <w:color w:val="000000"/>
      <w:sz w:val="20"/>
      <w:szCs w:val="22"/>
    </w:rPr>
  </w:style>
  <w:style w:type="paragraph" w:customStyle="1" w:styleId="119">
    <w:name w:val="正文标题4级"/>
    <w:basedOn w:val="120"/>
    <w:next w:val="1"/>
    <w:qFormat/>
    <w:uiPriority w:val="0"/>
    <w:pPr>
      <w:numPr>
        <w:numId w:val="2"/>
      </w:numPr>
      <w:tabs>
        <w:tab w:val="left" w:pos="2040"/>
      </w:tabs>
    </w:pPr>
  </w:style>
  <w:style w:type="paragraph" w:customStyle="1" w:styleId="120">
    <w:name w:val="正文标题1级"/>
    <w:basedOn w:val="1"/>
    <w:next w:val="1"/>
    <w:qFormat/>
    <w:uiPriority w:val="0"/>
    <w:pPr>
      <w:numPr>
        <w:ilvl w:val="0"/>
        <w:numId w:val="5"/>
      </w:numPr>
      <w:wordWrap/>
      <w:snapToGrid w:val="0"/>
      <w:jc w:val="both"/>
    </w:pPr>
    <w:rPr>
      <w:rFonts w:ascii="Calibri" w:hAnsi="Calibri"/>
    </w:rPr>
  </w:style>
  <w:style w:type="paragraph" w:customStyle="1" w:styleId="121">
    <w:name w:val="正文标题2级"/>
    <w:basedOn w:val="120"/>
    <w:next w:val="1"/>
    <w:qFormat/>
    <w:uiPriority w:val="0"/>
    <w:pPr>
      <w:numPr>
        <w:numId w:val="3"/>
      </w:numPr>
      <w:tabs>
        <w:tab w:val="left" w:pos="851"/>
      </w:tabs>
    </w:pPr>
  </w:style>
  <w:style w:type="paragraph" w:customStyle="1" w:styleId="122">
    <w:name w:val="样式 正文缩进 + 首行缩进:  2 字符"/>
    <w:basedOn w:val="14"/>
    <w:qFormat/>
    <w:uiPriority w:val="0"/>
    <w:pPr>
      <w:widowControl/>
      <w:wordWrap/>
      <w:snapToGrid w:val="0"/>
      <w:spacing w:line="500" w:lineRule="exact"/>
      <w:ind w:firstLine="200"/>
    </w:pPr>
    <w:rPr>
      <w:kern w:val="0"/>
    </w:rPr>
  </w:style>
  <w:style w:type="paragraph" w:customStyle="1" w:styleId="123">
    <w:name w:val="LRY正文"/>
    <w:basedOn w:val="31"/>
    <w:qFormat/>
    <w:uiPriority w:val="0"/>
    <w:pPr>
      <w:wordWrap/>
      <w:spacing w:after="0"/>
      <w:ind w:firstLine="480"/>
      <w:jc w:val="both"/>
    </w:pPr>
    <w:rPr>
      <w:rFonts w:ascii="Calibri" w:hAnsi="Calibri"/>
      <w:bCs/>
    </w:rPr>
  </w:style>
  <w:style w:type="paragraph" w:customStyle="1" w:styleId="124">
    <w:name w:val="列表段落"/>
    <w:basedOn w:val="1"/>
    <w:qFormat/>
    <w:uiPriority w:val="99"/>
    <w:pPr>
      <w:wordWrap/>
      <w:snapToGrid w:val="0"/>
      <w:ind w:firstLine="420"/>
      <w:jc w:val="both"/>
    </w:pPr>
  </w:style>
  <w:style w:type="paragraph" w:customStyle="1" w:styleId="125">
    <w:name w:val="0表格"/>
    <w:basedOn w:val="1"/>
    <w:qFormat/>
    <w:uiPriority w:val="0"/>
    <w:pPr>
      <w:wordWrap/>
      <w:snapToGrid w:val="0"/>
      <w:spacing w:line="240" w:lineRule="auto"/>
      <w:ind w:firstLine="0" w:firstLineChars="0"/>
      <w:jc w:val="center"/>
    </w:pPr>
    <w:rPr>
      <w:sz w:val="21"/>
      <w:lang w:val="zh-CN"/>
    </w:rPr>
  </w:style>
  <w:style w:type="paragraph" w:customStyle="1" w:styleId="126">
    <w:name w:val="图件标题"/>
    <w:basedOn w:val="1"/>
    <w:uiPriority w:val="0"/>
    <w:pPr>
      <w:wordWrap/>
      <w:snapToGrid w:val="0"/>
      <w:spacing w:before="156" w:beforeLines="50" w:line="240" w:lineRule="exact"/>
      <w:ind w:firstLine="0" w:firstLineChars="0"/>
      <w:jc w:val="center"/>
    </w:pPr>
    <w:rPr>
      <w:rFonts w:ascii="Tahoma" w:hAnsi="Tahoma"/>
      <w:b/>
      <w:sz w:val="21"/>
    </w:rPr>
  </w:style>
  <w:style w:type="paragraph" w:customStyle="1" w:styleId="127">
    <w:name w:val="表格"/>
    <w:basedOn w:val="1"/>
    <w:qFormat/>
    <w:uiPriority w:val="0"/>
    <w:pPr>
      <w:wordWrap/>
      <w:snapToGrid w:val="0"/>
      <w:spacing w:beforeLines="20" w:afterLines="20" w:line="240" w:lineRule="auto"/>
      <w:ind w:firstLine="0" w:firstLineChars="0"/>
      <w:jc w:val="center"/>
    </w:pPr>
    <w:rPr>
      <w:sz w:val="21"/>
      <w:szCs w:val="21"/>
    </w:rPr>
  </w:style>
  <w:style w:type="paragraph" w:customStyle="1" w:styleId="128">
    <w:name w:val="样式1"/>
    <w:basedOn w:val="1"/>
    <w:uiPriority w:val="0"/>
    <w:pPr>
      <w:wordWrap/>
      <w:snapToGrid w:val="0"/>
      <w:ind w:firstLine="420"/>
      <w:jc w:val="both"/>
    </w:pPr>
  </w:style>
  <w:style w:type="paragraph" w:customStyle="1" w:styleId="129">
    <w:name w:val="1表格"/>
    <w:basedOn w:val="1"/>
    <w:qFormat/>
    <w:uiPriority w:val="0"/>
    <w:pPr>
      <w:wordWrap/>
      <w:snapToGrid w:val="0"/>
      <w:spacing w:line="240" w:lineRule="atLeast"/>
      <w:ind w:firstLine="420"/>
      <w:jc w:val="center"/>
    </w:pPr>
    <w:rPr>
      <w:rFonts w:eastAsia="仿宋_GB2312"/>
      <w:sz w:val="21"/>
      <w:szCs w:val="21"/>
    </w:rPr>
  </w:style>
  <w:style w:type="paragraph" w:customStyle="1" w:styleId="130">
    <w:name w:val="标题3"/>
    <w:basedOn w:val="6"/>
    <w:qFormat/>
    <w:uiPriority w:val="0"/>
    <w:pPr>
      <w:keepLines w:val="0"/>
      <w:numPr>
        <w:ilvl w:val="1"/>
        <w:numId w:val="1"/>
      </w:numPr>
      <w:tabs>
        <w:tab w:val="left" w:pos="737"/>
      </w:tabs>
      <w:wordWrap/>
      <w:snapToGrid w:val="0"/>
      <w:spacing w:beforeLines="100" w:afterLines="100"/>
      <w:outlineLvl w:val="2"/>
    </w:pPr>
    <w:rPr>
      <w:rFonts w:ascii="黑体" w:hAnsi="宋体" w:eastAsia="黑体" w:cs="宋体"/>
      <w:b w:val="0"/>
      <w:szCs w:val="20"/>
    </w:rPr>
  </w:style>
  <w:style w:type="paragraph" w:customStyle="1" w:styleId="131">
    <w:name w:val="三级标题"/>
    <w:basedOn w:val="1"/>
    <w:qFormat/>
    <w:uiPriority w:val="99"/>
    <w:pPr>
      <w:wordWrap/>
      <w:snapToGrid w:val="0"/>
      <w:ind w:firstLine="420"/>
      <w:jc w:val="both"/>
      <w:outlineLvl w:val="2"/>
    </w:pPr>
    <w:rPr>
      <w:rFonts w:eastAsia="黑体"/>
      <w:sz w:val="28"/>
    </w:rPr>
  </w:style>
  <w:style w:type="paragraph" w:customStyle="1" w:styleId="132">
    <w:name w:val="正文标题3级"/>
    <w:basedOn w:val="120"/>
    <w:next w:val="1"/>
    <w:qFormat/>
    <w:uiPriority w:val="0"/>
    <w:pPr>
      <w:numPr>
        <w:numId w:val="6"/>
      </w:numPr>
    </w:pPr>
  </w:style>
  <w:style w:type="paragraph" w:customStyle="1" w:styleId="133">
    <w:name w:val="样式 13 磅 行距: 固定值 23 磅"/>
    <w:basedOn w:val="1"/>
    <w:qFormat/>
    <w:uiPriority w:val="0"/>
    <w:pPr>
      <w:wordWrap/>
      <w:snapToGrid w:val="0"/>
      <w:spacing w:line="460" w:lineRule="exact"/>
      <w:ind w:firstLine="520"/>
      <w:jc w:val="both"/>
    </w:pPr>
    <w:rPr>
      <w:sz w:val="26"/>
      <w:szCs w:val="20"/>
    </w:rPr>
  </w:style>
  <w:style w:type="paragraph" w:customStyle="1" w:styleId="134">
    <w:name w:val="样式4"/>
    <w:basedOn w:val="1"/>
    <w:uiPriority w:val="0"/>
    <w:pPr>
      <w:wordWrap/>
      <w:snapToGrid w:val="0"/>
      <w:ind w:firstLine="480"/>
      <w:jc w:val="both"/>
    </w:pPr>
    <w:rPr>
      <w:rFonts w:eastAsia="华文中宋"/>
      <w:color w:val="000000"/>
      <w:kern w:val="0"/>
    </w:rPr>
  </w:style>
  <w:style w:type="paragraph" w:customStyle="1" w:styleId="135">
    <w:name w:val="二级标题"/>
    <w:basedOn w:val="1"/>
    <w:qFormat/>
    <w:uiPriority w:val="99"/>
    <w:pPr>
      <w:wordWrap/>
      <w:snapToGrid w:val="0"/>
      <w:ind w:firstLine="420"/>
      <w:jc w:val="both"/>
      <w:outlineLvl w:val="1"/>
    </w:pPr>
    <w:rPr>
      <w:rFonts w:eastAsia="黑体"/>
      <w:sz w:val="30"/>
    </w:rPr>
  </w:style>
  <w:style w:type="paragraph" w:customStyle="1" w:styleId="136">
    <w:name w:val="报告表正文"/>
    <w:basedOn w:val="1"/>
    <w:qFormat/>
    <w:uiPriority w:val="0"/>
    <w:pPr>
      <w:wordWrap/>
      <w:snapToGrid w:val="0"/>
      <w:spacing w:line="312" w:lineRule="auto"/>
      <w:ind w:left="113" w:right="113" w:firstLine="482"/>
      <w:textAlignment w:val="baseline"/>
    </w:pPr>
    <w:rPr>
      <w:rFonts w:ascii="Calibri" w:hAnsi="Calibri"/>
    </w:rPr>
  </w:style>
  <w:style w:type="paragraph" w:customStyle="1" w:styleId="137">
    <w:name w:val="标题自动编号"/>
    <w:basedOn w:val="1"/>
    <w:qFormat/>
    <w:uiPriority w:val="0"/>
    <w:pPr>
      <w:numPr>
        <w:ilvl w:val="0"/>
        <w:numId w:val="7"/>
      </w:numPr>
      <w:tabs>
        <w:tab w:val="left" w:pos="0"/>
      </w:tabs>
      <w:wordWrap/>
      <w:snapToGrid w:val="0"/>
      <w:spacing w:before="50" w:beforeLines="50"/>
      <w:jc w:val="both"/>
    </w:pPr>
    <w:rPr>
      <w:b/>
    </w:rPr>
  </w:style>
  <w:style w:type="paragraph" w:customStyle="1" w:styleId="138">
    <w:name w:val="一级标题"/>
    <w:basedOn w:val="135"/>
    <w:qFormat/>
    <w:uiPriority w:val="0"/>
    <w:pPr>
      <w:outlineLvl w:val="0"/>
    </w:pPr>
    <w:rPr>
      <w:rFonts w:ascii="Cambria" w:hAnsi="Cambria" w:cs="Cambria"/>
      <w:sz w:val="32"/>
      <w:szCs w:val="32"/>
    </w:rPr>
  </w:style>
  <w:style w:type="paragraph" w:customStyle="1" w:styleId="139">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40">
    <w:name w:val="正文四号"/>
    <w:basedOn w:val="1"/>
    <w:qFormat/>
    <w:uiPriority w:val="0"/>
    <w:pPr>
      <w:wordWrap/>
      <w:adjustRightInd/>
      <w:spacing w:after="100" w:afterAutospacing="1" w:line="240" w:lineRule="auto"/>
      <w:ind w:firstLine="0" w:firstLineChars="0"/>
      <w:jc w:val="both"/>
    </w:pPr>
    <w:rPr>
      <w:sz w:val="26"/>
      <w:szCs w:val="26"/>
    </w:rPr>
  </w:style>
  <w:style w:type="paragraph" w:customStyle="1" w:styleId="141">
    <w:name w:val="第三章 图件标题"/>
    <w:basedOn w:val="1"/>
    <w:next w:val="1"/>
    <w:qFormat/>
    <w:uiPriority w:val="0"/>
    <w:pPr>
      <w:numPr>
        <w:ilvl w:val="0"/>
        <w:numId w:val="8"/>
      </w:numPr>
      <w:wordWrap/>
      <w:snapToGrid w:val="0"/>
      <w:ind w:left="0"/>
      <w:jc w:val="center"/>
    </w:pPr>
    <w:rPr>
      <w:rFonts w:eastAsia="黑体"/>
    </w:rPr>
  </w:style>
  <w:style w:type="paragraph" w:customStyle="1" w:styleId="142">
    <w:name w:val="表格头"/>
    <w:basedOn w:val="1"/>
    <w:qFormat/>
    <w:uiPriority w:val="0"/>
    <w:pPr>
      <w:wordWrap/>
      <w:snapToGrid w:val="0"/>
      <w:spacing w:afterLines="30"/>
      <w:ind w:firstLine="420"/>
      <w:jc w:val="center"/>
    </w:pPr>
    <w:rPr>
      <w:b/>
      <w:szCs w:val="20"/>
    </w:rPr>
  </w:style>
  <w:style w:type="paragraph" w:customStyle="1" w:styleId="143">
    <w:name w:val="标题2"/>
    <w:unhideWhenUsed/>
    <w:qFormat/>
    <w:uiPriority w:val="2"/>
    <w:pPr>
      <w:outlineLvl w:val="2"/>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2.xml"/><Relationship Id="rId67" Type="http://schemas.openxmlformats.org/officeDocument/2006/relationships/fontTable" Target="fontTable.xml"/><Relationship Id="rId66" Type="http://schemas.openxmlformats.org/officeDocument/2006/relationships/customXml" Target="../customXml/item2.xml"/><Relationship Id="rId65" Type="http://schemas.openxmlformats.org/officeDocument/2006/relationships/numbering" Target="numbering.xml"/><Relationship Id="rId64" Type="http://schemas.openxmlformats.org/officeDocument/2006/relationships/customXml" Target="../customXml/item1.xml"/><Relationship Id="rId63" Type="http://schemas.openxmlformats.org/officeDocument/2006/relationships/image" Target="media/image29.png"/><Relationship Id="rId62" Type="http://schemas.openxmlformats.org/officeDocument/2006/relationships/hyperlink" Target="http://www.biaozhi.net/eNews/news/200602/0029_0000000910.shtml" TargetMode="External"/><Relationship Id="rId61" Type="http://schemas.openxmlformats.org/officeDocument/2006/relationships/image" Target="media/image28.png"/><Relationship Id="rId60" Type="http://schemas.openxmlformats.org/officeDocument/2006/relationships/hyperlink" Target="http://www.biaozhi.net/eNews/news/200602/0029_0000000909.shtml" TargetMode="External"/><Relationship Id="rId6" Type="http://schemas.openxmlformats.org/officeDocument/2006/relationships/footer" Target="footer1.xml"/><Relationship Id="rId59" Type="http://schemas.openxmlformats.org/officeDocument/2006/relationships/image" Target="media/image27.png"/><Relationship Id="rId58" Type="http://schemas.openxmlformats.org/officeDocument/2006/relationships/image" Target="media/image26.jpeg"/><Relationship Id="rId57" Type="http://schemas.openxmlformats.org/officeDocument/2006/relationships/hyperlink" Target="http://www.biaozhi.net/eNews/news/200602/0030_0000002015.shtml" TargetMode="External"/><Relationship Id="rId56" Type="http://schemas.openxmlformats.org/officeDocument/2006/relationships/image" Target="media/image25.jpeg"/><Relationship Id="rId55" Type="http://schemas.openxmlformats.org/officeDocument/2006/relationships/hyperlink" Target="http://www.biaozhi.net/eNews/news/200602/0030_0000002014.shtml" TargetMode="External"/><Relationship Id="rId54" Type="http://schemas.openxmlformats.org/officeDocument/2006/relationships/image" Target="media/image24.png"/><Relationship Id="rId53" Type="http://schemas.openxmlformats.org/officeDocument/2006/relationships/hyperlink" Target="http://www.biaozhi.net/eNews/news/200602/0029_0000000908.shtml" TargetMode="External"/><Relationship Id="rId52" Type="http://schemas.openxmlformats.org/officeDocument/2006/relationships/image" Target="media/image23.png"/><Relationship Id="rId51" Type="http://schemas.openxmlformats.org/officeDocument/2006/relationships/hyperlink" Target="http://www.biaozhi.net/eNews/news/200602/0029_0000000907.shtml" TargetMode="External"/><Relationship Id="rId50" Type="http://schemas.openxmlformats.org/officeDocument/2006/relationships/image" Target="media/image22.wmf"/><Relationship Id="rId5" Type="http://schemas.openxmlformats.org/officeDocument/2006/relationships/header" Target="header1.xml"/><Relationship Id="rId49" Type="http://schemas.openxmlformats.org/officeDocument/2006/relationships/oleObject" Target="embeddings/oleObject20.bin"/><Relationship Id="rId48" Type="http://schemas.openxmlformats.org/officeDocument/2006/relationships/oleObject" Target="embeddings/oleObject19.bin"/><Relationship Id="rId47" Type="http://schemas.openxmlformats.org/officeDocument/2006/relationships/image" Target="media/image21.png"/><Relationship Id="rId46" Type="http://schemas.openxmlformats.org/officeDocument/2006/relationships/image" Target="media/image20.png"/><Relationship Id="rId45" Type="http://schemas.openxmlformats.org/officeDocument/2006/relationships/image" Target="media/image19.wmf"/><Relationship Id="rId44" Type="http://schemas.openxmlformats.org/officeDocument/2006/relationships/oleObject" Target="embeddings/oleObject18.bin"/><Relationship Id="rId43" Type="http://schemas.openxmlformats.org/officeDocument/2006/relationships/image" Target="media/image18.wmf"/><Relationship Id="rId42" Type="http://schemas.openxmlformats.org/officeDocument/2006/relationships/oleObject" Target="embeddings/oleObject17.bin"/><Relationship Id="rId41" Type="http://schemas.openxmlformats.org/officeDocument/2006/relationships/image" Target="media/image17.wmf"/><Relationship Id="rId40" Type="http://schemas.openxmlformats.org/officeDocument/2006/relationships/oleObject" Target="embeddings/oleObject16.bin"/><Relationship Id="rId4" Type="http://schemas.openxmlformats.org/officeDocument/2006/relationships/endnotes" Target="endnotes.xml"/><Relationship Id="rId39" Type="http://schemas.openxmlformats.org/officeDocument/2006/relationships/image" Target="media/image16.wmf"/><Relationship Id="rId38" Type="http://schemas.openxmlformats.org/officeDocument/2006/relationships/oleObject" Target="embeddings/oleObject15.bin"/><Relationship Id="rId37" Type="http://schemas.openxmlformats.org/officeDocument/2006/relationships/image" Target="media/image15.wmf"/><Relationship Id="rId36" Type="http://schemas.openxmlformats.org/officeDocument/2006/relationships/oleObject" Target="embeddings/oleObject14.bin"/><Relationship Id="rId35" Type="http://schemas.openxmlformats.org/officeDocument/2006/relationships/image" Target="media/image14.wmf"/><Relationship Id="rId34" Type="http://schemas.openxmlformats.org/officeDocument/2006/relationships/oleObject" Target="embeddings/oleObject13.bin"/><Relationship Id="rId33" Type="http://schemas.openxmlformats.org/officeDocument/2006/relationships/image" Target="media/image13.wmf"/><Relationship Id="rId32" Type="http://schemas.openxmlformats.org/officeDocument/2006/relationships/oleObject" Target="embeddings/oleObject12.bin"/><Relationship Id="rId31" Type="http://schemas.openxmlformats.org/officeDocument/2006/relationships/image" Target="media/image12.wmf"/><Relationship Id="rId30" Type="http://schemas.openxmlformats.org/officeDocument/2006/relationships/oleObject" Target="embeddings/oleObject11.bin"/><Relationship Id="rId3" Type="http://schemas.openxmlformats.org/officeDocument/2006/relationships/footnotes" Target="footnotes.xml"/><Relationship Id="rId29" Type="http://schemas.openxmlformats.org/officeDocument/2006/relationships/image" Target="media/image11.emf"/><Relationship Id="rId28" Type="http://schemas.openxmlformats.org/officeDocument/2006/relationships/oleObject" Target="embeddings/oleObject10.bin"/><Relationship Id="rId27" Type="http://schemas.openxmlformats.org/officeDocument/2006/relationships/image" Target="media/image10.png"/><Relationship Id="rId26" Type="http://schemas.openxmlformats.org/officeDocument/2006/relationships/image" Target="media/image9.emf"/><Relationship Id="rId25" Type="http://schemas.openxmlformats.org/officeDocument/2006/relationships/oleObject" Target="embeddings/oleObject9.bin"/><Relationship Id="rId24" Type="http://schemas.openxmlformats.org/officeDocument/2006/relationships/image" Target="media/image8.emf"/><Relationship Id="rId23" Type="http://schemas.openxmlformats.org/officeDocument/2006/relationships/oleObject" Target="embeddings/oleObject8.bin"/><Relationship Id="rId22" Type="http://schemas.openxmlformats.org/officeDocument/2006/relationships/image" Target="media/image7.wmf"/><Relationship Id="rId21" Type="http://schemas.openxmlformats.org/officeDocument/2006/relationships/oleObject" Target="embeddings/oleObject7.bin"/><Relationship Id="rId20" Type="http://schemas.openxmlformats.org/officeDocument/2006/relationships/image" Target="media/image6.wmf"/><Relationship Id="rId2" Type="http://schemas.openxmlformats.org/officeDocument/2006/relationships/settings" Target="settings.xml"/><Relationship Id="rId19" Type="http://schemas.openxmlformats.org/officeDocument/2006/relationships/oleObject" Target="embeddings/oleObject6.bin"/><Relationship Id="rId18" Type="http://schemas.openxmlformats.org/officeDocument/2006/relationships/image" Target="media/image5.wmf"/><Relationship Id="rId17" Type="http://schemas.openxmlformats.org/officeDocument/2006/relationships/oleObject" Target="embeddings/oleObject5.bin"/><Relationship Id="rId16" Type="http://schemas.openxmlformats.org/officeDocument/2006/relationships/image" Target="media/image4.emf"/><Relationship Id="rId15" Type="http://schemas.openxmlformats.org/officeDocument/2006/relationships/oleObject" Target="embeddings/oleObject4.bin"/><Relationship Id="rId14" Type="http://schemas.openxmlformats.org/officeDocument/2006/relationships/image" Target="media/image3.emf"/><Relationship Id="rId13" Type="http://schemas.openxmlformats.org/officeDocument/2006/relationships/oleObject" Target="embeddings/oleObject3.bin"/><Relationship Id="rId12" Type="http://schemas.openxmlformats.org/officeDocument/2006/relationships/image" Target="media/image2.wmf"/><Relationship Id="rId11" Type="http://schemas.openxmlformats.org/officeDocument/2006/relationships/oleObject" Target="embeddings/oleObject2.bin"/><Relationship Id="rId10" Type="http://schemas.openxmlformats.org/officeDocument/2006/relationships/image" Target="media/image1.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633388-9CC8-4C0F-8F6A-7DE5EAAC2CB8}">
  <ds:schemaRefs/>
</ds:datastoreItem>
</file>

<file path=docProps/app.xml><?xml version="1.0" encoding="utf-8"?>
<Properties xmlns="http://schemas.openxmlformats.org/officeDocument/2006/extended-properties" xmlns:vt="http://schemas.openxmlformats.org/officeDocument/2006/docPropsVTypes">
  <Template>Normal.dotm</Template>
  <Pages>168</Pages>
  <Words>20698</Words>
  <Characters>117984</Characters>
  <Lines>983</Lines>
  <Paragraphs>276</Paragraphs>
  <TotalTime>57</TotalTime>
  <ScaleCrop>false</ScaleCrop>
  <LinksUpToDate>false</LinksUpToDate>
  <CharactersWithSpaces>138406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2021-02-09T04:26:00Z</dcterms:created>
  <dc:creator>棘</dc:creator>
  <cp:lastModifiedBy>大麟子</cp:lastModifiedBy>
  <dcterms:modified xsi:type="dcterms:W3CDTF">2023-08-03T02:53:18Z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508007FEE22447CEB20A283279E8C83C_12</vt:lpwstr>
  </property>
</Properties>
</file>