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4D" w:rsidRDefault="0015704D" w:rsidP="0015704D">
      <w:pPr>
        <w:jc w:val="center"/>
        <w:rPr>
          <w:sz w:val="40"/>
          <w:szCs w:val="48"/>
        </w:rPr>
      </w:pPr>
      <w:r>
        <w:rPr>
          <w:rFonts w:hint="eastAsia"/>
          <w:sz w:val="40"/>
          <w:szCs w:val="48"/>
        </w:rPr>
        <w:t>剑阁县交通运输综合行政执法大队行政处罚信息登记情况统计表</w:t>
      </w:r>
    </w:p>
    <w:p w:rsidR="0015704D" w:rsidRDefault="0015704D" w:rsidP="0015704D">
      <w:pPr>
        <w:jc w:val="center"/>
        <w:rPr>
          <w:rFonts w:ascii="宋体" w:eastAsia="宋体" w:hAnsi="宋体" w:cs="宋体"/>
          <w:sz w:val="28"/>
          <w:szCs w:val="36"/>
        </w:rPr>
      </w:pPr>
      <w:r>
        <w:rPr>
          <w:rFonts w:hint="eastAsia"/>
          <w:sz w:val="40"/>
          <w:szCs w:val="48"/>
        </w:rPr>
        <w:t>（</w:t>
      </w:r>
      <w:r>
        <w:rPr>
          <w:rFonts w:hint="eastAsia"/>
          <w:sz w:val="40"/>
          <w:szCs w:val="48"/>
        </w:rPr>
        <w:t>5</w:t>
      </w:r>
      <w:r>
        <w:rPr>
          <w:rFonts w:hint="eastAsia"/>
          <w:sz w:val="40"/>
          <w:szCs w:val="48"/>
        </w:rPr>
        <w:t>月</w:t>
      </w:r>
      <w:r>
        <w:rPr>
          <w:rFonts w:hint="eastAsia"/>
          <w:sz w:val="40"/>
          <w:szCs w:val="48"/>
        </w:rPr>
        <w:t>14</w:t>
      </w:r>
      <w:r>
        <w:rPr>
          <w:rFonts w:hint="eastAsia"/>
          <w:sz w:val="40"/>
          <w:szCs w:val="48"/>
        </w:rPr>
        <w:t>日</w:t>
      </w:r>
      <w:r>
        <w:rPr>
          <w:rFonts w:hint="eastAsia"/>
          <w:sz w:val="40"/>
          <w:szCs w:val="48"/>
        </w:rPr>
        <w:t>------5</w:t>
      </w:r>
      <w:r>
        <w:rPr>
          <w:rFonts w:hint="eastAsia"/>
          <w:sz w:val="40"/>
          <w:szCs w:val="48"/>
        </w:rPr>
        <w:t>月</w:t>
      </w:r>
      <w:r>
        <w:rPr>
          <w:rFonts w:hint="eastAsia"/>
          <w:sz w:val="40"/>
          <w:szCs w:val="48"/>
        </w:rPr>
        <w:t>26</w:t>
      </w:r>
      <w:r>
        <w:rPr>
          <w:rFonts w:hint="eastAsia"/>
          <w:sz w:val="40"/>
          <w:szCs w:val="48"/>
        </w:rPr>
        <w:t>日）</w:t>
      </w:r>
    </w:p>
    <w:tbl>
      <w:tblPr>
        <w:tblW w:w="14835" w:type="dxa"/>
        <w:tblLayout w:type="fixed"/>
        <w:tblLook w:val="04A0"/>
      </w:tblPr>
      <w:tblGrid>
        <w:gridCol w:w="639"/>
        <w:gridCol w:w="1449"/>
        <w:gridCol w:w="1329"/>
        <w:gridCol w:w="1525"/>
        <w:gridCol w:w="3587"/>
        <w:gridCol w:w="2640"/>
        <w:gridCol w:w="1410"/>
        <w:gridCol w:w="1560"/>
        <w:gridCol w:w="696"/>
      </w:tblGrid>
      <w:tr w:rsidR="0015704D" w:rsidTr="00172136">
        <w:trPr>
          <w:trHeight w:val="192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lang/>
              </w:rPr>
            </w:pPr>
            <w:r>
              <w:rPr>
                <w:rFonts w:ascii="微软雅黑" w:hAnsi="微软雅黑" w:cs="微软雅黑" w:hint="eastAsia"/>
                <w:color w:val="000000"/>
                <w:lang/>
              </w:rPr>
              <w:t>序号</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lang/>
              </w:rPr>
            </w:pPr>
            <w:r>
              <w:rPr>
                <w:rFonts w:ascii="微软雅黑" w:hAnsi="微软雅黑" w:cs="微软雅黑" w:hint="eastAsia"/>
                <w:color w:val="000000"/>
                <w:lang/>
              </w:rPr>
              <w:t>行政处罚</w:t>
            </w:r>
          </w:p>
          <w:p w:rsidR="0015704D" w:rsidRDefault="0015704D" w:rsidP="00172136">
            <w:pPr>
              <w:jc w:val="center"/>
              <w:textAlignment w:val="center"/>
              <w:rPr>
                <w:rFonts w:ascii="微软雅黑" w:hAnsi="微软雅黑" w:cs="微软雅黑"/>
                <w:color w:val="000000"/>
                <w:szCs w:val="21"/>
                <w:lang/>
              </w:rPr>
            </w:pPr>
            <w:r>
              <w:rPr>
                <w:rFonts w:ascii="微软雅黑" w:hAnsi="微软雅黑" w:cs="微软雅黑" w:hint="eastAsia"/>
                <w:color w:val="000000"/>
                <w:lang/>
              </w:rPr>
              <w:t>决定文书号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行政相对人名称（公司名称）</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lang/>
              </w:rPr>
            </w:pPr>
            <w:r>
              <w:rPr>
                <w:rFonts w:ascii="微软雅黑" w:hAnsi="微软雅黑" w:cs="微软雅黑" w:hint="eastAsia"/>
                <w:color w:val="000000"/>
                <w:lang/>
              </w:rPr>
              <w:t>行政相对人</w:t>
            </w:r>
          </w:p>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代码（统一社会信用代码）</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sz w:val="28"/>
                <w:szCs w:val="28"/>
                <w:lang/>
              </w:rPr>
            </w:pPr>
            <w:r>
              <w:rPr>
                <w:rFonts w:ascii="微软雅黑" w:hAnsi="微软雅黑" w:cs="微软雅黑" w:hint="eastAsia"/>
                <w:color w:val="000000"/>
                <w:sz w:val="28"/>
                <w:szCs w:val="28"/>
                <w:lang/>
              </w:rPr>
              <w:t>处 罚</w:t>
            </w:r>
          </w:p>
          <w:p w:rsidR="0015704D" w:rsidRDefault="0015704D" w:rsidP="00172136">
            <w:pPr>
              <w:jc w:val="center"/>
              <w:textAlignment w:val="center"/>
              <w:rPr>
                <w:rFonts w:ascii="微软雅黑" w:hAnsi="微软雅黑" w:cs="微软雅黑"/>
                <w:color w:val="000000"/>
                <w:szCs w:val="21"/>
                <w:lang/>
              </w:rPr>
            </w:pPr>
            <w:r>
              <w:rPr>
                <w:rFonts w:ascii="微软雅黑" w:hAnsi="微软雅黑" w:cs="微软雅黑" w:hint="eastAsia"/>
                <w:color w:val="000000"/>
                <w:sz w:val="28"/>
                <w:szCs w:val="28"/>
                <w:lang/>
              </w:rPr>
              <w:t>内 容</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项目/案件</w:t>
            </w:r>
          </w:p>
          <w:p w:rsidR="0015704D" w:rsidRDefault="0015704D" w:rsidP="00172136">
            <w:pPr>
              <w:jc w:val="center"/>
              <w:textAlignment w:val="center"/>
              <w:rPr>
                <w:rFonts w:ascii="微软雅黑" w:hAnsi="微软雅黑" w:cs="微软雅黑"/>
                <w:color w:val="000000"/>
                <w:szCs w:val="21"/>
              </w:rPr>
            </w:pPr>
            <w:r>
              <w:rPr>
                <w:rFonts w:ascii="微软雅黑" w:hAnsi="微软雅黑" w:cs="微软雅黑" w:hint="eastAsia"/>
                <w:color w:val="000000"/>
                <w:sz w:val="24"/>
                <w:szCs w:val="24"/>
                <w:lang/>
              </w:rPr>
              <w:t>名称</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行 政</w:t>
            </w:r>
          </w:p>
          <w:p w:rsidR="0015704D" w:rsidRDefault="0015704D" w:rsidP="00172136">
            <w:pPr>
              <w:jc w:val="center"/>
              <w:textAlignment w:val="center"/>
              <w:rPr>
                <w:rFonts w:ascii="微软雅黑" w:hAnsi="微软雅黑" w:cs="微软雅黑"/>
                <w:color w:val="000000"/>
                <w:szCs w:val="21"/>
              </w:rPr>
            </w:pPr>
            <w:r>
              <w:rPr>
                <w:rFonts w:ascii="微软雅黑" w:hAnsi="微软雅黑" w:cs="微软雅黑" w:hint="eastAsia"/>
                <w:color w:val="000000"/>
                <w:sz w:val="24"/>
                <w:szCs w:val="24"/>
                <w:lang/>
              </w:rPr>
              <w:t>决定日期</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处罚</w:t>
            </w:r>
          </w:p>
          <w:p w:rsidR="0015704D" w:rsidRDefault="0015704D" w:rsidP="00172136">
            <w:pPr>
              <w:jc w:val="center"/>
              <w:textAlignment w:val="center"/>
              <w:rPr>
                <w:rFonts w:ascii="微软雅黑" w:hAnsi="微软雅黑" w:cs="微软雅黑"/>
                <w:color w:val="000000"/>
                <w:szCs w:val="21"/>
              </w:rPr>
            </w:pPr>
            <w:r>
              <w:rPr>
                <w:rFonts w:ascii="微软雅黑" w:hAnsi="微软雅黑" w:cs="微软雅黑" w:hint="eastAsia"/>
                <w:color w:val="000000"/>
                <w:sz w:val="24"/>
                <w:szCs w:val="24"/>
                <w:lang/>
              </w:rPr>
              <w:t>机关</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szCs w:val="21"/>
              </w:rPr>
            </w:pPr>
            <w:bookmarkStart w:id="0" w:name="_GoBack"/>
            <w:bookmarkEnd w:id="0"/>
            <w:r>
              <w:rPr>
                <w:rFonts w:ascii="微软雅黑" w:hAnsi="微软雅黑" w:cs="微软雅黑" w:hint="eastAsia"/>
                <w:color w:val="000000"/>
                <w:sz w:val="21"/>
                <w:szCs w:val="21"/>
                <w:lang/>
              </w:rPr>
              <w:t>备注</w:t>
            </w:r>
          </w:p>
        </w:tc>
      </w:tr>
      <w:tr w:rsidR="0015704D" w:rsidTr="00172136">
        <w:trPr>
          <w:trHeight w:val="159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剑交综执罚〔2021〕165号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达州市合力物流</w:t>
            </w:r>
            <w:r>
              <w:rPr>
                <w:rFonts w:ascii="微软雅黑" w:hAnsi="微软雅黑" w:cs="微软雅黑" w:hint="eastAsia"/>
                <w:color w:val="000000"/>
                <w:lang/>
              </w:rPr>
              <w:br/>
              <w:t>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915117006879111925</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川S86879豪沃牌货车擅自改装的货运车辆，决定给予3000元的行政处罚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达州市合力物流有限公司使用擅自改装的货运车辆从事道路运输经营活动案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4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剑交综执罚〔2021〕171号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重庆市朋红汽车运输</w:t>
            </w:r>
            <w:r>
              <w:rPr>
                <w:rFonts w:ascii="微软雅黑" w:hAnsi="微软雅黑" w:cs="微软雅黑" w:hint="eastAsia"/>
                <w:color w:val="000000"/>
                <w:lang/>
              </w:rPr>
              <w:br/>
              <w:t>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91500222554076963B</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渝DQ6886红岩牌货车擅自改装的货运车辆，决定给予3000元的行政处罚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重庆市朋红汽车运输有限公司渝DQ6886货车使用擅自改装的货运车辆从事道路运输经营活动案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w:t>
            </w:r>
            <w:r>
              <w:rPr>
                <w:rFonts w:ascii="微软雅黑" w:hAnsi="微软雅黑" w:cs="微软雅黑" w:hint="eastAsia"/>
                <w:color w:val="000000"/>
                <w:lang/>
              </w:rPr>
              <w:lastRenderedPageBreak/>
              <w:t>172号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郑炳强</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川H14138福田牌货车未取得相应从业资格证件从事道路货物运输经营，决定给予处罚1000元的行政</w:t>
            </w:r>
            <w:r>
              <w:rPr>
                <w:rFonts w:ascii="微软雅黑" w:hAnsi="微软雅黑" w:cs="微软雅黑" w:hint="eastAsia"/>
                <w:color w:val="000000"/>
                <w:lang/>
              </w:rPr>
              <w:lastRenderedPageBreak/>
              <w:t>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未取得相应从业资格证件，驾驶道路货物运输车</w:t>
            </w:r>
            <w:r>
              <w:rPr>
                <w:rFonts w:ascii="微软雅黑" w:hAnsi="微软雅黑" w:cs="微软雅黑" w:hint="eastAsia"/>
                <w:color w:val="000000"/>
                <w:lang/>
              </w:rPr>
              <w:lastRenderedPageBreak/>
              <w:t>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2021/5/11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r>
            <w:r>
              <w:rPr>
                <w:rFonts w:ascii="微软雅黑" w:hAnsi="微软雅黑" w:cs="微软雅黑" w:hint="eastAsia"/>
                <w:color w:val="000000"/>
                <w:lang/>
              </w:rPr>
              <w:lastRenderedPageBreak/>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4</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剑交综执罚〔2021〕197号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赵飞</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川H33012红岩牌货车擅自改装已取得道路运输证车辆，决定给予赵飞元的行政处罚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赵飞经营川33012号车涉嫌擅自改装已取得道路运输证的车辆案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2021/5/09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4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剑交综执罚〔2021〕203号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邓志军</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川R54259豪沃牌货车使用擅自改装的货运车辆从事道路运输经营，决定给予5000元的行政处罚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邓志军擅自改装已取得道路运输证的车辆案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38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6</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剑交综执罚﹝2021﹞208号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陈述通</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川J63727号四轴重型载货汽车擅自超限运输行驶公路，决定给予陈述通处罚款3000.00元的行政处罚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陈述通涉嫌驾驶川J63727号车超限运输行驶公路案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rPr>
                <w:rFonts w:ascii="微软雅黑" w:hAnsi="微软雅黑" w:cs="微软雅黑"/>
                <w:color w:val="000000"/>
              </w:rPr>
            </w:pPr>
          </w:p>
        </w:tc>
      </w:tr>
      <w:tr w:rsidR="0015704D" w:rsidTr="00172136">
        <w:trPr>
          <w:trHeight w:val="231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7</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剑交综执罚〔2021〕209号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王小荣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当事人王小荣驾驶陕DC8328，陕DQ961挂车使用擅自改装的车辆从事道路运输经营活动，决定给予处罚款1000.00元的行政处罚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textAlignment w:val="center"/>
              <w:rPr>
                <w:rFonts w:ascii="微软雅黑" w:hAnsi="微软雅黑" w:cs="微软雅黑"/>
                <w:color w:val="000000"/>
              </w:rPr>
            </w:pPr>
            <w:r>
              <w:rPr>
                <w:rFonts w:ascii="微软雅黑" w:hAnsi="微软雅黑" w:cs="微软雅黑" w:hint="eastAsia"/>
                <w:color w:val="000000"/>
                <w:lang/>
              </w:rPr>
              <w:t>当事人王小荣驾驶陕DC8328，陕DQ961挂车使用擅自改装的车辆从事道路运输经营活动案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12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8</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 2021〕210号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王兴敬</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渝BS5373货车擅自改装已取得道路运输证，决定给予王兴敬元的行政处罚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王兴敬经营渝BS5373号货车涉嫌擅自改装已取得道路运输证的车辆案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textAlignment w:val="center"/>
              <w:rPr>
                <w:rFonts w:ascii="微软雅黑" w:hAnsi="微软雅黑" w:cs="微软雅黑"/>
                <w:color w:val="000000"/>
              </w:rPr>
            </w:pPr>
            <w:r>
              <w:rPr>
                <w:rFonts w:ascii="微软雅黑" w:hAnsi="微软雅黑" w:cs="微软雅黑" w:hint="eastAsia"/>
                <w:color w:val="000000"/>
                <w:lang/>
              </w:rPr>
              <w:t>2021/5/14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5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 2021〕211号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张定荣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川H35A76号车未取得道路运输经营许可，擅自从事道路经营，决定给予张定荣5000元的行政处罚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张定荣驾驶的川H35A76号车未取得道路运输经营许可，擅自从事道路经营案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2021/05/9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0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剑交综执罚〔2021〕212号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金龙</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当事人金龙驾驶陕EC5146，陕ET516挂车使用擅自改装的车辆从事道路运输经营活动，决定给予金龙处罚款1000.00元的行政处罚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当事人金龙驾驶陕EC5146，陕ET516挂车使用擅自改装的车辆从事道路运输经营活动案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23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剑交综执罚〔2021〕213号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蔡学全</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当事人蔡学全驾驶川Y16378号载货汽车擅自超限运输行驶公路，决定给予处罚款500.00元的行政处罚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当事人蔡学全驾驶川Y16378号车涉嫌超限运输行驶公路案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201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12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剑交综执罚〔2021〕214号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唐建明</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当事人唐建明未取得道路经营许可，驾驶车辆从事道路运输经营决定给予处罚款5000元的行政处罚。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唐建明涉嫌未取得道路运输经营许可，擅自从事道路运输经营案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rPr>
                <w:rFonts w:ascii="微软雅黑" w:hAnsi="微软雅黑" w:cs="微软雅黑"/>
                <w:color w:val="000000"/>
              </w:rPr>
            </w:pPr>
          </w:p>
        </w:tc>
      </w:tr>
      <w:tr w:rsidR="0015704D" w:rsidTr="00172136">
        <w:trPr>
          <w:trHeight w:val="22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剑交综执罚〔2021〕215号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张武平</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当事人张武平驾驶陕ABR180，陕AQ077挂车使用擅自改装的车辆从事道路运输经营活动，决定给予处罚款1000.00元的行政处罚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当事人张武平驾驶陕ABR180，陕AQ077挂车使用擅自改装的车辆从事道路运输经营活动案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2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14</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剑交综执罚〔2021〕216号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王涛</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当事人王涛驾驶陕ABW310，陕AN205挂车使用擅自改装的车辆从事道路运输经营活动，决定给予处罚款1000.00元的行政处罚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当事人王涛驾驶陕ABW310，陕AN205挂车使用擅自改装的车辆从事道路运输经营活动案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282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15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剑交综执罚〔2021〕217号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户亚军</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当事人户亚军驾驶陕EE6276，陕EY668挂车使用擅自改装的车辆从事道路运输经营活动，决定给予处罚款1000.00元的行政处罚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当事人户亚军驾驶陕EE6276，陕EY668挂车使用擅自改装的车辆从事道路运输经营活动案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17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16</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剑交综执罚〔2021〕218号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张松柏</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川J60956红岩牌货车使用擅自改装的货运车辆从事道路运输经营，决定给予张松柏1000元的行政处罚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涉嫌使用擅自改装的货运车辆从事道路</w:t>
            </w:r>
            <w:r>
              <w:rPr>
                <w:rFonts w:ascii="微软雅黑" w:hAnsi="微软雅黑" w:cs="微软雅黑" w:hint="eastAsia"/>
                <w:color w:val="000000"/>
                <w:lang/>
              </w:rPr>
              <w:br/>
              <w:t>运输经营案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4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17</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剑交综执罚〔2021〕219号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四川广运集团利州</w:t>
            </w:r>
            <w:r>
              <w:rPr>
                <w:rFonts w:ascii="微软雅黑" w:hAnsi="微软雅黑" w:cs="微软雅黑" w:hint="eastAsia"/>
                <w:color w:val="000000"/>
                <w:lang/>
              </w:rPr>
              <w:br/>
              <w:t>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915108027089860203</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川H19703海格牌客车涉嫌不按规定线路行驶，决定给予1000元的行政处罚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四川广运集团利州有限公司川H19703客车涉嫌不按规定线路行驶案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16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18</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剑交综执罚〔2021〕220号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成都亿都鑫物流有限公司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91510113MA6CYYDW1B</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当事人杨超驾驶川B83793号车使用擅自改装的车辆从事道路运输经营活动，决定给予 杨超处罚款4000元 的行政处罚。 </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当事人杨超驾驶川B83793号车使用擅自改装的车辆从事道路运输经营活动案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2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19</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剑交综执罚〔2021〕221号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成都嘉益运输服务有限公司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915101080753572000</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当事人吴林驾驶川ACK899号车使用擅自改装的车辆从事道路运输经营活动，决定给予 吴林处罚款4000元 的行政处罚。 </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当事人吴林驾驶川ACK899号车使用擅自改装的车辆从事道路运输经营活动案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8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剑交综执罚〔2021〕222号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江油铭圣运输有限公司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91510781MA68UUBHXJ</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当事人杨天春驾驶川T5371号车使用擅自改装的车辆从事道路运输经营活动，决定给予杨天春 处罚款4000元 的行政处罚。 </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当事人杨天春驾驶川T5371号车使用擅自改装的车辆从事道路运输经营活动案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4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剑交综执罚〔2021〕223号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十堰天与地物流</w:t>
            </w:r>
            <w:r>
              <w:rPr>
                <w:rFonts w:ascii="微软雅黑" w:hAnsi="微软雅黑" w:cs="微软雅黑" w:hint="eastAsia"/>
                <w:color w:val="000000"/>
                <w:lang/>
              </w:rPr>
              <w:br/>
              <w:t>有限公司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91420300747679680A</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鄂CN7158东风牌货车涉嫌使用无道路运输证货物运输，决定给予3000元的行政处罚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十堰天与地物流</w:t>
            </w:r>
            <w:r>
              <w:rPr>
                <w:rFonts w:ascii="微软雅黑" w:hAnsi="微软雅黑" w:cs="微软雅黑" w:hint="eastAsia"/>
                <w:color w:val="000000"/>
                <w:lang/>
              </w:rPr>
              <w:br/>
              <w:t>有限公司鄂CN7158货车涉嫌使用无道路运输证的车辆参加货物运输案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6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 2021〕225号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张红</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川Y16762号车未取得道路运输经营许可，擅自从事道路经营,决定给予张红1000元的行政处罚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张红驾驶的川Y16762号车未取得道路运输经营许可，擅自从事道路经营案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2021/05/18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5704D" w:rsidRDefault="0015704D" w:rsidP="00172136">
            <w:pPr>
              <w:jc w:val="center"/>
              <w:rPr>
                <w:rFonts w:ascii="微软雅黑" w:hAnsi="微软雅黑" w:cs="微软雅黑"/>
                <w:color w:val="000000"/>
              </w:rPr>
            </w:pPr>
          </w:p>
        </w:tc>
      </w:tr>
      <w:tr w:rsidR="0015704D" w:rsidTr="00172136">
        <w:trPr>
          <w:trHeight w:val="144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 xml:space="preserve"> 剑交综执罚〔2021〕226号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四川广运集团股份有限公司元坝分公司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9151081177984330XA</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川H18301长安牌客车涉嫌不按规定线路行驶，决定给予1000元的行政处罚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四川广运集团股份有限公司元坝分公司川H18301客车涉嫌不按规定线路行驶案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70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24</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剑交综执罚〔2021〕227号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重庆天宝运输（集团）有限公司狮子摊分公司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rPr>
              <w:t>91500115747494715A</w:t>
            </w: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当事人重亲天宝运输（集团）有限公司狮子摊分公司擅自改装已取得道路运输证的车辆渝BT2695号货车，决定给予重亲天宝运输（集团）有限公司狮子摊分公司责令改正并处罚款1000元的行政处罚。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重亲天宝运输（集团）有限公司狮子摊分公司涉嫌擅自改装已取得营运证的车辆案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1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剑交综执罚〔2021〕228号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杨伟</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川R87795东风牌货车擅自改装已取得道路运输证的车辆，决定给予杨伟5000元的行政处罚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杨伟擅自改装已取得道路运输证的车辆案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3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26</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剑交综执罚〔2021〕229号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李德勇</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李德勇未申办道路客运经营许可，其行为构成了未取得道路运输经营许可，擅自从事道路旅客运输，决定给予 罚款5000元 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当事人李德勇驾驶川BUT652号车未取得道路运输经营许可，擅自从事道路旅客运输案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rPr>
                <w:rFonts w:ascii="微软雅黑" w:hAnsi="微软雅黑" w:cs="微软雅黑"/>
                <w:color w:val="000000"/>
              </w:rPr>
            </w:pPr>
          </w:p>
        </w:tc>
      </w:tr>
      <w:tr w:rsidR="0015704D" w:rsidTr="00172136">
        <w:trPr>
          <w:trHeight w:val="220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27</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剑交综执罚〔2021〕230号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杨卫</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当事人杨卫驾驶陕EF1527，EP422挂车使用擅自改装的车辆从事道路运输经营活动，决定给予杨卫处罚款1000.00元的行政处罚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杨卫驾驶陕EF1527，EP422挂车使用擅自改装的车辆从事道路运输经营活动案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rPr>
                <w:rFonts w:ascii="微软雅黑" w:hAnsi="微软雅黑" w:cs="微软雅黑"/>
                <w:color w:val="000000"/>
              </w:rPr>
            </w:pPr>
          </w:p>
        </w:tc>
      </w:tr>
      <w:tr w:rsidR="0015704D" w:rsidTr="00172136">
        <w:trPr>
          <w:trHeight w:val="20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28</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剑交综执罚〔2021〕231号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李萍</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当事人李萍驾驶鲁Q358JA，鲁QS2C0挂车使用擅自改装的车辆从事道路运输经营活动，决定给予李萍罚款1000.00元的行政处罚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李萍驾驶鲁Q358JA，鲁QS2C0挂车使用擅自改装的车辆从事道路运输经营活动案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207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29</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剑交综执罚〔2021〕232号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张鹏辉</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当事人张鹏辉驾驶鲁Q613FR，鲁QA0S5挂车使用擅自改装的车辆从事道路运输经营活动，决定给予张鹏辉罚款1000.00元的行政处罚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张鹏辉驾驶鲁Q613FR，鲁QA0S5挂车涉嫌使用擅自改装的车辆从事道路运输经营活动案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184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30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剑交综执罚〔2021〕233号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张光磊</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当事人张光磊驾驶陕DC2820，陕DC287挂车使用擅自改装的车辆从事道路运输经营活动，决定给予张光磊罚款1000.00元的行政处罚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张光磊驾驶陕DC2820，陕DC287挂车涉嫌使用擅自改装的车辆从事道路运输经营活动</w:t>
            </w:r>
            <w:r>
              <w:rPr>
                <w:rFonts w:ascii="微软雅黑" w:hAnsi="微软雅黑" w:cs="微软雅黑" w:hint="eastAsia"/>
                <w:color w:val="000000"/>
                <w:lang/>
              </w:rPr>
              <w:lastRenderedPageBreak/>
              <w:t>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2021/5/19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rPr>
                <w:rFonts w:ascii="微软雅黑" w:hAnsi="微软雅黑" w:cs="微软雅黑"/>
                <w:color w:val="000000"/>
              </w:rPr>
            </w:pPr>
          </w:p>
        </w:tc>
      </w:tr>
      <w:tr w:rsidR="0015704D" w:rsidTr="00172136">
        <w:trPr>
          <w:trHeight w:val="166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31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剑交综执罚〔2021〕236号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胡道超</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渝D80633号车使用失效从业资格证行驶公路，决定给予胡道超1000元的行政处罚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胡道超驾驶渝D80633号车使用失效从业资格证行驶公路案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2021/05/20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jc w:val="center"/>
              <w:rPr>
                <w:rFonts w:ascii="微软雅黑" w:hAnsi="微软雅黑" w:cs="微软雅黑"/>
                <w:color w:val="000000"/>
              </w:rPr>
            </w:pPr>
          </w:p>
        </w:tc>
      </w:tr>
      <w:tr w:rsidR="0015704D" w:rsidTr="00172136">
        <w:trPr>
          <w:trHeight w:val="2291"/>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32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剑交综执罚〔2021〕237号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孙江川</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川H29305神狐牌货车未取得相应的从业资格证件驾驶道路货物运输车辆，决定给予孙江川2000元的行政处罚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孙江川未取得相应的从业资格证件驾驶道路货物运输车辆案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jc w:val="center"/>
              <w:rPr>
                <w:rFonts w:ascii="微软雅黑" w:hAnsi="微软雅黑" w:cs="微软雅黑"/>
                <w:color w:val="000000"/>
              </w:rPr>
            </w:pPr>
          </w:p>
        </w:tc>
      </w:tr>
      <w:tr w:rsidR="0015704D" w:rsidTr="00172136">
        <w:trPr>
          <w:trHeight w:val="1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33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剑交综执罚〔2021〕238号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丁彪</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川23542红岩牌货车使用擅自改装的货运车辆从事道路运输经营，决定给予孙江川1000元的行政处罚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丁彪使用擅自改装的货运车辆从事道路运输经营活动案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jc w:val="center"/>
              <w:rPr>
                <w:rFonts w:ascii="微软雅黑" w:hAnsi="微软雅黑" w:cs="微软雅黑"/>
                <w:color w:val="000000"/>
              </w:rPr>
            </w:pPr>
          </w:p>
        </w:tc>
      </w:tr>
      <w:tr w:rsidR="0015704D" w:rsidTr="00172136">
        <w:trPr>
          <w:trHeight w:val="1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34</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剑交综执罚〔2021〕239号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范光枭</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川R80353豪沃牌货车使用擅自改装的货运车辆从事道路运输经营，决定给予范光枭1000元的行政处罚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范光枭使用擅自改装的货运车辆从事道路运输经营活动案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jc w:val="center"/>
              <w:rPr>
                <w:rFonts w:ascii="微软雅黑" w:hAnsi="微软雅黑" w:cs="微软雅黑"/>
                <w:color w:val="000000"/>
              </w:rPr>
            </w:pPr>
          </w:p>
        </w:tc>
      </w:tr>
      <w:tr w:rsidR="0015704D" w:rsidTr="00172136">
        <w:trPr>
          <w:trHeight w:val="10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35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剑交综执罚〔2021〕240号</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李培坤</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川Y14127东风牌货车使用擅自改装的货运车辆从事道路运输经营，决定给予李培坤2200元的行政处罚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李培坤使用擅自改装的货运车辆从事道路运输经营活动案</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04D" w:rsidRDefault="0015704D" w:rsidP="00172136">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704D" w:rsidRDefault="0015704D" w:rsidP="00172136">
            <w:pPr>
              <w:jc w:val="center"/>
              <w:rPr>
                <w:rFonts w:ascii="微软雅黑" w:hAnsi="微软雅黑" w:cs="微软雅黑"/>
                <w:color w:val="000000"/>
              </w:rPr>
            </w:pPr>
          </w:p>
        </w:tc>
      </w:tr>
    </w:tbl>
    <w:p w:rsidR="0015704D" w:rsidRDefault="0015704D" w:rsidP="0015704D">
      <w:pPr>
        <w:rPr>
          <w:rFonts w:ascii="宋体" w:eastAsia="宋体" w:hAnsi="宋体" w:cs="宋体"/>
          <w:sz w:val="28"/>
          <w:szCs w:val="36"/>
        </w:rPr>
      </w:pPr>
    </w:p>
    <w:p w:rsidR="0015704D" w:rsidRDefault="0015704D" w:rsidP="0015704D">
      <w:pPr>
        <w:jc w:val="center"/>
        <w:rPr>
          <w:rFonts w:ascii="楷体" w:eastAsia="楷体" w:hAnsi="楷体" w:cs="楷体"/>
        </w:rPr>
      </w:pPr>
    </w:p>
    <w:p w:rsidR="004358AB" w:rsidRDefault="004358AB" w:rsidP="00D31D50">
      <w:pPr>
        <w:spacing w:line="220" w:lineRule="atLeast"/>
      </w:pPr>
    </w:p>
    <w:sectPr w:rsidR="004358AB" w:rsidSect="006D5D61">
      <w:pgSz w:w="16838" w:h="11906" w:orient="landscape"/>
      <w:pgMar w:top="1803" w:right="986" w:bottom="1803" w:left="81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4F" w:rsidRDefault="0098234F" w:rsidP="0015704D">
      <w:pPr>
        <w:spacing w:after="0"/>
      </w:pPr>
      <w:r>
        <w:separator/>
      </w:r>
    </w:p>
  </w:endnote>
  <w:endnote w:type="continuationSeparator" w:id="0">
    <w:p w:rsidR="0098234F" w:rsidRDefault="0098234F" w:rsidP="001570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4F" w:rsidRDefault="0098234F" w:rsidP="0015704D">
      <w:pPr>
        <w:spacing w:after="0"/>
      </w:pPr>
      <w:r>
        <w:separator/>
      </w:r>
    </w:p>
  </w:footnote>
  <w:footnote w:type="continuationSeparator" w:id="0">
    <w:p w:rsidR="0098234F" w:rsidRDefault="0098234F" w:rsidP="0015704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5704D"/>
    <w:rsid w:val="00323B43"/>
    <w:rsid w:val="003C3293"/>
    <w:rsid w:val="003D37D8"/>
    <w:rsid w:val="00426133"/>
    <w:rsid w:val="004358AB"/>
    <w:rsid w:val="008B7726"/>
    <w:rsid w:val="0098234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70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5704D"/>
    <w:rPr>
      <w:rFonts w:ascii="Tahoma" w:hAnsi="Tahoma"/>
      <w:sz w:val="18"/>
      <w:szCs w:val="18"/>
    </w:rPr>
  </w:style>
  <w:style w:type="paragraph" w:styleId="a4">
    <w:name w:val="footer"/>
    <w:basedOn w:val="a"/>
    <w:link w:val="Char0"/>
    <w:uiPriority w:val="99"/>
    <w:semiHidden/>
    <w:unhideWhenUsed/>
    <w:rsid w:val="0015704D"/>
    <w:pPr>
      <w:tabs>
        <w:tab w:val="center" w:pos="4153"/>
        <w:tab w:val="right" w:pos="8306"/>
      </w:tabs>
    </w:pPr>
    <w:rPr>
      <w:sz w:val="18"/>
      <w:szCs w:val="18"/>
    </w:rPr>
  </w:style>
  <w:style w:type="character" w:customStyle="1" w:styleId="Char0">
    <w:name w:val="页脚 Char"/>
    <w:basedOn w:val="a0"/>
    <w:link w:val="a4"/>
    <w:uiPriority w:val="99"/>
    <w:semiHidden/>
    <w:rsid w:val="0015704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2021-05-31T03:39:00Z</dcterms:modified>
</cp:coreProperties>
</file>