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78" w:rsidRDefault="006E1978" w:rsidP="006E1978">
      <w:pPr>
        <w:jc w:val="both"/>
        <w:rPr>
          <w:rFonts w:hint="eastAsia"/>
          <w:sz w:val="40"/>
          <w:szCs w:val="48"/>
        </w:rPr>
      </w:pPr>
      <w:r>
        <w:rPr>
          <w:rFonts w:hint="eastAsia"/>
          <w:sz w:val="40"/>
          <w:szCs w:val="48"/>
        </w:rPr>
        <w:t>附件：</w:t>
      </w:r>
    </w:p>
    <w:p w:rsidR="006E1978" w:rsidRDefault="006E1978" w:rsidP="006E1978">
      <w:pPr>
        <w:jc w:val="center"/>
        <w:rPr>
          <w:sz w:val="40"/>
          <w:szCs w:val="48"/>
        </w:rPr>
      </w:pPr>
      <w:r>
        <w:rPr>
          <w:rFonts w:hint="eastAsia"/>
          <w:sz w:val="40"/>
          <w:szCs w:val="48"/>
        </w:rPr>
        <w:t>剑阁县交通运输综合行政执法大队行政处罚信息登记情况统计表</w:t>
      </w:r>
    </w:p>
    <w:p w:rsidR="006E1978" w:rsidRDefault="006E1978" w:rsidP="006E1978">
      <w:pPr>
        <w:jc w:val="center"/>
        <w:rPr>
          <w:sz w:val="40"/>
          <w:szCs w:val="48"/>
        </w:rPr>
      </w:pPr>
      <w:r>
        <w:rPr>
          <w:rFonts w:hint="eastAsia"/>
          <w:sz w:val="40"/>
          <w:szCs w:val="48"/>
        </w:rPr>
        <w:t>（</w:t>
      </w:r>
      <w:r>
        <w:rPr>
          <w:rFonts w:hint="eastAsia"/>
          <w:sz w:val="40"/>
          <w:szCs w:val="48"/>
        </w:rPr>
        <w:t>5</w:t>
      </w:r>
      <w:r>
        <w:rPr>
          <w:rFonts w:hint="eastAsia"/>
          <w:sz w:val="40"/>
          <w:szCs w:val="48"/>
        </w:rPr>
        <w:t>月</w:t>
      </w:r>
      <w:r>
        <w:rPr>
          <w:rFonts w:hint="eastAsia"/>
          <w:sz w:val="40"/>
          <w:szCs w:val="48"/>
        </w:rPr>
        <w:t>27</w:t>
      </w:r>
      <w:r>
        <w:rPr>
          <w:rFonts w:hint="eastAsia"/>
          <w:sz w:val="40"/>
          <w:szCs w:val="48"/>
        </w:rPr>
        <w:t>日</w:t>
      </w:r>
      <w:r>
        <w:rPr>
          <w:rFonts w:hint="eastAsia"/>
          <w:sz w:val="40"/>
          <w:szCs w:val="48"/>
        </w:rPr>
        <w:t>------6</w:t>
      </w:r>
      <w:r>
        <w:rPr>
          <w:rFonts w:hint="eastAsia"/>
          <w:sz w:val="40"/>
          <w:szCs w:val="48"/>
        </w:rPr>
        <w:t>月</w:t>
      </w:r>
      <w:r>
        <w:rPr>
          <w:rFonts w:hint="eastAsia"/>
          <w:sz w:val="40"/>
          <w:szCs w:val="48"/>
        </w:rPr>
        <w:t>18</w:t>
      </w:r>
      <w:r>
        <w:rPr>
          <w:rFonts w:hint="eastAsia"/>
          <w:sz w:val="40"/>
          <w:szCs w:val="48"/>
        </w:rPr>
        <w:t>日）</w:t>
      </w:r>
    </w:p>
    <w:tbl>
      <w:tblPr>
        <w:tblW w:w="14010" w:type="dxa"/>
        <w:tblInd w:w="93" w:type="dxa"/>
        <w:tblLayout w:type="fixed"/>
        <w:tblLook w:val="04A0"/>
      </w:tblPr>
      <w:tblGrid>
        <w:gridCol w:w="450"/>
        <w:gridCol w:w="1380"/>
        <w:gridCol w:w="1110"/>
        <w:gridCol w:w="2072"/>
        <w:gridCol w:w="3515"/>
        <w:gridCol w:w="2460"/>
        <w:gridCol w:w="1470"/>
        <w:gridCol w:w="1553"/>
      </w:tblGrid>
      <w:tr w:rsidR="006E1978" w:rsidTr="00890223">
        <w:trPr>
          <w:trHeight w:val="146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sz w:val="24"/>
                <w:lang/>
              </w:rPr>
            </w:pPr>
            <w:r>
              <w:rPr>
                <w:rFonts w:ascii="楷体" w:eastAsia="楷体" w:hAnsi="楷体" w:cs="楷体" w:hint="eastAsia"/>
                <w:color w:val="000000"/>
                <w:sz w:val="32"/>
                <w:szCs w:val="32"/>
                <w:lang/>
              </w:rPr>
              <w:t>序号</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行政处罚决定文书号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行政相对人名称（公司名称）</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行政相对人统一社会信用代码）</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4"/>
                <w:lang/>
              </w:rPr>
            </w:pPr>
            <w:r>
              <w:rPr>
                <w:rFonts w:ascii="微软雅黑" w:hAnsi="微软雅黑" w:cs="微软雅黑" w:hint="eastAsia"/>
                <w:color w:val="000000"/>
                <w:sz w:val="32"/>
                <w:szCs w:val="32"/>
                <w:lang/>
              </w:rPr>
              <w:t>处罚内容</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rPr>
                <w:rFonts w:ascii="微软雅黑" w:hAnsi="微软雅黑" w:cs="微软雅黑"/>
                <w:color w:val="000000"/>
                <w:sz w:val="24"/>
              </w:rPr>
            </w:pPr>
            <w:r>
              <w:rPr>
                <w:rFonts w:ascii="微软雅黑" w:hAnsi="微软雅黑" w:cs="微软雅黑" w:hint="eastAsia"/>
                <w:color w:val="000000"/>
                <w:sz w:val="32"/>
                <w:szCs w:val="32"/>
              </w:rPr>
              <w:t>项目/案件名称</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4"/>
                <w:lang/>
              </w:rPr>
            </w:pPr>
            <w:r>
              <w:rPr>
                <w:rFonts w:ascii="微软雅黑" w:hAnsi="微软雅黑" w:cs="微软雅黑" w:hint="eastAsia"/>
                <w:color w:val="000000"/>
                <w:sz w:val="28"/>
                <w:szCs w:val="28"/>
                <w:lang/>
              </w:rPr>
              <w:t>行政决定日期</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4"/>
                <w:lang/>
              </w:rPr>
            </w:pPr>
            <w:r>
              <w:rPr>
                <w:rFonts w:ascii="微软雅黑" w:hAnsi="微软雅黑" w:cs="微软雅黑" w:hint="eastAsia"/>
                <w:color w:val="000000"/>
                <w:sz w:val="24"/>
                <w:szCs w:val="24"/>
                <w:lang/>
              </w:rPr>
              <w:t>处罚机关</w:t>
            </w:r>
          </w:p>
        </w:tc>
      </w:tr>
      <w:tr w:rsidR="006E1978" w:rsidTr="00890223">
        <w:trPr>
          <w:trHeight w:val="146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剑交综执罚〔2021〕202号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魏克润</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未取得经营许可，擅自从事网约车经营活动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川HB9328哈佛牌未取得经营许可，擅自从事网约车经营，决定给予魏克润6000元的行政处罚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魏克润未取得经营</w:t>
            </w:r>
            <w:r>
              <w:rPr>
                <w:rFonts w:ascii="微软雅黑" w:hAnsi="微软雅黑" w:cs="微软雅黑" w:hint="eastAsia"/>
                <w:color w:val="000000"/>
                <w:lang/>
              </w:rPr>
              <w:br/>
              <w:t>许可擅自从事网约车经营活动案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2021/5/27</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929"/>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剑交综执罚〔2021〕224号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李剑波</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未取得道路运输经营许可，从事道路运输经营</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当事人李剑波未取得道路经营许可，驾驶车辆从事道路运输经营决定给予李剑波处罚款7000元的行政处罚。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李剑波涉嫌未取得道路运输经营许可，擅自从事道路运输经营案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2021/5/29</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012"/>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lastRenderedPageBreak/>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剑交综执罚〔2021〕234号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文镜</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涉嫌使用擅自改装的货运车辆从事道路运输经营</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渝BV0615驰田牌货车使用擅自改装的货运车辆从事道路运输经营，决定给予文镜3000元的行政处罚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宋体" w:eastAsia="宋体" w:hAnsi="宋体" w:cs="宋体"/>
                <w:color w:val="000000"/>
                <w:sz w:val="20"/>
                <w:szCs w:val="20"/>
              </w:rPr>
            </w:pPr>
            <w:r>
              <w:rPr>
                <w:rFonts w:ascii="微软雅黑" w:hAnsi="微软雅黑" w:cs="微软雅黑" w:hint="eastAsia"/>
                <w:color w:val="000000"/>
                <w:lang/>
              </w:rPr>
              <w:t>文镜使用擅自改装的</w:t>
            </w:r>
            <w:r>
              <w:rPr>
                <w:rFonts w:ascii="微软雅黑" w:hAnsi="微软雅黑" w:cs="微软雅黑" w:hint="eastAsia"/>
                <w:color w:val="000000"/>
                <w:lang/>
              </w:rPr>
              <w:br/>
              <w:t>货运车辆从事道路</w:t>
            </w:r>
            <w:r>
              <w:rPr>
                <w:rFonts w:ascii="微软雅黑" w:hAnsi="微软雅黑" w:cs="微软雅黑" w:hint="eastAsia"/>
                <w:color w:val="000000"/>
                <w:lang/>
              </w:rPr>
              <w:br/>
              <w:t>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2021/5/24</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20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剑交综执罚〔2021〕235号</w:t>
            </w:r>
          </w:p>
        </w:tc>
        <w:tc>
          <w:tcPr>
            <w:tcW w:w="1110" w:type="dxa"/>
            <w:tcBorders>
              <w:top w:val="nil"/>
              <w:left w:val="single" w:sz="4" w:space="0" w:color="000000"/>
              <w:bottom w:val="nil"/>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左世宁</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擅自改装</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左世宁驾驶陕DB1666号货车擅自改装已取得道路运输证的车辆。决定给以左世宁2000元的行政处罚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左世宁涉嫌使用擅自改装的车辆从事道路运输经营活动案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lang/>
              </w:rPr>
              <w:t>剑阁县交通运输综合</w:t>
            </w:r>
            <w:r>
              <w:rPr>
                <w:rFonts w:ascii="微软雅黑" w:hAnsi="微软雅黑" w:cs="微软雅黑" w:hint="eastAsia"/>
                <w:color w:val="000000"/>
                <w:sz w:val="20"/>
                <w:szCs w:val="20"/>
                <w:lang/>
              </w:rPr>
              <w:br/>
              <w:t>行政执法大队</w:t>
            </w:r>
          </w:p>
        </w:tc>
      </w:tr>
      <w:tr w:rsidR="006E1978" w:rsidTr="00890223">
        <w:trPr>
          <w:trHeight w:val="208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剑交综执罚[2021]241号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苟天军</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擅自改装</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苟天军驾驶渝DY3369号货车擅自改装已取得道路运输证的车辆。决定给以苟天军2000元的行政处罚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苟天军涉嫌使用擅自改装的车辆从事道路运输经营活动案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2021/5/26</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lang/>
              </w:rPr>
              <w:t>剑阁县交通运输综合</w:t>
            </w:r>
            <w:r>
              <w:rPr>
                <w:rFonts w:ascii="微软雅黑" w:hAnsi="微软雅黑" w:cs="微软雅黑" w:hint="eastAsia"/>
                <w:color w:val="000000"/>
                <w:sz w:val="20"/>
                <w:szCs w:val="20"/>
                <w:lang/>
              </w:rPr>
              <w:br/>
              <w:t>行政执法大队</w:t>
            </w:r>
          </w:p>
        </w:tc>
      </w:tr>
      <w:tr w:rsidR="006E1978" w:rsidTr="00890223">
        <w:trPr>
          <w:trHeight w:val="207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剑交综执罚[2021]242号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敬怀松</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擅自改装</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敬怀松驾驶渝D06941号货车擅自改装已取得道路运输证的车辆。决定给以敬怀松1000元的行政处罚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敬怀松涉嫌使用擅自改装的车辆从事道路运输经营活动案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2021/5/26</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lang/>
              </w:rPr>
              <w:t>剑阁县交通运输综合</w:t>
            </w:r>
            <w:r>
              <w:rPr>
                <w:rFonts w:ascii="微软雅黑" w:hAnsi="微软雅黑" w:cs="微软雅黑" w:hint="eastAsia"/>
                <w:color w:val="000000"/>
                <w:sz w:val="20"/>
                <w:szCs w:val="20"/>
                <w:lang/>
              </w:rPr>
              <w:br/>
              <w:t>行政执法大队</w:t>
            </w:r>
          </w:p>
        </w:tc>
      </w:tr>
      <w:tr w:rsidR="006E1978" w:rsidTr="00890223">
        <w:trPr>
          <w:trHeight w:val="136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剑交综执罚〔2021〕243号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唐述文</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未取得经营许可，擅自从事网约车经营活动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川HJR979名爵牌轿车未取得经营许可，擅自从事网约车经营，决定给予唐述文10000元的行政处罚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唐述文未取得经营许可，擅自从事网约车经营活动案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2021/5/29</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02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剑交综执罚〔2021〕245号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龚林</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出租车拒载旅客</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川H07A33雪铁龙牌出租车拒载旅客，决定处罚1000元的行政处罚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龚林驾驶川H07A33出租车拒载旅客案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2021/5/26</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19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剑交综执罚〔2021〕246号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张孝兵</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使用擅自改装的车辆从事道路运输经营活动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当事人张孝兵驾驶川R71815，川RC156挂车使用擅自改装的车辆从事道路运输经营活动，决定给予张孝兵处罚款1000.00元的行政处罚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张孝兵驾驶川R71815，川RC156挂车涉嫌使用擅自改装的车辆从事道路运输经营活动</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2021/4/8</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9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10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w:t>
            </w:r>
            <w:r>
              <w:rPr>
                <w:rFonts w:ascii="微软雅黑" w:hAnsi="微软雅黑" w:cs="微软雅黑" w:hint="eastAsia"/>
                <w:color w:val="000000"/>
                <w:lang/>
              </w:rPr>
              <w:lastRenderedPageBreak/>
              <w:t>247号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张义林</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未取得经营许可，擅自从事网约车经</w:t>
            </w:r>
            <w:r>
              <w:rPr>
                <w:rFonts w:ascii="微软雅黑" w:hAnsi="微软雅黑" w:cs="微软雅黑" w:hint="eastAsia"/>
                <w:color w:val="000000"/>
                <w:lang/>
              </w:rPr>
              <w:lastRenderedPageBreak/>
              <w:t>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川H3358K长安牌面包车未取得经营许可，擅自从事网约车经营</w:t>
            </w:r>
            <w:r>
              <w:rPr>
                <w:rFonts w:ascii="微软雅黑" w:hAnsi="微软雅黑" w:cs="微软雅黑" w:hint="eastAsia"/>
                <w:color w:val="000000"/>
                <w:lang/>
              </w:rPr>
              <w:lastRenderedPageBreak/>
              <w:t>活动，决定处罚10000元的行政处罚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张义林未取得道路运输经营许可，擅自从事道</w:t>
            </w:r>
            <w:r>
              <w:rPr>
                <w:rFonts w:ascii="微软雅黑" w:hAnsi="微软雅黑" w:cs="微软雅黑" w:hint="eastAsia"/>
                <w:color w:val="000000"/>
                <w:lang/>
              </w:rPr>
              <w:lastRenderedPageBreak/>
              <w:t>路旅客运输经营案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2021/5/27</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r>
            <w:r>
              <w:rPr>
                <w:rFonts w:ascii="微软雅黑" w:hAnsi="微软雅黑" w:cs="微软雅黑" w:hint="eastAsia"/>
                <w:color w:val="000000"/>
                <w:lang/>
              </w:rPr>
              <w:lastRenderedPageBreak/>
              <w:t>行政执法大队</w:t>
            </w:r>
          </w:p>
        </w:tc>
      </w:tr>
      <w:tr w:rsidR="006E1978" w:rsidTr="00890223">
        <w:trPr>
          <w:trHeight w:val="235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lastRenderedPageBreak/>
              <w:t>11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剑交综执罚〔2021〕248号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魏宝林</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使用擅自改装的车辆从事道路运输经营活动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当事人魏宝林驾驶川S98966，川S7236挂车使用擅自改装的车辆从事道路运输经营活动，决定给予魏宝林罚款1000.00元的行政处罚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魏宝林驾驶川S98966，川S7236挂车涉嫌使用擅自改装的车辆从事道路运输经营活动</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2021/5/27</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9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12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剑交综执罚〔2021〕254号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杨晓军</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使用擅自改装的车辆从事道路运输经营活动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当事人杨晓军驾驶陕AZ7771，陕DK563挂车使用擅自改装的车辆从事道路运输经营活动，决定给予杨晓军处罚款1000.00元的行政处罚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杨晓军驾驶陕AZ7771，陕DK563挂车使用擅自改装的车辆从事道路运输经营活动案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2021/5/24</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98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13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剑交综执罚〔2021〕255号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安达</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使用擅自改装的车辆从事道路运输经营活动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当事人安达驾驶川ADK637，川AV844挂车使用擅自改装的车辆从事道路运输经营活动，决定给予安达处罚款1000.00元的行政处罚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安达驾驶川ADK637，川AV844挂车使用擅自改装的车辆从事道路运输经营活动案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6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lastRenderedPageBreak/>
              <w:t>14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 2021〕257号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李君</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当事人李君经营川R99836号车擅自改装已取得道路运输证车辆</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川R99836号车擅自改装已取得道路运输证的车辆，决定给予李君3000元的行政处罚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李君经营川R99836号车涉嫌擅自改装已取得道路运输证的车辆案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2021/05/27</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26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15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剑交综执罚〔2021〕258号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石正培</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未采取必要措施防止货物脱落扬撒</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川AR6568豪沃牌货车没有采取必要措施防止货物脱落扬撒，决定处罚1000元的行政处罚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石正培没有采取必要措施防止货物脱落扬撒案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2021/5/28</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87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16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剑交综执罚〔2021〕259号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杨涛</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未取得道路货物运输经营许可，擅自从事道路货物运输经营</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川B88814福田牌货车未取得道路货物运输经营许可，擅自从事道路货物运输经营，决定给与6000元的行政处罚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杨涛未取得道路货物运输经营许可，擅自从事道路货物运输经营案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9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17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 2021〕260号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张吉清</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当事人张吉清驾驶川H29217号车涉嫌未取得驾驶员从业资格证</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川H29217号车涉嫌未取得驾驶员从业资格证行驶公路，决定给予张吉清1000元的行政处罚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张吉清驾驶的川H29217号车涉嫌未取得驾驶员从业资格证件，驾驶道路货物运输车辆案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2021/05/20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8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lastRenderedPageBreak/>
              <w:t>18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 2021〕261号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高良斌</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当事人高良斌驾驶川R70203号车涉嫌未取得驾驶员从业资格证</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川R70203号车涉嫌未取得驾驶员从业资格证行驶公路，决定给予高良斌1000元行政处罚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高良斌驾驶的川R70203号车涉嫌未取得驾驶员从业资格证件，驾驶道路货物运输车辆案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2021/05/21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088"/>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19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 2021〕262号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杨文龙</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当事人杨文龙驾驶川H72520号车涉嫌未取得驾驶员从业资格证</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川H72520号车涉嫌未取得驾驶员从业资格证行驶公路，决定给予杨文龙1000元行政处罚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杨文龙驾驶的川H72520号车涉嫌未取得驾驶员从业资格证件，驾驶道路货物运输车辆案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2021/05/21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71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20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剑交综执罚〔2021〕263号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王军</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没有采取必要措施防止货物脱落、扬撒</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王军驾驶川R81876号车没有采取必要措施防止货物脱落、扬撒，决定给予王军罚款3000.00元的行政处罚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王军驾驶川R81876号车没有采取必要措施防止货物脱落、扬撒案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2021/5/30</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54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lastRenderedPageBreak/>
              <w:t>21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剑交综执罚〔2021〕264号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李成福</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未取得相应从业资格证件，驾驶道路货运车辆</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李成福驾驶宁AK6207号车未取得相应从业资格证件的行为，决定给予李成福1000.00元的行政处罚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李成福未取得相应从业资格证件，驾驶道路货物运输车辆案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342"/>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22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剑交综执罚〔2021〕266号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赖福元</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聘用无船员适任证书的人员驾驶船舶</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赖福元租用川广元货0322号运输船，聘用无船员适任证书的人员驾驶船舶，决定处罚15000元的行政处罚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赖福元聘用无船员适任证书的人员驾驶船舶案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831"/>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23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剑交综执罚〔2021〕267号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朱明建</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未经考试合格，并取得适任证书，擅自从事船舶航行</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朱明建未经考试合格，并取得适任证书，擅自从事船舶航行，决定处罚2000元的行政处罚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朱明建未经考试合格，并取得适任证书，擅自从事船舶航行案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756"/>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lastRenderedPageBreak/>
              <w:t>24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rPr>
            </w:pPr>
            <w:r>
              <w:rPr>
                <w:rFonts w:ascii="微软雅黑" w:hAnsi="微软雅黑" w:cs="微软雅黑" w:hint="eastAsia"/>
                <w:lang/>
              </w:rPr>
              <w:t>剑交综执罚〔 2021〕269号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rPr>
            </w:pPr>
            <w:r>
              <w:rPr>
                <w:rFonts w:ascii="微软雅黑" w:hAnsi="微软雅黑" w:cs="微软雅黑" w:hint="eastAsia"/>
                <w:lang/>
              </w:rPr>
              <w:t>王云利</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rPr>
            </w:pPr>
            <w:r>
              <w:rPr>
                <w:rFonts w:ascii="微软雅黑" w:hAnsi="微软雅黑" w:cs="微软雅黑" w:hint="eastAsia"/>
                <w:lang/>
              </w:rPr>
              <w:t>当事人王云利驾驶的渝DR9173号车擅自改装已取得道路运输证</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rPr>
                <w:rFonts w:ascii="微软雅黑" w:hAnsi="微软雅黑" w:cs="微软雅黑"/>
              </w:rPr>
            </w:pPr>
            <w:r>
              <w:rPr>
                <w:rFonts w:ascii="微软雅黑" w:hAnsi="微软雅黑" w:cs="微软雅黑" w:hint="eastAsia"/>
              </w:rPr>
              <w:t>渝DR9173号车擅自改装已取得道路运输证的车辆，决定给予王云利5000元的行政处罚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rPr>
            </w:pPr>
            <w:r>
              <w:rPr>
                <w:rFonts w:ascii="微软雅黑" w:hAnsi="微软雅黑" w:cs="微软雅黑" w:hint="eastAsia"/>
                <w:lang/>
              </w:rPr>
              <w:t>王云利驾驶渝DR9173号车涉嫌擅自改装已取得道路运输证的车辆案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rPr>
            </w:pPr>
            <w:r>
              <w:rPr>
                <w:rFonts w:ascii="微软雅黑" w:hAnsi="微软雅黑" w:cs="微软雅黑" w:hint="eastAsia"/>
                <w:lang/>
              </w:rPr>
              <w:t>2021/06/01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rPr>
            </w:pPr>
            <w:r>
              <w:rPr>
                <w:rFonts w:ascii="微软雅黑" w:hAnsi="微软雅黑" w:cs="微软雅黑" w:hint="eastAsia"/>
                <w:lang/>
              </w:rPr>
              <w:t>剑阁县交通运输综合</w:t>
            </w:r>
            <w:r>
              <w:rPr>
                <w:rFonts w:ascii="微软雅黑" w:hAnsi="微软雅黑" w:cs="微软雅黑" w:hint="eastAsia"/>
                <w:lang/>
              </w:rPr>
              <w:br/>
              <w:t>行政执法大队</w:t>
            </w:r>
          </w:p>
        </w:tc>
      </w:tr>
      <w:tr w:rsidR="006E1978" w:rsidTr="00890223">
        <w:trPr>
          <w:trHeight w:val="2527"/>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t>25</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剑交综执罚〔2021〕271号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王强</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未取得道路运输经营许可，从事道路运输经营</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当事人王强未取得道路经营许可，驾驶车辆从事道路运输经营决定给予王强处5000元的行政处罚。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王强涉嫌未取得道路运输经营许可，擅自从事道路运输经营案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2021/6/11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剑阁县交通运输综合行政执法大队</w:t>
            </w:r>
          </w:p>
        </w:tc>
      </w:tr>
      <w:tr w:rsidR="006E1978" w:rsidTr="00890223">
        <w:trPr>
          <w:trHeight w:val="2357"/>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26</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剑交综执罚〔2021〕272号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张国军</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未取得经营许可，擅自从事网约车经营活动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川HDX855五菱牌面包车未取得经营许可，擅自从事网约车经营活动，决定给与5000元的行政处罚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张国军未取得道路运输经营许可，擅自从事道路旅客运输经营案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2021/6/4</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583"/>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27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w:t>
            </w:r>
            <w:r>
              <w:rPr>
                <w:rFonts w:ascii="微软雅黑" w:hAnsi="微软雅黑" w:cs="微软雅黑" w:hint="eastAsia"/>
                <w:color w:val="000000"/>
                <w:lang/>
              </w:rPr>
              <w:lastRenderedPageBreak/>
              <w:t>〔 2021〕274号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王昌桥</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剑阁县雄关机动车</w:t>
            </w:r>
            <w:r>
              <w:rPr>
                <w:rFonts w:ascii="微软雅黑" w:hAnsi="微软雅黑" w:cs="微软雅黑" w:hint="eastAsia"/>
                <w:color w:val="000000"/>
                <w:lang/>
              </w:rPr>
              <w:lastRenderedPageBreak/>
              <w:t>驾驶员培训学校有限公司（川H3111学）教练车在核定的培训区域之外进行培训</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川H3111学教练车在核定的培训</w:t>
            </w:r>
            <w:r>
              <w:rPr>
                <w:rFonts w:ascii="微软雅黑" w:hAnsi="微软雅黑" w:cs="微软雅黑" w:hint="eastAsia"/>
                <w:color w:val="000000"/>
                <w:lang/>
              </w:rPr>
              <w:lastRenderedPageBreak/>
              <w:t>区域之外进行培训，决定给予王昌桥5000元的行政处罚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剑阁县雄关机动车驾驶</w:t>
            </w:r>
            <w:r>
              <w:rPr>
                <w:rFonts w:ascii="微软雅黑" w:hAnsi="微软雅黑" w:cs="微软雅黑" w:hint="eastAsia"/>
                <w:color w:val="000000"/>
                <w:lang/>
              </w:rPr>
              <w:lastRenderedPageBreak/>
              <w:t>员培训学校有限公司（川H3111学）教练车在核定的培训区域之外进行培训案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lastRenderedPageBreak/>
              <w:t>2021/06/05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w:t>
            </w:r>
            <w:r>
              <w:rPr>
                <w:rFonts w:ascii="微软雅黑" w:hAnsi="微软雅黑" w:cs="微软雅黑" w:hint="eastAsia"/>
                <w:color w:val="000000"/>
                <w:lang/>
              </w:rPr>
              <w:lastRenderedPageBreak/>
              <w:t>输综合</w:t>
            </w:r>
            <w:r>
              <w:rPr>
                <w:rFonts w:ascii="微软雅黑" w:hAnsi="微软雅黑" w:cs="微软雅黑" w:hint="eastAsia"/>
                <w:color w:val="000000"/>
                <w:lang/>
              </w:rPr>
              <w:br/>
              <w:t>行政执法大队</w:t>
            </w:r>
          </w:p>
        </w:tc>
      </w:tr>
      <w:tr w:rsidR="006E1978" w:rsidTr="00890223">
        <w:trPr>
          <w:trHeight w:val="2537"/>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lastRenderedPageBreak/>
              <w:t>28</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剑交综执罚〔2021〕275号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左明善</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出租车拒载旅客</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川H07A02雪铁龙牌出租车拒载旅客，决定处罚1000元的行政处罚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左明善驾驶川H07A02东风雪铁龙出租车拒载旅客案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202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29</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剑交综执罚〔2021〕276号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鲁文之</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未取得相应的从业资格证件，驾驶道路货运车辆</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当事人鲁文之未取得相应的营运驾驶员从业资格证，驾驶道路货运车辆决定给予鲁文之处罚款1000元的行政处罚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鲁文之涉嫌未取得相应的从业资格证件，驾驶道路货运车辆案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2021/6/8</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剑阁县交通运输综合行政执法大队</w:t>
            </w:r>
          </w:p>
        </w:tc>
      </w:tr>
      <w:tr w:rsidR="006E1978" w:rsidTr="00890223">
        <w:trPr>
          <w:trHeight w:val="210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lang/>
              </w:rPr>
              <w:lastRenderedPageBreak/>
              <w:t>30</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剑交综执罚〔2021〕277号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常天喜</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未取得相应的从业资格证件，驾驶道路货运车辆</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当事人常天喜未取得相应的营运驾驶员从业资格证，驾驶道路货运车辆决定给予常天喜处罚款1000元的行政处罚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常天喜涉嫌未取得相应的从业资格证件，驾驶道路货运车辆案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2021/6/9</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剑阁县交通运输综合行政执法大队</w:t>
            </w:r>
          </w:p>
        </w:tc>
      </w:tr>
      <w:tr w:rsidR="006E1978" w:rsidTr="00890223">
        <w:trPr>
          <w:trHeight w:val="184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textAlignment w:val="center"/>
              <w:rPr>
                <w:rFonts w:ascii="微软雅黑" w:hAnsi="微软雅黑" w:cs="微软雅黑"/>
                <w:color w:val="000000"/>
                <w:sz w:val="18"/>
                <w:szCs w:val="18"/>
              </w:rPr>
            </w:pPr>
            <w:r>
              <w:rPr>
                <w:rFonts w:ascii="微软雅黑" w:hAnsi="微软雅黑" w:cs="微软雅黑" w:hint="eastAsia"/>
                <w:color w:val="000000"/>
                <w:sz w:val="18"/>
                <w:szCs w:val="18"/>
                <w:lang/>
              </w:rPr>
              <w:t>31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剑交综执罚[2021]278号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张培海</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擅自改装</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张培海驾驶川K87135号货车擅自改装已取得道路运输证的车辆。决定给以张培海3000元的行政处罚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张培海涉嫌使用擅自改装的车辆从事道路运输经营活动案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2021/6/9</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lang/>
              </w:rPr>
              <w:t>剑阁县交通运输综合</w:t>
            </w:r>
            <w:r>
              <w:rPr>
                <w:rFonts w:ascii="微软雅黑" w:hAnsi="微软雅黑" w:cs="微软雅黑" w:hint="eastAsia"/>
                <w:color w:val="000000"/>
                <w:sz w:val="20"/>
                <w:szCs w:val="20"/>
                <w:lang/>
              </w:rPr>
              <w:br/>
              <w:t>行政执法大队</w:t>
            </w:r>
          </w:p>
        </w:tc>
      </w:tr>
      <w:tr w:rsidR="006E1978" w:rsidTr="00890223">
        <w:trPr>
          <w:trHeight w:val="222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32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 2021〕289号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张全</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2021年6月7日，张全驾驶的渝D69264号车涉嫌未取得驾驶员从业资格证件</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渝D69264号车涉嫌未取得驾驶员从业资格证行驶公路，决定给予张全1000元行政处罚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张全驾驶的渝D69264号车涉嫌未取得驾驶员从业资格证件，驾驶道路货物运输车辆案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2021/06/07</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w:t>
            </w:r>
            <w:r>
              <w:rPr>
                <w:rFonts w:ascii="微软雅黑" w:hAnsi="微软雅黑" w:cs="微软雅黑" w:hint="eastAsia"/>
                <w:color w:val="000000"/>
                <w:lang/>
              </w:rPr>
              <w:br/>
              <w:t>行政执法大队</w:t>
            </w:r>
          </w:p>
        </w:tc>
      </w:tr>
      <w:tr w:rsidR="006E1978" w:rsidTr="00890223">
        <w:trPr>
          <w:trHeight w:val="138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33</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剑交综执罚﹝2021﹞290号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常仕波</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擅自改装</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川J61799号四轴重型载货汽车擅自超限运输行驶公路，决定给予常仕波处罚款5000.00元的行政处罚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常仕波驾驶川J61799号车涉嫌超限运输行驶公路案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2021.6.12</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剑阁县交通运输综合行政执法大队</w:t>
            </w:r>
          </w:p>
        </w:tc>
      </w:tr>
      <w:tr w:rsidR="006E1978" w:rsidTr="00890223">
        <w:trPr>
          <w:trHeight w:val="1320"/>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lastRenderedPageBreak/>
              <w:t>34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 xml:space="preserve">剑交综执罚﹝2021﹞244号 </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广元铭瑞汽车销售有限公司</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未在许可经营区域从事网约车经营活动</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川H86232凯翼轿车不在许可的经营区域从事网约车经营活动，决定给予2000元的行政处罚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广元铭瑞汽车销售有限公司川H86232凯翼轿车不在许可的经营区域从事网约车经营活动案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2021/5/18</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剑阁县交通运输综合行政执法大队</w:t>
            </w:r>
          </w:p>
        </w:tc>
      </w:tr>
      <w:tr w:rsidR="006E1978" w:rsidTr="00890223">
        <w:trPr>
          <w:trHeight w:val="2685"/>
        </w:trPr>
        <w:tc>
          <w:tcPr>
            <w:tcW w:w="4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E1978" w:rsidRDefault="006E1978" w:rsidP="00890223">
            <w:pPr>
              <w:jc w:val="center"/>
              <w:textAlignment w:val="center"/>
              <w:rPr>
                <w:rFonts w:ascii="楷体" w:eastAsia="楷体" w:hAnsi="楷体" w:cs="楷体"/>
                <w:color w:val="000000"/>
              </w:rPr>
            </w:pPr>
            <w:r>
              <w:rPr>
                <w:rFonts w:ascii="楷体" w:eastAsia="楷体" w:hAnsi="楷体" w:cs="楷体" w:hint="eastAsia"/>
                <w:color w:val="000000"/>
              </w:rPr>
              <w:t>35</w:t>
            </w:r>
            <w:bookmarkStart w:id="0" w:name="_GoBack"/>
            <w:bookmarkEnd w:id="0"/>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剑交综执罚〔2021〕265号</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重庆市奇格食品有限公司</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使用无道路运输证的车辆参加道路货物运输的行为</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重庆市奇格食品有限公司使用无道路运输证的车辆参加道路货物运输的行为，决定给予重庆市奇格食品有限公司处罚款3000.00元的行政处罚</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重庆市奇格食品有限公司使用无道路运输证的车辆参加道路货物运输案</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2021/6/1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978" w:rsidRDefault="006E1978" w:rsidP="00890223">
            <w:pPr>
              <w:jc w:val="center"/>
              <w:textAlignment w:val="center"/>
              <w:rPr>
                <w:rFonts w:ascii="微软雅黑" w:hAnsi="微软雅黑" w:cs="微软雅黑"/>
                <w:color w:val="000000"/>
              </w:rPr>
            </w:pPr>
            <w:r>
              <w:rPr>
                <w:rFonts w:ascii="微软雅黑" w:hAnsi="微软雅黑" w:cs="微软雅黑" w:hint="eastAsia"/>
                <w:color w:val="000000"/>
                <w:lang/>
              </w:rPr>
              <w:t>剑阁县交通运输综合行政执法大队</w:t>
            </w:r>
          </w:p>
        </w:tc>
      </w:tr>
    </w:tbl>
    <w:p w:rsidR="006E1978" w:rsidRDefault="006E1978" w:rsidP="006E1978">
      <w:pPr>
        <w:rPr>
          <w:rFonts w:ascii="楷体" w:eastAsia="楷体" w:hAnsi="楷体" w:cs="楷体"/>
        </w:rPr>
      </w:pPr>
    </w:p>
    <w:p w:rsidR="004358AB" w:rsidRDefault="004358AB" w:rsidP="00D31D50">
      <w:pPr>
        <w:spacing w:line="220" w:lineRule="atLeast"/>
      </w:pPr>
    </w:p>
    <w:sectPr w:rsidR="004358AB" w:rsidSect="00B81E02">
      <w:pgSz w:w="16838" w:h="11906" w:orient="landscape"/>
      <w:pgMar w:top="1803" w:right="986" w:bottom="1803" w:left="81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67" w:rsidRDefault="00CA3267" w:rsidP="006E1978">
      <w:pPr>
        <w:spacing w:after="0"/>
      </w:pPr>
      <w:r>
        <w:separator/>
      </w:r>
    </w:p>
  </w:endnote>
  <w:endnote w:type="continuationSeparator" w:id="0">
    <w:p w:rsidR="00CA3267" w:rsidRDefault="00CA3267" w:rsidP="006E19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67" w:rsidRDefault="00CA3267" w:rsidP="006E1978">
      <w:pPr>
        <w:spacing w:after="0"/>
      </w:pPr>
      <w:r>
        <w:separator/>
      </w:r>
    </w:p>
  </w:footnote>
  <w:footnote w:type="continuationSeparator" w:id="0">
    <w:p w:rsidR="00CA3267" w:rsidRDefault="00CA3267" w:rsidP="006E197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E1978"/>
    <w:rsid w:val="008B7726"/>
    <w:rsid w:val="00CA3267"/>
    <w:rsid w:val="00D31D50"/>
    <w:rsid w:val="00DF7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197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E1978"/>
    <w:rPr>
      <w:rFonts w:ascii="Tahoma" w:hAnsi="Tahoma"/>
      <w:sz w:val="18"/>
      <w:szCs w:val="18"/>
    </w:rPr>
  </w:style>
  <w:style w:type="paragraph" w:styleId="a4">
    <w:name w:val="footer"/>
    <w:basedOn w:val="a"/>
    <w:link w:val="Char0"/>
    <w:uiPriority w:val="99"/>
    <w:semiHidden/>
    <w:unhideWhenUsed/>
    <w:rsid w:val="006E1978"/>
    <w:pPr>
      <w:tabs>
        <w:tab w:val="center" w:pos="4153"/>
        <w:tab w:val="right" w:pos="8306"/>
      </w:tabs>
    </w:pPr>
    <w:rPr>
      <w:sz w:val="18"/>
      <w:szCs w:val="18"/>
    </w:rPr>
  </w:style>
  <w:style w:type="character" w:customStyle="1" w:styleId="Char0">
    <w:name w:val="页脚 Char"/>
    <w:basedOn w:val="a0"/>
    <w:link w:val="a4"/>
    <w:uiPriority w:val="99"/>
    <w:semiHidden/>
    <w:rsid w:val="006E197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2021-06-21T08:26:00Z</dcterms:modified>
</cp:coreProperties>
</file>