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56"/>
          <w:szCs w:val="56"/>
        </w:rPr>
      </w:pPr>
      <w:bookmarkStart w:id="1" w:name="_Toc15377193"/>
      <w:bookmarkStart w:id="2" w:name="_Toc15396597"/>
      <w:bookmarkStart w:id="3" w:name="_Toc15378441"/>
      <w:bookmarkStart w:id="4" w:name="_Toc15396475"/>
      <w:bookmarkStart w:id="5" w:name="_Toc15377425"/>
      <w:r>
        <w:rPr>
          <w:rFonts w:hint="eastAsia" w:ascii="方正小标宋简体" w:hAnsi="方正小标宋简体" w:eastAsia="方正小标宋简体" w:cs="方正小标宋简体"/>
          <w:sz w:val="56"/>
          <w:szCs w:val="56"/>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56"/>
          <w:szCs w:val="56"/>
        </w:rPr>
      </w:pPr>
      <w:bookmarkStart w:id="6" w:name="_Toc15396598"/>
      <w:bookmarkStart w:id="7" w:name="_Toc15377426"/>
      <w:bookmarkStart w:id="8" w:name="_Toc15377194"/>
      <w:bookmarkStart w:id="9" w:name="_Toc15396476"/>
      <w:bookmarkStart w:id="10" w:name="_Toc15378442"/>
      <w:r>
        <w:rPr>
          <w:rFonts w:hint="eastAsia" w:ascii="方正小标宋简体" w:hAnsi="方正小标宋简体" w:eastAsia="方正小标宋简体" w:cs="方正小标宋简体"/>
          <w:sz w:val="56"/>
          <w:szCs w:val="56"/>
        </w:rPr>
        <w:t>剑阁县</w:t>
      </w:r>
      <w:bookmarkEnd w:id="0"/>
      <w:bookmarkStart w:id="11" w:name="_Toc15306268"/>
      <w:r>
        <w:rPr>
          <w:rFonts w:hint="eastAsia" w:ascii="方正小标宋简体" w:hAnsi="方正小标宋简体" w:eastAsia="方正小标宋简体" w:cs="方正小标宋简体"/>
          <w:sz w:val="56"/>
          <w:szCs w:val="56"/>
          <w:lang w:val="en-US" w:eastAsia="zh-CN"/>
        </w:rPr>
        <w:t>龙江小学校</w:t>
      </w:r>
      <w:r>
        <w:rPr>
          <w:rFonts w:hint="eastAsia" w:ascii="方正小标宋简体" w:hAnsi="方正小标宋简体" w:eastAsia="方正小标宋简体" w:cs="方正小标宋简体"/>
          <w:sz w:val="56"/>
          <w:szCs w:val="56"/>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公开时间：2023年</w:t>
      </w:r>
      <w:r>
        <w:rPr>
          <w:rFonts w:hint="eastAsia"/>
          <w:lang w:val="en-US" w:eastAsia="zh-CN"/>
        </w:rPr>
        <w:t>10</w:t>
      </w:r>
      <w:r>
        <w:rPr>
          <w:rFonts w:hint="eastAsia"/>
        </w:rPr>
        <w:t xml:space="preserve"> 月</w:t>
      </w:r>
      <w:r>
        <w:rPr>
          <w:rFonts w:hint="eastAsia"/>
          <w:lang w:val="en-US" w:eastAsia="zh-CN"/>
        </w:rPr>
        <w:t>10</w:t>
      </w:r>
      <w:r>
        <w:rPr>
          <w:rFonts w:hint="eastAsia"/>
        </w:rPr>
        <w:t xml:space="preserve"> 日</w:t>
      </w:r>
    </w:p>
    <w:p/>
    <w:p>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2"/>
        <w:adjustRightInd w:val="0"/>
        <w:snapToGrid w:val="0"/>
        <w:spacing w:line="440" w:lineRule="exact"/>
        <w:jc w:val="left"/>
        <w:rPr>
          <w:sz w:val="24"/>
        </w:rPr>
      </w:pPr>
      <w:r>
        <w:rPr>
          <w:rFonts w:hint="eastAsia"/>
          <w:sz w:val="24"/>
        </w:rPr>
        <w:t>一、主要职责及重点</w:t>
      </w:r>
      <w:r>
        <w:rPr>
          <w:sz w:val="24"/>
        </w:rPr>
        <w:t>工作</w:t>
      </w:r>
    </w:p>
    <w:p>
      <w:pPr>
        <w:pStyle w:val="12"/>
        <w:adjustRightInd w:val="0"/>
        <w:snapToGrid w:val="0"/>
        <w:spacing w:line="440" w:lineRule="exact"/>
        <w:jc w:val="left"/>
        <w:rPr>
          <w:rFonts w:hint="eastAsia"/>
          <w:sz w:val="24"/>
        </w:rPr>
      </w:pPr>
      <w:r>
        <w:rPr>
          <w:rFonts w:hint="eastAsia"/>
          <w:sz w:val="24"/>
        </w:rPr>
        <w:t>（一）单位</w:t>
      </w:r>
      <w:r>
        <w:rPr>
          <w:sz w:val="24"/>
        </w:rPr>
        <w:t>职责</w:t>
      </w:r>
    </w:p>
    <w:p>
      <w:pPr>
        <w:pStyle w:val="12"/>
        <w:adjustRightInd w:val="0"/>
        <w:snapToGrid w:val="0"/>
        <w:spacing w:line="440" w:lineRule="exact"/>
        <w:jc w:val="left"/>
        <w:rPr>
          <w:rFonts w:hint="eastAsia"/>
          <w:b/>
          <w:bCs/>
          <w:sz w:val="24"/>
        </w:rPr>
      </w:pPr>
      <w:r>
        <w:rPr>
          <w:rFonts w:hint="eastAsia"/>
          <w:sz w:val="24"/>
        </w:rPr>
        <w:t>（二）2022年重点工作完成情况</w:t>
      </w:r>
    </w:p>
    <w:p>
      <w:pPr>
        <w:pStyle w:val="12"/>
        <w:adjustRightInd w:val="0"/>
        <w:snapToGrid w:val="0"/>
        <w:spacing w:line="440" w:lineRule="exact"/>
        <w:jc w:val="left"/>
        <w:rPr>
          <w:rFonts w:hint="eastAsia"/>
          <w:sz w:val="24"/>
        </w:rPr>
      </w:pPr>
      <w:r>
        <w:rPr>
          <w:rFonts w:hint="eastAsia"/>
          <w:sz w:val="24"/>
        </w:rPr>
        <w:t>二、机构设置</w:t>
      </w:r>
    </w:p>
    <w:p>
      <w:pPr>
        <w:pStyle w:val="11"/>
        <w:adjustRightInd w:val="0"/>
        <w:snapToGrid w:val="0"/>
        <w:spacing w:before="0" w:line="440" w:lineRule="exact"/>
        <w:jc w:val="left"/>
        <w:rPr>
          <w:sz w:val="24"/>
          <w:szCs w:val="24"/>
        </w:rPr>
      </w:pPr>
      <w:r>
        <w:rPr>
          <w:rFonts w:hint="eastAsia"/>
          <w:sz w:val="24"/>
        </w:rPr>
        <w:t>第二部分 2022年度单位决算情况说明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2"/>
        <w:adjustRightInd w:val="0"/>
        <w:snapToGrid w:val="0"/>
        <w:spacing w:line="440" w:lineRule="exact"/>
        <w:jc w:val="left"/>
        <w:rPr>
          <w:sz w:val="24"/>
        </w:rPr>
      </w:pPr>
      <w:r>
        <w:rPr>
          <w:rFonts w:hint="eastAsia"/>
          <w:sz w:val="24"/>
        </w:rPr>
        <w:t>九、国有资本经营预算支出决算情况说明</w:t>
      </w:r>
    </w:p>
    <w:p>
      <w:pPr>
        <w:pStyle w:val="12"/>
        <w:adjustRightInd w:val="0"/>
        <w:snapToGrid w:val="0"/>
        <w:spacing w:line="440" w:lineRule="exact"/>
        <w:jc w:val="left"/>
        <w:rPr>
          <w:sz w:val="24"/>
        </w:rPr>
      </w:pPr>
      <w:r>
        <w:rPr>
          <w:rFonts w:hint="eastAsia"/>
          <w:sz w:val="24"/>
        </w:rPr>
        <w:t>十、其他重要事项的情况说明</w:t>
      </w:r>
    </w:p>
    <w:p>
      <w:pPr>
        <w:pStyle w:val="1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2"/>
        <w:adjustRightInd w:val="0"/>
        <w:snapToGrid w:val="0"/>
        <w:spacing w:line="440" w:lineRule="exact"/>
        <w:jc w:val="left"/>
        <w:rPr>
          <w:sz w:val="24"/>
        </w:rPr>
      </w:pPr>
      <w:r>
        <w:rPr>
          <w:rFonts w:hint="eastAsia"/>
          <w:sz w:val="24"/>
        </w:rPr>
        <w:t>一、收入支出决算总表</w:t>
      </w:r>
    </w:p>
    <w:p>
      <w:pPr>
        <w:pStyle w:val="12"/>
        <w:adjustRightInd w:val="0"/>
        <w:snapToGrid w:val="0"/>
        <w:spacing w:line="440" w:lineRule="exact"/>
        <w:jc w:val="left"/>
        <w:rPr>
          <w:sz w:val="24"/>
        </w:rPr>
      </w:pPr>
      <w:r>
        <w:rPr>
          <w:rFonts w:hint="eastAsia"/>
          <w:sz w:val="24"/>
        </w:rPr>
        <w:t>二、收入决算表</w:t>
      </w:r>
    </w:p>
    <w:p>
      <w:pPr>
        <w:pStyle w:val="12"/>
        <w:adjustRightInd w:val="0"/>
        <w:snapToGrid w:val="0"/>
        <w:spacing w:line="440" w:lineRule="exact"/>
        <w:jc w:val="left"/>
        <w:rPr>
          <w:sz w:val="24"/>
        </w:rPr>
      </w:pPr>
      <w:r>
        <w:rPr>
          <w:rFonts w:hint="eastAsia"/>
          <w:sz w:val="24"/>
        </w:rPr>
        <w:t>三、支出决算表</w:t>
      </w:r>
    </w:p>
    <w:p>
      <w:pPr>
        <w:pStyle w:val="12"/>
        <w:adjustRightInd w:val="0"/>
        <w:snapToGrid w:val="0"/>
        <w:spacing w:line="440" w:lineRule="exact"/>
        <w:jc w:val="left"/>
        <w:rPr>
          <w:sz w:val="24"/>
        </w:rPr>
      </w:pPr>
      <w:r>
        <w:rPr>
          <w:rFonts w:hint="eastAsia"/>
          <w:sz w:val="24"/>
        </w:rPr>
        <w:t>四、财政拨款收入支出决算总表</w:t>
      </w:r>
    </w:p>
    <w:p>
      <w:pPr>
        <w:pStyle w:val="12"/>
        <w:adjustRightInd w:val="0"/>
        <w:snapToGrid w:val="0"/>
        <w:spacing w:line="440" w:lineRule="exact"/>
        <w:jc w:val="left"/>
        <w:rPr>
          <w:sz w:val="24"/>
        </w:rPr>
      </w:pPr>
      <w:r>
        <w:rPr>
          <w:rFonts w:hint="eastAsia"/>
          <w:sz w:val="24"/>
        </w:rPr>
        <w:t>五、财政拨款支出决算明细表</w:t>
      </w:r>
    </w:p>
    <w:p>
      <w:pPr>
        <w:pStyle w:val="12"/>
        <w:adjustRightInd w:val="0"/>
        <w:snapToGrid w:val="0"/>
        <w:spacing w:line="440" w:lineRule="exact"/>
        <w:jc w:val="left"/>
        <w:rPr>
          <w:sz w:val="24"/>
        </w:rPr>
      </w:pPr>
      <w:r>
        <w:rPr>
          <w:rFonts w:hint="eastAsia"/>
          <w:sz w:val="24"/>
        </w:rPr>
        <w:t>六、一般公共预算财政拨款支出决算表</w:t>
      </w:r>
    </w:p>
    <w:p>
      <w:pPr>
        <w:pStyle w:val="12"/>
        <w:adjustRightInd w:val="0"/>
        <w:snapToGrid w:val="0"/>
        <w:spacing w:line="440" w:lineRule="exact"/>
        <w:jc w:val="left"/>
        <w:rPr>
          <w:sz w:val="24"/>
        </w:rPr>
      </w:pPr>
      <w:r>
        <w:rPr>
          <w:rFonts w:hint="eastAsia"/>
          <w:sz w:val="24"/>
        </w:rPr>
        <w:t>七、一般公共预算财政拨款支出决算明细表</w:t>
      </w:r>
    </w:p>
    <w:p>
      <w:pPr>
        <w:pStyle w:val="12"/>
        <w:adjustRightInd w:val="0"/>
        <w:snapToGrid w:val="0"/>
        <w:spacing w:line="440" w:lineRule="exact"/>
        <w:jc w:val="left"/>
        <w:rPr>
          <w:sz w:val="24"/>
        </w:rPr>
      </w:pPr>
      <w:r>
        <w:rPr>
          <w:rFonts w:hint="eastAsia"/>
          <w:sz w:val="24"/>
        </w:rPr>
        <w:t>八、一般公共预算财政拨款基本支出决算明细表</w:t>
      </w:r>
    </w:p>
    <w:p>
      <w:pPr>
        <w:pStyle w:val="12"/>
        <w:adjustRightInd w:val="0"/>
        <w:snapToGrid w:val="0"/>
        <w:spacing w:line="440" w:lineRule="exact"/>
        <w:jc w:val="left"/>
        <w:rPr>
          <w:sz w:val="24"/>
        </w:rPr>
      </w:pPr>
      <w:r>
        <w:rPr>
          <w:rFonts w:hint="eastAsia"/>
          <w:sz w:val="24"/>
        </w:rPr>
        <w:t>九、一般公共预算财政拨款项目支出决算表</w:t>
      </w:r>
    </w:p>
    <w:p>
      <w:pPr>
        <w:pStyle w:val="12"/>
        <w:adjustRightInd w:val="0"/>
        <w:snapToGrid w:val="0"/>
        <w:spacing w:line="440" w:lineRule="exact"/>
        <w:jc w:val="left"/>
        <w:rPr>
          <w:sz w:val="24"/>
        </w:rPr>
      </w:pPr>
      <w:r>
        <w:rPr>
          <w:rFonts w:hint="eastAsia"/>
          <w:sz w:val="24"/>
        </w:rPr>
        <w:t>十、政府性基金预算财政拨款收入支出决算表</w:t>
      </w:r>
    </w:p>
    <w:p>
      <w:pPr>
        <w:pStyle w:val="12"/>
        <w:adjustRightInd w:val="0"/>
        <w:snapToGrid w:val="0"/>
        <w:spacing w:line="440" w:lineRule="exact"/>
        <w:jc w:val="left"/>
        <w:rPr>
          <w:sz w:val="24"/>
        </w:rPr>
      </w:pPr>
      <w:r>
        <w:rPr>
          <w:rFonts w:hint="eastAsia"/>
          <w:sz w:val="24"/>
        </w:rPr>
        <w:t>十一、国有资本经营预算财政拨款收入支出决算表</w:t>
      </w:r>
    </w:p>
    <w:p>
      <w:pPr>
        <w:pStyle w:val="12"/>
        <w:adjustRightInd w:val="0"/>
        <w:snapToGrid w:val="0"/>
        <w:spacing w:line="440" w:lineRule="exact"/>
        <w:jc w:val="left"/>
        <w:rPr>
          <w:sz w:val="24"/>
        </w:rPr>
      </w:pPr>
      <w:r>
        <w:rPr>
          <w:rFonts w:hint="eastAsia"/>
          <w:sz w:val="24"/>
        </w:rPr>
        <w:t>十二、国有资本经营预算财政拨款支出决算表</w:t>
      </w:r>
    </w:p>
    <w:p>
      <w:pPr>
        <w:pStyle w:val="12"/>
        <w:adjustRightInd w:val="0"/>
        <w:snapToGrid w:val="0"/>
        <w:spacing w:line="440" w:lineRule="exact"/>
        <w:jc w:val="left"/>
        <w:rPr>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8"/>
          <w:rFonts w:ascii="黑体" w:hAnsi="黑体" w:eastAsia="黑体"/>
          <w:b/>
          <w:bCs w:val="0"/>
        </w:rPr>
      </w:pPr>
      <w:r>
        <w:rPr>
          <w:rFonts w:hint="eastAsia" w:ascii="黑体" w:hAnsi="黑体" w:eastAsia="黑体"/>
          <w:b w:val="0"/>
        </w:rPr>
        <w:t>第一部分 单位</w:t>
      </w:r>
      <w:r>
        <w:rPr>
          <w:rStyle w:val="28"/>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9"/>
          <w:rFonts w:ascii="黑体" w:hAnsi="黑体" w:eastAsia="黑体"/>
          <w:b w:val="0"/>
          <w:bCs w:val="0"/>
        </w:rPr>
      </w:pPr>
      <w:bookmarkStart w:id="14" w:name="_Toc15377197"/>
      <w:bookmarkStart w:id="15" w:name="_Toc15396600"/>
      <w:r>
        <w:rPr>
          <w:rStyle w:val="29"/>
          <w:rFonts w:hint="eastAsia" w:ascii="黑体" w:hAnsi="黑体" w:eastAsia="黑体"/>
          <w:b w:val="0"/>
          <w:bCs w:val="0"/>
        </w:rPr>
        <w:t>主要职责</w:t>
      </w:r>
    </w:p>
    <w:p>
      <w:pPr>
        <w:pStyle w:val="2"/>
        <w:adjustRightInd w:val="0"/>
        <w:snapToGrid w:val="0"/>
        <w:spacing w:before="93" w:line="600" w:lineRule="exact"/>
        <w:ind w:firstLine="674" w:firstLineChars="210"/>
        <w:outlineLvl w:val="2"/>
        <w:rPr>
          <w:rFonts w:ascii="仿宋_GB2312" w:hAnsi="仿宋" w:eastAsia="仿宋_GB2312"/>
          <w:sz w:val="32"/>
          <w:szCs w:val="32"/>
        </w:rPr>
      </w:pPr>
      <w:bookmarkStart w:id="16" w:name="_Toc15378445"/>
      <w:bookmarkStart w:id="17" w:name="_Toc15377198"/>
      <w:bookmarkStart w:id="18" w:name="_Toc15378446"/>
      <w:bookmarkStart w:id="19" w:name="_Toc15377199"/>
      <w:r>
        <w:rPr>
          <w:rFonts w:hint="eastAsia" w:ascii="仿宋" w:hAnsi="仿宋" w:eastAsia="仿宋"/>
          <w:b/>
          <w:bCs w:val="0"/>
          <w:color w:val="000000"/>
          <w:sz w:val="32"/>
          <w:szCs w:val="32"/>
        </w:rPr>
        <w:t>（一）主要职能。</w:t>
      </w:r>
      <w:bookmarkEnd w:id="16"/>
      <w:bookmarkEnd w:id="17"/>
      <w:r>
        <w:rPr>
          <w:rFonts w:ascii="仿宋" w:hAnsi="仿宋" w:eastAsia="仿宋"/>
          <w:bCs/>
          <w:color w:val="000000"/>
          <w:sz w:val="32"/>
          <w:szCs w:val="32"/>
        </w:rPr>
        <w:tab/>
      </w:r>
      <w:r>
        <w:rPr>
          <w:rFonts w:ascii="仿宋" w:hAnsi="仿宋" w:eastAsia="仿宋"/>
          <w:bCs/>
          <w:color w:val="000000"/>
          <w:sz w:val="32"/>
          <w:szCs w:val="32"/>
        </w:rPr>
        <w:tab/>
      </w:r>
      <w:r>
        <w:rPr>
          <w:rFonts w:ascii="仿宋" w:hAnsi="仿宋" w:eastAsia="仿宋"/>
          <w:bCs/>
          <w:color w:val="000000"/>
          <w:sz w:val="32"/>
          <w:szCs w:val="32"/>
        </w:rPr>
        <w:tab/>
      </w:r>
      <w:r>
        <w:rPr>
          <w:rFonts w:ascii="仿宋" w:hAnsi="仿宋" w:eastAsia="仿宋"/>
          <w:bCs/>
          <w:color w:val="000000"/>
          <w:sz w:val="32"/>
          <w:szCs w:val="32"/>
        </w:rPr>
        <w:tab/>
      </w:r>
      <w:r>
        <w:rPr>
          <w:rFonts w:ascii="仿宋" w:hAnsi="仿宋" w:eastAsia="仿宋"/>
          <w:bCs/>
          <w:color w:val="000000"/>
          <w:sz w:val="32"/>
          <w:szCs w:val="32"/>
        </w:rPr>
        <w:tab/>
      </w:r>
      <w:r>
        <w:rPr>
          <w:rFonts w:ascii="仿宋" w:hAnsi="仿宋" w:eastAsia="仿宋"/>
          <w:bCs/>
          <w:color w:val="000000"/>
          <w:sz w:val="32"/>
          <w:szCs w:val="32"/>
        </w:rPr>
        <w:tab/>
      </w:r>
      <w:r>
        <w:rPr>
          <w:rFonts w:ascii="仿宋" w:hAnsi="仿宋" w:eastAsia="仿宋"/>
          <w:bCs/>
          <w:color w:val="000000"/>
          <w:sz w:val="32"/>
          <w:szCs w:val="32"/>
        </w:rPr>
        <w:tab/>
      </w:r>
      <w:r>
        <w:rPr>
          <w:rFonts w:ascii="仿宋" w:hAnsi="仿宋" w:eastAsia="仿宋"/>
          <w:bCs/>
          <w:color w:val="000000"/>
          <w:sz w:val="32"/>
          <w:szCs w:val="32"/>
        </w:rPr>
        <w:tab/>
      </w:r>
      <w:r>
        <w:rPr>
          <w:rFonts w:ascii="仿宋" w:hAnsi="仿宋" w:eastAsia="仿宋"/>
          <w:bCs/>
          <w:color w:val="000000"/>
          <w:sz w:val="32"/>
          <w:szCs w:val="32"/>
        </w:rPr>
        <w:tab/>
      </w:r>
      <w:r>
        <w:rPr>
          <w:rFonts w:ascii="仿宋" w:hAnsi="仿宋" w:eastAsia="仿宋"/>
          <w:bCs/>
          <w:color w:val="000000"/>
          <w:sz w:val="32"/>
          <w:szCs w:val="32"/>
        </w:rPr>
        <w:tab/>
      </w:r>
      <w:r>
        <w:rPr>
          <w:rFonts w:ascii="仿宋" w:hAnsi="仿宋" w:eastAsia="仿宋"/>
          <w:bCs/>
          <w:color w:val="000000"/>
          <w:sz w:val="32"/>
          <w:szCs w:val="32"/>
        </w:rPr>
        <w:tab/>
      </w:r>
      <w:r>
        <w:rPr>
          <w:rFonts w:ascii="仿宋" w:hAnsi="仿宋" w:eastAsia="仿宋"/>
          <w:bCs/>
          <w:color w:val="000000"/>
          <w:sz w:val="32"/>
          <w:szCs w:val="32"/>
        </w:rPr>
        <w:tab/>
      </w:r>
    </w:p>
    <w:p>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剑阁县龙江小学属财政预算一级单位，执行事业单位会计制度，宗旨和业务范围：实施小学业务教育，促进基础教育发展。</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1、正确贯彻执行党和国家的教育方针、政策、法规。</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2、维护学校的教学秩序，为学生创造良好的学习环境；</w:t>
      </w:r>
    </w:p>
    <w:p>
      <w:pPr>
        <w:spacing w:line="500" w:lineRule="exact"/>
        <w:rPr>
          <w:rFonts w:hint="eastAsia" w:ascii="仿宋" w:hAnsi="仿宋" w:eastAsia="仿宋" w:cs="仿宋"/>
          <w:sz w:val="32"/>
          <w:szCs w:val="32"/>
        </w:rPr>
      </w:pPr>
      <w:r>
        <w:rPr>
          <w:rFonts w:hint="eastAsia" w:ascii="仿宋" w:hAnsi="仿宋" w:eastAsia="仿宋" w:cs="仿宋"/>
          <w:sz w:val="32"/>
          <w:szCs w:val="32"/>
        </w:rPr>
        <w:t xml:space="preserve">    3、积极稳妥地推进教育改革，按教育规律办事，不断提高教育质量；</w:t>
      </w:r>
    </w:p>
    <w:p>
      <w:pPr>
        <w:spacing w:line="500" w:lineRule="exact"/>
        <w:rPr>
          <w:rFonts w:hint="eastAsia" w:ascii="仿宋" w:hAnsi="仿宋" w:eastAsia="仿宋" w:cs="仿宋"/>
          <w:sz w:val="32"/>
          <w:szCs w:val="32"/>
        </w:rPr>
      </w:pPr>
      <w:r>
        <w:rPr>
          <w:rFonts w:hint="eastAsia" w:ascii="仿宋" w:hAnsi="仿宋" w:eastAsia="仿宋" w:cs="仿宋"/>
          <w:sz w:val="32"/>
          <w:szCs w:val="32"/>
        </w:rPr>
        <w:t xml:space="preserve">    4、根据学校规模，设置学校管理机构，建立健全各项规章制度和岗位责任制。</w:t>
      </w:r>
    </w:p>
    <w:p>
      <w:pPr>
        <w:spacing w:line="500" w:lineRule="exact"/>
        <w:rPr>
          <w:rFonts w:hint="eastAsia" w:ascii="仿宋" w:hAnsi="仿宋" w:eastAsia="仿宋" w:cs="仿宋"/>
          <w:sz w:val="32"/>
          <w:szCs w:val="32"/>
        </w:rPr>
      </w:pPr>
      <w:r>
        <w:rPr>
          <w:rFonts w:hint="eastAsia" w:ascii="仿宋" w:hAnsi="仿宋" w:eastAsia="仿宋" w:cs="仿宋"/>
          <w:sz w:val="32"/>
          <w:szCs w:val="32"/>
        </w:rPr>
        <w:t xml:space="preserve">    5、坚持教书育人，服务育人，环境育人方针，加强对学生的思想品德教育，使学生的德智体美全面发展。</w:t>
      </w:r>
    </w:p>
    <w:p>
      <w:pPr>
        <w:spacing w:line="500" w:lineRule="exact"/>
        <w:rPr>
          <w:rFonts w:hint="eastAsia" w:ascii="仿宋" w:hAnsi="仿宋" w:eastAsia="仿宋" w:cs="仿宋"/>
          <w:sz w:val="32"/>
          <w:szCs w:val="32"/>
        </w:rPr>
      </w:pPr>
      <w:r>
        <w:rPr>
          <w:rFonts w:hint="eastAsia" w:ascii="仿宋" w:hAnsi="仿宋" w:eastAsia="仿宋" w:cs="仿宋"/>
          <w:sz w:val="32"/>
          <w:szCs w:val="32"/>
        </w:rPr>
        <w:t xml:space="preserve">    6、抓好教师队伍建设，使每个教师都热心于教育事业；</w:t>
      </w:r>
    </w:p>
    <w:p>
      <w:pPr>
        <w:pStyle w:val="2"/>
        <w:adjustRightInd w:val="0"/>
        <w:snapToGrid w:val="0"/>
        <w:spacing w:before="93" w:line="600" w:lineRule="exact"/>
        <w:ind w:firstLine="672" w:firstLineChars="210"/>
        <w:outlineLvl w:val="2"/>
        <w:rPr>
          <w:rFonts w:hint="eastAsia" w:ascii="仿宋" w:hAnsi="仿宋" w:eastAsia="仿宋" w:cs="仿宋"/>
          <w:sz w:val="32"/>
          <w:szCs w:val="32"/>
        </w:rPr>
      </w:pPr>
      <w:r>
        <w:rPr>
          <w:rFonts w:hint="eastAsia" w:ascii="仿宋" w:hAnsi="仿宋" w:eastAsia="仿宋" w:cs="仿宋"/>
          <w:sz w:val="32"/>
          <w:szCs w:val="32"/>
        </w:rPr>
        <w:t>7、做好安全防范，保证学生的</w:t>
      </w:r>
      <w:r>
        <w:rPr>
          <w:rFonts w:hint="eastAsia" w:ascii="仿宋" w:hAnsi="仿宋" w:eastAsia="仿宋" w:cs="仿宋"/>
          <w:sz w:val="32"/>
          <w:szCs w:val="32"/>
          <w:lang w:eastAsia="zh-CN"/>
        </w:rPr>
        <w:t>人身安全</w:t>
      </w:r>
      <w:r>
        <w:rPr>
          <w:rFonts w:hint="eastAsia" w:ascii="仿宋" w:hAnsi="仿宋" w:eastAsia="仿宋" w:cs="仿宋"/>
          <w:sz w:val="32"/>
          <w:szCs w:val="32"/>
        </w:rPr>
        <w:t>。</w:t>
      </w:r>
    </w:p>
    <w:p>
      <w:pPr>
        <w:pStyle w:val="2"/>
        <w:adjustRightInd w:val="0"/>
        <w:snapToGrid w:val="0"/>
        <w:spacing w:before="93" w:line="600" w:lineRule="exact"/>
        <w:ind w:firstLine="674" w:firstLineChars="210"/>
        <w:outlineLvl w:val="2"/>
        <w:rPr>
          <w:rFonts w:hint="eastAsia" w:ascii="仿宋" w:hAnsi="仿宋" w:eastAsia="仿宋"/>
          <w:b/>
          <w:bCs w:val="0"/>
          <w:color w:val="000000"/>
          <w:sz w:val="32"/>
          <w:szCs w:val="32"/>
        </w:rPr>
      </w:pPr>
      <w:r>
        <w:rPr>
          <w:rFonts w:hint="eastAsia" w:ascii="仿宋" w:hAnsi="仿宋" w:eastAsia="仿宋"/>
          <w:b/>
          <w:bCs w:val="0"/>
          <w:color w:val="000000"/>
          <w:sz w:val="32"/>
          <w:szCs w:val="32"/>
        </w:rPr>
        <w:t>（二）</w:t>
      </w:r>
      <w:r>
        <w:rPr>
          <w:rFonts w:ascii="仿宋" w:hAnsi="仿宋" w:eastAsia="仿宋"/>
          <w:b/>
          <w:bCs w:val="0"/>
          <w:color w:val="000000"/>
          <w:sz w:val="32"/>
          <w:szCs w:val="32"/>
        </w:rPr>
        <w:t>202</w:t>
      </w:r>
      <w:r>
        <w:rPr>
          <w:rFonts w:hint="eastAsia" w:ascii="仿宋" w:hAnsi="仿宋" w:eastAsia="仿宋"/>
          <w:b/>
          <w:bCs w:val="0"/>
          <w:color w:val="000000"/>
          <w:sz w:val="32"/>
          <w:szCs w:val="32"/>
          <w:lang w:val="en-US" w:eastAsia="zh-CN"/>
        </w:rPr>
        <w:t>2</w:t>
      </w:r>
      <w:r>
        <w:rPr>
          <w:rFonts w:hint="eastAsia" w:ascii="仿宋" w:hAnsi="仿宋" w:eastAsia="仿宋"/>
          <w:b/>
          <w:bCs w:val="0"/>
          <w:color w:val="000000"/>
          <w:sz w:val="32"/>
          <w:szCs w:val="32"/>
        </w:rPr>
        <w:t>年重点工作完成情况。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 健全规章制度，提高教育管理水平</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 强化常规管理，提升教学质量</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 拓宽提升渠道，促进专业成长</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 深化高效课堂建设，提升教育科研能力</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 切实加强德育工作，构建文明校园</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 深化活动育人，实施素质教育</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 加强平安校园建设，维护校园安全稳定</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8. 推进依法治教，规范办学行为</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9. 增强服务意识，提升后勤保障能力</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10. 做好党群工作、意识形态工作，推进廉政建设</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11. 发挥工会职能，做实关爱工作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12. 提升学前教育，发展特殊教育</w:t>
      </w:r>
    </w:p>
    <w:bookmarkEnd w:id="18"/>
    <w:bookmarkEnd w:id="19"/>
    <w:p>
      <w:pPr>
        <w:pStyle w:val="4"/>
        <w:rPr>
          <w:rFonts w:hint="eastAsia" w:ascii="黑体" w:hAnsi="黑体" w:eastAsia="黑体"/>
          <w:b w:val="0"/>
        </w:rPr>
      </w:pPr>
      <w:r>
        <w:rPr>
          <w:rFonts w:hint="eastAsia" w:ascii="黑体" w:hAnsi="黑体" w:eastAsia="黑体"/>
          <w:b w:val="0"/>
        </w:rPr>
        <w:t>二、机构设置</w:t>
      </w:r>
    </w:p>
    <w:bookmarkEnd w:id="14"/>
    <w:bookmarkEnd w:id="15"/>
    <w:p>
      <w:pPr>
        <w:ind w:firstLine="640" w:firstLineChars="200"/>
        <w:rPr>
          <w:rFonts w:hint="eastAsia" w:ascii="仿宋" w:hAnsi="仿宋" w:eastAsia="仿宋"/>
          <w:color w:val="000000"/>
          <w:kern w:val="2"/>
          <w:sz w:val="32"/>
          <w:szCs w:val="32"/>
          <w:lang w:val="en-US" w:eastAsia="zh-CN" w:bidi="ar-SA"/>
        </w:rPr>
      </w:pPr>
      <w:r>
        <w:rPr>
          <w:rFonts w:hint="eastAsia" w:ascii="仿宋" w:hAnsi="仿宋" w:eastAsia="仿宋"/>
          <w:color w:val="000000"/>
          <w:kern w:val="2"/>
          <w:sz w:val="32"/>
          <w:szCs w:val="32"/>
          <w:lang w:val="en-US" w:eastAsia="zh-CN" w:bidi="ar-SA"/>
        </w:rPr>
        <w:t>本单位下属二级单位0个，其中行政单位0个，参照公务员法管理的事业单位0个，其他事业单位0个。</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8"/>
          <w:rFonts w:ascii="黑体" w:hAnsi="黑体" w:eastAsia="黑体"/>
          <w:b w:val="0"/>
          <w:bCs/>
        </w:rPr>
      </w:pPr>
      <w:bookmarkStart w:id="20" w:name="_Toc15377204"/>
      <w:bookmarkStart w:id="21" w:name="_Toc15396602"/>
      <w:r>
        <w:rPr>
          <w:rFonts w:hint="eastAsia" w:ascii="黑体" w:hAnsi="黑体" w:eastAsia="黑体"/>
          <w:b w:val="0"/>
        </w:rPr>
        <w:t>第二部分 2022年度</w:t>
      </w:r>
      <w:r>
        <w:rPr>
          <w:rStyle w:val="28"/>
          <w:rFonts w:hint="eastAsia" w:ascii="黑体" w:hAnsi="黑体" w:eastAsia="黑体"/>
          <w:b w:val="0"/>
          <w:bCs/>
        </w:rPr>
        <w:t>单位决算情况说明</w:t>
      </w:r>
      <w:bookmarkEnd w:id="20"/>
      <w:bookmarkEnd w:id="21"/>
    </w:p>
    <w:p/>
    <w:p>
      <w:pPr>
        <w:pStyle w:val="27"/>
        <w:numPr>
          <w:ilvl w:val="0"/>
          <w:numId w:val="2"/>
        </w:numPr>
        <w:spacing w:line="600" w:lineRule="exact"/>
        <w:ind w:firstLineChars="0"/>
        <w:outlineLvl w:val="1"/>
        <w:rPr>
          <w:rStyle w:val="29"/>
          <w:rFonts w:ascii="黑体" w:hAnsi="黑体" w:eastAsia="黑体"/>
          <w:b w:val="0"/>
        </w:rPr>
      </w:pPr>
      <w:bookmarkStart w:id="22" w:name="_Toc15396603"/>
      <w:bookmarkStart w:id="23"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22"/>
      <w:bookmarkEnd w:id="23"/>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2022年度收、支总计2433.95万元。与2021年相比，收、支总计减少450.12万元，下降</w:t>
      </w:r>
      <w:r>
        <w:rPr>
          <w:rFonts w:hint="eastAsia" w:ascii="仿宋" w:hAnsi="仿宋" w:eastAsia="仿宋"/>
          <w:sz w:val="32"/>
          <w:szCs w:val="32"/>
          <w:lang w:val="en-US" w:eastAsia="zh-CN"/>
        </w:rPr>
        <w:t>15.61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人员减少及项目减少</w:t>
      </w:r>
      <w:r>
        <w:rPr>
          <w:rFonts w:hint="eastAsia" w:ascii="仿宋" w:hAnsi="仿宋" w:eastAsia="仿宋"/>
          <w:sz w:val="32"/>
          <w:szCs w:val="32"/>
        </w:rPr>
        <w:t>。</w:t>
      </w:r>
    </w:p>
    <w:p>
      <w:pPr>
        <w:pStyle w:val="2"/>
      </w:pPr>
      <w:r>
        <w:rPr>
          <w:rFonts w:hint="eastAsia" w:ascii="仿宋" w:hAnsi="仿宋" w:eastAsia="仿宋"/>
          <w:sz w:val="32"/>
          <w:szCs w:val="32"/>
          <w:lang w:val="en-US" w:eastAsia="zh-CN"/>
        </w:rPr>
        <w:t xml:space="preserve">   </w:t>
      </w: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7"/>
        <w:numPr>
          <w:ilvl w:val="0"/>
          <w:numId w:val="2"/>
        </w:numPr>
        <w:spacing w:line="600" w:lineRule="exact"/>
        <w:ind w:firstLineChars="0"/>
        <w:outlineLvl w:val="1"/>
        <w:rPr>
          <w:rStyle w:val="29"/>
          <w:rFonts w:ascii="黑体" w:hAnsi="黑体" w:eastAsia="黑体"/>
          <w:b w:val="0"/>
        </w:rPr>
      </w:pPr>
      <w:bookmarkStart w:id="24" w:name="_Toc15396604"/>
      <w:bookmarkStart w:id="25" w:name="_Toc15377206"/>
      <w:r>
        <w:rPr>
          <w:rFonts w:hint="eastAsia" w:ascii="黑体" w:hAnsi="黑体" w:eastAsia="黑体"/>
          <w:sz w:val="32"/>
          <w:szCs w:val="32"/>
        </w:rPr>
        <w:t>收</w:t>
      </w:r>
      <w:r>
        <w:rPr>
          <w:rStyle w:val="29"/>
          <w:rFonts w:hint="eastAsia" w:ascii="黑体" w:hAnsi="黑体" w:eastAsia="黑体"/>
          <w:b w:val="0"/>
        </w:rPr>
        <w:t>入决算情况说明</w:t>
      </w:r>
      <w:bookmarkEnd w:id="24"/>
      <w:bookmarkEnd w:id="25"/>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22年本年收入合计2433.95万元，其中：一般公共预算财政拨款收入2431.95万元，占</w:t>
      </w:r>
      <w:r>
        <w:rPr>
          <w:rFonts w:hint="eastAsia" w:ascii="仿宋" w:hAnsi="仿宋" w:eastAsia="仿宋"/>
          <w:sz w:val="32"/>
          <w:szCs w:val="32"/>
          <w:lang w:val="en-US" w:eastAsia="zh-CN"/>
        </w:rPr>
        <w:t>99.92</w:t>
      </w:r>
      <w:r>
        <w:rPr>
          <w:rFonts w:ascii="仿宋" w:hAnsi="仿宋" w:eastAsia="仿宋"/>
          <w:sz w:val="32"/>
          <w:szCs w:val="32"/>
        </w:rPr>
        <w:t>%</w:t>
      </w:r>
      <w:r>
        <w:rPr>
          <w:rFonts w:hint="eastAsia" w:ascii="仿宋" w:hAnsi="仿宋" w:eastAsia="仿宋"/>
          <w:sz w:val="32"/>
          <w:szCs w:val="32"/>
        </w:rPr>
        <w:t>；政府性基金预算财政拨款收入2万元，占</w:t>
      </w:r>
      <w:r>
        <w:rPr>
          <w:rFonts w:hint="eastAsia" w:ascii="仿宋" w:hAnsi="仿宋" w:eastAsia="仿宋"/>
          <w:sz w:val="32"/>
          <w:szCs w:val="32"/>
          <w:lang w:val="en-US" w:eastAsia="zh-CN"/>
        </w:rPr>
        <w:t>0.08</w:t>
      </w:r>
      <w:r>
        <w:rPr>
          <w:rFonts w:ascii="仿宋" w:hAnsi="仿宋" w:eastAsia="仿宋"/>
          <w:sz w:val="32"/>
          <w:szCs w:val="32"/>
        </w:rPr>
        <w:t>%</w:t>
      </w:r>
      <w:r>
        <w:rPr>
          <w:rFonts w:hint="eastAsia" w:ascii="仿宋" w:hAnsi="仿宋" w:eastAsia="仿宋"/>
          <w:sz w:val="32"/>
          <w:szCs w:val="32"/>
        </w:rPr>
        <w:t>。</w:t>
      </w:r>
    </w:p>
    <w:p>
      <w:pPr>
        <w:spacing w:line="600" w:lineRule="exact"/>
        <w:ind w:firstLine="642" w:firstLineChars="200"/>
        <w:outlineLvl w:val="1"/>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pPr>
        <w:pStyle w:val="2"/>
        <w:jc w:val="center"/>
        <w:rPr>
          <w:rFonts w:ascii="仿宋" w:hAnsi="仿宋" w:eastAsia="仿宋"/>
          <w:sz w:val="32"/>
          <w:szCs w:val="32"/>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7"/>
        <w:numPr>
          <w:ilvl w:val="0"/>
          <w:numId w:val="2"/>
        </w:numPr>
        <w:spacing w:line="600" w:lineRule="exact"/>
        <w:ind w:firstLineChars="0"/>
        <w:outlineLvl w:val="1"/>
        <w:rPr>
          <w:rStyle w:val="29"/>
          <w:rFonts w:ascii="黑体" w:hAnsi="黑体" w:eastAsia="黑体"/>
          <w:b w:val="0"/>
        </w:rPr>
      </w:pPr>
      <w:bookmarkStart w:id="26" w:name="_Toc15396605"/>
      <w:bookmarkStart w:id="27" w:name="_Toc15377207"/>
      <w:r>
        <w:rPr>
          <w:rFonts w:hint="eastAsia" w:ascii="黑体" w:hAnsi="黑体" w:eastAsia="黑体"/>
          <w:sz w:val="32"/>
          <w:szCs w:val="32"/>
        </w:rPr>
        <w:t>支</w:t>
      </w:r>
      <w:r>
        <w:rPr>
          <w:rStyle w:val="29"/>
          <w:rFonts w:hint="eastAsia" w:ascii="黑体" w:hAnsi="黑体" w:eastAsia="黑体"/>
          <w:b w:val="0"/>
        </w:rPr>
        <w:t>出决算情况说明</w:t>
      </w:r>
      <w:bookmarkEnd w:id="26"/>
      <w:bookmarkEnd w:id="27"/>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22年本年支出合计2433.95万元，其中：基本支出2391.85万元，占</w:t>
      </w:r>
      <w:r>
        <w:rPr>
          <w:rFonts w:hint="eastAsia" w:ascii="仿宋" w:hAnsi="仿宋" w:eastAsia="仿宋"/>
          <w:sz w:val="32"/>
          <w:szCs w:val="32"/>
          <w:lang w:val="en-US" w:eastAsia="zh-CN"/>
        </w:rPr>
        <w:t>98.27</w:t>
      </w:r>
      <w:r>
        <w:rPr>
          <w:rFonts w:ascii="仿宋" w:hAnsi="仿宋" w:eastAsia="仿宋"/>
          <w:sz w:val="32"/>
          <w:szCs w:val="32"/>
        </w:rPr>
        <w:t>%</w:t>
      </w:r>
      <w:r>
        <w:rPr>
          <w:rFonts w:hint="eastAsia" w:ascii="仿宋" w:hAnsi="仿宋" w:eastAsia="仿宋"/>
          <w:sz w:val="32"/>
          <w:szCs w:val="32"/>
        </w:rPr>
        <w:t>；项目支出42.1万元，占</w:t>
      </w:r>
      <w:r>
        <w:rPr>
          <w:rFonts w:hint="eastAsia" w:ascii="仿宋" w:hAnsi="仿宋" w:eastAsia="仿宋"/>
          <w:sz w:val="32"/>
          <w:szCs w:val="32"/>
          <w:lang w:val="en-US" w:eastAsia="zh-CN"/>
        </w:rPr>
        <w:t>1.73</w:t>
      </w:r>
      <w:r>
        <w:rPr>
          <w:rFonts w:ascii="仿宋" w:hAnsi="仿宋" w:eastAsia="仿宋"/>
          <w:sz w:val="32"/>
          <w:szCs w:val="32"/>
        </w:rPr>
        <w:t>%</w:t>
      </w:r>
      <w:r>
        <w:rPr>
          <w:rFonts w:hint="eastAsia" w:ascii="仿宋" w:hAnsi="仿宋" w:eastAsia="仿宋"/>
          <w:sz w:val="32"/>
          <w:szCs w:val="32"/>
        </w:rPr>
        <w:t>。</w:t>
      </w:r>
    </w:p>
    <w:p>
      <w:pPr>
        <w:spacing w:line="600" w:lineRule="exact"/>
        <w:ind w:firstLine="642"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pPr>
        <w:pStyle w:val="2"/>
        <w:jc w:val="center"/>
        <w:rPr>
          <w:rFonts w:ascii="仿宋" w:hAnsi="仿宋" w:eastAsia="仿宋"/>
          <w:sz w:val="32"/>
          <w:szCs w:val="32"/>
          <w:shd w:val="pct10" w:color="auto" w:fill="FFFFFF"/>
        </w:rPr>
      </w:pPr>
      <w:r>
        <w:drawing>
          <wp:inline distT="0" distB="0" distL="114300" distR="114300">
            <wp:extent cx="4324350" cy="2438400"/>
            <wp:effectExtent l="4445" t="5080" r="14605" b="1397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9"/>
          <w:rFonts w:ascii="黑体" w:hAnsi="黑体" w:eastAsia="黑体"/>
          <w:b w:val="0"/>
        </w:rPr>
      </w:pPr>
      <w:bookmarkStart w:id="28" w:name="_Toc15377208"/>
      <w:bookmarkStart w:id="29"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8"/>
      <w:bookmarkEnd w:id="29"/>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22年财政拨款收、支总计2433.95万元。与</w:t>
      </w:r>
      <w:r>
        <w:rPr>
          <w:rFonts w:ascii="仿宋" w:hAnsi="仿宋" w:eastAsia="仿宋"/>
          <w:sz w:val="32"/>
          <w:szCs w:val="32"/>
        </w:rPr>
        <w:t>20</w:t>
      </w:r>
      <w:r>
        <w:rPr>
          <w:rFonts w:hint="eastAsia" w:ascii="仿宋" w:hAnsi="仿宋" w:eastAsia="仿宋"/>
          <w:sz w:val="32"/>
          <w:szCs w:val="32"/>
        </w:rPr>
        <w:t>21年相比，财政拨款收、支总计各450.12万元，下降</w:t>
      </w:r>
      <w:r>
        <w:rPr>
          <w:rFonts w:hint="eastAsia" w:ascii="仿宋" w:hAnsi="仿宋" w:eastAsia="仿宋"/>
          <w:sz w:val="32"/>
          <w:szCs w:val="32"/>
          <w:lang w:val="en-US" w:eastAsia="zh-CN"/>
        </w:rPr>
        <w:t>15.61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人员减少及项目减少</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pStyle w:val="2"/>
        <w:jc w:val="center"/>
        <w:rPr>
          <w:rFonts w:ascii="仿宋" w:hAnsi="仿宋" w:eastAsia="仿宋"/>
          <w:sz w:val="32"/>
          <w:szCs w:val="32"/>
        </w:rPr>
      </w:pPr>
      <w:r>
        <w:drawing>
          <wp:inline distT="0" distB="0" distL="114300" distR="114300">
            <wp:extent cx="4572000" cy="2743200"/>
            <wp:effectExtent l="4445" t="4445" r="14605"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29"/>
          <w:rFonts w:ascii="黑体" w:hAnsi="黑体" w:eastAsia="黑体"/>
          <w:b w:val="0"/>
        </w:rPr>
      </w:pPr>
      <w:bookmarkStart w:id="30" w:name="_Toc15377209"/>
      <w:bookmarkStart w:id="31"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30"/>
      <w:bookmarkEnd w:id="31"/>
    </w:p>
    <w:p>
      <w:pPr>
        <w:spacing w:line="600" w:lineRule="exact"/>
        <w:ind w:firstLine="642" w:firstLineChars="200"/>
        <w:outlineLvl w:val="2"/>
        <w:rPr>
          <w:rFonts w:ascii="仿宋" w:hAnsi="仿宋" w:eastAsia="仿宋"/>
          <w:b/>
          <w:sz w:val="32"/>
          <w:szCs w:val="32"/>
        </w:rPr>
      </w:pPr>
      <w:bookmarkStart w:id="32" w:name="_Toc15377210"/>
      <w:r>
        <w:rPr>
          <w:rFonts w:hint="eastAsia" w:ascii="仿宋" w:hAnsi="仿宋" w:eastAsia="仿宋"/>
          <w:b/>
          <w:sz w:val="32"/>
          <w:szCs w:val="32"/>
        </w:rPr>
        <w:t>（一）一般公共预算财政拨款支出决算总体情况</w:t>
      </w:r>
      <w:bookmarkEnd w:id="32"/>
    </w:p>
    <w:p>
      <w:pPr>
        <w:spacing w:line="600" w:lineRule="exact"/>
        <w:ind w:firstLine="640" w:firstLineChars="200"/>
        <w:rPr>
          <w:rFonts w:hint="default"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22年一般公共预算财政拨款支出2431.95万元，占本年支出合计的</w:t>
      </w:r>
      <w:r>
        <w:rPr>
          <w:rFonts w:hint="eastAsia" w:ascii="仿宋" w:hAnsi="仿宋" w:eastAsia="仿宋"/>
          <w:sz w:val="32"/>
          <w:szCs w:val="32"/>
          <w:lang w:val="en-US" w:eastAsia="zh-CN"/>
        </w:rPr>
        <w:t>99.92</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450.12</w:t>
      </w:r>
      <w:r>
        <w:rPr>
          <w:rFonts w:hint="eastAsia" w:ascii="仿宋" w:hAnsi="仿宋" w:eastAsia="仿宋"/>
          <w:sz w:val="32"/>
          <w:szCs w:val="32"/>
        </w:rPr>
        <w:t>万元，下降</w:t>
      </w:r>
      <w:r>
        <w:rPr>
          <w:rFonts w:hint="eastAsia" w:ascii="仿宋" w:hAnsi="仿宋" w:eastAsia="仿宋"/>
          <w:sz w:val="32"/>
          <w:szCs w:val="32"/>
          <w:lang w:val="en-US" w:eastAsia="zh-CN"/>
        </w:rPr>
        <w:t>15.62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人员减少及项目减少。</w:t>
      </w:r>
    </w:p>
    <w:p>
      <w:pPr>
        <w:pStyle w:val="2"/>
        <w:jc w:val="center"/>
      </w:pPr>
      <w:r>
        <w:drawing>
          <wp:inline distT="0" distB="0" distL="114300" distR="114300">
            <wp:extent cx="4572000" cy="2743200"/>
            <wp:effectExtent l="4445" t="4445" r="14605" b="14605"/>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33" w:name="_Toc15377211"/>
      <w:r>
        <w:rPr>
          <w:rFonts w:hint="eastAsia" w:ascii="仿宋" w:hAnsi="仿宋" w:eastAsia="仿宋"/>
          <w:b/>
          <w:sz w:val="32"/>
          <w:szCs w:val="32"/>
        </w:rPr>
        <w:t>（二）一般公共预算财政拨款支出决算结构情况</w:t>
      </w:r>
      <w:bookmarkEnd w:id="33"/>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22年一般公共预算财政拨款支出2431.95万元，主要用于以下方面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hint="eastAsia" w:ascii="仿宋" w:hAnsi="仿宋" w:eastAsia="仿宋"/>
          <w:sz w:val="32"/>
          <w:szCs w:val="32"/>
        </w:rPr>
        <w:t>1980.82万元，占</w:t>
      </w:r>
      <w:r>
        <w:rPr>
          <w:rFonts w:hint="eastAsia" w:ascii="仿宋" w:hAnsi="仿宋" w:eastAsia="仿宋"/>
          <w:sz w:val="32"/>
          <w:szCs w:val="32"/>
          <w:lang w:val="en-US" w:eastAsia="zh-CN"/>
        </w:rPr>
        <w:t>81.45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b w:val="0"/>
          <w:bCs w:val="0"/>
          <w:sz w:val="32"/>
          <w:szCs w:val="32"/>
        </w:rPr>
        <w:t>200.5</w:t>
      </w:r>
      <w:r>
        <w:rPr>
          <w:rFonts w:hint="eastAsia" w:ascii="仿宋" w:hAnsi="仿宋" w:eastAsia="仿宋"/>
          <w:sz w:val="32"/>
          <w:szCs w:val="32"/>
        </w:rPr>
        <w:t>万元，占</w:t>
      </w:r>
      <w:r>
        <w:rPr>
          <w:rFonts w:hint="eastAsia" w:ascii="仿宋" w:hAnsi="仿宋" w:eastAsia="仿宋"/>
          <w:sz w:val="32"/>
          <w:szCs w:val="32"/>
          <w:lang w:val="en-US" w:eastAsia="zh-CN"/>
        </w:rPr>
        <w:t>8.25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100.25万元，占</w:t>
      </w:r>
      <w:r>
        <w:rPr>
          <w:rFonts w:hint="eastAsia" w:ascii="仿宋" w:hAnsi="仿宋" w:eastAsia="仿宋"/>
          <w:sz w:val="32"/>
          <w:szCs w:val="32"/>
          <w:lang w:val="en-US" w:eastAsia="zh-CN"/>
        </w:rPr>
        <w:t>4.12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150.38万元，占</w:t>
      </w:r>
      <w:r>
        <w:rPr>
          <w:rFonts w:hint="eastAsia" w:ascii="仿宋" w:hAnsi="仿宋" w:eastAsia="仿宋"/>
          <w:sz w:val="32"/>
          <w:szCs w:val="32"/>
          <w:lang w:val="en-US" w:eastAsia="zh-CN"/>
        </w:rPr>
        <w:t>6.18</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pPr>
        <w:spacing w:line="600" w:lineRule="exact"/>
        <w:ind w:firstLine="640"/>
        <w:rPr>
          <w:rFonts w:ascii="仿宋" w:hAnsi="仿宋" w:eastAsia="仿宋"/>
          <w:sz w:val="32"/>
          <w:szCs w:val="32"/>
        </w:rPr>
      </w:pPr>
    </w:p>
    <w:p>
      <w:pPr>
        <w:pStyle w:val="2"/>
        <w:jc w:val="center"/>
      </w:pPr>
      <w:r>
        <w:drawing>
          <wp:inline distT="0" distB="0" distL="114300" distR="114300">
            <wp:extent cx="4572000" cy="2743200"/>
            <wp:effectExtent l="4445" t="4445" r="14605" b="1460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34" w:name="_Toc15377212"/>
      <w:r>
        <w:rPr>
          <w:rFonts w:hint="eastAsia" w:ascii="仿宋" w:hAnsi="仿宋" w:eastAsia="仿宋"/>
          <w:b/>
          <w:sz w:val="32"/>
          <w:szCs w:val="32"/>
        </w:rPr>
        <w:t>（三）一般公共预算财政拨款支出决算具体情况</w:t>
      </w:r>
      <w:bookmarkEnd w:id="34"/>
    </w:p>
    <w:p>
      <w:pPr>
        <w:spacing w:line="600" w:lineRule="exact"/>
        <w:ind w:firstLine="642" w:firstLineChars="200"/>
        <w:outlineLvl w:val="2"/>
        <w:rPr>
          <w:rFonts w:ascii="仿宋" w:hAnsi="仿宋" w:eastAsia="仿宋"/>
          <w:sz w:val="32"/>
          <w:szCs w:val="32"/>
        </w:rPr>
      </w:pPr>
      <w:bookmarkStart w:id="35" w:name="_Toc15377213"/>
      <w:bookmarkStart w:id="36" w:name="_Toc15377444"/>
      <w:bookmarkStart w:id="37" w:name="_Toc15378460"/>
      <w:r>
        <w:rPr>
          <w:rFonts w:hint="eastAsia" w:ascii="仿宋" w:hAnsi="仿宋" w:eastAsia="仿宋"/>
          <w:b/>
          <w:sz w:val="32"/>
          <w:szCs w:val="32"/>
        </w:rPr>
        <w:t>2022年一般公共预算支出决算</w:t>
      </w:r>
      <w:r>
        <w:rPr>
          <w:rFonts w:hint="eastAsia" w:ascii="仿宋" w:hAnsi="仿宋" w:eastAsia="仿宋" w:cs="Times New Roman"/>
          <w:b/>
          <w:sz w:val="32"/>
          <w:szCs w:val="32"/>
        </w:rPr>
        <w:t>数为2431.95，完</w:t>
      </w:r>
      <w:r>
        <w:rPr>
          <w:rStyle w:val="18"/>
          <w:rFonts w:hint="eastAsia" w:ascii="仿宋" w:hAnsi="仿宋" w:eastAsia="仿宋"/>
          <w:bCs/>
          <w:sz w:val="32"/>
          <w:szCs w:val="32"/>
        </w:rPr>
        <w:t>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35"/>
      <w:bookmarkEnd w:id="36"/>
      <w:bookmarkEnd w:id="37"/>
    </w:p>
    <w:p>
      <w:pPr>
        <w:spacing w:line="600" w:lineRule="exact"/>
        <w:ind w:firstLine="642" w:firstLineChars="200"/>
        <w:rPr>
          <w:rFonts w:ascii="仿宋" w:hAnsi="仿宋" w:eastAsia="仿宋"/>
          <w:b/>
          <w:sz w:val="32"/>
          <w:szCs w:val="32"/>
        </w:rPr>
      </w:pPr>
      <w:r>
        <w:rPr>
          <w:rStyle w:val="18"/>
          <w:rFonts w:hint="eastAsia" w:ascii="仿宋" w:hAnsi="仿宋" w:eastAsia="仿宋"/>
          <w:bCs/>
          <w:sz w:val="32"/>
          <w:szCs w:val="32"/>
          <w:lang w:val="en-US" w:eastAsia="zh-CN"/>
        </w:rPr>
        <w:t>1</w:t>
      </w:r>
      <w:r>
        <w:rPr>
          <w:rStyle w:val="18"/>
          <w:rFonts w:ascii="仿宋" w:hAnsi="仿宋" w:eastAsia="仿宋"/>
          <w:bCs/>
          <w:sz w:val="32"/>
          <w:szCs w:val="32"/>
        </w:rPr>
        <w:t>.</w:t>
      </w:r>
      <w:r>
        <w:rPr>
          <w:rStyle w:val="18"/>
          <w:rFonts w:hint="eastAsia" w:ascii="仿宋" w:hAnsi="仿宋" w:eastAsia="仿宋" w:cstheme="minorBidi"/>
          <w:bCs/>
          <w:sz w:val="32"/>
          <w:szCs w:val="32"/>
        </w:rPr>
        <w:t>教育（类）</w:t>
      </w:r>
      <w:r>
        <w:rPr>
          <w:rStyle w:val="18"/>
          <w:rFonts w:hint="eastAsia" w:ascii="仿宋" w:hAnsi="仿宋" w:eastAsia="仿宋" w:cstheme="minorBidi"/>
          <w:bCs/>
          <w:sz w:val="32"/>
          <w:szCs w:val="32"/>
          <w:lang w:eastAsia="zh-CN"/>
        </w:rPr>
        <w:t>普通教育</w:t>
      </w:r>
      <w:r>
        <w:rPr>
          <w:rStyle w:val="18"/>
          <w:rFonts w:hint="eastAsia" w:ascii="仿宋" w:hAnsi="仿宋" w:eastAsia="仿宋" w:cstheme="minorBidi"/>
          <w:bCs/>
          <w:sz w:val="32"/>
          <w:szCs w:val="32"/>
        </w:rPr>
        <w:t>（款）</w:t>
      </w:r>
      <w:r>
        <w:rPr>
          <w:rStyle w:val="18"/>
          <w:rFonts w:hint="eastAsia" w:ascii="仿宋" w:hAnsi="仿宋" w:eastAsia="仿宋" w:cstheme="minorBidi"/>
          <w:bCs/>
          <w:sz w:val="32"/>
          <w:szCs w:val="32"/>
          <w:lang w:eastAsia="zh-CN"/>
        </w:rPr>
        <w:t>小学教育</w:t>
      </w:r>
      <w:r>
        <w:rPr>
          <w:rStyle w:val="18"/>
          <w:rFonts w:hint="eastAsia" w:ascii="仿宋" w:hAnsi="仿宋" w:eastAsia="仿宋" w:cstheme="minorBidi"/>
          <w:bCs/>
          <w:sz w:val="32"/>
          <w:szCs w:val="32"/>
        </w:rPr>
        <w:t>（项）</w:t>
      </w:r>
      <w:r>
        <w:rPr>
          <w:rStyle w:val="18"/>
          <w:rFonts w:hint="eastAsia" w:ascii="仿宋" w:hAnsi="仿宋" w:eastAsia="仿宋" w:cstheme="minorBidi"/>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支出决算为1980.82万元，完成预算</w:t>
      </w:r>
      <w:r>
        <w:rPr>
          <w:rFonts w:hint="eastAsia" w:ascii="仿宋" w:hAnsi="仿宋" w:eastAsia="仿宋"/>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cstheme="minorBidi"/>
          <w:b w:val="0"/>
          <w:bCs/>
          <w:sz w:val="32"/>
          <w:szCs w:val="32"/>
          <w:lang w:eastAsia="zh-CN"/>
        </w:rPr>
        <w:t>，</w:t>
      </w:r>
      <w:r>
        <w:rPr>
          <w:rStyle w:val="18"/>
          <w:rFonts w:hint="eastAsia" w:ascii="仿宋" w:hAnsi="仿宋" w:eastAsia="仿宋" w:cstheme="minorBidi"/>
          <w:b w:val="0"/>
          <w:bCs/>
          <w:sz w:val="32"/>
          <w:szCs w:val="32"/>
        </w:rPr>
        <w:t>与预算数持平。</w:t>
      </w:r>
    </w:p>
    <w:p>
      <w:pPr>
        <w:spacing w:line="600" w:lineRule="exact"/>
        <w:ind w:firstLine="642" w:firstLineChars="200"/>
        <w:rPr>
          <w:rStyle w:val="18"/>
          <w:rFonts w:hint="eastAsia" w:ascii="仿宋" w:hAnsi="仿宋" w:eastAsia="仿宋" w:cstheme="minorBidi"/>
          <w:b w:val="0"/>
          <w:bCs/>
          <w:sz w:val="32"/>
          <w:szCs w:val="32"/>
        </w:rPr>
      </w:pPr>
      <w:r>
        <w:rPr>
          <w:rStyle w:val="18"/>
          <w:rFonts w:hint="eastAsia" w:ascii="仿宋" w:hAnsi="仿宋" w:eastAsia="仿宋"/>
          <w:bCs/>
          <w:sz w:val="32"/>
          <w:szCs w:val="32"/>
          <w:lang w:val="en-US" w:eastAsia="zh-CN"/>
        </w:rPr>
        <w:t>2</w:t>
      </w:r>
      <w:r>
        <w:rPr>
          <w:rStyle w:val="18"/>
          <w:rFonts w:ascii="仿宋" w:hAnsi="仿宋" w:eastAsia="仿宋"/>
          <w:bCs/>
          <w:sz w:val="32"/>
          <w:szCs w:val="32"/>
        </w:rPr>
        <w:t>.</w:t>
      </w:r>
      <w:r>
        <w:rPr>
          <w:rStyle w:val="18"/>
          <w:rFonts w:hint="eastAsia" w:ascii="仿宋" w:hAnsi="仿宋" w:eastAsia="仿宋"/>
          <w:bCs/>
          <w:color w:val="000000"/>
          <w:sz w:val="32"/>
          <w:szCs w:val="32"/>
        </w:rPr>
        <w:t>社会保障和就业（类）行政事业单位养老（款）机关事业单位基本养老保险缴费（项）</w:t>
      </w:r>
      <w:r>
        <w:rPr>
          <w:rStyle w:val="18"/>
          <w:rFonts w:hint="eastAsia" w:ascii="仿宋" w:hAnsi="仿宋" w:eastAsia="仿宋"/>
          <w:bCs/>
          <w:color w:val="000000"/>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Fonts w:hint="eastAsia" w:ascii="仿宋" w:hAnsi="仿宋" w:eastAsia="仿宋"/>
          <w:b w:val="0"/>
          <w:bCs w:val="0"/>
          <w:sz w:val="32"/>
          <w:szCs w:val="32"/>
        </w:rPr>
        <w:t>200.5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cstheme="minorBidi"/>
          <w:b w:val="0"/>
          <w:bCs/>
          <w:sz w:val="32"/>
          <w:szCs w:val="32"/>
          <w:lang w:eastAsia="zh-CN"/>
        </w:rPr>
        <w:t>，</w:t>
      </w:r>
      <w:r>
        <w:rPr>
          <w:rStyle w:val="18"/>
          <w:rFonts w:hint="eastAsia" w:ascii="仿宋" w:hAnsi="仿宋" w:eastAsia="仿宋" w:cstheme="minorBidi"/>
          <w:b w:val="0"/>
          <w:bCs/>
          <w:sz w:val="32"/>
          <w:szCs w:val="32"/>
        </w:rPr>
        <w:t>与预算数持平。</w:t>
      </w:r>
    </w:p>
    <w:p>
      <w:pPr>
        <w:spacing w:line="600" w:lineRule="exact"/>
        <w:ind w:firstLine="642"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3</w:t>
      </w:r>
      <w:r>
        <w:rPr>
          <w:rStyle w:val="18"/>
          <w:rFonts w:ascii="仿宋" w:hAnsi="仿宋" w:eastAsia="仿宋"/>
          <w:bCs/>
          <w:sz w:val="32"/>
          <w:szCs w:val="32"/>
        </w:rPr>
        <w:t>.</w:t>
      </w:r>
      <w:r>
        <w:rPr>
          <w:rFonts w:hint="eastAsia" w:ascii="仿宋" w:hAnsi="仿宋" w:eastAsia="仿宋"/>
          <w:b/>
          <w:bCs/>
          <w:color w:val="000000"/>
          <w:sz w:val="32"/>
          <w:szCs w:val="32"/>
        </w:rPr>
        <w:t>卫生健康</w:t>
      </w:r>
      <w:r>
        <w:rPr>
          <w:rStyle w:val="18"/>
          <w:rFonts w:hint="eastAsia" w:ascii="仿宋" w:hAnsi="仿宋" w:eastAsia="仿宋"/>
          <w:bCs/>
          <w:color w:val="000000"/>
          <w:sz w:val="32"/>
          <w:szCs w:val="32"/>
        </w:rPr>
        <w:t>（类）行政事业单位医疗（款）事业单位医疗（项）</w:t>
      </w:r>
      <w:r>
        <w:rPr>
          <w:rStyle w:val="18"/>
          <w:rFonts w:hint="eastAsia" w:ascii="仿宋" w:hAnsi="仿宋" w:eastAsia="仿宋"/>
          <w:bCs/>
          <w:color w:val="000000"/>
          <w:sz w:val="32"/>
          <w:szCs w:val="32"/>
          <w:lang w:eastAsia="zh-CN"/>
        </w:rPr>
        <w:t>：</w:t>
      </w:r>
      <w:r>
        <w:rPr>
          <w:rStyle w:val="18"/>
          <w:rFonts w:hint="eastAsia" w:ascii="仿宋" w:hAnsi="仿宋" w:eastAsia="仿宋"/>
          <w:b w:val="0"/>
          <w:bCs/>
          <w:sz w:val="32"/>
          <w:szCs w:val="32"/>
        </w:rPr>
        <w:t>支出决算为</w:t>
      </w:r>
      <w:r>
        <w:rPr>
          <w:rFonts w:hint="eastAsia" w:ascii="仿宋" w:hAnsi="仿宋" w:eastAsia="仿宋"/>
          <w:sz w:val="32"/>
          <w:szCs w:val="32"/>
        </w:rPr>
        <w:t>100.25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cstheme="minorBidi"/>
          <w:b w:val="0"/>
          <w:bCs/>
          <w:sz w:val="32"/>
          <w:szCs w:val="32"/>
          <w:lang w:eastAsia="zh-CN"/>
        </w:rPr>
        <w:t>，</w:t>
      </w:r>
      <w:r>
        <w:rPr>
          <w:rStyle w:val="18"/>
          <w:rFonts w:hint="eastAsia" w:ascii="仿宋" w:hAnsi="仿宋" w:eastAsia="仿宋" w:cstheme="minorBidi"/>
          <w:b w:val="0"/>
          <w:bCs/>
          <w:sz w:val="32"/>
          <w:szCs w:val="32"/>
        </w:rPr>
        <w:t>与预算数持平。</w:t>
      </w:r>
    </w:p>
    <w:p>
      <w:pPr>
        <w:spacing w:line="600" w:lineRule="exact"/>
        <w:ind w:firstLine="642" w:firstLineChars="200"/>
        <w:rPr>
          <w:rStyle w:val="18"/>
          <w:rFonts w:hint="eastAsia" w:ascii="仿宋" w:hAnsi="仿宋" w:eastAsia="仿宋" w:cstheme="minorBidi"/>
          <w:b w:val="0"/>
          <w:bCs/>
          <w:sz w:val="32"/>
          <w:szCs w:val="32"/>
        </w:rPr>
      </w:pPr>
      <w:r>
        <w:rPr>
          <w:rStyle w:val="18"/>
          <w:rFonts w:hint="eastAsia" w:ascii="仿宋" w:hAnsi="仿宋" w:eastAsia="仿宋" w:cstheme="minorBidi"/>
          <w:bCs/>
          <w:kern w:val="2"/>
          <w:sz w:val="32"/>
          <w:szCs w:val="32"/>
          <w:lang w:val="en-US" w:eastAsia="zh-CN" w:bidi="ar-SA"/>
        </w:rPr>
        <w:t>4.保障支出（类）住房改革支出（款）住房公积金（项）：</w:t>
      </w:r>
      <w:r>
        <w:rPr>
          <w:rStyle w:val="18"/>
          <w:rFonts w:hint="eastAsia" w:ascii="仿宋" w:hAnsi="仿宋" w:eastAsia="仿宋"/>
          <w:b w:val="0"/>
          <w:bCs/>
          <w:sz w:val="32"/>
          <w:szCs w:val="32"/>
        </w:rPr>
        <w:t>支出决算为</w:t>
      </w:r>
      <w:r>
        <w:rPr>
          <w:rFonts w:hint="eastAsia" w:ascii="仿宋" w:hAnsi="仿宋" w:eastAsia="仿宋"/>
          <w:sz w:val="32"/>
          <w:szCs w:val="32"/>
        </w:rPr>
        <w:t>150.38</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cstheme="minorBidi"/>
          <w:b w:val="0"/>
          <w:bCs/>
          <w:sz w:val="32"/>
          <w:szCs w:val="32"/>
          <w:lang w:eastAsia="zh-CN"/>
        </w:rPr>
        <w:t>，</w:t>
      </w:r>
      <w:r>
        <w:rPr>
          <w:rStyle w:val="18"/>
          <w:rFonts w:hint="eastAsia" w:ascii="仿宋" w:hAnsi="仿宋" w:eastAsia="仿宋" w:cstheme="minorBidi"/>
          <w:b w:val="0"/>
          <w:bCs/>
          <w:sz w:val="32"/>
          <w:szCs w:val="32"/>
        </w:rPr>
        <w:t>与预算数持平。</w:t>
      </w:r>
    </w:p>
    <w:p>
      <w:pPr>
        <w:spacing w:line="600" w:lineRule="exact"/>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和全年预算数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比较，与预算数持平可以不写原因。）</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9"/>
        </w:rPr>
      </w:pPr>
      <w:bookmarkStart w:id="38" w:name="_Toc15377214"/>
      <w:bookmarkStart w:id="39"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8"/>
      <w:bookmarkEnd w:id="39"/>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22年一般公共预算财政拨款基本支出2391.85万元，其中：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2254.07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137.79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9"/>
          <w:rFonts w:ascii="黑体" w:hAnsi="黑体" w:eastAsia="黑体"/>
          <w:b w:val="0"/>
        </w:rPr>
      </w:pPr>
      <w:bookmarkStart w:id="40" w:name="_Toc15377215"/>
      <w:bookmarkStart w:id="41"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40"/>
      <w:bookmarkEnd w:id="41"/>
    </w:p>
    <w:p>
      <w:pPr>
        <w:spacing w:line="600" w:lineRule="exact"/>
        <w:ind w:firstLine="640"/>
        <w:outlineLvl w:val="2"/>
        <w:rPr>
          <w:rFonts w:ascii="仿宋" w:hAnsi="仿宋" w:eastAsia="仿宋"/>
          <w:b/>
          <w:sz w:val="32"/>
          <w:szCs w:val="32"/>
        </w:rPr>
      </w:pPr>
      <w:bookmarkStart w:id="42" w:name="_Toc15377216"/>
      <w:r>
        <w:rPr>
          <w:rFonts w:hint="eastAsia" w:ascii="仿宋" w:hAnsi="仿宋" w:eastAsia="仿宋"/>
          <w:b/>
          <w:sz w:val="32"/>
          <w:szCs w:val="32"/>
        </w:rPr>
        <w:t>（一）“三公”经费财政拨款支出决算总体情况说明</w:t>
      </w:r>
      <w:bookmarkEnd w:id="42"/>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22年“三公”经费财政拨款支出决算为0.38万元，完成预算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0.088</w:t>
      </w:r>
      <w:r>
        <w:rPr>
          <w:rFonts w:hint="eastAsia" w:ascii="仿宋" w:hAnsi="仿宋" w:eastAsia="仿宋"/>
          <w:sz w:val="32"/>
          <w:szCs w:val="32"/>
        </w:rPr>
        <w:t>万元，下降</w:t>
      </w:r>
      <w:r>
        <w:rPr>
          <w:rFonts w:hint="eastAsia" w:ascii="仿宋" w:hAnsi="仿宋" w:eastAsia="仿宋"/>
          <w:sz w:val="32"/>
          <w:szCs w:val="32"/>
          <w:lang w:val="en-US" w:eastAsia="zh-CN"/>
        </w:rPr>
        <w:t>18.8</w:t>
      </w:r>
      <w:r>
        <w:rPr>
          <w:rFonts w:hint="eastAsia" w:ascii="仿宋" w:hAnsi="仿宋" w:eastAsia="仿宋"/>
          <w:sz w:val="32"/>
          <w:szCs w:val="32"/>
        </w:rPr>
        <w:t>%。决算与预算数持平。</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43" w:name="_Toc15377217"/>
      <w:r>
        <w:rPr>
          <w:rFonts w:hint="eastAsia" w:ascii="仿宋" w:hAnsi="仿宋" w:eastAsia="仿宋"/>
          <w:b/>
          <w:sz w:val="32"/>
          <w:szCs w:val="32"/>
        </w:rPr>
        <w:t>（二）“三公”经费财政拨款支出决算具体情况说明</w:t>
      </w:r>
      <w:bookmarkEnd w:id="43"/>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2"/>
        <w:jc w:val="center"/>
        <w:rPr>
          <w:rFonts w:hint="eastAsia" w:ascii="仿宋" w:hAnsi="仿宋" w:eastAsia="仿宋"/>
          <w:sz w:val="32"/>
          <w:szCs w:val="32"/>
        </w:rPr>
      </w:pPr>
      <w:r>
        <w:drawing>
          <wp:inline distT="0" distB="0" distL="114300" distR="114300">
            <wp:extent cx="4847590" cy="2695575"/>
            <wp:effectExtent l="4445" t="5080" r="5715" b="444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p>
    <w:p>
      <w:pPr>
        <w:spacing w:line="600" w:lineRule="exact"/>
        <w:ind w:firstLine="640"/>
        <w:rPr>
          <w:rFonts w:ascii="仿宋_GB2312" w:eastAsia="仿宋_GB2312"/>
          <w:sz w:val="32"/>
          <w:szCs w:val="32"/>
        </w:rPr>
      </w:pPr>
      <w:r>
        <w:rPr>
          <w:rFonts w:hint="eastAsia" w:ascii="仿宋_GB2312" w:eastAsia="仿宋_GB2312"/>
          <w:sz w:val="32"/>
          <w:szCs w:val="32"/>
        </w:rPr>
        <w:t>开支内容包括：…（团组名称、出访地点、取得成效）等。</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万元，主要用于…。截至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0.088</w:t>
      </w:r>
      <w:r>
        <w:rPr>
          <w:rFonts w:hint="eastAsia" w:ascii="仿宋_GB2312" w:eastAsia="仿宋_GB2312"/>
          <w:sz w:val="32"/>
          <w:szCs w:val="32"/>
        </w:rPr>
        <w:t>万元，下降</w:t>
      </w:r>
      <w:r>
        <w:rPr>
          <w:rFonts w:hint="eastAsia" w:ascii="仿宋_GB2312" w:eastAsia="仿宋_GB2312"/>
          <w:sz w:val="32"/>
          <w:szCs w:val="32"/>
          <w:lang w:val="en-US" w:eastAsia="zh-CN"/>
        </w:rPr>
        <w:t>18.8</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厉行节约，</w:t>
      </w:r>
      <w:r>
        <w:rPr>
          <w:rFonts w:hint="eastAsia" w:ascii="仿宋_GB2312" w:eastAsia="仿宋_GB2312"/>
          <w:color w:val="000000"/>
          <w:sz w:val="32"/>
          <w:szCs w:val="32"/>
        </w:rPr>
        <w:t>接待</w:t>
      </w:r>
      <w:r>
        <w:rPr>
          <w:rFonts w:hint="eastAsia" w:ascii="仿宋_GB2312" w:eastAsia="仿宋_GB2312"/>
          <w:color w:val="000000"/>
          <w:sz w:val="32"/>
          <w:szCs w:val="32"/>
          <w:lang w:eastAsia="zh-CN"/>
        </w:rPr>
        <w:t>减少</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0.38</w:t>
      </w:r>
      <w:r>
        <w:rPr>
          <w:rFonts w:hint="eastAsia" w:ascii="仿宋_GB2312" w:eastAsia="仿宋_GB2312"/>
          <w:sz w:val="32"/>
          <w:szCs w:val="32"/>
        </w:rPr>
        <w:t>万元，主要用于开展业务活动开支的用餐费。国内公务接待</w:t>
      </w:r>
      <w:r>
        <w:rPr>
          <w:rFonts w:hint="eastAsia" w:ascii="仿宋_GB2312" w:eastAsia="仿宋_GB2312"/>
          <w:sz w:val="32"/>
          <w:szCs w:val="32"/>
          <w:lang w:val="en-US" w:eastAsia="zh-CN"/>
        </w:rPr>
        <w:t>11</w:t>
      </w:r>
      <w:r>
        <w:rPr>
          <w:rFonts w:hint="eastAsia" w:ascii="仿宋_GB2312" w:eastAsia="仿宋_GB2312"/>
          <w:sz w:val="32"/>
          <w:szCs w:val="32"/>
        </w:rPr>
        <w:t>批次，</w:t>
      </w:r>
      <w:r>
        <w:rPr>
          <w:rFonts w:hint="eastAsia" w:ascii="仿宋_GB2312" w:eastAsia="仿宋_GB2312"/>
          <w:sz w:val="32"/>
          <w:szCs w:val="32"/>
          <w:lang w:val="en-US" w:eastAsia="zh-CN"/>
        </w:rPr>
        <w:t>95</w:t>
      </w:r>
      <w:r>
        <w:rPr>
          <w:rFonts w:hint="eastAsia" w:ascii="仿宋_GB2312" w:eastAsia="仿宋_GB2312"/>
          <w:sz w:val="32"/>
          <w:szCs w:val="32"/>
        </w:rPr>
        <w:t>人次，共计支出</w:t>
      </w:r>
      <w:r>
        <w:rPr>
          <w:rFonts w:hint="eastAsia" w:ascii="仿宋_GB2312" w:eastAsia="仿宋_GB2312"/>
          <w:sz w:val="32"/>
          <w:szCs w:val="32"/>
          <w:lang w:val="en-US" w:eastAsia="zh-CN"/>
        </w:rPr>
        <w:t>0.38</w:t>
      </w:r>
      <w:r>
        <w:rPr>
          <w:rFonts w:hint="eastAsia" w:ascii="仿宋_GB2312" w:eastAsia="仿宋_GB2312"/>
          <w:sz w:val="32"/>
          <w:szCs w:val="32"/>
        </w:rPr>
        <w:t>万元，具体内容包括：接待</w:t>
      </w:r>
      <w:r>
        <w:rPr>
          <w:rFonts w:hint="eastAsia" w:ascii="仿宋_GB2312" w:eastAsia="仿宋_GB2312"/>
          <w:sz w:val="32"/>
          <w:szCs w:val="32"/>
          <w:lang w:val="en-US" w:eastAsia="zh-CN"/>
        </w:rPr>
        <w:t>餐费0.38万元</w:t>
      </w:r>
      <w:r>
        <w:rPr>
          <w:rFonts w:hint="eastAsia" w:ascii="仿宋_GB2312" w:eastAsia="仿宋_GB2312"/>
          <w:sz w:val="32"/>
          <w:szCs w:val="32"/>
        </w:rPr>
        <w:t>。</w:t>
      </w:r>
    </w:p>
    <w:p>
      <w:pPr>
        <w:spacing w:line="600" w:lineRule="exact"/>
        <w:ind w:firstLine="642"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4" w:name="_Toc15396610"/>
      <w:bookmarkStart w:id="45" w:name="_Toc15377218"/>
    </w:p>
    <w:p>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2</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9"/>
          <w:rFonts w:ascii="黑体" w:hAnsi="黑体" w:eastAsia="黑体"/>
          <w:b w:val="0"/>
        </w:rPr>
      </w:pPr>
      <w:bookmarkStart w:id="46" w:name="_Toc15396611"/>
      <w:bookmarkStart w:id="47" w:name="_Toc15377219"/>
      <w:r>
        <w:rPr>
          <w:rStyle w:val="29"/>
          <w:rFonts w:hint="eastAsia" w:ascii="黑体" w:hAnsi="黑体" w:eastAsia="黑体"/>
          <w:b w:val="0"/>
        </w:rPr>
        <w:t>国有资本经营预算支出决算情况说明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9"/>
          <w:rFonts w:ascii="黑体" w:hAnsi="黑体" w:eastAsia="黑体"/>
          <w:b w:val="0"/>
        </w:rPr>
      </w:pPr>
      <w:bookmarkStart w:id="48" w:name="_Toc15396612"/>
      <w:bookmarkStart w:id="49" w:name="_Toc15377221"/>
      <w:r>
        <w:rPr>
          <w:rStyle w:val="29"/>
          <w:rFonts w:hint="eastAsia" w:ascii="黑体" w:hAnsi="黑体" w:eastAsia="黑体"/>
          <w:b w:val="0"/>
        </w:rPr>
        <w:t>其他重要事项的情况说明</w:t>
      </w:r>
      <w:bookmarkEnd w:id="48"/>
      <w:bookmarkEnd w:id="49"/>
    </w:p>
    <w:p>
      <w:pPr>
        <w:spacing w:line="600" w:lineRule="exact"/>
        <w:ind w:firstLine="642" w:firstLineChars="200"/>
        <w:outlineLvl w:val="2"/>
        <w:rPr>
          <w:rFonts w:ascii="仿宋" w:hAnsi="仿宋" w:eastAsia="仿宋"/>
          <w:sz w:val="32"/>
          <w:szCs w:val="32"/>
        </w:rPr>
      </w:pPr>
      <w:bookmarkStart w:id="50" w:name="_Toc15377222"/>
      <w:r>
        <w:rPr>
          <w:rFonts w:hint="eastAsia" w:ascii="仿宋" w:hAnsi="仿宋" w:eastAsia="仿宋"/>
          <w:b/>
          <w:sz w:val="32"/>
          <w:szCs w:val="32"/>
        </w:rPr>
        <w:t>（一）机关运行经费支出情况</w:t>
      </w:r>
      <w:bookmarkEnd w:id="50"/>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剑阁县龙江小学校</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（或与</w:t>
      </w:r>
      <w:r>
        <w:rPr>
          <w:rFonts w:ascii="仿宋_GB2312" w:eastAsia="仿宋_GB2312"/>
          <w:sz w:val="32"/>
          <w:szCs w:val="32"/>
        </w:rPr>
        <w:t>20</w:t>
      </w:r>
      <w:r>
        <w:rPr>
          <w:rFonts w:hint="eastAsia" w:ascii="仿宋_GB2312" w:eastAsia="仿宋_GB2312"/>
          <w:sz w:val="32"/>
          <w:szCs w:val="32"/>
        </w:rPr>
        <w:t>21年决算数持平）。主要原因是……</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1" w:name="_Toc15377223"/>
      <w:r>
        <w:rPr>
          <w:rFonts w:hint="eastAsia" w:ascii="仿宋" w:hAnsi="仿宋" w:eastAsia="仿宋"/>
          <w:b/>
          <w:sz w:val="32"/>
          <w:szCs w:val="32"/>
        </w:rPr>
        <w:t>（二）政府采购支出情况</w:t>
      </w:r>
      <w:bookmarkEnd w:id="51"/>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剑阁县龙江小学校</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2" w:name="_Toc15377224"/>
      <w:r>
        <w:rPr>
          <w:rFonts w:hint="eastAsia" w:ascii="仿宋" w:hAnsi="仿宋" w:eastAsia="仿宋"/>
          <w:b/>
          <w:sz w:val="32"/>
          <w:szCs w:val="32"/>
        </w:rPr>
        <w:t>（三）国有资产占有使用情况</w:t>
      </w:r>
      <w:bookmarkEnd w:id="52"/>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剑阁县龙江小学校</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辆，其他用车主要是用于……。单价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2"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根据预算绩效管理要求，本部门（单位）在年初预算编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制阶段，组织对剑阁县龙江小学校校园安全保障经费、义务教育家庭经济困难学生生活补助资金项目、义务教育保教费等项目编制了绩效目标， 预算执行过程中，对项目实施开展绩效监控，年终执行完毕后，对 2 个项目开展了绩效目标完成情况自评。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本单位按要求对 2022年部门整体支出开展绩效自评，从评价情况来看预算整体绩效良好，达到预期目标，完成预期任务。 </w:t>
      </w:r>
    </w:p>
    <w:p>
      <w:pPr>
        <w:keepNext w:val="0"/>
        <w:keepLines w:val="0"/>
        <w:widowControl/>
        <w:numPr>
          <w:ilvl w:val="0"/>
          <w:numId w:val="4"/>
        </w:numPr>
        <w:suppressLineNumbers w:val="0"/>
        <w:ind w:firstLine="622" w:firstLineChars="200"/>
        <w:jc w:val="left"/>
        <w:rPr>
          <w:rFonts w:ascii="楷体" w:hAnsi="楷体" w:eastAsia="楷体" w:cs="楷体"/>
          <w:b/>
          <w:bCs/>
          <w:color w:val="000000"/>
          <w:kern w:val="0"/>
          <w:sz w:val="31"/>
          <w:szCs w:val="31"/>
          <w:lang w:val="en-US" w:eastAsia="zh-CN" w:bidi="ar"/>
        </w:rPr>
      </w:pPr>
      <w:r>
        <w:rPr>
          <w:rFonts w:ascii="楷体" w:hAnsi="楷体" w:eastAsia="楷体" w:cs="楷体"/>
          <w:b/>
          <w:bCs/>
          <w:color w:val="000000"/>
          <w:kern w:val="0"/>
          <w:sz w:val="31"/>
          <w:szCs w:val="31"/>
          <w:lang w:val="en-US" w:eastAsia="zh-CN" w:bidi="ar"/>
        </w:rPr>
        <w:t xml:space="preserve">项目绩效目标完成情况。 </w:t>
      </w:r>
    </w:p>
    <w:p>
      <w:pPr>
        <w:keepNext w:val="0"/>
        <w:keepLines w:val="0"/>
        <w:widowControl/>
        <w:numPr>
          <w:ilvl w:val="0"/>
          <w:numId w:val="0"/>
        </w:numPr>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本单位在2022年度部门决算中反映“ 2022年校园安全保障经费”“义务教育公用经费项目”“义务教育家庭经济困难学生生活补助”等项目绩效目标实际完成情况。 </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 xml:space="preserve">（1）2022 年校园安全保障经费绩效目标完成情况综述。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项目全年预算数 5.4万元，执行数为5.4万元，完成预算的 100%。通过项目实施，进一步提高了校园安全保障水平，助 力和谐校园、平安校园建设。未发现问题存在。 </w:t>
      </w:r>
    </w:p>
    <w:p>
      <w:pPr>
        <w:keepNext w:val="0"/>
        <w:keepLines w:val="0"/>
        <w:widowControl/>
        <w:suppressLineNumbers w:val="0"/>
        <w:ind w:firstLine="622" w:firstLineChars="200"/>
        <w:jc w:val="left"/>
        <w:rPr>
          <w:rFonts w:hint="default" w:ascii="楷体" w:hAnsi="楷体" w:eastAsia="楷体" w:cs="楷体"/>
          <w:b/>
          <w:bCs/>
          <w:color w:val="000000"/>
          <w:kern w:val="0"/>
          <w:sz w:val="31"/>
          <w:szCs w:val="31"/>
          <w:lang w:val="en-US" w:eastAsia="zh-CN" w:bidi="ar"/>
        </w:rPr>
      </w:pPr>
      <w:r>
        <w:rPr>
          <w:rFonts w:hint="eastAsia" w:ascii="楷体" w:hAnsi="楷体" w:eastAsia="楷体" w:cs="楷体"/>
          <w:b/>
          <w:bCs/>
          <w:color w:val="000000"/>
          <w:kern w:val="0"/>
          <w:sz w:val="31"/>
          <w:szCs w:val="31"/>
          <w:lang w:val="en-US" w:eastAsia="zh-CN" w:bidi="ar"/>
        </w:rPr>
        <w:t>（2）2022年义务教育家庭经济困难学生生活补助.</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项目全年预算数30.5万元，执行数为30.5万元，完成预算的100%。通过项目实施，提高了家庭经济困难学生生活保障率，对教育脱贫攻坚、乡村振兴发挥了积极的促进作用，未发现问题存在。 </w:t>
      </w:r>
    </w:p>
    <w:p>
      <w:pPr>
        <w:keepNext w:val="0"/>
        <w:keepLines w:val="0"/>
        <w:widowControl/>
        <w:suppressLineNumbers w:val="0"/>
        <w:ind w:firstLine="622" w:firstLineChars="200"/>
        <w:jc w:val="left"/>
        <w:rPr>
          <w:rFonts w:hint="eastAsia" w:ascii="楷体" w:hAnsi="楷体" w:eastAsia="楷体" w:cs="楷体"/>
          <w:b/>
          <w:bCs/>
          <w:color w:val="000000"/>
          <w:kern w:val="0"/>
          <w:sz w:val="31"/>
          <w:szCs w:val="31"/>
          <w:lang w:val="en-US" w:eastAsia="zh-CN" w:bidi="ar"/>
        </w:rPr>
      </w:pPr>
      <w:r>
        <w:rPr>
          <w:rFonts w:hint="eastAsia" w:ascii="楷体" w:hAnsi="楷体" w:eastAsia="楷体" w:cs="楷体"/>
          <w:b/>
          <w:bCs/>
          <w:color w:val="000000"/>
          <w:kern w:val="0"/>
          <w:sz w:val="31"/>
          <w:szCs w:val="31"/>
          <w:lang w:val="en-US" w:eastAsia="zh-CN" w:bidi="ar"/>
        </w:rPr>
        <w:t>（3）2022 年义务教育日常公用经费项目绩效目标完成情况综述。</w:t>
      </w:r>
    </w:p>
    <w:p>
      <w:pPr>
        <w:keepNext w:val="0"/>
        <w:keepLines w:val="0"/>
        <w:widowControl/>
        <w:numPr>
          <w:ilvl w:val="0"/>
          <w:numId w:val="0"/>
        </w:numPr>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项目全年预算数137.79万元，执行数为137.79万元，完成预算的 100%。通过义务教育保教费项目的实施，确保了学校教育教学秩序的正常运转，解决了学生就近入学需求，努力办好群众家门口的优质教育，改善了育人环境，产生了良好的社会效益。未发现问题存在。</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 xml:space="preserve">2.部门绩效评价结果。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本单位按要求对 2022年部门整体支出绩效评价情况开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展自评，《剑阁县龙江小学校部门 2022 年部门整体支出绩效评价报告》见附件。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28"/>
          <w:rFonts w:ascii="黑体" w:hAnsi="黑体" w:eastAsia="黑体"/>
          <w:b w:val="0"/>
        </w:rPr>
      </w:pPr>
      <w:bookmarkStart w:id="53" w:name="_Toc15396613"/>
      <w:bookmarkStart w:id="54" w:name="_Toc15377225"/>
      <w:r>
        <w:rPr>
          <w:rFonts w:hint="eastAsia" w:ascii="黑体" w:hAnsi="黑体" w:eastAsia="黑体"/>
          <w:sz w:val="44"/>
          <w:szCs w:val="44"/>
        </w:rPr>
        <w:t>名</w:t>
      </w:r>
      <w:r>
        <w:rPr>
          <w:rStyle w:val="28"/>
          <w:rFonts w:hint="eastAsia" w:ascii="黑体" w:hAnsi="黑体" w:eastAsia="黑体"/>
          <w:b w:val="0"/>
        </w:rPr>
        <w:t>词解释</w:t>
      </w:r>
      <w:bookmarkEnd w:id="53"/>
      <w:bookmarkEnd w:id="54"/>
    </w:p>
    <w:p>
      <w:pPr>
        <w:spacing w:line="600" w:lineRule="exact"/>
        <w:jc w:val="left"/>
        <w:rPr>
          <w:rFonts w:ascii="宋体"/>
          <w:b/>
          <w:sz w:val="44"/>
          <w:szCs w:val="44"/>
        </w:rPr>
      </w:pP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1.财政拨款收入：指单位从同级财政部门取得的财政预 </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算资金。 </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2.年末结转和结余：指单位按有关规定结转到下年或以 </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后年度继续使用的资金。 </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3．一般公共预算拨款收入：指县级财政当年拨付的资 </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金。 </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4.教育（类）普通教育（款）初中教育（项）：指学校 </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正常运转的基本支出，包括基本工资、津贴补贴等人员经费， </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工会经费、福利费、办公费、印刷费、水电费等日常公用经 </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费，其他社会保障缴费（失业保险和工伤保险）及遗属生活 </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补助、贫困非寄宿生生活补助等。 </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5. 社会保障和就业（类）行政事业单位养老支出（款） </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机关事业单位基本养老保险缴费支出（项）：指部门实施养 </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老保险制度由单位缴纳的养老保险费的支出。 </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6.其他社会保障和就业支出（类）其他社会保障和就业 </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支出（款）：指财政拨付给单位，再由单位支付给退休人员 </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的一次性退休补贴 </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7.卫生健康支出（类）行政事业单位医疗（款）事业单 位医疗（项）：指事业单位用于缴纳单位在职及退休人员基 </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本医疗保险支出。 </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8.住房保障（类）住房改革支出（款）住房公积金（项）： </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指按照《住房公积金管理条例》的规定，由单位及其在职职 </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工缴存的长期住房储金。 </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9.基本支出：指为保障机构正常运转、完成日常工作任 </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务而发生的人员支出和公用支出。 </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10.项目支出：指在基本支出之外为完成特定行政任务 </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和事业发展目标所发生的支出。 </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11.“三公”经费：指部门用财政拨款安排的因公出国 </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境）费、公务用车购置及运行费和公务接待费。其中，因 </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公务出国（境）费反映单位公务出国（境）的国际旅费、国外 </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城市间交通费、住宿费、伙食费、培训费、公杂费等支出； </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公务用车购置及运行费反映单位公务用车车辆购置支出（含 </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车辆购置税）及租用费、燃料费、维修费、过路过桥费、保 </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险费等支出；公务接待费反映单位按规定开支的各类公务接 </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待（含外宾接待）支出。 </w:t>
      </w:r>
    </w:p>
    <w:p>
      <w:pPr>
        <w:spacing w:line="600" w:lineRule="exact"/>
        <w:ind w:firstLine="640"/>
        <w:rPr>
          <w:rFonts w:ascii="仿宋_GB2312" w:eastAsia="仿宋_GB2312" w:cs="黑体"/>
          <w:color w:val="auto"/>
          <w:sz w:val="32"/>
          <w:szCs w:val="32"/>
        </w:rPr>
      </w:pPr>
      <w:r>
        <w:rPr>
          <w:rFonts w:hint="eastAsia" w:ascii="仿宋" w:hAnsi="仿宋" w:eastAsia="仿宋"/>
          <w:b/>
          <w:sz w:val="32"/>
          <w:szCs w:val="32"/>
        </w:rPr>
        <w:t>（解释本单位决算报表中涉及的全部功能分类科目至项级，不涉及的科目请自行删除。请参照《</w:t>
      </w:r>
      <w:r>
        <w:rPr>
          <w:rFonts w:ascii="仿宋" w:hAnsi="仿宋" w:eastAsia="仿宋"/>
          <w:b/>
          <w:sz w:val="32"/>
          <w:szCs w:val="32"/>
        </w:rPr>
        <w:t>20</w:t>
      </w:r>
      <w:r>
        <w:rPr>
          <w:rFonts w:hint="eastAsia" w:ascii="仿宋" w:hAnsi="仿宋" w:eastAsia="仿宋"/>
          <w:b/>
          <w:sz w:val="32"/>
          <w:szCs w:val="32"/>
        </w:rPr>
        <w:t>22年政府收支分类科目》增减内容。）</w:t>
      </w:r>
    </w:p>
    <w:p>
      <w:pPr>
        <w:ind w:firstLine="642" w:firstLineChars="200"/>
        <w:rPr>
          <w:rFonts w:ascii="仿宋" w:hAnsi="仿宋" w:eastAsia="仿宋"/>
          <w:b/>
          <w:sz w:val="32"/>
          <w:szCs w:val="32"/>
        </w:rPr>
      </w:pPr>
      <w:r>
        <w:rPr>
          <w:rFonts w:hint="eastAsia" w:ascii="仿宋" w:hAnsi="仿宋" w:eastAsia="仿宋"/>
          <w:b/>
          <w:sz w:val="32"/>
          <w:szCs w:val="32"/>
        </w:rPr>
        <w:t>（名词解释部分请根据各单位实际列支情况罗列，并根据本单位职责职能增减名词解释内容。）</w:t>
      </w:r>
    </w:p>
    <w:p>
      <w:pPr>
        <w:spacing w:line="600" w:lineRule="exact"/>
        <w:jc w:val="center"/>
        <w:outlineLvl w:val="0"/>
        <w:rPr>
          <w:rStyle w:val="28"/>
          <w:rFonts w:ascii="黑体" w:hAnsi="黑体" w:eastAsia="黑体"/>
          <w:b w:val="0"/>
        </w:rPr>
      </w:pPr>
      <w:bookmarkStart w:id="55" w:name="_Toc15377226"/>
      <w:r>
        <w:rPr>
          <w:rFonts w:ascii="宋体"/>
          <w:b/>
          <w:sz w:val="44"/>
          <w:szCs w:val="44"/>
        </w:rPr>
        <w:br w:type="page"/>
      </w:r>
      <w:bookmarkStart w:id="56" w:name="_Toc15396614"/>
      <w:r>
        <w:rPr>
          <w:rFonts w:hint="eastAsia" w:ascii="黑体" w:hAnsi="黑体" w:eastAsia="黑体"/>
          <w:sz w:val="44"/>
          <w:szCs w:val="44"/>
        </w:rPr>
        <w:t>第</w:t>
      </w:r>
      <w:r>
        <w:rPr>
          <w:rStyle w:val="28"/>
          <w:rFonts w:hint="eastAsia" w:ascii="黑体" w:hAnsi="黑体" w:eastAsia="黑体"/>
          <w:b w:val="0"/>
        </w:rPr>
        <w:t>四部分 附件</w:t>
      </w:r>
      <w:bookmarkEnd w:id="56"/>
    </w:p>
    <w:p>
      <w:pPr>
        <w:spacing w:line="572" w:lineRule="exact"/>
        <w:jc w:val="left"/>
        <w:outlineLvl w:val="0"/>
        <w:rPr>
          <w:rFonts w:ascii="仿宋_GB2312" w:hAnsi="仿宋_GB2312" w:eastAsia="仿宋_GB2312" w:cs="仿宋_GB2312"/>
          <w:sz w:val="32"/>
          <w:szCs w:val="32"/>
        </w:rPr>
      </w:pPr>
    </w:p>
    <w:p>
      <w:pPr>
        <w:pageBreakBefore w:val="0"/>
        <w:kinsoku/>
        <w:wordWrap/>
        <w:overflowPunct/>
        <w:topLinePunct w:val="0"/>
        <w:bidi w:val="0"/>
        <w:spacing w:line="240" w:lineRule="auto"/>
        <w:jc w:val="center"/>
        <w:textAlignment w:val="auto"/>
        <w:rPr>
          <w:rFonts w:hint="eastAsia" w:ascii="方正小标宋简体" w:hAnsi="宋体" w:eastAsia="方正小标宋简体"/>
          <w:color w:val="000000"/>
          <w:kern w:val="0"/>
          <w:sz w:val="40"/>
          <w:szCs w:val="44"/>
          <w:lang w:eastAsia="zh-CN"/>
        </w:rPr>
      </w:pPr>
      <w:bookmarkStart w:id="57" w:name="_Toc15396618"/>
      <w:r>
        <w:rPr>
          <w:rFonts w:hint="eastAsia" w:ascii="方正小标宋简体" w:hAnsi="宋体" w:eastAsia="方正小标宋简体"/>
          <w:color w:val="000000"/>
          <w:kern w:val="0"/>
          <w:sz w:val="40"/>
          <w:szCs w:val="44"/>
          <w:lang w:eastAsia="zh-CN"/>
        </w:rPr>
        <w:t>剑阁县龙江小学校</w:t>
      </w:r>
    </w:p>
    <w:p>
      <w:pPr>
        <w:pageBreakBefore w:val="0"/>
        <w:kinsoku/>
        <w:wordWrap/>
        <w:overflowPunct/>
        <w:topLinePunct w:val="0"/>
        <w:bidi w:val="0"/>
        <w:spacing w:line="240" w:lineRule="auto"/>
        <w:jc w:val="center"/>
        <w:textAlignment w:val="auto"/>
        <w:rPr>
          <w:rFonts w:ascii="仿宋_GB2312" w:hAnsi="宋体" w:eastAsia="仿宋_GB2312"/>
          <w:sz w:val="32"/>
          <w:szCs w:val="32"/>
          <w:shd w:val="clear" w:color="auto" w:fill="FFFFFF"/>
        </w:rPr>
      </w:pPr>
      <w:r>
        <w:rPr>
          <w:rFonts w:ascii="方正小标宋简体" w:hAnsi="宋体" w:eastAsia="方正小标宋简体"/>
          <w:color w:val="000000"/>
          <w:kern w:val="0"/>
          <w:sz w:val="40"/>
          <w:szCs w:val="44"/>
        </w:rPr>
        <w:t>202</w:t>
      </w:r>
      <w:r>
        <w:rPr>
          <w:rFonts w:hint="eastAsia" w:ascii="方正小标宋简体" w:hAnsi="宋体" w:eastAsia="方正小标宋简体"/>
          <w:color w:val="000000"/>
          <w:kern w:val="0"/>
          <w:sz w:val="40"/>
          <w:szCs w:val="44"/>
          <w:lang w:val="en-US" w:eastAsia="zh-CN"/>
        </w:rPr>
        <w:t>2</w:t>
      </w:r>
      <w:r>
        <w:rPr>
          <w:rFonts w:hint="eastAsia"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pageBreakBefore w:val="0"/>
        <w:widowControl/>
        <w:kinsoku/>
        <w:wordWrap/>
        <w:overflowPunct/>
        <w:topLinePunct w:val="0"/>
        <w:bidi w:val="0"/>
        <w:adjustRightInd w:val="0"/>
        <w:snapToGrid w:val="0"/>
        <w:spacing w:line="240" w:lineRule="auto"/>
        <w:ind w:firstLine="480" w:firstLineChars="200"/>
        <w:contextualSpacing/>
        <w:jc w:val="left"/>
        <w:textAlignment w:val="auto"/>
        <w:rPr>
          <w:rFonts w:ascii="黑体" w:hAnsi="宋体" w:eastAsia="黑体" w:cs="宋体"/>
          <w:color w:val="000000"/>
          <w:kern w:val="0"/>
          <w:sz w:val="24"/>
          <w:szCs w:val="32"/>
          <w:shd w:val="clear" w:color="auto" w:fill="FFFFFF"/>
        </w:rPr>
      </w:pPr>
    </w:p>
    <w:p>
      <w:pPr>
        <w:pageBreakBefore w:val="0"/>
        <w:widowControl/>
        <w:kinsoku/>
        <w:wordWrap/>
        <w:overflowPunct/>
        <w:topLinePunct w:val="0"/>
        <w:bidi w:val="0"/>
        <w:adjustRightInd w:val="0"/>
        <w:snapToGrid w:val="0"/>
        <w:spacing w:line="240" w:lineRule="auto"/>
        <w:ind w:firstLine="640" w:firstLineChars="200"/>
        <w:contextualSpacing/>
        <w:jc w:val="left"/>
        <w:textAlignment w:val="auto"/>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keepNext w:val="0"/>
        <w:keepLines w:val="0"/>
        <w:pageBreakBefore w:val="0"/>
        <w:kinsoku/>
        <w:wordWrap/>
        <w:overflowPunct/>
        <w:topLinePunct w:val="0"/>
        <w:autoSpaceDE/>
        <w:autoSpaceDN/>
        <w:bidi w:val="0"/>
        <w:spacing w:line="288" w:lineRule="auto"/>
        <w:ind w:firstLine="640" w:firstLineChars="200"/>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keepNext w:val="0"/>
        <w:keepLines w:val="0"/>
        <w:pageBreakBefore w:val="0"/>
        <w:kinsoku/>
        <w:wordWrap/>
        <w:overflowPunct/>
        <w:topLinePunct w:val="0"/>
        <w:autoSpaceDE/>
        <w:autoSpaceDN/>
        <w:bidi w:val="0"/>
        <w:spacing w:line="28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剑阁县龙江小学校</w:t>
      </w:r>
      <w:r>
        <w:rPr>
          <w:rFonts w:hint="eastAsia" w:ascii="仿宋_GB2312" w:hAnsi="仿宋_GB2312" w:eastAsia="仿宋_GB2312" w:cs="仿宋_GB2312"/>
          <w:sz w:val="32"/>
          <w:szCs w:val="32"/>
        </w:rPr>
        <w:t>属于全额财政拨款一级预算事业单位，是一所农村义务教育</w:t>
      </w:r>
      <w:r>
        <w:rPr>
          <w:rFonts w:hint="eastAsia" w:ascii="仿宋_GB2312" w:hAnsi="仿宋_GB2312" w:eastAsia="仿宋_GB2312" w:cs="仿宋_GB2312"/>
          <w:sz w:val="32"/>
          <w:szCs w:val="32"/>
          <w:lang w:eastAsia="zh-CN"/>
        </w:rPr>
        <w:t>非</w:t>
      </w:r>
      <w:r>
        <w:rPr>
          <w:rFonts w:hint="eastAsia" w:ascii="仿宋_GB2312" w:hAnsi="仿宋_GB2312" w:eastAsia="仿宋_GB2312" w:cs="仿宋_GB2312"/>
          <w:sz w:val="32"/>
          <w:szCs w:val="32"/>
        </w:rPr>
        <w:t>寄宿制完全小学，202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年度执行政府会计制度。</w:t>
      </w:r>
    </w:p>
    <w:p>
      <w:pPr>
        <w:keepNext w:val="0"/>
        <w:keepLines w:val="0"/>
        <w:pageBreakBefore w:val="0"/>
        <w:widowControl/>
        <w:kinsoku/>
        <w:wordWrap/>
        <w:overflowPunct/>
        <w:topLinePunct w:val="0"/>
        <w:autoSpaceDE/>
        <w:autoSpaceDN/>
        <w:bidi w:val="0"/>
        <w:adjustRightInd w:val="0"/>
        <w:snapToGrid w:val="0"/>
        <w:spacing w:line="288" w:lineRule="auto"/>
        <w:ind w:firstLine="640" w:firstLineChars="200"/>
        <w:contextualSpacing/>
        <w:jc w:val="left"/>
        <w:textAlignment w:val="auto"/>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sz w:val="32"/>
          <w:szCs w:val="32"/>
          <w:lang w:eastAsia="zh-CN"/>
        </w:rPr>
        <w:t>剑阁县龙江小学校</w:t>
      </w:r>
      <w:r>
        <w:rPr>
          <w:rFonts w:hint="eastAsia" w:ascii="仿宋_GB2312" w:hAnsi="仿宋_GB2312" w:eastAsia="仿宋_GB2312" w:cs="仿宋_GB2312"/>
          <w:sz w:val="32"/>
          <w:szCs w:val="32"/>
        </w:rPr>
        <w:t>下属二级单位0个，其中行政单位0个，参照公务员法管理的事业单位0个，其他事业单位0个</w:t>
      </w:r>
    </w:p>
    <w:p>
      <w:pPr>
        <w:keepNext w:val="0"/>
        <w:keepLines w:val="0"/>
        <w:pageBreakBefore w:val="0"/>
        <w:widowControl/>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r>
        <w:rPr>
          <w:rFonts w:hint="eastAsia" w:ascii="仿宋_GB2312" w:hAnsi="仿宋_GB2312" w:eastAsia="仿宋_GB2312" w:cs="仿宋_GB2312"/>
          <w:sz w:val="32"/>
          <w:szCs w:val="32"/>
        </w:rPr>
        <w:t>本单位主要职能职责是实施小学义务教育，促进基础教育均衡发展。</w:t>
      </w:r>
    </w:p>
    <w:p>
      <w:pPr>
        <w:keepNext w:val="0"/>
        <w:keepLines w:val="0"/>
        <w:pageBreakBefore w:val="0"/>
        <w:widowControl/>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keepNext w:val="0"/>
        <w:keepLines w:val="0"/>
        <w:pageBreakBefore w:val="0"/>
        <w:widowControl/>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仿宋_GB2312" w:eastAsia="仿宋_GB2312" w:cs="仿宋_GB2312"/>
          <w:sz w:val="32"/>
          <w:szCs w:val="32"/>
          <w:lang w:eastAsia="zh-CN"/>
        </w:rPr>
        <w:t>剑阁县龙江小学校</w:t>
      </w:r>
      <w:r>
        <w:rPr>
          <w:rFonts w:hint="eastAsia" w:ascii="仿宋_GB2312" w:hAnsi="仿宋_GB2312" w:eastAsia="仿宋_GB2312" w:cs="仿宋_GB2312"/>
          <w:sz w:val="32"/>
          <w:szCs w:val="32"/>
        </w:rPr>
        <w:t>总编制</w:t>
      </w:r>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rPr>
        <w:t>人，其中行政编制0名，参公编制0名，管理岗编制</w:t>
      </w:r>
      <w:r>
        <w:rPr>
          <w:rFonts w:hint="eastAsia" w:ascii="仿宋_GB2312" w:hAnsi="仿宋_GB2312" w:eastAsia="仿宋_GB2312" w:cs="仿宋_GB2312"/>
          <w:sz w:val="32"/>
          <w:szCs w:val="32"/>
          <w:lang w:eastAsia="zh-CN"/>
        </w:rPr>
        <w:t>０</w:t>
      </w:r>
      <w:r>
        <w:rPr>
          <w:rFonts w:hint="eastAsia" w:ascii="仿宋_GB2312" w:hAnsi="仿宋_GB2312" w:eastAsia="仿宋_GB2312" w:cs="仿宋_GB2312"/>
          <w:sz w:val="32"/>
          <w:szCs w:val="32"/>
        </w:rPr>
        <w:t>名，专业技术编制</w:t>
      </w:r>
      <w:r>
        <w:rPr>
          <w:rFonts w:hint="eastAsia" w:ascii="仿宋_GB2312" w:hAnsi="仿宋_GB2312" w:eastAsia="仿宋_GB2312" w:cs="仿宋_GB2312"/>
          <w:sz w:val="32"/>
          <w:szCs w:val="32"/>
          <w:lang w:val="en-US" w:eastAsia="zh-CN"/>
        </w:rPr>
        <w:t>158</w:t>
      </w:r>
      <w:r>
        <w:rPr>
          <w:rFonts w:hint="eastAsia" w:ascii="仿宋_GB2312" w:hAnsi="仿宋_GB2312" w:eastAsia="仿宋_GB2312" w:cs="仿宋_GB2312"/>
          <w:sz w:val="32"/>
          <w:szCs w:val="32"/>
        </w:rPr>
        <w:t>名，事业工勤编制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年末实有在职人员总数</w:t>
      </w:r>
      <w:r>
        <w:rPr>
          <w:rFonts w:hint="eastAsia" w:ascii="仿宋_GB2312" w:hAnsi="仿宋_GB2312" w:eastAsia="仿宋_GB2312" w:cs="仿宋_GB2312"/>
          <w:sz w:val="32"/>
          <w:szCs w:val="32"/>
          <w:lang w:val="en-US" w:eastAsia="zh-CN"/>
        </w:rPr>
        <w:t>158</w:t>
      </w:r>
      <w:r>
        <w:rPr>
          <w:rFonts w:hint="eastAsia" w:ascii="仿宋_GB2312" w:hAnsi="仿宋_GB2312" w:eastAsia="仿宋_GB2312" w:cs="仿宋_GB2312"/>
          <w:sz w:val="32"/>
          <w:szCs w:val="32"/>
        </w:rPr>
        <w:t>人，其中行政人员0人，参公人员0人，事业人员</w:t>
      </w:r>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rPr>
        <w:t>人，工勤人员</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288" w:lineRule="auto"/>
        <w:ind w:firstLine="640" w:firstLineChars="2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pStyle w:val="27"/>
        <w:keepNext w:val="0"/>
        <w:keepLines w:val="0"/>
        <w:pageBreakBefore w:val="0"/>
        <w:kinsoku/>
        <w:wordWrap/>
        <w:overflowPunct/>
        <w:topLinePunct w:val="0"/>
        <w:autoSpaceDE/>
        <w:autoSpaceDN/>
        <w:bidi w:val="0"/>
        <w:spacing w:line="288" w:lineRule="auto"/>
        <w:ind w:firstLine="732" w:firstLineChars="229"/>
        <w:textAlignment w:val="auto"/>
        <w:outlineLvl w:val="1"/>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pStyle w:val="27"/>
        <w:keepNext w:val="0"/>
        <w:keepLines w:val="0"/>
        <w:pageBreakBefore w:val="0"/>
        <w:kinsoku/>
        <w:wordWrap/>
        <w:overflowPunct/>
        <w:topLinePunct w:val="0"/>
        <w:autoSpaceDE/>
        <w:autoSpaceDN/>
        <w:bidi w:val="0"/>
        <w:spacing w:line="288" w:lineRule="auto"/>
        <w:ind w:firstLine="732" w:firstLineChars="229"/>
        <w:textAlignment w:val="auto"/>
        <w:outlineLvl w:val="1"/>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年本年收入合计</w:t>
      </w:r>
      <w:r>
        <w:rPr>
          <w:rFonts w:hint="eastAsia" w:ascii="仿宋_GB2312" w:hAnsi="仿宋_GB2312" w:eastAsia="仿宋_GB2312" w:cs="仿宋_GB2312"/>
          <w:sz w:val="32"/>
          <w:szCs w:val="32"/>
          <w:lang w:val="en-US" w:eastAsia="zh-CN"/>
        </w:rPr>
        <w:t>2433.95</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2431.95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99.92</w:t>
      </w:r>
      <w:r>
        <w:rPr>
          <w:rFonts w:hint="eastAsia" w:ascii="仿宋_GB2312" w:hAnsi="仿宋_GB2312" w:eastAsia="仿宋_GB2312" w:cs="仿宋_GB2312"/>
          <w:sz w:val="32"/>
          <w:szCs w:val="32"/>
        </w:rPr>
        <w:t>%；</w:t>
      </w:r>
      <w:r>
        <w:rPr>
          <w:rFonts w:hint="eastAsia" w:ascii="仿宋" w:hAnsi="仿宋" w:eastAsia="仿宋" w:cs="仿宋"/>
          <w:color w:val="000000"/>
          <w:sz w:val="32"/>
          <w:szCs w:val="32"/>
        </w:rPr>
        <w:t>政府性基金预算财政拨款收入</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万元，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0.08</w:t>
      </w:r>
      <w:r>
        <w:rPr>
          <w:rFonts w:hint="eastAsia" w:ascii="仿宋_GB2312" w:hAnsi="仿宋_GB2312" w:eastAsia="仿宋_GB2312" w:cs="仿宋_GB2312"/>
          <w:sz w:val="32"/>
          <w:szCs w:val="32"/>
        </w:rPr>
        <w:t>%</w:t>
      </w:r>
      <w:r>
        <w:rPr>
          <w:rFonts w:hint="eastAsia" w:ascii="仿宋" w:hAnsi="仿宋" w:eastAsia="仿宋" w:cs="仿宋"/>
          <w:color w:val="000000"/>
          <w:sz w:val="32"/>
          <w:szCs w:val="32"/>
        </w:rPr>
        <w:t>；</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上级补助收入0万元，占0%；经营收入0万元，占0%；附属单位上缴收入0万元，占0%；其他收入0万元，占0%。</w:t>
      </w:r>
    </w:p>
    <w:p>
      <w:pPr>
        <w:keepNext w:val="0"/>
        <w:keepLines w:val="0"/>
        <w:pageBreakBefore w:val="0"/>
        <w:widowControl/>
        <w:numPr>
          <w:ilvl w:val="0"/>
          <w:numId w:val="6"/>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仿宋_GB2312" w:eastAsia="仿宋_GB2312" w:cs="仿宋_GB2312"/>
          <w:color w:val="000000"/>
          <w:kern w:val="2"/>
          <w:sz w:val="32"/>
          <w:szCs w:val="32"/>
          <w:lang w:val="zh-CN" w:eastAsia="zh-CN" w:bidi="ar-SA"/>
        </w:rPr>
      </w:pPr>
      <w:r>
        <w:rPr>
          <w:rFonts w:hint="eastAsia" w:ascii="仿宋_GB2312" w:hAnsi="仿宋_GB2312" w:eastAsia="仿宋_GB2312" w:cs="仿宋_GB2312"/>
          <w:color w:val="000000"/>
          <w:kern w:val="2"/>
          <w:sz w:val="32"/>
          <w:szCs w:val="32"/>
          <w:lang w:val="en-US" w:eastAsia="zh-CN" w:bidi="ar-SA"/>
        </w:rPr>
        <w:t>2022年本年支出合计</w:t>
      </w:r>
      <w:r>
        <w:rPr>
          <w:rFonts w:hint="eastAsia" w:ascii="仿宋_GB2312" w:hAnsi="仿宋_GB2312" w:eastAsia="仿宋_GB2312" w:cs="仿宋_GB2312"/>
          <w:sz w:val="32"/>
          <w:szCs w:val="32"/>
          <w:lang w:val="en-US" w:eastAsia="zh-CN"/>
        </w:rPr>
        <w:t>2433.95</w:t>
      </w:r>
      <w:r>
        <w:rPr>
          <w:rFonts w:hint="eastAsia" w:ascii="仿宋_GB2312" w:hAnsi="仿宋_GB2312" w:eastAsia="仿宋_GB2312" w:cs="仿宋_GB2312"/>
          <w:color w:val="000000"/>
          <w:kern w:val="2"/>
          <w:sz w:val="32"/>
          <w:szCs w:val="32"/>
          <w:lang w:val="en-US" w:eastAsia="zh-CN" w:bidi="ar-SA"/>
        </w:rPr>
        <w:t>万元。其中：工资福利支出2173.06万元，占89.28%；商品服务支出140.79万元，占5.78%；对个人和家庭的补助支出81.01万元，占3.33%；项目支出39.1万元，占1.61%。年末结转和结余0万元。</w:t>
      </w:r>
    </w:p>
    <w:p>
      <w:pPr>
        <w:keepNext w:val="0"/>
        <w:keepLines w:val="0"/>
        <w:widowControl/>
        <w:suppressLineNumbers w:val="0"/>
        <w:ind w:firstLine="620" w:firstLineChars="200"/>
        <w:jc w:val="left"/>
      </w:pPr>
      <w:r>
        <w:rPr>
          <w:rFonts w:ascii="黑体" w:hAnsi="宋体" w:eastAsia="黑体" w:cs="黑体"/>
          <w:color w:val="000000"/>
          <w:kern w:val="0"/>
          <w:sz w:val="31"/>
          <w:szCs w:val="31"/>
          <w:lang w:val="en-US" w:eastAsia="zh-CN" w:bidi="ar"/>
        </w:rPr>
        <w:t xml:space="preserve">三、部门整体预算绩效管理情况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（一）部门预算项目绩效管理。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1.剑阁县龙江小学校整体支出绩效目标是完成本年度人员经费、公用经费，保障单位各项工作正常开展。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2.剑阁县龙江小学校2022年度项目绩效严格按照财政要求，稳步推进，达到了预期效果。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3.剑阁县龙江小学校 2022年度整体支出绩效根据财政预算管理的要求，组织开展了部门整体绩效评价工作，具体完成情况如下：综合各项绩效评价指标，财务管理制度健全规范，资金使用符合规定，部门预算严格按照财政要求，专款专用，预决算信息公开资料完整，按时公布，对每笔财务收支情况都进行了详细记录，账实相符，各项工作也取得了很好的社会效益，无违规违纪现象。2022年人员类、运转类既定绩效目标均已完成。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firstLine="960" w:firstLineChars="300"/>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4.剑阁县龙江小学校预算支出本着少花钱、多办事、 把事办好的原则，严格执行国家有关方针、政策和财政规章制度以及开支标准及范围，合理安排使用，建立健全了支出管理制度和岗位责任制，明确相关部门和岗位的职责、权限。</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确保支出的申请与审批、审批与执行、执行与审核、审核与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付款、结算等不相容职务互相分离，合理设置岗位，加强制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约和监督。健全支出的申请、审批、审核、支付等管理制度，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明确指出审批权限、责任和相关控制措施，审批人必须在授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权范围内单批，严禁无审批支出。同时，建立重大支出集体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决策制度和责任追究制度。进行成本核算，规范支出预算管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理，严格控制成本费用支出，降低运行成本，提高预算支出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效益。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5.剑阁县龙江小学校严格落实过紧日子要求，把坚 持厉行节约办一切事业内化为一种政治自觉和政治担当，严 格执行经费开支范围和标准，严禁超标准、超范围开支。从 严从紧控制“三公”经费开支，节约日常经费开支。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6.剑阁县龙江小学校 2022年预算管理及时发现和研究解决预算执行中存在的问题，打通预算执行管理中的堵点、痛点。强化部门内部预算执行考核，督促和指导所属预算单位加快支出进度。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7.剑阁县龙江小学校严格按照上级要求，保证财政支出强度，加快预算执行进度，加强预算执行管理，切实提高财政资金使用效益，更好地发挥财政资金促进经济社会发展的作用。强化预算执行主体责任，确保预算执行责任落实到岗、明确到人、具体到事，加快财政资金支出效率。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8.剑阁县龙江小学校预算管理围绕本单位职责、行业特点发展规划，以预算资金管理为主线，从运行成本、管理效率、履职效能、社会效应、可持续发展能力和服务对象 满意度等方面，衡量整体及核心业务实施效果。2022 年预算完成效果率高，效果良好。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9.剑阁县龙江小学校 2022年财政预算管理严把支出关口，严控结转结余，提高资金使用效益。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10.2022年剑阁县龙江小学校预算支出无违规记录情况。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（二）结果应用情况。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剑阁县龙江小学校2022年预算管理严格执行各项财经法规和管理制度，将提高资金使用效益和保障资金安全紧密结合，坚决杜绝违规“以拨作支”、虚列支出、挤占挪用资金、虚开发票等行为，严禁违规发放津补贴、建设形象工程和政绩工程，防止财政资金使用管理中的各种违法违规和不讲效益的“突击花钱”行为，增强执行财经纪律和制度的刚性。坚持财务公开公示，发现问题，及时整改，切实提高预算编制，收支管理的规范性。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1.严格执行财务管理制度。严格执行中央和上级有关部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门出台的财经纪律相关规定，严控"三公经费"、会议费、培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训费、差旅费等支出。严格报账程序，严把票据审核关，减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少现金支付。认真做好会计核算，做到账账相符、账实相符。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强化内控建设，防范防控岗位风险，确保各项工作有序运转，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修改完善了《剑阁县龙江小学校财务管理办法（试行）》，制定了《剑阁县龙江小学校廉政风险点及防范措施》等制度。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2.加强政府采购管理。严格按照《中华人民共和国政府采购法》和《中华人民共和国政府采购法实施条例》等相关管理规定，根据省采购目录和财政部门预算管理要求，编制政府采购计划。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3.加强固定资产管理。严格按照国资局资产管理家具配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置标准、新增资产配置流程、处置审批制度等相关文件要求，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做好固定资产采买、报废、调整等相关管理工作。部门资产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录入固定资产管理系统，建资产管理卡片， 及时更新资产管理信息系统数据，做到账实相符、账卡相符。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4.加强政府信息公开。2022年，我单位严格按照上级关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于全面推进政府信息公开工作的统一安排部署，突出重点狠抓落实，细化公开内容，不断提高信息公开的质量和实效自评质量。</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四、评价结论及建议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（一）评价结论。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2022年，我校严格按照年初预算批复认真组织实施， 严格执行财经纪律相关管理规定，做到各项收支安排使用符合事业发展计划和财政政策的要求，全年基本支出保证了部门的正常运行和日常工作的正常开展，全年项目支出达到预期绩效目标。在资金使用和管理方面，进一步强化资金统筹，优化资金结构，明确开支范围，细化资金用途，确保单位职责任务顺利完成。资金收支管理及会计核算较规范，能够按照政府制度和财务管理办法进行核算。综合2022年度财政预决算项目绩效评价情况，我单位通过绩效评价树立了绩效理念，加强了对资金的监管，提高了财政资金的使用效率。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（二）存在问题。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对预算编制的前瞻性、预见性有待提高。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（三）改进建议。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1.建议财政部门加强对部门财务人员业务培训，促进部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门之间财务工作的相互交流学习。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2.督促本单位财务人员加强自身业务学习，进一步提升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财务管理水平。 </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在今后的工作中，我单位将严格按照新《中华人民共和国预算</w:t>
      </w:r>
      <w:bookmarkStart w:id="71" w:name="_GoBack"/>
      <w:bookmarkEnd w:id="71"/>
      <w:r>
        <w:rPr>
          <w:rFonts w:hint="eastAsia" w:ascii="仿宋_GB2312" w:hAnsi="仿宋_GB2312" w:eastAsia="仿宋_GB2312" w:cs="仿宋_GB2312"/>
          <w:color w:val="000000"/>
          <w:kern w:val="2"/>
          <w:sz w:val="32"/>
          <w:szCs w:val="32"/>
          <w:lang w:val="en-US" w:eastAsia="zh-CN" w:bidi="ar-SA"/>
        </w:rPr>
        <w:t>法》的要求，加强预算编制的科学性、合理性，让预算编制更加贴合实际，使项目预算与工作结合更加紧密。严格按照批复预算执 行，按照项目开展进度有计划申请资金及时支付。加强预算绩效管理，增强预算约束力，做好预算项目支出绩效目标及各项绩效指标的细化、量化工作，用好用活各类财政资金，提高财政资金的使用效益。</w:t>
      </w:r>
    </w:p>
    <w:p>
      <w:pPr>
        <w:pStyle w:val="2"/>
        <w:spacing w:before="93"/>
        <w:rPr>
          <w:rFonts w:hAnsi="宋体" w:cs="宋体"/>
          <w:sz w:val="32"/>
          <w:szCs w:val="32"/>
          <w:shd w:val="clear" w:color="auto" w:fill="FFFFFF"/>
          <w:lang w:val="zh-CN"/>
        </w:rPr>
      </w:pPr>
    </w:p>
    <w:p>
      <w:pPr>
        <w:keepNext w:val="0"/>
        <w:keepLines w:val="0"/>
        <w:widowControl/>
        <w:suppressLineNumbers w:val="0"/>
        <w:jc w:val="center"/>
      </w:pPr>
      <w:r>
        <w:rPr>
          <w:rFonts w:hint="eastAsia" w:ascii="微软雅黑" w:hAnsi="微软雅黑" w:eastAsia="微软雅黑" w:cs="微软雅黑"/>
          <w:color w:val="000000"/>
          <w:kern w:val="0"/>
          <w:sz w:val="37"/>
          <w:szCs w:val="37"/>
          <w:lang w:val="en-US" w:eastAsia="zh-CN" w:bidi="ar"/>
        </w:rPr>
        <w:t>剑阁县龙江小学校</w:t>
      </w:r>
    </w:p>
    <w:p>
      <w:pPr>
        <w:keepNext w:val="0"/>
        <w:keepLines w:val="0"/>
        <w:widowControl/>
        <w:suppressLineNumbers w:val="0"/>
        <w:jc w:val="left"/>
      </w:pPr>
      <w:r>
        <w:rPr>
          <w:rFonts w:hint="eastAsia" w:ascii="微软雅黑" w:hAnsi="微软雅黑" w:eastAsia="微软雅黑" w:cs="微软雅黑"/>
          <w:color w:val="000000"/>
          <w:kern w:val="0"/>
          <w:sz w:val="37"/>
          <w:szCs w:val="37"/>
          <w:lang w:val="en-US" w:eastAsia="zh-CN" w:bidi="ar"/>
        </w:rPr>
        <w:t xml:space="preserve">2022年义务教育日常公用经费项目绩效自评报告 </w:t>
      </w:r>
    </w:p>
    <w:p>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一、项目概况 </w:t>
      </w:r>
    </w:p>
    <w:p>
      <w:pPr>
        <w:keepNext w:val="0"/>
        <w:keepLines w:val="0"/>
        <w:widowControl/>
        <w:suppressLineNumbers w:val="0"/>
        <w:jc w:val="left"/>
      </w:pPr>
      <w:r>
        <w:rPr>
          <w:rFonts w:ascii="楷体" w:hAnsi="楷体" w:eastAsia="楷体" w:cs="楷体"/>
          <w:b/>
          <w:bCs/>
          <w:color w:val="000000"/>
          <w:kern w:val="0"/>
          <w:sz w:val="31"/>
          <w:szCs w:val="31"/>
          <w:lang w:val="en-US" w:eastAsia="zh-CN" w:bidi="ar"/>
        </w:rPr>
        <w:t xml:space="preserve">（一）项目基本情况。 </w:t>
      </w:r>
    </w:p>
    <w:p>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为了保障义务教育学校正常运转、完成教育教学活动和其他日</w:t>
      </w:r>
      <w:r>
        <w:rPr>
          <w:rFonts w:hint="eastAsia" w:ascii="仿宋" w:hAnsi="仿宋" w:eastAsia="仿宋" w:cs="仿宋"/>
          <w:color w:val="000000"/>
          <w:kern w:val="0"/>
          <w:sz w:val="31"/>
          <w:szCs w:val="31"/>
          <w:lang w:val="en-US" w:eastAsia="zh-CN" w:bidi="ar"/>
        </w:rPr>
        <w:t xml:space="preserve">常工作任务等方面支出的费用。按照《四川省人民政府关于进一步 完善城乡义务教育经费保障机制的实施意见》(川府发[2016] 9 号) 和《四川省人民政府办公厅关于印发〈四川省基本公共服务领域省与市县共同财政事权和支出责任划分改革方案〉的通知》(川办发[2019]16 号)规定，我单位根据在籍学生人数，按照 650 元/生·年的标准，义务教育阶段残疾学生按 6000元/生·年的标准编制预算；其中教师培训费不低于学校年度公用经费预算总额的 5%，并细化到经济分类款级科目。 </w:t>
      </w:r>
    </w:p>
    <w:p>
      <w:pPr>
        <w:keepNext w:val="0"/>
        <w:keepLines w:val="0"/>
        <w:widowControl/>
        <w:suppressLineNumbers w:val="0"/>
        <w:jc w:val="left"/>
      </w:pPr>
      <w:r>
        <w:rPr>
          <w:rFonts w:hint="eastAsia" w:ascii="楷体" w:hAnsi="楷体" w:eastAsia="楷体" w:cs="楷体"/>
          <w:b/>
          <w:bCs/>
          <w:color w:val="000000"/>
          <w:kern w:val="0"/>
          <w:sz w:val="31"/>
          <w:szCs w:val="31"/>
          <w:lang w:val="en-US" w:eastAsia="zh-CN" w:bidi="ar"/>
        </w:rPr>
        <w:t xml:space="preserve">（二）项目绩效目标。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 xml:space="preserve">1.项目主要内容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贯彻党的教育方针，保障学校正常运转，提升教师业务素养，促进基础教育均衡发展。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 xml:space="preserve">2.项目应实现的具体绩效目标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产出指标</w:t>
      </w:r>
      <w:r>
        <w:rPr>
          <w:rFonts w:hint="eastAsia" w:ascii="仿宋" w:hAnsi="仿宋" w:eastAsia="仿宋" w:cs="仿宋"/>
          <w:color w:val="000000"/>
          <w:kern w:val="0"/>
          <w:sz w:val="31"/>
          <w:szCs w:val="31"/>
          <w:lang w:val="en-US" w:eastAsia="zh-CN" w:bidi="ar"/>
        </w:rPr>
        <w:t>：学校开足开齐课程，教师培训 100%合格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效益指标</w:t>
      </w:r>
      <w:r>
        <w:rPr>
          <w:rFonts w:hint="eastAsia" w:ascii="仿宋" w:hAnsi="仿宋" w:eastAsia="仿宋" w:cs="仿宋"/>
          <w:color w:val="000000"/>
          <w:kern w:val="0"/>
          <w:sz w:val="31"/>
          <w:szCs w:val="31"/>
          <w:lang w:val="en-US" w:eastAsia="zh-CN" w:bidi="ar"/>
        </w:rPr>
        <w:t xml:space="preserve">：小学毕业升学率 100%，没有一个学生辍学，保障青少年健康成长。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满意度指标</w:t>
      </w:r>
      <w:r>
        <w:rPr>
          <w:rFonts w:hint="eastAsia" w:ascii="仿宋" w:hAnsi="仿宋" w:eastAsia="仿宋" w:cs="仿宋"/>
          <w:color w:val="000000"/>
          <w:kern w:val="0"/>
          <w:sz w:val="31"/>
          <w:szCs w:val="31"/>
          <w:lang w:val="en-US" w:eastAsia="zh-CN" w:bidi="ar"/>
        </w:rPr>
        <w:t xml:space="preserve">：社会满意度达 95%以上。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3．本项目是一个贯穿学校教育教学工作的全过程，实施后能保障学校工作正常运转，办好群众家门口的优质教育，且具有可持续性，社会效益凸显，申报目标是合理可行。 </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 xml:space="preserve">（三）项目自评步骤及方法。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建立各类会计及相关人员的岗位责任制，明确各岗位的职责和权限合理设置岗位，每期期末要及时公布账务，积极接受上级财务主管各项督查，及时申报各类财务数据。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1.学校根据年初支出预算开支经费，严格按照学校经费开支制度执行和资金使用范围列支经费。在经费的列支中，外出培训、学习等费用能按照规定执行，该由单位支付的由单位报销，该由个人承担的费用，学校不予报销。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2.学校办公用品的采购均由学校总务处负责，大宗物品的采购均按程序办理。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3.所有支出凭证都有经手人、验收人或证明人、领导签字审批。从而杜绝了支出无序操作，确保了资金合理使用。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4.在经费支出过程中，所有原始凭证合理、合规，做到了内容真实、完整，凭证合法，手续齐全。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二、项目资金申报及使用情况 </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 xml:space="preserve">（一）项目资金申报及批复情况。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在规定时间内部门及时申报项目资金，及时接收财政局批复情 况。 </w:t>
      </w:r>
    </w:p>
    <w:p>
      <w:pPr>
        <w:keepNext w:val="0"/>
        <w:keepLines w:val="0"/>
        <w:widowControl/>
        <w:numPr>
          <w:ilvl w:val="0"/>
          <w:numId w:val="6"/>
        </w:numPr>
        <w:suppressLineNumbers w:val="0"/>
        <w:ind w:left="0" w:leftChars="0" w:firstLine="622" w:firstLineChars="200"/>
        <w:jc w:val="left"/>
        <w:rPr>
          <w:rFonts w:hint="eastAsia" w:ascii="楷体" w:hAnsi="楷体" w:eastAsia="楷体" w:cs="楷体"/>
          <w:b/>
          <w:bCs/>
          <w:color w:val="000000"/>
          <w:kern w:val="0"/>
          <w:sz w:val="31"/>
          <w:szCs w:val="31"/>
          <w:lang w:val="en-US" w:eastAsia="zh-CN" w:bidi="ar"/>
        </w:rPr>
      </w:pPr>
      <w:r>
        <w:rPr>
          <w:rFonts w:hint="eastAsia" w:ascii="楷体" w:hAnsi="楷体" w:eastAsia="楷体" w:cs="楷体"/>
          <w:b/>
          <w:bCs/>
          <w:color w:val="000000"/>
          <w:kern w:val="0"/>
          <w:sz w:val="31"/>
          <w:szCs w:val="31"/>
          <w:lang w:val="en-US" w:eastAsia="zh-CN" w:bidi="ar"/>
        </w:rPr>
        <w:t xml:space="preserve">资金计划、到位及使用情况 </w:t>
      </w:r>
    </w:p>
    <w:tbl>
      <w:tblPr>
        <w:tblStyle w:val="16"/>
        <w:tblW w:w="8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6"/>
        <w:gridCol w:w="1704"/>
        <w:gridCol w:w="1635"/>
        <w:gridCol w:w="960"/>
        <w:gridCol w:w="960"/>
        <w:gridCol w:w="96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项目名称</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义务教育日常公用经费支出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项目负责人</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蒲雪梅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主管</w:t>
            </w:r>
          </w:p>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部门</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剑阁县财政局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实施单位</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剑阁县龙江小学校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资金</w:t>
            </w:r>
          </w:p>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情况</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Arial" w:hAnsi="Arial" w:cs="Arial"/>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全年预算数</w:t>
            </w:r>
          </w:p>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全年执行数</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w:t>
            </w:r>
            <w:r>
              <w:rPr>
                <w:rStyle w:val="35"/>
                <w:rFonts w:eastAsia="宋体"/>
                <w:lang w:val="en-US" w:eastAsia="zh-CN" w:bidi="ar"/>
              </w:rPr>
              <w:t>B</w:t>
            </w:r>
            <w:r>
              <w:rPr>
                <w:rStyle w:val="34"/>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执行率</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w:t>
            </w:r>
            <w:r>
              <w:rPr>
                <w:rStyle w:val="35"/>
                <w:rFonts w:eastAsia="宋体"/>
                <w:lang w:val="en-US" w:eastAsia="zh-CN" w:bidi="ar"/>
              </w:rPr>
              <w:t>B/A)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单位 （万</w:t>
            </w:r>
          </w:p>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元）</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lang w:val="en-US"/>
              </w:rPr>
            </w:pPr>
            <w:r>
              <w:rPr>
                <w:rFonts w:hint="eastAsia" w:ascii="Arial" w:hAnsi="Arial" w:cs="Arial"/>
                <w:i w:val="0"/>
                <w:iCs w:val="0"/>
                <w:color w:val="000000"/>
                <w:kern w:val="0"/>
                <w:sz w:val="24"/>
                <w:szCs w:val="24"/>
                <w:u w:val="none"/>
                <w:lang w:val="en-US" w:eastAsia="zh-CN" w:bidi="ar"/>
              </w:rPr>
              <w:t>137.79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eastAsia" w:ascii="Arial" w:hAnsi="Arial" w:cs="Arial"/>
                <w:i w:val="0"/>
                <w:iCs w:val="0"/>
                <w:color w:val="000000"/>
                <w:kern w:val="0"/>
                <w:sz w:val="24"/>
                <w:szCs w:val="24"/>
                <w:u w:val="none"/>
                <w:lang w:val="en-US" w:eastAsia="zh-CN" w:bidi="ar"/>
              </w:rPr>
              <w:t>137.79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其中：中央，</w:t>
            </w:r>
          </w:p>
          <w:p>
            <w:pPr>
              <w:keepNext w:val="0"/>
              <w:keepLines w:val="0"/>
              <w:widowControl/>
              <w:suppressLineNumbers w:val="0"/>
              <w:jc w:val="left"/>
              <w:textAlignment w:val="center"/>
              <w:rPr>
                <w:rStyle w:val="34"/>
                <w:lang w:val="en-US" w:eastAsia="zh-CN" w:bidi="ar"/>
              </w:rPr>
            </w:pPr>
            <w:r>
              <w:rPr>
                <w:rStyle w:val="34"/>
                <w:lang w:val="en-US" w:eastAsia="zh-CN" w:bidi="ar"/>
              </w:rPr>
              <w:t>省、市财政资</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34"/>
                <w:lang w:val="en-US" w:eastAsia="zh-CN" w:bidi="ar"/>
              </w:rPr>
              <w:t>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县级财政资金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kern w:val="0"/>
                <w:sz w:val="24"/>
                <w:szCs w:val="24"/>
                <w:u w:val="none"/>
                <w:lang w:val="en-US" w:eastAsia="zh-CN" w:bidi="ar"/>
              </w:rPr>
            </w:pPr>
            <w:r>
              <w:rPr>
                <w:rFonts w:hint="eastAsia" w:ascii="Arial" w:hAnsi="Arial" w:cs="Arial"/>
                <w:i w:val="0"/>
                <w:iCs w:val="0"/>
                <w:color w:val="000000"/>
                <w:kern w:val="0"/>
                <w:sz w:val="24"/>
                <w:szCs w:val="24"/>
                <w:u w:val="none"/>
                <w:lang w:val="en-US" w:eastAsia="zh-CN" w:bidi="ar"/>
              </w:rPr>
              <w:t>137.79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kern w:val="0"/>
                <w:sz w:val="24"/>
                <w:szCs w:val="24"/>
                <w:u w:val="none"/>
                <w:lang w:val="en-US" w:eastAsia="zh-CN" w:bidi="ar"/>
              </w:rPr>
            </w:pPr>
            <w:r>
              <w:rPr>
                <w:rFonts w:hint="eastAsia" w:ascii="Arial" w:hAnsi="Arial" w:cs="Arial"/>
                <w:i w:val="0"/>
                <w:iCs w:val="0"/>
                <w:color w:val="000000"/>
                <w:kern w:val="0"/>
                <w:sz w:val="24"/>
                <w:szCs w:val="24"/>
                <w:u w:val="none"/>
                <w:lang w:val="en-US" w:eastAsia="zh-CN" w:bidi="ar"/>
              </w:rPr>
              <w:t>137.79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kern w:val="0"/>
                <w:sz w:val="24"/>
                <w:szCs w:val="24"/>
                <w:u w:val="none"/>
                <w:lang w:val="en-US" w:eastAsia="zh-CN" w:bidi="ar"/>
              </w:rPr>
            </w:pPr>
            <w:r>
              <w:rPr>
                <w:rFonts w:hint="default" w:ascii="Arial" w:hAnsi="Arial" w:cs="Arial"/>
                <w:i w:val="0"/>
                <w:iCs w:val="0"/>
                <w:color w:val="000000"/>
                <w:kern w:val="0"/>
                <w:sz w:val="24"/>
                <w:szCs w:val="24"/>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4"/>
                <w:szCs w:val="24"/>
                <w:u w:val="none"/>
              </w:rPr>
            </w:pPr>
          </w:p>
        </w:tc>
      </w:tr>
    </w:tbl>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 xml:space="preserve">(三）项目财务管理情况。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单位项目实施财务管理制度健全，严格执行财务管理制度，账务处理及时，会计核算规范。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三、项目实施及管理情况 </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 xml:space="preserve">（一）项目组织架构及实施流程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申报项目</w:t>
      </w:r>
      <w:r>
        <w:rPr>
          <w:rFonts w:ascii="Arial" w:hAnsi="Arial" w:eastAsia="宋体" w:cs="Arial"/>
          <w:color w:val="000000"/>
          <w:kern w:val="0"/>
          <w:sz w:val="30"/>
          <w:szCs w:val="30"/>
          <w:lang w:val="en-US" w:eastAsia="zh-CN" w:bidi="ar"/>
        </w:rPr>
        <w:t>→</w:t>
      </w:r>
      <w:r>
        <w:rPr>
          <w:rFonts w:hint="eastAsia" w:ascii="仿宋" w:hAnsi="仿宋" w:eastAsia="仿宋" w:cs="仿宋"/>
          <w:color w:val="000000"/>
          <w:kern w:val="0"/>
          <w:sz w:val="30"/>
          <w:szCs w:val="30"/>
          <w:lang w:val="en-US" w:eastAsia="zh-CN" w:bidi="ar"/>
        </w:rPr>
        <w:t>项目执行</w:t>
      </w:r>
      <w:r>
        <w:rPr>
          <w:rFonts w:hint="default" w:ascii="Arial" w:hAnsi="Arial" w:eastAsia="宋体" w:cs="Arial"/>
          <w:color w:val="000000"/>
          <w:kern w:val="0"/>
          <w:sz w:val="30"/>
          <w:szCs w:val="30"/>
          <w:lang w:val="en-US" w:eastAsia="zh-CN" w:bidi="ar"/>
        </w:rPr>
        <w:t>→</w:t>
      </w:r>
      <w:r>
        <w:rPr>
          <w:rFonts w:hint="eastAsia" w:ascii="仿宋" w:hAnsi="仿宋" w:eastAsia="仿宋" w:cs="仿宋"/>
          <w:color w:val="000000"/>
          <w:kern w:val="0"/>
          <w:sz w:val="30"/>
          <w:szCs w:val="30"/>
          <w:lang w:val="en-US" w:eastAsia="zh-CN" w:bidi="ar"/>
        </w:rPr>
        <w:t>项目监督</w:t>
      </w:r>
      <w:r>
        <w:rPr>
          <w:rFonts w:hint="default" w:ascii="Arial" w:hAnsi="Arial" w:eastAsia="宋体" w:cs="Arial"/>
          <w:color w:val="000000"/>
          <w:kern w:val="0"/>
          <w:sz w:val="30"/>
          <w:szCs w:val="30"/>
          <w:lang w:val="en-US" w:eastAsia="zh-CN" w:bidi="ar"/>
        </w:rPr>
        <w:t>→</w:t>
      </w:r>
      <w:r>
        <w:rPr>
          <w:rFonts w:hint="eastAsia" w:ascii="仿宋" w:hAnsi="仿宋" w:eastAsia="仿宋" w:cs="仿宋"/>
          <w:color w:val="000000"/>
          <w:kern w:val="0"/>
          <w:sz w:val="30"/>
          <w:szCs w:val="30"/>
          <w:lang w:val="en-US" w:eastAsia="zh-CN" w:bidi="ar"/>
        </w:rPr>
        <w:t xml:space="preserve">项目评价 </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 xml:space="preserve">（二）项目管理情况。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根据上级部门的要求，我校不断加强自身的制度建设，进行 不断的梳理和完善，对义务教育日常公用经费支出的各环节加强 制约，不断完善新业务的操作规程和流程，同时加强考核，以考核 促提高，以提高促发展。从制度、会计、审计、全等多方面，形 成相互融通相互制约机制。我单位专门成立业务检查小组，定期、不定期对人员进行考核、检查，并结合案件“专项治理”工作，全 面提高制度执行力。 对财务会计方面，实行领导负责制，对我单位进行管理和检查，实行报告制。①加强学习和内部管理。对上级部门下发的各类文件 和规章制度及时组织内部人员进行学习，并严格按照操作流程办理各项业务，确保结算和核算质量；②加强核算，提高经营效益。③切实加强财务管理制度，合理使用资金。严格按上级部门规定列支 各项费用，坚持勤俭节约，不铺张浪费。</w:t>
      </w:r>
    </w:p>
    <w:p>
      <w:pPr>
        <w:keepNext w:val="0"/>
        <w:keepLines w:val="0"/>
        <w:widowControl/>
        <w:numPr>
          <w:ilvl w:val="0"/>
          <w:numId w:val="6"/>
        </w:numPr>
        <w:suppressLineNumbers w:val="0"/>
        <w:ind w:left="0" w:leftChars="0" w:firstLine="622" w:firstLineChars="200"/>
        <w:jc w:val="left"/>
        <w:rPr>
          <w:rFonts w:hint="eastAsia" w:ascii="楷体" w:hAnsi="楷体" w:eastAsia="楷体" w:cs="楷体"/>
          <w:b/>
          <w:bCs/>
          <w:color w:val="000000"/>
          <w:kern w:val="0"/>
          <w:sz w:val="31"/>
          <w:szCs w:val="31"/>
          <w:lang w:val="en-US" w:eastAsia="zh-CN" w:bidi="ar"/>
        </w:rPr>
      </w:pPr>
      <w:r>
        <w:rPr>
          <w:rFonts w:hint="eastAsia" w:ascii="楷体" w:hAnsi="楷体" w:eastAsia="楷体" w:cs="楷体"/>
          <w:b/>
          <w:bCs/>
          <w:color w:val="000000"/>
          <w:kern w:val="0"/>
          <w:sz w:val="31"/>
          <w:szCs w:val="31"/>
          <w:lang w:val="en-US" w:eastAsia="zh-CN" w:bidi="ar"/>
        </w:rPr>
        <w:t>项目监管情况。</w:t>
      </w:r>
    </w:p>
    <w:p>
      <w:pPr>
        <w:keepNext w:val="0"/>
        <w:keepLines w:val="0"/>
        <w:widowControl/>
        <w:numPr>
          <w:ilvl w:val="0"/>
          <w:numId w:val="0"/>
        </w:numPr>
        <w:suppressLineNumbers w:val="0"/>
        <w:ind w:leftChars="200" w:firstLine="310" w:firstLineChars="100"/>
        <w:jc w:val="left"/>
      </w:pPr>
      <w:r>
        <w:rPr>
          <w:rFonts w:hint="eastAsia" w:ascii="仿宋" w:hAnsi="仿宋" w:eastAsia="仿宋" w:cs="仿宋"/>
          <w:color w:val="000000"/>
          <w:kern w:val="0"/>
          <w:sz w:val="31"/>
          <w:szCs w:val="31"/>
          <w:lang w:val="en-US" w:eastAsia="zh-CN" w:bidi="ar"/>
        </w:rPr>
        <w:t xml:space="preserve">剑阁县龙江小学校义务教育日常公用经费项目的实施，确保了学校教育教学秩序的正常运转，努力办好群众家门口的优质教育，改善了育人环境，产生了良好的社会效益。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四、项目绩效情况 </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 xml:space="preserve">（一）项目完成情况。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剑阁县龙江小学校在剑阁县人民政府、剑阁县财政局和剑阁县教育局的领导下，于2022年年初制定了绩效目标，经过一年的 管理，我单位义务教育日常公用经费支出绩效目标管理比较理想， 达到了年初设定的目标。在编制预算时，充分考虑的学校的资金需求情况，结合上级要求，支出是分上下半年，按计划按实际 需求使用预算资金，会计核算也真实、准确。单位上报的计划上级 单位也及时进行了支付。各项支出严格按照各项制度进行，资金使用规范，无违规情况出现。今后，我们将进一步严格执行财务管理的规章制度，完善学校财务内控的长效机制，努力做好学校财务管理工作，力争再上新台阶。 </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 xml:space="preserve">（二）项目效益情况。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本项目实施组织严密，管理规范有序，资金使用管理到位，社 会经济效益凸显。</w:t>
      </w:r>
    </w:p>
    <w:p>
      <w:pPr>
        <w:keepNext w:val="0"/>
        <w:keepLines w:val="0"/>
        <w:widowControl/>
        <w:numPr>
          <w:ilvl w:val="0"/>
          <w:numId w:val="7"/>
        </w:numPr>
        <w:suppressLineNumbers w:val="0"/>
        <w:ind w:firstLine="622"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社会效益：</w:t>
      </w:r>
      <w:r>
        <w:rPr>
          <w:rFonts w:hint="eastAsia" w:ascii="仿宋" w:hAnsi="仿宋" w:eastAsia="仿宋" w:cs="仿宋"/>
          <w:color w:val="000000"/>
          <w:kern w:val="0"/>
          <w:sz w:val="31"/>
          <w:szCs w:val="31"/>
          <w:lang w:val="en-US" w:eastAsia="zh-CN" w:bidi="ar"/>
        </w:rPr>
        <w:t xml:space="preserve">通过项目的实施，规范了办学环境，营造了良好教育教学秩序，从而促进学校良性发展，赢得社会广泛赞誉。 </w:t>
      </w:r>
    </w:p>
    <w:p>
      <w:pPr>
        <w:keepNext w:val="0"/>
        <w:keepLines w:val="0"/>
        <w:widowControl/>
        <w:numPr>
          <w:ilvl w:val="0"/>
          <w:numId w:val="0"/>
        </w:numPr>
        <w:suppressLineNumbers w:val="0"/>
        <w:ind w:firstLine="622" w:firstLineChars="200"/>
        <w:jc w:val="left"/>
      </w:pPr>
      <w:r>
        <w:rPr>
          <w:rFonts w:hint="eastAsia" w:ascii="仿宋" w:hAnsi="仿宋" w:eastAsia="仿宋" w:cs="仿宋"/>
          <w:b/>
          <w:bCs/>
          <w:color w:val="000000"/>
          <w:kern w:val="0"/>
          <w:sz w:val="31"/>
          <w:szCs w:val="31"/>
          <w:lang w:val="en-US" w:eastAsia="zh-CN" w:bidi="ar"/>
        </w:rPr>
        <w:t>2.可持续发展影响：</w:t>
      </w:r>
      <w:r>
        <w:rPr>
          <w:rFonts w:hint="eastAsia" w:ascii="仿宋" w:hAnsi="仿宋" w:eastAsia="仿宋" w:cs="仿宋"/>
          <w:color w:val="000000"/>
          <w:kern w:val="0"/>
          <w:sz w:val="31"/>
          <w:szCs w:val="31"/>
          <w:lang w:val="en-US" w:eastAsia="zh-CN" w:bidi="ar"/>
        </w:rPr>
        <w:t xml:space="preserve">家长认可，学生健康成长，教育质量得到辖区人民群众的一致认可。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3.家长满意度：</w:t>
      </w:r>
      <w:r>
        <w:rPr>
          <w:rFonts w:hint="eastAsia" w:ascii="仿宋" w:hAnsi="仿宋" w:eastAsia="仿宋" w:cs="仿宋"/>
          <w:color w:val="000000"/>
          <w:kern w:val="0"/>
          <w:sz w:val="31"/>
          <w:szCs w:val="31"/>
          <w:lang w:val="en-US" w:eastAsia="zh-CN" w:bidi="ar"/>
        </w:rPr>
        <w:t xml:space="preserve">学生监护人对学校办学质量高度认可，满意度达到95%以上。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五、评价结论及建议 </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 xml:space="preserve">（一）评价结论。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我校 2022年严格执行年初部门预算，义务教育日常公用经费支出资金使用及管理规范，制度落实到位，绩效考核目标任务圆满完成：通过学校绩效评价工作的开展，校内工作氛围融洽，办学效益显著，群众满意度高。根据我单位对义务教育日常公用经费项目绩效评价指标表评价，本次评价等次为：优。 </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 xml:space="preserve">（二）存在的问题。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随着资金管理改革的进一步推进，学校内控制度需要进一步地完善并强化财务约束监督体制。要继续加强财务管理水平，提高公用经费规范使用，促进资金使用利益最大化。 </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 xml:space="preserve">（三）相关建议。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①进一步提高预算编制到位率，做准做全基本支出预算，做全项目支出预算，加强预算支出的审核、跟踪及预算执行情况分析，提高预算编制严谨性和可控性。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②严格实行项目管理程序化，实现项目申报、实施、拨付、评价全流程监督与控制，规范专项资金管理，提高专项资金的使用效益，更好地履行义务教育均衡发展的职能。 </w:t>
      </w:r>
    </w:p>
    <w:p>
      <w:pPr>
        <w:pStyle w:val="2"/>
        <w:rPr>
          <w:rFonts w:hint="eastAsia"/>
          <w:lang w:val="en-US" w:eastAsia="zh-CN"/>
        </w:rPr>
      </w:pP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附表： </w:t>
      </w:r>
    </w:p>
    <w:tbl>
      <w:tblPr>
        <w:tblStyle w:val="16"/>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pPr>
              <w:keepNext w:val="0"/>
              <w:keepLines w:val="0"/>
              <w:widowControl/>
              <w:suppressLineNumbers w:val="0"/>
              <w:jc w:val="center"/>
              <w:rPr>
                <w:rFonts w:hint="eastAsia" w:ascii="宋体" w:hAnsi="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202</w:t>
            </w:r>
            <w:r>
              <w:rPr>
                <w:rFonts w:hint="eastAsia" w:ascii="宋体" w:hAnsi="宋体" w:cs="宋体"/>
                <w:b/>
                <w:bCs/>
                <w:color w:val="000000"/>
                <w:kern w:val="0"/>
                <w:sz w:val="36"/>
                <w:szCs w:val="36"/>
                <w:lang w:val="en-US" w:eastAsia="zh-CN" w:bidi="ar"/>
              </w:rPr>
              <w:t>2</w:t>
            </w:r>
            <w:r>
              <w:rPr>
                <w:rFonts w:hint="eastAsia" w:ascii="宋体" w:hAnsi="宋体" w:eastAsia="宋体" w:cs="宋体"/>
                <w:b/>
                <w:bCs/>
                <w:color w:val="000000"/>
                <w:kern w:val="0"/>
                <w:sz w:val="36"/>
                <w:szCs w:val="36"/>
                <w:lang w:val="en-US" w:eastAsia="zh-CN" w:bidi="ar"/>
              </w:rPr>
              <w:t>年</w:t>
            </w:r>
            <w:r>
              <w:rPr>
                <w:rFonts w:hint="eastAsia" w:ascii="宋体" w:hAnsi="宋体" w:cs="宋体"/>
                <w:b/>
                <w:bCs/>
                <w:color w:val="000000"/>
                <w:kern w:val="0"/>
                <w:sz w:val="36"/>
                <w:szCs w:val="36"/>
                <w:lang w:val="en-US" w:eastAsia="zh-CN" w:bidi="ar"/>
              </w:rPr>
              <w:t>剑阁县龙江小学校</w:t>
            </w:r>
          </w:p>
          <w:p>
            <w:pPr>
              <w:keepNext w:val="0"/>
              <w:keepLines w:val="0"/>
              <w:widowControl/>
              <w:suppressLineNumbers w:val="0"/>
              <w:jc w:val="center"/>
              <w:rPr>
                <w:rFonts w:ascii="宋体" w:hAnsi="宋体" w:cs="宋体"/>
                <w:b/>
                <w:sz w:val="32"/>
                <w:szCs w:val="32"/>
              </w:rPr>
            </w:pPr>
            <w:r>
              <w:rPr>
                <w:rFonts w:hint="eastAsia" w:ascii="宋体" w:hAnsi="宋体" w:eastAsia="宋体" w:cs="宋体"/>
                <w:b/>
                <w:bCs/>
                <w:color w:val="000000"/>
                <w:kern w:val="0"/>
                <w:sz w:val="36"/>
                <w:szCs w:val="36"/>
                <w:lang w:val="en-US" w:eastAsia="zh-CN" w:bidi="ar"/>
              </w:rPr>
              <w:t>义务教育日常公用经费</w:t>
            </w:r>
            <w:r>
              <w:rPr>
                <w:rFonts w:hint="eastAsia" w:ascii="宋体" w:hAnsi="宋体" w:cs="宋体"/>
                <w:b/>
                <w:sz w:val="40"/>
                <w:szCs w:val="40"/>
              </w:rPr>
              <w:t>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6" w:type="dxa"/>
          <w:trHeight w:val="295"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lang w:val="en-US" w:eastAsia="zh-CN"/>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lang w:val="en-US" w:eastAsia="zh-CN"/>
              </w:rPr>
            </w:pPr>
            <w:r>
              <w:rPr>
                <w:rFonts w:hint="eastAsia"/>
                <w:lang w:val="en-US" w:eastAsia="zh-CN"/>
              </w:rPr>
              <w:t>611693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lang w:val="en-US" w:eastAsia="zh-CN"/>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lang w:val="en-US" w:eastAsia="zh-CN"/>
              </w:rPr>
              <w:t>剑阁县龙江小学校</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lang w:val="en-US" w:eastAsia="zh-CN"/>
              </w:rPr>
              <w:t>项目预算</w:t>
            </w:r>
          </w:p>
          <w:p>
            <w:pPr>
              <w:rPr>
                <w:rFonts w:hint="eastAsia"/>
                <w:lang w:val="en-US" w:eastAsia="zh-CN"/>
              </w:rPr>
            </w:pPr>
            <w:r>
              <w:rPr>
                <w:rFonts w:hint="eastAsia"/>
                <w:lang w:val="en-US" w:eastAsia="zh-CN"/>
              </w:rPr>
              <w:t>执行情况</w:t>
            </w:r>
          </w:p>
          <w:p>
            <w:pPr>
              <w:rPr>
                <w:rFonts w:hint="eastAsia"/>
                <w:lang w:val="en-US" w:eastAsia="zh-CN"/>
              </w:rPr>
            </w:pPr>
            <w:r>
              <w:rPr>
                <w:rFonts w:hint="eastAsia"/>
                <w:lang w:val="en-US" w:eastAsia="zh-CN"/>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lang w:val="en-US" w:eastAsia="zh-CN"/>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lang w:val="en-US" w:eastAsia="zh-CN"/>
              </w:rPr>
            </w:pPr>
            <w:r>
              <w:rPr>
                <w:rFonts w:hint="eastAsia"/>
                <w:lang w:val="en-US" w:eastAsia="zh-CN"/>
              </w:rPr>
              <w:t>137.79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lang w:val="en-US" w:eastAsia="zh-CN"/>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rPr>
              <w:t>137.79</w:t>
            </w:r>
          </w:p>
        </w:tc>
      </w:tr>
      <w:tr>
        <w:tblPrEx>
          <w:tblCellMar>
            <w:top w:w="0" w:type="dxa"/>
            <w:left w:w="108" w:type="dxa"/>
            <w:bottom w:w="0" w:type="dxa"/>
            <w:right w:w="108" w:type="dxa"/>
          </w:tblCellMar>
        </w:tblPrEx>
        <w:trPr>
          <w:gridAfter w:val="1"/>
          <w:wAfter w:w="236" w:type="dxa"/>
          <w:trHeight w:val="64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lang w:val="en-US" w:eastAsia="zh-CN"/>
              </w:rPr>
              <w:t>其中：</w:t>
            </w:r>
          </w:p>
          <w:p>
            <w:pPr>
              <w:rPr>
                <w:rFonts w:hint="eastAsia"/>
                <w:lang w:val="en-US" w:eastAsia="zh-CN"/>
              </w:rPr>
            </w:pPr>
            <w:r>
              <w:rPr>
                <w:rFonts w:hint="eastAsia"/>
                <w:lang w:val="en-US" w:eastAsia="zh-CN"/>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lang w:val="en-US" w:eastAsia="zh-CN"/>
              </w:rPr>
              <w:t>137.79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lang w:val="en-US" w:eastAsia="zh-CN"/>
              </w:rPr>
              <w:t>其中：</w:t>
            </w:r>
          </w:p>
          <w:p>
            <w:pPr>
              <w:rPr>
                <w:rFonts w:hint="eastAsia"/>
                <w:lang w:val="en-US" w:eastAsia="zh-CN"/>
              </w:rPr>
            </w:pPr>
            <w:r>
              <w:rPr>
                <w:rFonts w:hint="eastAsia"/>
                <w:lang w:val="en-US" w:eastAsia="zh-CN"/>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rPr>
              <w:t>137.79</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lang w:val="en-US" w:eastAsia="zh-CN"/>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lang w:val="en-US" w:eastAsia="zh-CN"/>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lang w:val="en-US" w:eastAsia="zh-CN"/>
              </w:rPr>
              <w:t>0</w:t>
            </w:r>
          </w:p>
        </w:tc>
      </w:tr>
      <w:tr>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年度总体目标</w:t>
            </w:r>
          </w:p>
          <w:p>
            <w:pPr>
              <w:rPr>
                <w:rFonts w:hint="eastAsia"/>
              </w:rPr>
            </w:pPr>
            <w:r>
              <w:rPr>
                <w:rFonts w:hint="eastAsia"/>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目标实际完成情况</w:t>
            </w:r>
          </w:p>
        </w:tc>
      </w:tr>
      <w:tr>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 xml:space="preserve">保障学校正常运转，营造良好育人氛围教师 培训合格率 100%。 </w:t>
            </w:r>
          </w:p>
          <w:p>
            <w:pPr>
              <w:rPr>
                <w:rFonts w:hint="eastAsia"/>
              </w:rPr>
            </w:pP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 xml:space="preserve">及时支付各种正常支出，保证 </w:t>
            </w:r>
          </w:p>
          <w:p>
            <w:pPr>
              <w:rPr>
                <w:rFonts w:hint="eastAsia"/>
              </w:rPr>
            </w:pPr>
            <w:r>
              <w:rPr>
                <w:rFonts w:hint="eastAsia"/>
                <w:lang w:val="en-US" w:eastAsia="zh-CN"/>
              </w:rPr>
              <w:t xml:space="preserve">单位正常运转，出色完成各项 </w:t>
            </w:r>
          </w:p>
          <w:p>
            <w:pPr>
              <w:rPr>
                <w:rFonts w:hint="eastAsia"/>
              </w:rPr>
            </w:pPr>
            <w:r>
              <w:rPr>
                <w:rFonts w:hint="eastAsia"/>
                <w:lang w:val="en-US" w:eastAsia="zh-CN"/>
              </w:rPr>
              <w:t>工作任务。</w:t>
            </w:r>
          </w:p>
        </w:tc>
      </w:tr>
      <w:tr>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top"/>
          </w:tcPr>
          <w:p>
            <w:pPr>
              <w:rPr>
                <w:rFonts w:hint="eastAsia"/>
              </w:rPr>
            </w:pPr>
            <w:r>
              <w:rPr>
                <w:rFonts w:hint="eastAsia"/>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top"/>
          </w:tcPr>
          <w:p>
            <w:pPr>
              <w:rPr>
                <w:rFonts w:hint="eastAsia"/>
              </w:rPr>
            </w:pPr>
            <w:r>
              <w:rPr>
                <w:rFonts w:hint="eastAsia"/>
              </w:rPr>
              <w:t>一级</w:t>
            </w:r>
          </w:p>
          <w:p>
            <w:pPr>
              <w:rPr>
                <w:rFonts w:hint="eastAsia"/>
              </w:rPr>
            </w:pPr>
            <w:r>
              <w:rPr>
                <w:rFonts w:hint="eastAsia"/>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二级</w:t>
            </w:r>
          </w:p>
          <w:p>
            <w:pPr>
              <w:rPr>
                <w:rFonts w:hint="eastAsia"/>
              </w:rPr>
            </w:pPr>
            <w:r>
              <w:rPr>
                <w:rFonts w:hint="eastAsia"/>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三级</w:t>
            </w:r>
          </w:p>
          <w:p>
            <w:pPr>
              <w:rPr>
                <w:rFonts w:hint="eastAsia"/>
              </w:rPr>
            </w:pPr>
            <w:r>
              <w:rPr>
                <w:rFonts w:hint="eastAsia"/>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实际完成指标值</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top"/>
          </w:tcPr>
          <w:p>
            <w:pPr>
              <w:rPr>
                <w:rFonts w:hint="eastAsia"/>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完成</w:t>
            </w:r>
          </w:p>
          <w:p>
            <w:pPr>
              <w:rPr>
                <w:rFonts w:hint="eastAsia"/>
              </w:rPr>
            </w:pPr>
            <w:r>
              <w:rPr>
                <w:rFonts w:hint="eastAsia"/>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 xml:space="preserve">惠及学生人数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lang w:val="en-US" w:eastAsia="zh-CN"/>
              </w:rPr>
              <w:t>1776人</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17761人</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top"/>
          </w:tcPr>
          <w:p>
            <w:pPr>
              <w:rPr>
                <w:rFonts w:hint="eastAsia"/>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教师培训合格率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lang w:val="en-US" w:eastAsia="zh-CN"/>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=100%</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top"/>
          </w:tcPr>
          <w:p>
            <w:pPr>
              <w:rPr>
                <w:rFonts w:hint="eastAsia"/>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 xml:space="preserve">目标完成时间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lang w:val="en-US" w:eastAsia="zh-CN"/>
              </w:rPr>
              <w:t>2022年</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lang w:val="en-US" w:eastAsia="zh-CN"/>
              </w:rPr>
              <w:t>2022年</w:t>
            </w:r>
          </w:p>
        </w:tc>
      </w:tr>
      <w:tr>
        <w:tblPrEx>
          <w:tblCellMar>
            <w:top w:w="0" w:type="dxa"/>
            <w:left w:w="108" w:type="dxa"/>
            <w:bottom w:w="0" w:type="dxa"/>
            <w:right w:w="108" w:type="dxa"/>
          </w:tblCellMar>
        </w:tblPrEx>
        <w:trPr>
          <w:gridAfter w:val="1"/>
          <w:wAfter w:w="236" w:type="dxa"/>
          <w:trHeight w:val="1003" w:hRule="atLeast"/>
        </w:trPr>
        <w:tc>
          <w:tcPr>
            <w:tcW w:w="1976" w:type="dxa"/>
            <w:vMerge w:val="continue"/>
            <w:tcBorders>
              <w:left w:val="single" w:color="000000" w:sz="4" w:space="0"/>
              <w:right w:val="single" w:color="000000" w:sz="4" w:space="0"/>
            </w:tcBorders>
            <w:shd w:val="clear" w:color="auto" w:fill="auto"/>
            <w:vAlign w:val="top"/>
          </w:tcPr>
          <w:p>
            <w:pPr>
              <w:rPr>
                <w:rFonts w:hint="eastAsia"/>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财政预算足额保障</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lang w:val="en-US" w:eastAsia="zh-CN"/>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100%</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top"/>
          </w:tcPr>
          <w:p>
            <w:pPr>
              <w:rPr>
                <w:rFonts w:hint="eastAsia"/>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eastAsia="宋体"/>
                <w:lang w:eastAsia="zh-CN"/>
              </w:rPr>
            </w:pPr>
            <w:r>
              <w:rPr>
                <w:rFonts w:hint="eastAsia"/>
              </w:rPr>
              <w:t>效益</w:t>
            </w:r>
          </w:p>
          <w:p>
            <w:pPr>
              <w:rPr>
                <w:rFonts w:hint="eastAsia"/>
              </w:rPr>
            </w:pPr>
            <w:r>
              <w:rPr>
                <w:rFonts w:hint="eastAsia"/>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 xml:space="preserve">保障单位各项工作 </w:t>
            </w:r>
          </w:p>
          <w:p>
            <w:pPr>
              <w:rPr>
                <w:rFonts w:hint="eastAsia"/>
              </w:rPr>
            </w:pPr>
            <w:r>
              <w:rPr>
                <w:rFonts w:hint="eastAsia"/>
                <w:lang w:val="en-US" w:eastAsia="zh-CN"/>
              </w:rPr>
              <w:t xml:space="preserve">正常运转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 xml:space="preserve">达到预期 </w:t>
            </w:r>
          </w:p>
          <w:p>
            <w:pPr>
              <w:rPr>
                <w:rFonts w:hint="eastAsia"/>
              </w:rPr>
            </w:pPr>
            <w:r>
              <w:rPr>
                <w:rFonts w:hint="eastAsia"/>
                <w:lang w:val="en-US" w:eastAsia="zh-CN"/>
              </w:rPr>
              <w:t xml:space="preserve">目标 </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达到预期目标</w:t>
            </w:r>
          </w:p>
          <w:p>
            <w:pPr>
              <w:rPr>
                <w:rFonts w:hint="eastAsia"/>
              </w:rPr>
            </w:pP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top"/>
          </w:tcPr>
          <w:p>
            <w:pPr>
              <w:rPr>
                <w:rFonts w:hint="eastAsia"/>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 xml:space="preserve">学生毕业率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lang w:val="en-US" w:eastAsia="zh-CN"/>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100%</w:t>
            </w:r>
          </w:p>
        </w:tc>
      </w:tr>
      <w:tr>
        <w:tblPrEx>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shd w:val="clear" w:color="auto" w:fill="auto"/>
            <w:vAlign w:val="top"/>
          </w:tcPr>
          <w:p>
            <w:pPr>
              <w:rPr>
                <w:rFonts w:hint="eastAsia"/>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p>
        </w:tc>
      </w:tr>
      <w:tr>
        <w:tblPrEx>
          <w:tblCellMar>
            <w:top w:w="0" w:type="dxa"/>
            <w:left w:w="108" w:type="dxa"/>
            <w:bottom w:w="0" w:type="dxa"/>
            <w:right w:w="108" w:type="dxa"/>
          </w:tblCellMar>
        </w:tblPrEx>
        <w:trPr>
          <w:gridAfter w:val="1"/>
          <w:wAfter w:w="236" w:type="dxa"/>
          <w:trHeight w:val="90" w:hRule="atLeast"/>
        </w:trPr>
        <w:tc>
          <w:tcPr>
            <w:tcW w:w="1976" w:type="dxa"/>
            <w:vMerge w:val="continue"/>
            <w:tcBorders>
              <w:left w:val="single" w:color="000000" w:sz="4" w:space="0"/>
              <w:right w:val="single" w:color="000000" w:sz="4" w:space="0"/>
            </w:tcBorders>
            <w:shd w:val="clear" w:color="auto" w:fill="auto"/>
            <w:vAlign w:val="top"/>
          </w:tcPr>
          <w:p>
            <w:pPr>
              <w:rPr>
                <w:rFonts w:hint="eastAsia"/>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 xml:space="preserve">办好群众满意的优 </w:t>
            </w:r>
          </w:p>
          <w:p>
            <w:pPr>
              <w:rPr>
                <w:rFonts w:hint="eastAsia"/>
              </w:rPr>
            </w:pPr>
            <w:r>
              <w:rPr>
                <w:rFonts w:hint="eastAsia"/>
                <w:lang w:val="en-US" w:eastAsia="zh-CN"/>
              </w:rPr>
              <w:t>质教育</w:t>
            </w:r>
          </w:p>
          <w:p>
            <w:pPr>
              <w:rPr>
                <w:rFonts w:hint="eastAsia"/>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 xml:space="preserve">达到预期 </w:t>
            </w:r>
          </w:p>
          <w:p>
            <w:pPr>
              <w:rPr>
                <w:rFonts w:hint="eastAsia"/>
              </w:rPr>
            </w:pPr>
            <w:r>
              <w:rPr>
                <w:rFonts w:hint="eastAsia"/>
                <w:lang w:val="en-US" w:eastAsia="zh-CN"/>
              </w:rPr>
              <w:t xml:space="preserve">目标 </w:t>
            </w:r>
          </w:p>
          <w:p>
            <w:pPr>
              <w:rPr>
                <w:rFonts w:hint="eastAsia"/>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 xml:space="preserve">达到预期 </w:t>
            </w:r>
          </w:p>
          <w:p>
            <w:pPr>
              <w:rPr>
                <w:rFonts w:hint="eastAsia"/>
              </w:rPr>
            </w:pPr>
            <w:r>
              <w:rPr>
                <w:rFonts w:hint="eastAsia"/>
                <w:lang w:val="en-US" w:eastAsia="zh-CN"/>
              </w:rPr>
              <w:t xml:space="preserve">目标 </w:t>
            </w:r>
          </w:p>
          <w:p>
            <w:pPr>
              <w:rPr>
                <w:rFonts w:hint="eastAsia"/>
              </w:rPr>
            </w:pPr>
          </w:p>
        </w:tc>
      </w:tr>
      <w:tr>
        <w:tblPrEx>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top"/>
          </w:tcPr>
          <w:p>
            <w:pPr>
              <w:rPr>
                <w:rFonts w:hint="eastAsi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eastAsia="宋体"/>
                <w:lang w:eastAsia="zh-CN"/>
              </w:rPr>
            </w:pPr>
            <w:r>
              <w:rPr>
                <w:rFonts w:hint="eastAsia"/>
              </w:rPr>
              <w:t>满意</w:t>
            </w:r>
          </w:p>
          <w:p>
            <w:pPr>
              <w:rPr>
                <w:rFonts w:hint="eastAsia"/>
              </w:rPr>
            </w:pPr>
            <w:r>
              <w:rPr>
                <w:rFonts w:hint="eastAsia"/>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满意度</w:t>
            </w:r>
          </w:p>
          <w:p>
            <w:pPr>
              <w:rPr>
                <w:rFonts w:hint="eastAsia"/>
              </w:rPr>
            </w:pPr>
            <w:r>
              <w:rPr>
                <w:rFonts w:hint="eastAsia"/>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 xml:space="preserve">社会满意度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lang w:val="en-US" w:eastAsia="zh-CN"/>
              </w:rPr>
              <w:t>95%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lang w:val="en-US" w:eastAsia="zh-CN"/>
              </w:rPr>
              <w:t>95%以上</w:t>
            </w:r>
          </w:p>
        </w:tc>
      </w:tr>
    </w:tbl>
    <w:p>
      <w:pPr>
        <w:pStyle w:val="2"/>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center"/>
      </w:pPr>
      <w:r>
        <w:rPr>
          <w:rFonts w:hint="eastAsia" w:ascii="微软雅黑" w:hAnsi="微软雅黑" w:eastAsia="微软雅黑" w:cs="微软雅黑"/>
          <w:color w:val="000000"/>
          <w:kern w:val="0"/>
          <w:sz w:val="40"/>
          <w:szCs w:val="40"/>
          <w:lang w:val="en-US" w:eastAsia="zh-CN" w:bidi="ar"/>
        </w:rPr>
        <w:t>剑阁县龙江小学校</w:t>
      </w:r>
    </w:p>
    <w:p>
      <w:pPr>
        <w:keepNext w:val="0"/>
        <w:keepLines w:val="0"/>
        <w:widowControl/>
        <w:suppressLineNumbers w:val="0"/>
        <w:jc w:val="center"/>
      </w:pPr>
      <w:r>
        <w:rPr>
          <w:rFonts w:hint="eastAsia" w:ascii="微软雅黑" w:hAnsi="微软雅黑" w:eastAsia="微软雅黑" w:cs="微软雅黑"/>
          <w:color w:val="000000"/>
          <w:kern w:val="0"/>
          <w:sz w:val="40"/>
          <w:szCs w:val="40"/>
          <w:lang w:val="en-US" w:eastAsia="zh-CN" w:bidi="ar"/>
        </w:rPr>
        <w:t>2022 年义务教育家庭经济困难学生生活补助</w:t>
      </w:r>
    </w:p>
    <w:p>
      <w:pPr>
        <w:keepNext w:val="0"/>
        <w:keepLines w:val="0"/>
        <w:widowControl/>
        <w:suppressLineNumbers w:val="0"/>
        <w:jc w:val="center"/>
      </w:pPr>
      <w:r>
        <w:rPr>
          <w:rFonts w:hint="eastAsia" w:ascii="微软雅黑" w:hAnsi="微软雅黑" w:eastAsia="微软雅黑" w:cs="微软雅黑"/>
          <w:color w:val="000000"/>
          <w:kern w:val="0"/>
          <w:sz w:val="40"/>
          <w:szCs w:val="40"/>
          <w:lang w:val="en-US" w:eastAsia="zh-CN" w:bidi="ar"/>
        </w:rPr>
        <w:t>项目绩效自评报告</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一、项目概况 </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 xml:space="preserve">（一）项目基本情况。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剑阁县龙江小学校是一所义务教育完全小学校，学校总编制 158名，其中：事业编制158名，工勤编制 0名。2022年年末共有158人（事业人员158，工勤人员 0人）。截至 2022 年 12 年底，剑阁县龙江小学校共有在校学生 1776人。 </w:t>
      </w: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b/>
          <w:bCs/>
          <w:color w:val="000000"/>
          <w:kern w:val="0"/>
          <w:sz w:val="30"/>
          <w:szCs w:val="30"/>
          <w:lang w:val="en-US" w:eastAsia="zh-CN" w:bidi="ar"/>
        </w:rPr>
        <w:t>贫困非寄宿生生活补助（小学教育）：</w:t>
      </w:r>
      <w:r>
        <w:rPr>
          <w:rFonts w:hint="eastAsia" w:ascii="仿宋" w:hAnsi="仿宋" w:eastAsia="仿宋" w:cs="仿宋"/>
          <w:color w:val="000000"/>
          <w:kern w:val="0"/>
          <w:sz w:val="31"/>
          <w:szCs w:val="31"/>
          <w:lang w:val="en-US" w:eastAsia="zh-CN" w:bidi="ar"/>
        </w:rPr>
        <w:t xml:space="preserve">义务教育家庭经济困难家庭非寄宿学生生活补助按实际人数，按每人每年 250.00 元编制预算。 </w:t>
      </w:r>
    </w:p>
    <w:p>
      <w:pPr>
        <w:pStyle w:val="2"/>
      </w:pPr>
      <w:r>
        <w:rPr>
          <w:rFonts w:hint="eastAsia" w:ascii="仿宋" w:hAnsi="仿宋" w:eastAsia="仿宋" w:cs="仿宋"/>
          <w:b/>
          <w:bCs/>
          <w:color w:val="000000"/>
          <w:kern w:val="0"/>
          <w:sz w:val="30"/>
          <w:szCs w:val="30"/>
          <w:lang w:val="en-US" w:eastAsia="zh-CN" w:bidi="ar"/>
        </w:rPr>
        <w:t>贫困非寄宿生生活补助（特殊教育）：</w:t>
      </w:r>
      <w:r>
        <w:rPr>
          <w:rFonts w:hint="eastAsia" w:ascii="仿宋" w:hAnsi="仿宋" w:eastAsia="仿宋" w:cs="仿宋"/>
          <w:color w:val="000000"/>
          <w:kern w:val="0"/>
          <w:sz w:val="31"/>
          <w:szCs w:val="31"/>
          <w:lang w:val="en-US" w:eastAsia="zh-CN" w:bidi="ar"/>
        </w:rPr>
        <w:t>义务教育家庭经济困难家庭非寄宿学生生活补助按实际人数，按每人每年 312.50元编制预算。</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 xml:space="preserve">（二）项目绩效目标。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 xml:space="preserve">1．项目主要内容：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及时、足额发放义务教育家庭经济困难学生生活补助，确保青少年身体素质得到提升，经济困难家庭学生得到帮助。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 xml:space="preserve">2．项目应实现的具体绩效目标。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数量指标</w:t>
      </w:r>
      <w:r>
        <w:rPr>
          <w:rFonts w:hint="eastAsia" w:ascii="仿宋" w:hAnsi="仿宋" w:eastAsia="仿宋" w:cs="仿宋"/>
          <w:color w:val="000000"/>
          <w:kern w:val="0"/>
          <w:sz w:val="31"/>
          <w:szCs w:val="31"/>
          <w:lang w:val="en-US" w:eastAsia="zh-CN" w:bidi="ar"/>
        </w:rPr>
        <w:t xml:space="preserve">：惠及学生人次。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时效指标：</w:t>
      </w:r>
      <w:r>
        <w:rPr>
          <w:rFonts w:hint="eastAsia" w:ascii="仿宋" w:hAnsi="仿宋" w:eastAsia="仿宋" w:cs="仿宋"/>
          <w:color w:val="000000"/>
          <w:kern w:val="0"/>
          <w:sz w:val="31"/>
          <w:szCs w:val="31"/>
          <w:lang w:val="en-US" w:eastAsia="zh-CN" w:bidi="ar"/>
        </w:rPr>
        <w:t xml:space="preserve">2022 年 12 月前完成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 xml:space="preserve">社会效益指标： </w:t>
      </w:r>
      <w:r>
        <w:rPr>
          <w:rFonts w:hint="eastAsia" w:ascii="仿宋" w:hAnsi="仿宋" w:eastAsia="仿宋" w:cs="仿宋"/>
          <w:color w:val="000000"/>
          <w:kern w:val="0"/>
          <w:sz w:val="31"/>
          <w:szCs w:val="31"/>
          <w:lang w:val="en-US" w:eastAsia="zh-CN" w:bidi="ar"/>
        </w:rPr>
        <w:t xml:space="preserve">义务教育家庭经济困难学生生活补助发放及时，保障了义务教育家庭经济困难学生正常学习和生活。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满意度指标：</w:t>
      </w:r>
      <w:r>
        <w:rPr>
          <w:rFonts w:hint="eastAsia" w:ascii="仿宋" w:hAnsi="仿宋" w:eastAsia="仿宋" w:cs="仿宋"/>
          <w:color w:val="000000"/>
          <w:kern w:val="0"/>
          <w:sz w:val="31"/>
          <w:szCs w:val="31"/>
          <w:lang w:val="en-US" w:eastAsia="zh-CN" w:bidi="ar"/>
        </w:rPr>
        <w:t xml:space="preserve">群众满意度达到 95%。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 xml:space="preserve">3．本申报项目是一项惠民公益工程，项目实施后社会效益彰显，具有可持续性。申报内容与实际相符，申报目标合理可行。 </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 xml:space="preserve">（三）项目自评步骤及方法。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单位对各类人员信息及时采集，义务教育家庭经济困难学生生活补助首先通过个体申报、接着学校班（校）评议、随后社区审核、再次学校公示并核定，最后学校财务纳入上级规定时间点发放。至今，没任何学生及监护人异议，深受师生及社会好评。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二、项目资金申报及使用情况 </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 xml:space="preserve">（一）项目资金申报及批复情况。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在规定时间内部门及时申报项目资金，及时接收财政局批复情况。 </w:t>
      </w:r>
    </w:p>
    <w:p>
      <w:pPr>
        <w:keepNext w:val="0"/>
        <w:keepLines w:val="0"/>
        <w:widowControl/>
        <w:numPr>
          <w:ilvl w:val="0"/>
          <w:numId w:val="8"/>
        </w:numPr>
        <w:suppressLineNumbers w:val="0"/>
        <w:ind w:firstLine="622" w:firstLineChars="200"/>
        <w:jc w:val="left"/>
        <w:rPr>
          <w:rFonts w:hint="eastAsia" w:ascii="楷体" w:hAnsi="楷体" w:eastAsia="楷体" w:cs="楷体"/>
          <w:b/>
          <w:bCs/>
          <w:color w:val="000000"/>
          <w:kern w:val="0"/>
          <w:sz w:val="31"/>
          <w:szCs w:val="31"/>
          <w:lang w:val="en-US" w:eastAsia="zh-CN" w:bidi="ar"/>
        </w:rPr>
      </w:pPr>
      <w:r>
        <w:rPr>
          <w:rFonts w:hint="eastAsia" w:ascii="楷体" w:hAnsi="楷体" w:eastAsia="楷体" w:cs="楷体"/>
          <w:b/>
          <w:bCs/>
          <w:color w:val="000000"/>
          <w:kern w:val="0"/>
          <w:sz w:val="31"/>
          <w:szCs w:val="31"/>
          <w:lang w:val="en-US" w:eastAsia="zh-CN" w:bidi="ar"/>
        </w:rPr>
        <w:t>资金计划、到位及使用情况</w:t>
      </w:r>
    </w:p>
    <w:tbl>
      <w:tblPr>
        <w:tblStyle w:val="16"/>
        <w:tblW w:w="8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800"/>
        <w:gridCol w:w="1635"/>
        <w:gridCol w:w="960"/>
        <w:gridCol w:w="960"/>
        <w:gridCol w:w="96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项目名称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 xml:space="preserve"> 年义务教育家庭经济困难学生生活补助</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项目负责人</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蒲雪梅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主管</w:t>
            </w:r>
          </w:p>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部门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剑阁县财政局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实施单位</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剑阁县龙江小学校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资金</w:t>
            </w:r>
          </w:p>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情况</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Arial" w:hAnsi="Arial" w:cs="Arial"/>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全年预算数</w:t>
            </w:r>
          </w:p>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全年执行数</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Arial" w:hAnsi="Arial" w:eastAsia="宋体" w:cs="Arial"/>
                <w:i w:val="0"/>
                <w:iCs w:val="0"/>
                <w:color w:val="000000"/>
                <w:kern w:val="0"/>
                <w:sz w:val="24"/>
                <w:szCs w:val="24"/>
                <w:u w:val="none"/>
                <w:lang w:val="en-US" w:eastAsia="zh-CN" w:bidi="ar"/>
              </w:rPr>
              <w:t>B</w:t>
            </w:r>
            <w:r>
              <w:rPr>
                <w:rFonts w:hint="eastAsia" w:ascii="宋体" w:hAnsi="宋体" w:eastAsia="宋体" w:cs="宋体"/>
                <w:i w:val="0"/>
                <w:iCs w:val="0"/>
                <w:color w:val="000000"/>
                <w:kern w:val="0"/>
                <w:sz w:val="24"/>
                <w:szCs w:val="24"/>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执行率</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w:t>
            </w:r>
            <w:r>
              <w:rPr>
                <w:rFonts w:hint="default" w:ascii="Arial" w:hAnsi="Arial" w:eastAsia="宋体" w:cs="Arial"/>
                <w:i w:val="0"/>
                <w:iCs w:val="0"/>
                <w:color w:val="000000"/>
                <w:kern w:val="0"/>
                <w:sz w:val="24"/>
                <w:szCs w:val="24"/>
                <w:u w:val="none"/>
                <w:lang w:val="en-US" w:eastAsia="zh-CN" w:bidi="ar"/>
              </w:rPr>
              <w:t>B/A)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单位（万</w:t>
            </w:r>
          </w:p>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元）</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lang w:val="en-US"/>
              </w:rPr>
            </w:pPr>
            <w:r>
              <w:rPr>
                <w:rFonts w:hint="eastAsia" w:ascii="Arial" w:hAnsi="Arial" w:cs="Arial"/>
                <w:i w:val="0"/>
                <w:iCs w:val="0"/>
                <w:color w:val="000000"/>
                <w:kern w:val="0"/>
                <w:sz w:val="24"/>
                <w:szCs w:val="24"/>
                <w:u w:val="none"/>
                <w:lang w:val="en-US" w:eastAsia="zh-CN" w:bidi="ar"/>
              </w:rPr>
              <w:t>30.5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lang w:val="en-US"/>
              </w:rPr>
            </w:pPr>
            <w:r>
              <w:rPr>
                <w:rFonts w:hint="eastAsia" w:ascii="Arial" w:hAnsi="Arial" w:cs="Arial"/>
                <w:i w:val="0"/>
                <w:iCs w:val="0"/>
                <w:color w:val="000000"/>
                <w:kern w:val="0"/>
                <w:sz w:val="24"/>
                <w:szCs w:val="24"/>
                <w:u w:val="none"/>
                <w:lang w:val="en-US" w:eastAsia="zh-CN" w:bidi="ar"/>
              </w:rPr>
              <w:t>30.5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其中：中央，</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省、市财政资</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县级财政资金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eastAsia" w:ascii="Arial" w:hAnsi="Arial" w:cs="Arial"/>
                <w:i w:val="0"/>
                <w:iCs w:val="0"/>
                <w:color w:val="000000"/>
                <w:kern w:val="0"/>
                <w:sz w:val="24"/>
                <w:szCs w:val="24"/>
                <w:u w:val="none"/>
                <w:lang w:val="en-US" w:eastAsia="zh-CN" w:bidi="ar"/>
              </w:rPr>
              <w:t>30.5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eastAsia" w:ascii="Arial" w:hAnsi="Arial" w:cs="Arial"/>
                <w:i w:val="0"/>
                <w:iCs w:val="0"/>
                <w:color w:val="000000"/>
                <w:kern w:val="0"/>
                <w:sz w:val="24"/>
                <w:szCs w:val="24"/>
                <w:u w:val="none"/>
                <w:lang w:val="en-US" w:eastAsia="zh-CN" w:bidi="ar"/>
              </w:rPr>
              <w:t>30.5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4"/>
                <w:szCs w:val="24"/>
                <w:u w:val="none"/>
              </w:rPr>
            </w:pPr>
          </w:p>
        </w:tc>
      </w:tr>
    </w:tbl>
    <w:p>
      <w:pPr>
        <w:keepNext w:val="0"/>
        <w:keepLines w:val="0"/>
        <w:widowControl/>
        <w:numPr>
          <w:ilvl w:val="0"/>
          <w:numId w:val="0"/>
        </w:numPr>
        <w:suppressLineNumbers w:val="0"/>
        <w:ind w:firstLine="622" w:firstLineChars="200"/>
        <w:jc w:val="left"/>
      </w:pPr>
      <w:r>
        <w:rPr>
          <w:rFonts w:hint="eastAsia" w:ascii="楷体" w:hAnsi="楷体" w:eastAsia="楷体" w:cs="楷体"/>
          <w:b/>
          <w:bCs/>
          <w:color w:val="000000"/>
          <w:kern w:val="0"/>
          <w:sz w:val="31"/>
          <w:szCs w:val="31"/>
          <w:lang w:val="en-US" w:eastAsia="zh-CN" w:bidi="ar"/>
        </w:rPr>
        <w:t xml:space="preserve">（三）项目财务管理情况。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单位项目实施财务管理制度健全，严格执行财务管理制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度，账务处理及时，会计核算规范。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三、项目实施及管理情况 </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 xml:space="preserve">（一）项目组织架构及实施流程。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申报项目→项目执行→项目监督→项目评价 </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 xml:space="preserve">（二）项目管理情况。 </w:t>
      </w:r>
    </w:p>
    <w:p>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内部控制管理</w:t>
      </w:r>
      <w:r>
        <w:rPr>
          <w:rFonts w:hint="eastAsia" w:ascii="仿宋" w:hAnsi="仿宋" w:eastAsia="仿宋" w:cs="仿宋"/>
          <w:color w:val="000000"/>
          <w:kern w:val="0"/>
          <w:sz w:val="31"/>
          <w:szCs w:val="31"/>
          <w:lang w:val="en-US" w:eastAsia="zh-CN" w:bidi="ar"/>
        </w:rPr>
        <w:t xml:space="preserve">：根据上级部门的要求，我单位不断加强自身的制度建设，进行不断的梳理和完善，同时加强考核，以考核促提高，以提高促发展。从制度、会计、审计、安全等多方面形成相互融通相互制约机制。我单位专门成立业务检查小组，定期、不定期对人员进行考核、检查，并结合 </w:t>
      </w:r>
      <w:r>
        <w:rPr>
          <w:rFonts w:ascii="仿宋" w:hAnsi="仿宋" w:eastAsia="仿宋" w:cs="仿宋"/>
          <w:color w:val="000000"/>
          <w:kern w:val="0"/>
          <w:sz w:val="31"/>
          <w:szCs w:val="31"/>
          <w:lang w:val="en-US" w:eastAsia="zh-CN" w:bidi="ar"/>
        </w:rPr>
        <w:t xml:space="preserve">案件“专项治理”工作，全面提高制度执行力。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财务会计管理</w:t>
      </w:r>
      <w:r>
        <w:rPr>
          <w:rFonts w:hint="eastAsia" w:ascii="仿宋" w:hAnsi="仿宋" w:eastAsia="仿宋" w:cs="仿宋"/>
          <w:color w:val="000000"/>
          <w:kern w:val="0"/>
          <w:sz w:val="31"/>
          <w:szCs w:val="31"/>
          <w:lang w:val="en-US" w:eastAsia="zh-CN" w:bidi="ar"/>
        </w:rPr>
        <w:t xml:space="preserve">：对财务会计方面，实行领导负责制，对我单位进行管理和检查，实行报告制。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（1）加强学习和内部管理。</w:t>
      </w:r>
      <w:r>
        <w:rPr>
          <w:rFonts w:hint="eastAsia" w:ascii="仿宋" w:hAnsi="仿宋" w:eastAsia="仿宋" w:cs="仿宋"/>
          <w:color w:val="000000"/>
          <w:kern w:val="0"/>
          <w:sz w:val="31"/>
          <w:szCs w:val="31"/>
          <w:lang w:val="en-US" w:eastAsia="zh-CN" w:bidi="ar"/>
        </w:rPr>
        <w:t xml:space="preserve">对上级部门下发的各类文件和规章制度及时组织内部人员进行学习，并严格按照操作流程办理各项业务，确保结算和核算质量；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 xml:space="preserve">（2）加强核算，提高经营效益。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（3）切实加强财务管理制度，合理使用资金。</w:t>
      </w:r>
      <w:r>
        <w:rPr>
          <w:rFonts w:hint="eastAsia" w:ascii="仿宋" w:hAnsi="仿宋" w:eastAsia="仿宋" w:cs="仿宋"/>
          <w:color w:val="000000"/>
          <w:kern w:val="0"/>
          <w:sz w:val="31"/>
          <w:szCs w:val="31"/>
          <w:lang w:val="en-US" w:eastAsia="zh-CN" w:bidi="ar"/>
        </w:rPr>
        <w:t xml:space="preserve">严格按上级部门规定列支各项费用，坚持勤俭节约，不铺张浪费。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重大经济事项的决策方式与程序</w:t>
      </w:r>
      <w:r>
        <w:rPr>
          <w:rFonts w:hint="eastAsia" w:ascii="仿宋" w:hAnsi="仿宋" w:eastAsia="仿宋" w:cs="仿宋"/>
          <w:color w:val="000000"/>
          <w:kern w:val="0"/>
          <w:sz w:val="31"/>
          <w:szCs w:val="31"/>
          <w:lang w:val="en-US" w:eastAsia="zh-CN" w:bidi="ar"/>
        </w:rPr>
        <w:t xml:space="preserve">：坚持依法决策。重大决策必须以宪法、法律和法规为依据，事先进行法律分析或法律审查，防止和纠正违反宪法、法律和法规的行政决策；坚持科学决策。重大决策，必须以基础性、战略性研究或发展规划为依据，对一些专业性强、情况复杂、影响深远的问题，要组织有关专门机构进行论证，并在综合分析的基础上，形成相对完善的方案，或多个比较方案。坚持民主决策。 重大决策，应充分征求相关部门的意见；要广泛听取其他部门和社会各界意见。 </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 xml:space="preserve">（二）项目监管情况。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2022年剑阁县龙江小学校义务教育家庭经济困难家庭学生生活补助项目监管工作小组如下：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组 长：蒲雪梅</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副组长：刘逸</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成员：何朝霞、赵辉、李玉章及各班班主任。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项目监管工作小组主要任务，加强内部权力制衡，规范内部权力运行。部门对各类人员信息及时采集，学生困难补助首先通过个体申报、接着学校班（校）评议、随后村委审核、再次学校公示并核定，最后学校财务纳入上级规定时间点发放。至今，没任何学生及监护人异议，深受师生及社会好评。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四、项目绩效情况 </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 xml:space="preserve">（一）项目完成情况。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我校 2022年严格执行年初部门预算，各类惠民资金使用及管理规范，绩效考核目标任务完成：通过学校绩效评价工作的开展，校内工作人文氛围得到改善，办学社会效益得到彰显，辖区群众幸福指数得到了提升。 </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 xml:space="preserve">（二）项目效益情况。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社会效益</w:t>
      </w:r>
      <w:r>
        <w:rPr>
          <w:rFonts w:hint="eastAsia" w:ascii="仿宋" w:hAnsi="仿宋" w:eastAsia="仿宋" w:cs="仿宋"/>
          <w:color w:val="000000"/>
          <w:kern w:val="0"/>
          <w:sz w:val="31"/>
          <w:szCs w:val="31"/>
          <w:lang w:val="en-US" w:eastAsia="zh-CN" w:bidi="ar"/>
        </w:rPr>
        <w:t xml:space="preserve">：困难家庭学生得到救助，没有一个因贫而辍学，义务教育阶段学生体质明显改善，群众对我校办学高度认可。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可持续影响</w:t>
      </w:r>
      <w:r>
        <w:rPr>
          <w:rFonts w:hint="eastAsia" w:ascii="仿宋" w:hAnsi="仿宋" w:eastAsia="仿宋" w:cs="仿宋"/>
          <w:color w:val="000000"/>
          <w:kern w:val="0"/>
          <w:sz w:val="31"/>
          <w:szCs w:val="31"/>
          <w:lang w:val="en-US" w:eastAsia="zh-CN" w:bidi="ar"/>
        </w:rPr>
        <w:t xml:space="preserve">：社会稳定，群众安居乐业，办学外部环境进一步得到提升，不断推动当地生产力及学校的发展。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社会满意度：社会对学校高度认可，满意度达 95%以上。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五、评价结论及建议 </w:t>
      </w:r>
    </w:p>
    <w:p>
      <w:pPr>
        <w:keepNext w:val="0"/>
        <w:keepLines w:val="0"/>
        <w:widowControl/>
        <w:suppressLineNumbers w:val="0"/>
        <w:ind w:firstLine="311" w:firstLineChars="100"/>
        <w:jc w:val="left"/>
      </w:pPr>
      <w:r>
        <w:rPr>
          <w:rFonts w:hint="eastAsia" w:ascii="楷体" w:hAnsi="楷体" w:eastAsia="楷体" w:cs="楷体"/>
          <w:b/>
          <w:bCs/>
          <w:color w:val="000000"/>
          <w:kern w:val="0"/>
          <w:sz w:val="31"/>
          <w:szCs w:val="31"/>
          <w:lang w:val="en-US" w:eastAsia="zh-CN" w:bidi="ar"/>
        </w:rPr>
        <w:t xml:space="preserve">（一）评价结论。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我们认为：剑阁县龙江小学校在对义务教育家庭经济困难学生生活补助项目实施中，人员信息摸排准确，严格遵守财务制度，补助资金通过一卡通系统足额、及时发放，惠民工程得到师生广泛拥护，学生体质明显改善，群众对办学质量高度认可。 根据剑阁县龙江小学校在对义务教育家庭经济困难学生生活补助项目绩效指标评价，本次评价等次为：优。 </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 xml:space="preserve">（二）存在的问题。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个别班主任采集、录入信息不规范，造成学生资助不能及时打款发放，影响学校发放进度，容易造成受助学生监护人误解。 </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 xml:space="preserve">（三）相关建议。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1、继续加强学习，提高思想站位，确保各类资金准确、及时惠及义务教育家庭经济困难学生；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2、学校要继续加强宣传党的教育方针和惠民政策，进一步提升我党治国理政形象，不断推动当地教育事业的可持续发展。 </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rPr>
          <w:rFonts w:hint="eastAsia" w:ascii="宋体" w:hAnsi="宋体" w:cs="宋体"/>
          <w:b/>
          <w:bCs/>
          <w:color w:val="000000"/>
          <w:kern w:val="0"/>
          <w:sz w:val="31"/>
          <w:szCs w:val="31"/>
          <w:lang w:val="en-US" w:eastAsia="zh-CN" w:bidi="ar"/>
        </w:rPr>
      </w:pPr>
      <w:r>
        <w:rPr>
          <w:rFonts w:hint="eastAsia" w:ascii="宋体" w:hAnsi="宋体" w:cs="宋体"/>
          <w:b/>
          <w:bCs/>
          <w:color w:val="000000"/>
          <w:kern w:val="0"/>
          <w:sz w:val="31"/>
          <w:szCs w:val="31"/>
          <w:lang w:val="en-US" w:eastAsia="zh-CN" w:bidi="ar"/>
        </w:rPr>
        <w:t>剑阁县龙江小学校</w:t>
      </w:r>
    </w:p>
    <w:p>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t>202</w:t>
      </w:r>
      <w:r>
        <w:rPr>
          <w:rFonts w:hint="eastAsia" w:ascii="宋体" w:hAnsi="宋体" w:cs="宋体"/>
          <w:b/>
          <w:bCs/>
          <w:color w:val="000000"/>
          <w:kern w:val="0"/>
          <w:sz w:val="31"/>
          <w:szCs w:val="31"/>
          <w:lang w:val="en-US" w:eastAsia="zh-CN" w:bidi="ar"/>
        </w:rPr>
        <w:t>2</w:t>
      </w:r>
      <w:r>
        <w:rPr>
          <w:rFonts w:hint="eastAsia" w:ascii="宋体" w:hAnsi="宋体" w:eastAsia="宋体" w:cs="宋体"/>
          <w:b/>
          <w:bCs/>
          <w:color w:val="000000"/>
          <w:kern w:val="0"/>
          <w:sz w:val="31"/>
          <w:szCs w:val="31"/>
          <w:lang w:val="en-US" w:eastAsia="zh-CN" w:bidi="ar"/>
        </w:rPr>
        <w:t>年义务教育家庭经济困难</w:t>
      </w:r>
      <w:r>
        <w:rPr>
          <w:rFonts w:hint="eastAsia" w:ascii="宋体" w:hAnsi="宋体" w:cs="宋体"/>
          <w:b/>
          <w:bCs/>
          <w:color w:val="000000"/>
          <w:kern w:val="0"/>
          <w:sz w:val="31"/>
          <w:szCs w:val="31"/>
          <w:lang w:val="en-US" w:eastAsia="zh-CN" w:bidi="ar"/>
        </w:rPr>
        <w:t>学生</w:t>
      </w:r>
      <w:r>
        <w:rPr>
          <w:rFonts w:hint="eastAsia" w:ascii="宋体" w:hAnsi="宋体" w:eastAsia="宋体" w:cs="宋体"/>
          <w:b/>
          <w:bCs/>
          <w:color w:val="000000"/>
          <w:kern w:val="0"/>
          <w:sz w:val="31"/>
          <w:szCs w:val="31"/>
          <w:lang w:val="en-US" w:eastAsia="zh-CN" w:bidi="ar"/>
        </w:rPr>
        <w:t>补助项目</w:t>
      </w:r>
    </w:p>
    <w:p>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绩效目标自评</w:t>
      </w:r>
    </w:p>
    <w:tbl>
      <w:tblPr>
        <w:tblStyle w:val="16"/>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tblGrid>
      <w:tr>
        <w:tblPrEx>
          <w:tblCellMar>
            <w:top w:w="0" w:type="dxa"/>
            <w:left w:w="108" w:type="dxa"/>
            <w:bottom w:w="0" w:type="dxa"/>
            <w:right w:w="108" w:type="dxa"/>
          </w:tblCellMar>
        </w:tblPrEx>
        <w:trPr>
          <w:trHeight w:val="295"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jc w:val="both"/>
              <w:textAlignment w:val="center"/>
              <w:rPr>
                <w:rFonts w:hint="eastAsia" w:ascii="华文仿宋" w:hAnsi="华文仿宋" w:eastAsia="华文仿宋" w:cs="华文仿宋"/>
                <w:sz w:val="24"/>
              </w:rPr>
            </w:pPr>
            <w:r>
              <w:rPr>
                <w:rFonts w:hint="eastAsia" w:ascii="华文仿宋" w:hAnsi="华文仿宋" w:eastAsia="华文仿宋" w:cs="华文仿宋"/>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jc w:val="both"/>
              <w:textAlignment w:val="center"/>
              <w:rPr>
                <w:rFonts w:hint="default" w:ascii="华文仿宋" w:hAnsi="华文仿宋" w:eastAsia="华文仿宋" w:cs="华文仿宋"/>
                <w:sz w:val="24"/>
                <w:lang w:val="en-US" w:eastAsia="zh-CN"/>
              </w:rPr>
            </w:pPr>
            <w:r>
              <w:rPr>
                <w:rFonts w:hint="eastAsia" w:ascii="华文仿宋" w:hAnsi="华文仿宋" w:eastAsia="华文仿宋" w:cs="华文仿宋"/>
                <w:sz w:val="24"/>
                <w:lang w:val="en-US" w:eastAsia="zh-CN"/>
              </w:rPr>
              <w:t>611693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jc w:val="both"/>
              <w:textAlignment w:val="center"/>
              <w:rPr>
                <w:rFonts w:hint="eastAsia" w:ascii="华文仿宋" w:hAnsi="华文仿宋" w:eastAsia="华文仿宋" w:cs="华文仿宋"/>
                <w:sz w:val="24"/>
              </w:rPr>
            </w:pPr>
            <w:r>
              <w:rPr>
                <w:rFonts w:hint="eastAsia" w:ascii="华文仿宋" w:hAnsi="华文仿宋" w:eastAsia="华文仿宋" w:cs="华文仿宋"/>
                <w:kern w:val="0"/>
                <w:sz w:val="24"/>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jc w:val="both"/>
              <w:textAlignment w:val="center"/>
              <w:rPr>
                <w:rFonts w:hint="eastAsia" w:ascii="华文仿宋" w:hAnsi="华文仿宋" w:eastAsia="华文仿宋" w:cs="华文仿宋"/>
                <w:sz w:val="24"/>
              </w:rPr>
            </w:pPr>
            <w:r>
              <w:rPr>
                <w:rFonts w:hint="eastAsia" w:ascii="华文仿宋" w:hAnsi="华文仿宋" w:eastAsia="华文仿宋" w:cs="华文仿宋"/>
                <w:sz w:val="24"/>
                <w:lang w:val="en-US" w:eastAsia="zh-CN"/>
              </w:rPr>
              <w:t>剑阁县龙江小学校</w:t>
            </w:r>
          </w:p>
        </w:tc>
      </w:tr>
      <w:tr>
        <w:tblPrEx>
          <w:tblCellMar>
            <w:top w:w="0" w:type="dxa"/>
            <w:left w:w="108" w:type="dxa"/>
            <w:bottom w:w="0" w:type="dxa"/>
            <w:right w:w="108" w:type="dxa"/>
          </w:tblCellMar>
        </w:tblPrEx>
        <w:trPr>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jc w:val="both"/>
              <w:textAlignment w:val="center"/>
              <w:rPr>
                <w:rFonts w:hint="eastAsia" w:ascii="华文仿宋" w:hAnsi="华文仿宋" w:eastAsia="华文仿宋" w:cs="华文仿宋"/>
                <w:kern w:val="0"/>
                <w:sz w:val="24"/>
                <w:lang w:eastAsia="zh-CN"/>
              </w:rPr>
            </w:pPr>
            <w:r>
              <w:rPr>
                <w:rFonts w:hint="eastAsia" w:ascii="华文仿宋" w:hAnsi="华文仿宋" w:eastAsia="华文仿宋" w:cs="华文仿宋"/>
                <w:kern w:val="0"/>
                <w:sz w:val="24"/>
              </w:rPr>
              <w:t>项目预算</w:t>
            </w:r>
          </w:p>
          <w:p>
            <w:pPr>
              <w:widowControl/>
              <w:spacing w:line="320" w:lineRule="exact"/>
              <w:jc w:val="both"/>
              <w:textAlignment w:val="center"/>
              <w:rPr>
                <w:rFonts w:hint="eastAsia" w:ascii="华文仿宋" w:hAnsi="华文仿宋" w:eastAsia="华文仿宋" w:cs="华文仿宋"/>
                <w:kern w:val="0"/>
                <w:sz w:val="24"/>
                <w:lang w:eastAsia="zh-CN"/>
              </w:rPr>
            </w:pPr>
            <w:r>
              <w:rPr>
                <w:rFonts w:hint="eastAsia" w:ascii="华文仿宋" w:hAnsi="华文仿宋" w:eastAsia="华文仿宋" w:cs="华文仿宋"/>
                <w:kern w:val="0"/>
                <w:sz w:val="24"/>
              </w:rPr>
              <w:t>执行情况</w:t>
            </w:r>
          </w:p>
          <w:p>
            <w:pPr>
              <w:widowControl/>
              <w:spacing w:line="320" w:lineRule="exact"/>
              <w:jc w:val="both"/>
              <w:textAlignment w:val="center"/>
              <w:rPr>
                <w:rFonts w:hint="eastAsia" w:ascii="华文仿宋" w:hAnsi="华文仿宋" w:eastAsia="华文仿宋" w:cs="华文仿宋"/>
                <w:sz w:val="24"/>
              </w:rPr>
            </w:pPr>
            <w:r>
              <w:rPr>
                <w:rFonts w:hint="eastAsia" w:ascii="华文仿宋" w:hAnsi="华文仿宋" w:eastAsia="华文仿宋" w:cs="华文仿宋"/>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jc w:val="both"/>
              <w:textAlignment w:val="center"/>
              <w:rPr>
                <w:rFonts w:hint="eastAsia" w:ascii="华文仿宋" w:hAnsi="华文仿宋" w:eastAsia="华文仿宋" w:cs="华文仿宋"/>
                <w:sz w:val="24"/>
              </w:rPr>
            </w:pPr>
            <w:r>
              <w:rPr>
                <w:rFonts w:hint="eastAsia" w:ascii="华文仿宋" w:hAnsi="华文仿宋" w:eastAsia="华文仿宋" w:cs="华文仿宋"/>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jc w:val="both"/>
              <w:textAlignment w:val="center"/>
              <w:rPr>
                <w:rFonts w:hint="default" w:ascii="华文仿宋" w:hAnsi="华文仿宋" w:eastAsia="华文仿宋" w:cs="华文仿宋"/>
                <w:sz w:val="24"/>
                <w:lang w:val="en-US" w:eastAsia="zh-CN"/>
              </w:rPr>
            </w:pPr>
            <w:r>
              <w:rPr>
                <w:rFonts w:hint="eastAsia" w:ascii="Arial" w:hAnsi="Arial" w:cs="Arial"/>
                <w:i w:val="0"/>
                <w:iCs w:val="0"/>
                <w:color w:val="000000"/>
                <w:kern w:val="0"/>
                <w:sz w:val="24"/>
                <w:szCs w:val="24"/>
                <w:u w:val="none"/>
                <w:lang w:val="en-US" w:eastAsia="zh-CN" w:bidi="ar"/>
              </w:rPr>
              <w:t>30.5</w:t>
            </w:r>
            <w:r>
              <w:rPr>
                <w:rFonts w:hint="eastAsia" w:ascii="华文仿宋" w:hAnsi="华文仿宋" w:eastAsia="华文仿宋" w:cs="华文仿宋"/>
                <w:sz w:val="24"/>
                <w:lang w:val="en-US" w:eastAsia="zh-CN"/>
              </w:rPr>
              <w:t>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jc w:val="both"/>
              <w:textAlignment w:val="center"/>
              <w:rPr>
                <w:rFonts w:hint="eastAsia" w:ascii="华文仿宋" w:hAnsi="华文仿宋" w:eastAsia="华文仿宋" w:cs="华文仿宋"/>
                <w:sz w:val="24"/>
              </w:rPr>
            </w:pPr>
            <w:r>
              <w:rPr>
                <w:rFonts w:hint="eastAsia" w:ascii="华文仿宋" w:hAnsi="华文仿宋" w:eastAsia="华文仿宋" w:cs="华文仿宋"/>
                <w:kern w:val="0"/>
                <w:sz w:val="24"/>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jc w:val="both"/>
              <w:textAlignment w:val="center"/>
              <w:rPr>
                <w:rFonts w:hint="eastAsia" w:ascii="华文仿宋" w:hAnsi="华文仿宋" w:eastAsia="华文仿宋" w:cs="华文仿宋"/>
                <w:sz w:val="24"/>
                <w:lang w:val="en-US" w:eastAsia="zh-CN"/>
              </w:rPr>
            </w:pPr>
            <w:r>
              <w:rPr>
                <w:rFonts w:hint="eastAsia" w:ascii="Arial" w:hAnsi="Arial" w:cs="Arial"/>
                <w:i w:val="0"/>
                <w:iCs w:val="0"/>
                <w:color w:val="000000"/>
                <w:kern w:val="0"/>
                <w:sz w:val="24"/>
                <w:szCs w:val="24"/>
                <w:u w:val="none"/>
                <w:lang w:val="en-US" w:eastAsia="zh-CN" w:bidi="ar"/>
              </w:rPr>
              <w:t>30.5</w:t>
            </w:r>
            <w:r>
              <w:rPr>
                <w:rFonts w:hint="eastAsia" w:ascii="华文仿宋" w:hAnsi="华文仿宋" w:eastAsia="华文仿宋" w:cs="华文仿宋"/>
                <w:sz w:val="24"/>
                <w:lang w:val="en-US" w:eastAsia="zh-CN"/>
              </w:rPr>
              <w:t>万元</w:t>
            </w:r>
          </w:p>
        </w:tc>
      </w:tr>
      <w:tr>
        <w:tblPrEx>
          <w:tblCellMar>
            <w:top w:w="0" w:type="dxa"/>
            <w:left w:w="108" w:type="dxa"/>
            <w:bottom w:w="0" w:type="dxa"/>
            <w:right w:w="108" w:type="dxa"/>
          </w:tblCellMar>
        </w:tblPrEx>
        <w:trPr>
          <w:trHeight w:val="64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pacing w:line="320" w:lineRule="exact"/>
              <w:jc w:val="both"/>
              <w:rPr>
                <w:rFonts w:hint="eastAsia" w:ascii="华文仿宋" w:hAnsi="华文仿宋" w:eastAsia="华文仿宋" w:cs="华文仿宋"/>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jc w:val="both"/>
              <w:textAlignment w:val="center"/>
              <w:rPr>
                <w:rFonts w:hint="eastAsia" w:ascii="华文仿宋" w:hAnsi="华文仿宋" w:eastAsia="华文仿宋" w:cs="华文仿宋"/>
                <w:kern w:val="0"/>
                <w:sz w:val="24"/>
              </w:rPr>
            </w:pPr>
            <w:r>
              <w:rPr>
                <w:rFonts w:hint="eastAsia" w:ascii="华文仿宋" w:hAnsi="华文仿宋" w:eastAsia="华文仿宋" w:cs="华文仿宋"/>
                <w:kern w:val="0"/>
                <w:sz w:val="24"/>
              </w:rPr>
              <w:t>其中：</w:t>
            </w:r>
          </w:p>
          <w:p>
            <w:pPr>
              <w:widowControl/>
              <w:spacing w:line="320" w:lineRule="exact"/>
              <w:jc w:val="both"/>
              <w:textAlignment w:val="center"/>
              <w:rPr>
                <w:rFonts w:hint="eastAsia" w:ascii="华文仿宋" w:hAnsi="华文仿宋" w:eastAsia="华文仿宋" w:cs="华文仿宋"/>
                <w:sz w:val="24"/>
              </w:rPr>
            </w:pPr>
            <w:r>
              <w:rPr>
                <w:rFonts w:hint="eastAsia" w:ascii="华文仿宋" w:hAnsi="华文仿宋" w:eastAsia="华文仿宋" w:cs="华文仿宋"/>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jc w:val="both"/>
              <w:textAlignment w:val="center"/>
              <w:rPr>
                <w:rFonts w:hint="default" w:ascii="华文仿宋" w:hAnsi="华文仿宋" w:eastAsia="华文仿宋" w:cs="华文仿宋"/>
                <w:sz w:val="24"/>
                <w:lang w:val="en-US" w:eastAsia="zh-CN"/>
              </w:rPr>
            </w:pPr>
            <w:r>
              <w:rPr>
                <w:rFonts w:hint="eastAsia" w:ascii="华文仿宋" w:hAnsi="华文仿宋" w:eastAsia="华文仿宋" w:cs="华文仿宋"/>
                <w:sz w:val="24"/>
                <w:lang w:val="en-US" w:eastAsia="zh-CN"/>
              </w:rPr>
              <w:t>915人</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jc w:val="both"/>
              <w:textAlignment w:val="center"/>
              <w:rPr>
                <w:rFonts w:hint="eastAsia" w:ascii="华文仿宋" w:hAnsi="华文仿宋" w:eastAsia="华文仿宋" w:cs="华文仿宋"/>
                <w:kern w:val="0"/>
                <w:sz w:val="24"/>
              </w:rPr>
            </w:pPr>
            <w:r>
              <w:rPr>
                <w:rFonts w:hint="eastAsia" w:ascii="华文仿宋" w:hAnsi="华文仿宋" w:eastAsia="华文仿宋" w:cs="华文仿宋"/>
                <w:kern w:val="0"/>
                <w:sz w:val="24"/>
              </w:rPr>
              <w:t>其中：</w:t>
            </w:r>
          </w:p>
          <w:p>
            <w:pPr>
              <w:widowControl/>
              <w:spacing w:line="320" w:lineRule="exact"/>
              <w:jc w:val="both"/>
              <w:textAlignment w:val="center"/>
              <w:rPr>
                <w:rFonts w:hint="eastAsia" w:ascii="华文仿宋" w:hAnsi="华文仿宋" w:eastAsia="华文仿宋" w:cs="华文仿宋"/>
                <w:sz w:val="24"/>
              </w:rPr>
            </w:pPr>
            <w:r>
              <w:rPr>
                <w:rFonts w:hint="eastAsia" w:ascii="华文仿宋" w:hAnsi="华文仿宋" w:eastAsia="华文仿宋" w:cs="华文仿宋"/>
                <w:kern w:val="0"/>
                <w:sz w:val="24"/>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jc w:val="both"/>
              <w:textAlignment w:val="center"/>
              <w:rPr>
                <w:rFonts w:hint="default" w:ascii="华文仿宋" w:hAnsi="华文仿宋" w:eastAsia="华文仿宋" w:cs="华文仿宋"/>
                <w:sz w:val="24"/>
                <w:lang w:val="en-US"/>
              </w:rPr>
            </w:pPr>
            <w:r>
              <w:rPr>
                <w:rFonts w:hint="eastAsia" w:ascii="华文仿宋" w:hAnsi="华文仿宋" w:eastAsia="华文仿宋" w:cs="华文仿宋"/>
                <w:sz w:val="24"/>
                <w:lang w:val="en-US" w:eastAsia="zh-CN"/>
              </w:rPr>
              <w:t>915人</w:t>
            </w:r>
          </w:p>
        </w:tc>
      </w:tr>
      <w:tr>
        <w:tblPrEx>
          <w:tblCellMar>
            <w:top w:w="0" w:type="dxa"/>
            <w:left w:w="108" w:type="dxa"/>
            <w:bottom w:w="0" w:type="dxa"/>
            <w:right w:w="108" w:type="dxa"/>
          </w:tblCellMar>
        </w:tblPrEx>
        <w:trPr>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pacing w:line="320" w:lineRule="exact"/>
              <w:jc w:val="both"/>
              <w:rPr>
                <w:rFonts w:hint="eastAsia" w:ascii="华文仿宋" w:hAnsi="华文仿宋" w:eastAsia="华文仿宋" w:cs="华文仿宋"/>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jc w:val="both"/>
              <w:textAlignment w:val="center"/>
              <w:rPr>
                <w:rFonts w:hint="eastAsia" w:ascii="华文仿宋" w:hAnsi="华文仿宋" w:eastAsia="华文仿宋" w:cs="华文仿宋"/>
                <w:sz w:val="24"/>
              </w:rPr>
            </w:pPr>
            <w:r>
              <w:rPr>
                <w:rFonts w:hint="eastAsia" w:ascii="华文仿宋" w:hAnsi="华文仿宋" w:eastAsia="华文仿宋" w:cs="华文仿宋"/>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jc w:val="both"/>
              <w:textAlignment w:val="center"/>
              <w:rPr>
                <w:rFonts w:hint="eastAsia" w:ascii="华文仿宋" w:hAnsi="华文仿宋" w:eastAsia="华文仿宋" w:cs="华文仿宋"/>
                <w:sz w:val="24"/>
                <w:lang w:val="en-US" w:eastAsia="zh-CN"/>
              </w:rPr>
            </w:pPr>
            <w:r>
              <w:rPr>
                <w:rFonts w:hint="eastAsia" w:ascii="华文仿宋" w:hAnsi="华文仿宋" w:eastAsia="华文仿宋" w:cs="华文仿宋"/>
                <w:sz w:val="24"/>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jc w:val="both"/>
              <w:textAlignment w:val="center"/>
              <w:rPr>
                <w:rFonts w:hint="eastAsia" w:ascii="华文仿宋" w:hAnsi="华文仿宋" w:eastAsia="华文仿宋" w:cs="华文仿宋"/>
                <w:sz w:val="24"/>
              </w:rPr>
            </w:pPr>
            <w:r>
              <w:rPr>
                <w:rFonts w:hint="eastAsia" w:ascii="华文仿宋" w:hAnsi="华文仿宋" w:eastAsia="华文仿宋" w:cs="华文仿宋"/>
                <w:kern w:val="0"/>
                <w:sz w:val="24"/>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jc w:val="both"/>
              <w:textAlignment w:val="center"/>
              <w:rPr>
                <w:rFonts w:hint="eastAsia" w:ascii="华文仿宋" w:hAnsi="华文仿宋" w:eastAsia="华文仿宋" w:cs="华文仿宋"/>
                <w:sz w:val="24"/>
                <w:lang w:val="en-US" w:eastAsia="zh-CN"/>
              </w:rPr>
            </w:pPr>
            <w:r>
              <w:rPr>
                <w:rFonts w:hint="eastAsia" w:ascii="华文仿宋" w:hAnsi="华文仿宋" w:eastAsia="华文仿宋" w:cs="华文仿宋"/>
                <w:sz w:val="24"/>
                <w:lang w:val="en-US" w:eastAsia="zh-CN"/>
              </w:rPr>
              <w:t>0</w:t>
            </w:r>
          </w:p>
        </w:tc>
      </w:tr>
      <w:tr>
        <w:tblPrEx>
          <w:tblCellMar>
            <w:top w:w="0" w:type="dxa"/>
            <w:left w:w="108" w:type="dxa"/>
            <w:bottom w:w="0" w:type="dxa"/>
            <w:right w:w="108" w:type="dxa"/>
          </w:tblCellMar>
        </w:tblPrEx>
        <w:trPr>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年度总体目标</w:t>
            </w:r>
          </w:p>
          <w:p>
            <w:pPr>
              <w:rPr>
                <w:rFonts w:hint="eastAsia"/>
              </w:rPr>
            </w:pPr>
            <w:r>
              <w:rPr>
                <w:rFonts w:hint="eastAsia"/>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目标实际完成情况</w:t>
            </w:r>
          </w:p>
        </w:tc>
      </w:tr>
      <w:tr>
        <w:tblPrEx>
          <w:tblCellMar>
            <w:top w:w="0" w:type="dxa"/>
            <w:left w:w="108" w:type="dxa"/>
            <w:bottom w:w="0" w:type="dxa"/>
            <w:right w:w="108" w:type="dxa"/>
          </w:tblCellMar>
        </w:tblPrEx>
        <w:trPr>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lang w:val="en-US"/>
              </w:rPr>
            </w:pPr>
            <w:r>
              <w:rPr>
                <w:rFonts w:hint="eastAsia"/>
                <w:lang w:val="en-US" w:eastAsia="zh-CN"/>
              </w:rPr>
              <w:t>保障困难学生生活得到保障</w:t>
            </w:r>
          </w:p>
          <w:p>
            <w:pPr>
              <w:rPr>
                <w:rFonts w:hint="eastAsia"/>
              </w:rPr>
            </w:pP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lang w:val="en-US"/>
              </w:rPr>
            </w:pPr>
            <w:r>
              <w:rPr>
                <w:rFonts w:hint="eastAsia"/>
                <w:lang w:val="en-US" w:eastAsia="zh-CN"/>
              </w:rPr>
              <w:t>及时支付困难学生生活补助资金，保障困难学生利益。</w:t>
            </w:r>
          </w:p>
        </w:tc>
      </w:tr>
      <w:tr>
        <w:tblPrEx>
          <w:tblCellMar>
            <w:top w:w="0" w:type="dxa"/>
            <w:left w:w="108" w:type="dxa"/>
            <w:bottom w:w="0" w:type="dxa"/>
            <w:right w:w="108" w:type="dxa"/>
          </w:tblCellMar>
        </w:tblPrEx>
        <w:trPr>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top"/>
          </w:tcPr>
          <w:p>
            <w:pPr>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ind w:firstLine="420" w:firstLineChars="200"/>
              <w:rPr>
                <w:rFonts w:hint="eastAsia"/>
              </w:rPr>
            </w:pPr>
            <w:r>
              <w:rPr>
                <w:rFonts w:hint="eastAsia"/>
              </w:rPr>
              <w:t>年度绩效</w:t>
            </w:r>
          </w:p>
          <w:p>
            <w:pPr>
              <w:ind w:firstLine="210" w:firstLineChars="100"/>
              <w:rPr>
                <w:rFonts w:hint="eastAsia"/>
              </w:rPr>
            </w:pPr>
            <w:r>
              <w:rPr>
                <w:rFonts w:hint="eastAsia"/>
              </w:rPr>
              <w:t>指标完成情况</w:t>
            </w:r>
          </w:p>
        </w:tc>
        <w:tc>
          <w:tcPr>
            <w:tcW w:w="1142" w:type="dxa"/>
            <w:tcBorders>
              <w:top w:val="single" w:color="000000" w:sz="4" w:space="0"/>
              <w:left w:val="nil"/>
              <w:bottom w:val="single" w:color="000000" w:sz="4" w:space="0"/>
              <w:right w:val="single" w:color="000000" w:sz="4" w:space="0"/>
            </w:tcBorders>
            <w:shd w:val="clear" w:color="auto" w:fill="auto"/>
            <w:vAlign w:val="top"/>
          </w:tcPr>
          <w:p>
            <w:pPr>
              <w:rPr>
                <w:rFonts w:hint="eastAsia"/>
              </w:rPr>
            </w:pPr>
            <w:r>
              <w:rPr>
                <w:rFonts w:hint="eastAsia"/>
              </w:rPr>
              <w:t>一级</w:t>
            </w:r>
          </w:p>
          <w:p>
            <w:pPr>
              <w:rPr>
                <w:rFonts w:hint="eastAsia"/>
              </w:rPr>
            </w:pPr>
            <w:r>
              <w:rPr>
                <w:rFonts w:hint="eastAsia"/>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二级</w:t>
            </w:r>
          </w:p>
          <w:p>
            <w:pPr>
              <w:rPr>
                <w:rFonts w:hint="eastAsia"/>
              </w:rPr>
            </w:pPr>
            <w:r>
              <w:rPr>
                <w:rFonts w:hint="eastAsia"/>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三级</w:t>
            </w:r>
          </w:p>
          <w:p>
            <w:pPr>
              <w:rPr>
                <w:rFonts w:hint="eastAsia"/>
              </w:rPr>
            </w:pPr>
            <w:r>
              <w:rPr>
                <w:rFonts w:hint="eastAsia"/>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实际完成指标值</w:t>
            </w:r>
          </w:p>
        </w:tc>
      </w:tr>
      <w:tr>
        <w:tblPrEx>
          <w:tblCellMar>
            <w:top w:w="0" w:type="dxa"/>
            <w:left w:w="108" w:type="dxa"/>
            <w:bottom w:w="0" w:type="dxa"/>
            <w:right w:w="108" w:type="dxa"/>
          </w:tblCellMar>
        </w:tblPrEx>
        <w:trPr>
          <w:trHeight w:val="415" w:hRule="atLeast"/>
        </w:trPr>
        <w:tc>
          <w:tcPr>
            <w:tcW w:w="1976" w:type="dxa"/>
            <w:vMerge w:val="continue"/>
            <w:tcBorders>
              <w:left w:val="single" w:color="000000" w:sz="4" w:space="0"/>
              <w:right w:val="single" w:color="000000" w:sz="4" w:space="0"/>
            </w:tcBorders>
            <w:shd w:val="clear" w:color="auto" w:fill="auto"/>
            <w:vAlign w:val="top"/>
          </w:tcPr>
          <w:p>
            <w:pPr>
              <w:rPr>
                <w:rFonts w:hint="eastAsia"/>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完成</w:t>
            </w:r>
          </w:p>
          <w:p>
            <w:pPr>
              <w:rPr>
                <w:rFonts w:hint="eastAsia"/>
              </w:rPr>
            </w:pPr>
            <w:r>
              <w:rPr>
                <w:rFonts w:hint="eastAsia"/>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 xml:space="preserve">惠及学生人数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lang w:val="en-US" w:eastAsia="zh-CN"/>
              </w:rPr>
              <w:t>915人</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915人</w:t>
            </w:r>
          </w:p>
        </w:tc>
      </w:tr>
      <w:tr>
        <w:tblPrEx>
          <w:tblCellMar>
            <w:top w:w="0" w:type="dxa"/>
            <w:left w:w="108" w:type="dxa"/>
            <w:bottom w:w="0" w:type="dxa"/>
            <w:right w:w="108" w:type="dxa"/>
          </w:tblCellMar>
        </w:tblPrEx>
        <w:trPr>
          <w:trHeight w:val="415" w:hRule="atLeast"/>
        </w:trPr>
        <w:tc>
          <w:tcPr>
            <w:tcW w:w="1976" w:type="dxa"/>
            <w:vMerge w:val="continue"/>
            <w:tcBorders>
              <w:left w:val="single" w:color="000000" w:sz="4" w:space="0"/>
              <w:right w:val="single" w:color="000000" w:sz="4" w:space="0"/>
            </w:tcBorders>
            <w:shd w:val="clear" w:color="auto" w:fill="auto"/>
            <w:vAlign w:val="top"/>
          </w:tcPr>
          <w:p>
            <w:pPr>
              <w:rPr>
                <w:rFonts w:hint="eastAsia"/>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教师培训合格率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lang w:val="en-US" w:eastAsia="zh-CN"/>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=100%</w:t>
            </w:r>
          </w:p>
        </w:tc>
      </w:tr>
      <w:tr>
        <w:tblPrEx>
          <w:tblCellMar>
            <w:top w:w="0" w:type="dxa"/>
            <w:left w:w="108" w:type="dxa"/>
            <w:bottom w:w="0" w:type="dxa"/>
            <w:right w:w="108" w:type="dxa"/>
          </w:tblCellMar>
        </w:tblPrEx>
        <w:trPr>
          <w:trHeight w:val="415" w:hRule="atLeast"/>
        </w:trPr>
        <w:tc>
          <w:tcPr>
            <w:tcW w:w="1976" w:type="dxa"/>
            <w:vMerge w:val="continue"/>
            <w:tcBorders>
              <w:left w:val="single" w:color="000000" w:sz="4" w:space="0"/>
              <w:right w:val="single" w:color="000000" w:sz="4" w:space="0"/>
            </w:tcBorders>
            <w:shd w:val="clear" w:color="auto" w:fill="auto"/>
            <w:vAlign w:val="top"/>
          </w:tcPr>
          <w:p>
            <w:pPr>
              <w:rPr>
                <w:rFonts w:hint="eastAsia"/>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 xml:space="preserve">目标完成时间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lang w:val="en-US" w:eastAsia="zh-CN"/>
              </w:rPr>
              <w:t>2022年</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lang w:val="en-US" w:eastAsia="zh-CN"/>
              </w:rPr>
              <w:t>2022年</w:t>
            </w:r>
          </w:p>
        </w:tc>
      </w:tr>
      <w:tr>
        <w:tblPrEx>
          <w:tblCellMar>
            <w:top w:w="0" w:type="dxa"/>
            <w:left w:w="108" w:type="dxa"/>
            <w:bottom w:w="0" w:type="dxa"/>
            <w:right w:w="108" w:type="dxa"/>
          </w:tblCellMar>
        </w:tblPrEx>
        <w:trPr>
          <w:trHeight w:val="1003" w:hRule="atLeast"/>
        </w:trPr>
        <w:tc>
          <w:tcPr>
            <w:tcW w:w="1976" w:type="dxa"/>
            <w:vMerge w:val="continue"/>
            <w:tcBorders>
              <w:left w:val="single" w:color="000000" w:sz="4" w:space="0"/>
              <w:right w:val="single" w:color="000000" w:sz="4" w:space="0"/>
            </w:tcBorders>
            <w:shd w:val="clear" w:color="auto" w:fill="auto"/>
            <w:vAlign w:val="top"/>
          </w:tcPr>
          <w:p>
            <w:pPr>
              <w:rPr>
                <w:rFonts w:hint="eastAsia"/>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财政预算足额保障</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lang w:val="en-US" w:eastAsia="zh-CN"/>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100%</w:t>
            </w:r>
          </w:p>
        </w:tc>
      </w:tr>
      <w:tr>
        <w:tblPrEx>
          <w:tblCellMar>
            <w:top w:w="0" w:type="dxa"/>
            <w:left w:w="108" w:type="dxa"/>
            <w:bottom w:w="0" w:type="dxa"/>
            <w:right w:w="108" w:type="dxa"/>
          </w:tblCellMar>
        </w:tblPrEx>
        <w:trPr>
          <w:trHeight w:val="480" w:hRule="atLeast"/>
        </w:trPr>
        <w:tc>
          <w:tcPr>
            <w:tcW w:w="1976" w:type="dxa"/>
            <w:vMerge w:val="continue"/>
            <w:tcBorders>
              <w:left w:val="single" w:color="000000" w:sz="4" w:space="0"/>
              <w:right w:val="single" w:color="000000" w:sz="4" w:space="0"/>
            </w:tcBorders>
            <w:shd w:val="clear" w:color="auto" w:fill="auto"/>
            <w:vAlign w:val="top"/>
          </w:tcPr>
          <w:p>
            <w:pPr>
              <w:rPr>
                <w:rFonts w:hint="eastAsia"/>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eastAsia="宋体"/>
                <w:lang w:eastAsia="zh-CN"/>
              </w:rPr>
            </w:pPr>
            <w:r>
              <w:rPr>
                <w:rFonts w:hint="eastAsia"/>
              </w:rPr>
              <w:t>效益</w:t>
            </w:r>
          </w:p>
          <w:p>
            <w:pPr>
              <w:rPr>
                <w:rFonts w:hint="eastAsia"/>
              </w:rPr>
            </w:pPr>
            <w:r>
              <w:rPr>
                <w:rFonts w:hint="eastAsia"/>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 xml:space="preserve">经济效益  </w:t>
            </w:r>
          </w:p>
          <w:p>
            <w:pPr>
              <w:rPr>
                <w:rFonts w:hint="eastAsia"/>
              </w:rPr>
            </w:pPr>
            <w:r>
              <w:rPr>
                <w:rFonts w:hint="eastAsia"/>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 xml:space="preserve">保障单位各项工作 </w:t>
            </w:r>
          </w:p>
          <w:p>
            <w:pPr>
              <w:rPr>
                <w:rFonts w:hint="eastAsia"/>
              </w:rPr>
            </w:pPr>
            <w:r>
              <w:rPr>
                <w:rFonts w:hint="eastAsia"/>
                <w:lang w:val="en-US" w:eastAsia="zh-CN"/>
              </w:rPr>
              <w:t xml:space="preserve">正常运转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 xml:space="preserve">达到预期 </w:t>
            </w:r>
          </w:p>
          <w:p>
            <w:pPr>
              <w:rPr>
                <w:rFonts w:hint="eastAsia"/>
              </w:rPr>
            </w:pPr>
            <w:r>
              <w:rPr>
                <w:rFonts w:hint="eastAsia"/>
                <w:lang w:val="en-US" w:eastAsia="zh-CN"/>
              </w:rPr>
              <w:t xml:space="preserve">目标 </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达到预期目标</w:t>
            </w:r>
          </w:p>
          <w:p>
            <w:pPr>
              <w:rPr>
                <w:rFonts w:hint="eastAsia"/>
              </w:rPr>
            </w:pPr>
          </w:p>
        </w:tc>
      </w:tr>
      <w:tr>
        <w:tblPrEx>
          <w:tblCellMar>
            <w:top w:w="0" w:type="dxa"/>
            <w:left w:w="108" w:type="dxa"/>
            <w:bottom w:w="0" w:type="dxa"/>
            <w:right w:w="108" w:type="dxa"/>
          </w:tblCellMar>
        </w:tblPrEx>
        <w:trPr>
          <w:trHeight w:val="480" w:hRule="atLeast"/>
        </w:trPr>
        <w:tc>
          <w:tcPr>
            <w:tcW w:w="1976" w:type="dxa"/>
            <w:vMerge w:val="continue"/>
            <w:tcBorders>
              <w:left w:val="single" w:color="000000" w:sz="4" w:space="0"/>
              <w:right w:val="single" w:color="000000" w:sz="4" w:space="0"/>
            </w:tcBorders>
            <w:shd w:val="clear" w:color="auto" w:fill="auto"/>
            <w:vAlign w:val="top"/>
          </w:tcPr>
          <w:p>
            <w:pPr>
              <w:rPr>
                <w:rFonts w:hint="eastAsia"/>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 xml:space="preserve">社会效益  </w:t>
            </w:r>
          </w:p>
          <w:p>
            <w:pPr>
              <w:rPr>
                <w:rFonts w:hint="eastAsia"/>
              </w:rPr>
            </w:pPr>
            <w:r>
              <w:rPr>
                <w:rFonts w:hint="eastAsia"/>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 xml:space="preserve">学生毕业率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lang w:val="en-US" w:eastAsia="zh-CN"/>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100%</w:t>
            </w:r>
          </w:p>
        </w:tc>
      </w:tr>
      <w:tr>
        <w:tblPrEx>
          <w:tblCellMar>
            <w:top w:w="0" w:type="dxa"/>
            <w:left w:w="108" w:type="dxa"/>
            <w:bottom w:w="0" w:type="dxa"/>
            <w:right w:w="108" w:type="dxa"/>
          </w:tblCellMar>
        </w:tblPrEx>
        <w:trPr>
          <w:trHeight w:val="577" w:hRule="atLeast"/>
        </w:trPr>
        <w:tc>
          <w:tcPr>
            <w:tcW w:w="1976" w:type="dxa"/>
            <w:vMerge w:val="continue"/>
            <w:tcBorders>
              <w:left w:val="single" w:color="000000" w:sz="4" w:space="0"/>
              <w:right w:val="single" w:color="000000" w:sz="4" w:space="0"/>
            </w:tcBorders>
            <w:shd w:val="clear" w:color="auto" w:fill="auto"/>
            <w:vAlign w:val="top"/>
          </w:tcPr>
          <w:p>
            <w:pPr>
              <w:rPr>
                <w:rFonts w:hint="eastAsia"/>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 xml:space="preserve">生态效益  </w:t>
            </w:r>
          </w:p>
          <w:p>
            <w:pPr>
              <w:rPr>
                <w:rFonts w:hint="eastAsia"/>
              </w:rPr>
            </w:pPr>
            <w:r>
              <w:rPr>
                <w:rFonts w:hint="eastAsia"/>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p>
        </w:tc>
      </w:tr>
      <w:tr>
        <w:tblPrEx>
          <w:tblCellMar>
            <w:top w:w="0" w:type="dxa"/>
            <w:left w:w="108" w:type="dxa"/>
            <w:bottom w:w="0" w:type="dxa"/>
            <w:right w:w="108" w:type="dxa"/>
          </w:tblCellMar>
        </w:tblPrEx>
        <w:trPr>
          <w:trHeight w:val="90" w:hRule="atLeast"/>
        </w:trPr>
        <w:tc>
          <w:tcPr>
            <w:tcW w:w="1976" w:type="dxa"/>
            <w:vMerge w:val="continue"/>
            <w:tcBorders>
              <w:left w:val="single" w:color="000000" w:sz="4" w:space="0"/>
              <w:right w:val="single" w:color="000000" w:sz="4" w:space="0"/>
            </w:tcBorders>
            <w:shd w:val="clear" w:color="auto" w:fill="auto"/>
            <w:vAlign w:val="top"/>
          </w:tcPr>
          <w:p>
            <w:pPr>
              <w:rPr>
                <w:rFonts w:hint="eastAsia"/>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 xml:space="preserve">可持续影响 </w:t>
            </w:r>
          </w:p>
          <w:p>
            <w:pPr>
              <w:rPr>
                <w:rFonts w:hint="eastAsia"/>
              </w:rPr>
            </w:pPr>
            <w:r>
              <w:rPr>
                <w:rFonts w:hint="eastAsia"/>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 xml:space="preserve">办好群众满意的优 </w:t>
            </w:r>
          </w:p>
          <w:p>
            <w:pPr>
              <w:rPr>
                <w:rFonts w:hint="eastAsia"/>
              </w:rPr>
            </w:pPr>
            <w:r>
              <w:rPr>
                <w:rFonts w:hint="eastAsia"/>
                <w:lang w:val="en-US" w:eastAsia="zh-CN"/>
              </w:rPr>
              <w:t>质教育</w:t>
            </w:r>
          </w:p>
          <w:p>
            <w:pPr>
              <w:rPr>
                <w:rFonts w:hint="eastAsia"/>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 xml:space="preserve">达到预期 </w:t>
            </w:r>
          </w:p>
          <w:p>
            <w:pPr>
              <w:rPr>
                <w:rFonts w:hint="eastAsia"/>
              </w:rPr>
            </w:pPr>
            <w:r>
              <w:rPr>
                <w:rFonts w:hint="eastAsia"/>
                <w:lang w:val="en-US" w:eastAsia="zh-CN"/>
              </w:rPr>
              <w:t xml:space="preserve">目标 </w:t>
            </w:r>
          </w:p>
          <w:p>
            <w:pPr>
              <w:rPr>
                <w:rFonts w:hint="eastAsia"/>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 xml:space="preserve">达到预期 </w:t>
            </w:r>
          </w:p>
          <w:p>
            <w:pPr>
              <w:rPr>
                <w:rFonts w:hint="eastAsia"/>
              </w:rPr>
            </w:pPr>
            <w:r>
              <w:rPr>
                <w:rFonts w:hint="eastAsia"/>
                <w:lang w:val="en-US" w:eastAsia="zh-CN"/>
              </w:rPr>
              <w:t xml:space="preserve">目标 </w:t>
            </w:r>
          </w:p>
          <w:p>
            <w:pPr>
              <w:rPr>
                <w:rFonts w:hint="eastAsia"/>
              </w:rPr>
            </w:pPr>
          </w:p>
        </w:tc>
      </w:tr>
      <w:tr>
        <w:tblPrEx>
          <w:tblCellMar>
            <w:top w:w="0" w:type="dxa"/>
            <w:left w:w="108" w:type="dxa"/>
            <w:bottom w:w="0" w:type="dxa"/>
            <w:right w:w="108" w:type="dxa"/>
          </w:tblCellMar>
        </w:tblPrEx>
        <w:trPr>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top"/>
          </w:tcPr>
          <w:p>
            <w:pPr>
              <w:rPr>
                <w:rFonts w:hint="eastAsi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eastAsia="宋体"/>
                <w:lang w:eastAsia="zh-CN"/>
              </w:rPr>
            </w:pPr>
            <w:r>
              <w:rPr>
                <w:rFonts w:hint="eastAsia"/>
              </w:rPr>
              <w:t>满意</w:t>
            </w:r>
          </w:p>
          <w:p>
            <w:pPr>
              <w:rPr>
                <w:rFonts w:hint="eastAsia"/>
              </w:rPr>
            </w:pPr>
            <w:r>
              <w:rPr>
                <w:rFonts w:hint="eastAsia"/>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rPr>
              <w:t>满意度</w:t>
            </w:r>
          </w:p>
          <w:p>
            <w:pPr>
              <w:rPr>
                <w:rFonts w:hint="eastAsia"/>
              </w:rPr>
            </w:pPr>
            <w:r>
              <w:rPr>
                <w:rFonts w:hint="eastAsia"/>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rPr>
            </w:pPr>
            <w:r>
              <w:rPr>
                <w:rFonts w:hint="eastAsia"/>
                <w:lang w:val="en-US" w:eastAsia="zh-CN"/>
              </w:rPr>
              <w:t xml:space="preserve">社会满意度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lang w:val="en-US" w:eastAsia="zh-CN"/>
              </w:rPr>
              <w:t>95%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lang w:val="en-US" w:eastAsia="zh-CN"/>
              </w:rPr>
            </w:pPr>
            <w:r>
              <w:rPr>
                <w:rFonts w:hint="eastAsia"/>
                <w:lang w:val="en-US" w:eastAsia="zh-CN"/>
              </w:rPr>
              <w:t>95%以上</w:t>
            </w:r>
          </w:p>
        </w:tc>
      </w:tr>
    </w:tbl>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55"/>
      <w:bookmarkEnd w:id="57"/>
      <w:bookmarkStart w:id="58" w:name="_Toc15396619"/>
    </w:p>
    <w:p>
      <w:pPr>
        <w:pStyle w:val="4"/>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8"/>
    </w:p>
    <w:p>
      <w:pPr>
        <w:pStyle w:val="4"/>
        <w:rPr>
          <w:rFonts w:ascii="仿宋" w:hAnsi="仿宋" w:eastAsia="仿宋"/>
        </w:rPr>
      </w:pPr>
      <w:bookmarkStart w:id="59" w:name="_Toc15396620"/>
      <w:r>
        <w:rPr>
          <w:rFonts w:hint="eastAsia" w:ascii="仿宋" w:hAnsi="仿宋" w:eastAsia="仿宋"/>
          <w:b w:val="0"/>
        </w:rPr>
        <w:t>二、收</w:t>
      </w:r>
      <w:r>
        <w:rPr>
          <w:rStyle w:val="29"/>
          <w:rFonts w:hint="eastAsia" w:ascii="仿宋" w:hAnsi="仿宋" w:eastAsia="仿宋"/>
          <w:b w:val="0"/>
          <w:bCs w:val="0"/>
        </w:rPr>
        <w:t>入决算表</w:t>
      </w:r>
      <w:bookmarkEnd w:id="59"/>
    </w:p>
    <w:p>
      <w:pPr>
        <w:pStyle w:val="4"/>
        <w:rPr>
          <w:rFonts w:ascii="仿宋" w:hAnsi="仿宋" w:eastAsia="仿宋"/>
        </w:rPr>
      </w:pPr>
      <w:bookmarkStart w:id="60"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60"/>
    </w:p>
    <w:p>
      <w:pPr>
        <w:pStyle w:val="4"/>
        <w:rPr>
          <w:rFonts w:ascii="仿宋" w:hAnsi="仿宋" w:eastAsia="仿宋"/>
          <w:b w:val="0"/>
        </w:rPr>
      </w:pPr>
      <w:bookmarkStart w:id="61"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61"/>
    </w:p>
    <w:p>
      <w:pPr>
        <w:pStyle w:val="4"/>
        <w:rPr>
          <w:rStyle w:val="29"/>
          <w:rFonts w:ascii="仿宋" w:hAnsi="仿宋" w:eastAsia="仿宋"/>
          <w:b w:val="0"/>
          <w:bCs w:val="0"/>
        </w:rPr>
      </w:pPr>
      <w:bookmarkStart w:id="62"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62"/>
      <w:bookmarkStart w:id="63" w:name="_Toc15396624"/>
    </w:p>
    <w:p>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63"/>
    </w:p>
    <w:p>
      <w:pPr>
        <w:pStyle w:val="4"/>
        <w:rPr>
          <w:rFonts w:ascii="仿宋" w:hAnsi="仿宋" w:eastAsia="仿宋"/>
        </w:rPr>
      </w:pPr>
      <w:bookmarkStart w:id="64"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4"/>
    </w:p>
    <w:p>
      <w:pPr>
        <w:pStyle w:val="4"/>
        <w:rPr>
          <w:rFonts w:ascii="仿宋" w:hAnsi="仿宋" w:eastAsia="仿宋"/>
        </w:rPr>
      </w:pPr>
      <w:bookmarkStart w:id="65"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5"/>
    </w:p>
    <w:p>
      <w:pPr>
        <w:pStyle w:val="4"/>
        <w:rPr>
          <w:rFonts w:ascii="仿宋" w:hAnsi="仿宋" w:eastAsia="仿宋"/>
        </w:rPr>
      </w:pPr>
      <w:bookmarkStart w:id="66"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6"/>
    </w:p>
    <w:p>
      <w:pPr>
        <w:pStyle w:val="4"/>
        <w:rPr>
          <w:rFonts w:ascii="仿宋" w:hAnsi="仿宋" w:eastAsia="仿宋"/>
        </w:rPr>
      </w:pPr>
      <w:bookmarkStart w:id="67" w:name="_Toc15396628"/>
      <w:r>
        <w:rPr>
          <w:rStyle w:val="29"/>
          <w:rFonts w:hint="eastAsia" w:ascii="仿宋" w:hAnsi="仿宋" w:eastAsia="仿宋"/>
          <w:b w:val="0"/>
          <w:bCs w:val="0"/>
        </w:rPr>
        <w:t>十、</w:t>
      </w:r>
      <w:bookmarkEnd w:id="67"/>
      <w:r>
        <w:rPr>
          <w:rFonts w:hint="eastAsia" w:ascii="仿宋" w:hAnsi="仿宋" w:eastAsia="仿宋"/>
          <w:b w:val="0"/>
        </w:rPr>
        <w:t>政</w:t>
      </w:r>
      <w:r>
        <w:rPr>
          <w:rStyle w:val="29"/>
          <w:rFonts w:hint="eastAsia" w:ascii="仿宋" w:hAnsi="仿宋" w:eastAsia="仿宋"/>
          <w:b w:val="0"/>
          <w:bCs w:val="0"/>
        </w:rPr>
        <w:t>府性基金预算财政拨款收入支出决算表</w:t>
      </w:r>
    </w:p>
    <w:p>
      <w:pPr>
        <w:pStyle w:val="4"/>
        <w:rPr>
          <w:rFonts w:ascii="仿宋" w:hAnsi="仿宋" w:eastAsia="仿宋"/>
        </w:rPr>
      </w:pPr>
      <w:bookmarkStart w:id="68" w:name="_Toc15396629"/>
      <w:r>
        <w:rPr>
          <w:rStyle w:val="29"/>
          <w:rFonts w:hint="eastAsia" w:ascii="仿宋" w:hAnsi="仿宋" w:eastAsia="仿宋"/>
          <w:b w:val="0"/>
          <w:bCs w:val="0"/>
        </w:rPr>
        <w:t>十一、</w:t>
      </w:r>
      <w:bookmarkEnd w:id="68"/>
      <w:r>
        <w:rPr>
          <w:rFonts w:hint="eastAsia" w:ascii="仿宋" w:hAnsi="仿宋" w:eastAsia="仿宋"/>
          <w:b w:val="0"/>
        </w:rPr>
        <w:t>国</w:t>
      </w:r>
      <w:r>
        <w:rPr>
          <w:rStyle w:val="29"/>
          <w:rFonts w:hint="eastAsia" w:ascii="仿宋" w:hAnsi="仿宋" w:eastAsia="仿宋"/>
          <w:b w:val="0"/>
          <w:bCs w:val="0"/>
        </w:rPr>
        <w:t>有资本经营预算财政拨款收入支出决算表</w:t>
      </w:r>
    </w:p>
    <w:p>
      <w:pPr>
        <w:pStyle w:val="4"/>
        <w:rPr>
          <w:rFonts w:ascii="仿宋" w:hAnsi="仿宋" w:eastAsia="仿宋"/>
        </w:rPr>
      </w:pPr>
      <w:bookmarkStart w:id="69" w:name="_Toc15396630"/>
      <w:r>
        <w:rPr>
          <w:rStyle w:val="29"/>
          <w:rFonts w:hint="eastAsia" w:ascii="仿宋" w:hAnsi="仿宋" w:eastAsia="仿宋"/>
          <w:b w:val="0"/>
          <w:bCs w:val="0"/>
        </w:rPr>
        <w:t>十二、</w:t>
      </w:r>
      <w:bookmarkEnd w:id="69"/>
      <w:r>
        <w:rPr>
          <w:rStyle w:val="29"/>
          <w:rFonts w:hint="eastAsia" w:ascii="仿宋" w:hAnsi="仿宋" w:eastAsia="仿宋"/>
          <w:b w:val="0"/>
          <w:bCs w:val="0"/>
        </w:rPr>
        <w:t>国有资本经营预算财政拨款支出决算表</w:t>
      </w:r>
    </w:p>
    <w:p>
      <w:pPr>
        <w:pStyle w:val="4"/>
        <w:rPr>
          <w:rFonts w:eastAsia="仿宋"/>
        </w:rPr>
      </w:pPr>
      <w:bookmarkStart w:id="70" w:name="_Toc15396631"/>
      <w:r>
        <w:rPr>
          <w:rStyle w:val="29"/>
          <w:rFonts w:hint="eastAsia" w:ascii="仿宋" w:hAnsi="仿宋" w:eastAsia="仿宋"/>
          <w:b w:val="0"/>
          <w:bCs w:val="0"/>
        </w:rPr>
        <w:t>十三、</w:t>
      </w:r>
      <w:bookmarkEnd w:id="70"/>
      <w:r>
        <w:rPr>
          <w:rStyle w:val="29"/>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华文仿宋">
    <w:altName w:val="汉仪仿宋简"/>
    <w:panose1 w:val="02010600040101010101"/>
    <w:charset w:val="86"/>
    <w:family w:val="auto"/>
    <w:pitch w:val="default"/>
    <w:sig w:usb0="00000000" w:usb1="00000000" w:usb2="00000000" w:usb3="00000000" w:csb0="0004009F" w:csb1="DFD7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4B1DC1A"/>
    <w:multiLevelType w:val="singleLevel"/>
    <w:tmpl w:val="14B1DC1A"/>
    <w:lvl w:ilvl="0" w:tentative="0">
      <w:start w:val="1"/>
      <w:numFmt w:val="decimal"/>
      <w:lvlText w:val="%1."/>
      <w:lvlJc w:val="left"/>
      <w:pPr>
        <w:tabs>
          <w:tab w:val="left" w:pos="312"/>
        </w:tabs>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abstractNum w:abstractNumId="5">
    <w:nsid w:val="5808F9F2"/>
    <w:multiLevelType w:val="singleLevel"/>
    <w:tmpl w:val="5808F9F2"/>
    <w:lvl w:ilvl="0" w:tentative="0">
      <w:start w:val="2"/>
      <w:numFmt w:val="chineseCounting"/>
      <w:suff w:val="nothing"/>
      <w:lvlText w:val="（%1）"/>
      <w:lvlJc w:val="left"/>
      <w:rPr>
        <w:rFonts w:hint="eastAsia"/>
      </w:rPr>
    </w:lvl>
  </w:abstractNum>
  <w:abstractNum w:abstractNumId="6">
    <w:nsid w:val="5DCCBBFF"/>
    <w:multiLevelType w:val="singleLevel"/>
    <w:tmpl w:val="5DCCBBFF"/>
    <w:lvl w:ilvl="0" w:tentative="0">
      <w:start w:val="2"/>
      <w:numFmt w:val="chineseCounting"/>
      <w:suff w:val="nothing"/>
      <w:lvlText w:val="（%1）"/>
      <w:lvlJc w:val="left"/>
      <w:rPr>
        <w:rFonts w:hint="eastAsia"/>
      </w:rPr>
    </w:lvl>
  </w:abstractNum>
  <w:abstractNum w:abstractNumId="7">
    <w:nsid w:val="5F7031FA"/>
    <w:multiLevelType w:val="singleLevel"/>
    <w:tmpl w:val="5F7031FA"/>
    <w:lvl w:ilvl="0" w:tentative="0">
      <w:start w:val="1"/>
      <w:numFmt w:val="decimal"/>
      <w:lvlText w:val="%1."/>
      <w:lvlJc w:val="left"/>
      <w:pPr>
        <w:tabs>
          <w:tab w:val="left" w:pos="312"/>
        </w:tabs>
      </w:pPr>
    </w:lvl>
  </w:abstractNum>
  <w:num w:numId="1">
    <w:abstractNumId w:val="4"/>
  </w:num>
  <w:num w:numId="2">
    <w:abstractNumId w:val="2"/>
  </w:num>
  <w:num w:numId="3">
    <w:abstractNumId w:val="0"/>
  </w:num>
  <w:num w:numId="4">
    <w:abstractNumId w:val="3"/>
  </w:num>
  <w:num w:numId="5">
    <w:abstractNumId w:val="1"/>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C40DDD"/>
    <w:rsid w:val="04EE72DD"/>
    <w:rsid w:val="053A62B5"/>
    <w:rsid w:val="060E7BE0"/>
    <w:rsid w:val="0A0E4B58"/>
    <w:rsid w:val="0A2032A3"/>
    <w:rsid w:val="0A5E65B9"/>
    <w:rsid w:val="0B8A37D8"/>
    <w:rsid w:val="0C590D38"/>
    <w:rsid w:val="10C055FF"/>
    <w:rsid w:val="10CC380A"/>
    <w:rsid w:val="118107EC"/>
    <w:rsid w:val="11DD6519"/>
    <w:rsid w:val="16BB723D"/>
    <w:rsid w:val="18015F3F"/>
    <w:rsid w:val="193B4288"/>
    <w:rsid w:val="1BE8440E"/>
    <w:rsid w:val="1C330BE1"/>
    <w:rsid w:val="1D155CEE"/>
    <w:rsid w:val="1E1B7483"/>
    <w:rsid w:val="1E465CD5"/>
    <w:rsid w:val="1F6D5504"/>
    <w:rsid w:val="20F57F95"/>
    <w:rsid w:val="211A449F"/>
    <w:rsid w:val="226415F1"/>
    <w:rsid w:val="22AF3FF6"/>
    <w:rsid w:val="22CB02BD"/>
    <w:rsid w:val="240371BF"/>
    <w:rsid w:val="25711CC6"/>
    <w:rsid w:val="25C741E6"/>
    <w:rsid w:val="27842671"/>
    <w:rsid w:val="28A075FF"/>
    <w:rsid w:val="29BD7494"/>
    <w:rsid w:val="29FD04D3"/>
    <w:rsid w:val="2ABE7A3E"/>
    <w:rsid w:val="2C4722D2"/>
    <w:rsid w:val="2CA234A8"/>
    <w:rsid w:val="2EFA178C"/>
    <w:rsid w:val="30AB4D93"/>
    <w:rsid w:val="30B46D73"/>
    <w:rsid w:val="319F7F4E"/>
    <w:rsid w:val="357F69DB"/>
    <w:rsid w:val="383D272C"/>
    <w:rsid w:val="39AE70AB"/>
    <w:rsid w:val="39F74881"/>
    <w:rsid w:val="3C0C0783"/>
    <w:rsid w:val="3F9F3A96"/>
    <w:rsid w:val="422F26DE"/>
    <w:rsid w:val="43487189"/>
    <w:rsid w:val="43811983"/>
    <w:rsid w:val="45961716"/>
    <w:rsid w:val="47192C48"/>
    <w:rsid w:val="48BF60AB"/>
    <w:rsid w:val="492F0AC4"/>
    <w:rsid w:val="493C27E9"/>
    <w:rsid w:val="496F39ED"/>
    <w:rsid w:val="49FF41D3"/>
    <w:rsid w:val="4A225C6E"/>
    <w:rsid w:val="4BE068DB"/>
    <w:rsid w:val="4BF6002B"/>
    <w:rsid w:val="4ECE2238"/>
    <w:rsid w:val="51656440"/>
    <w:rsid w:val="51DB4B86"/>
    <w:rsid w:val="51F4319F"/>
    <w:rsid w:val="55333C3E"/>
    <w:rsid w:val="57004BBB"/>
    <w:rsid w:val="5A56101C"/>
    <w:rsid w:val="5E6703CC"/>
    <w:rsid w:val="607F049C"/>
    <w:rsid w:val="60A9412B"/>
    <w:rsid w:val="64CA39A1"/>
    <w:rsid w:val="654822BA"/>
    <w:rsid w:val="69630ADE"/>
    <w:rsid w:val="69E55F18"/>
    <w:rsid w:val="6B88628D"/>
    <w:rsid w:val="6C4A05C8"/>
    <w:rsid w:val="6D3B1A89"/>
    <w:rsid w:val="6FBD20B5"/>
    <w:rsid w:val="71BF4EC2"/>
    <w:rsid w:val="71E403F1"/>
    <w:rsid w:val="72734D90"/>
    <w:rsid w:val="728D3CE4"/>
    <w:rsid w:val="73C13552"/>
    <w:rsid w:val="7412278C"/>
    <w:rsid w:val="743460DE"/>
    <w:rsid w:val="74A4534E"/>
    <w:rsid w:val="75993153"/>
    <w:rsid w:val="7855250B"/>
    <w:rsid w:val="79E7B28D"/>
    <w:rsid w:val="7F9F20EE"/>
    <w:rsid w:val="9E3A10E2"/>
    <w:rsid w:val="F2E1F9D4"/>
    <w:rsid w:val="F4AEAD75"/>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w:basedOn w:val="2"/>
    <w:qFormat/>
    <w:uiPriority w:val="0"/>
    <w:pPr>
      <w:ind w:firstLine="420" w:firstLineChars="100"/>
    </w:pPr>
  </w:style>
  <w:style w:type="paragraph" w:styleId="15">
    <w:name w:val="Body Text First Indent 2"/>
    <w:basedOn w:val="6"/>
    <w:next w:val="14"/>
    <w:qFormat/>
    <w:uiPriority w:val="0"/>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0"/>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9"/>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7"/>
    <w:link w:val="3"/>
    <w:qFormat/>
    <w:uiPriority w:val="9"/>
    <w:rPr>
      <w:rFonts w:ascii="Times New Roman" w:hAnsi="Times New Roman"/>
      <w:b/>
      <w:bCs/>
      <w:kern w:val="44"/>
      <w:sz w:val="44"/>
      <w:szCs w:val="44"/>
    </w:rPr>
  </w:style>
  <w:style w:type="character" w:customStyle="1" w:styleId="29">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7"/>
    <w:link w:val="8"/>
    <w:semiHidden/>
    <w:qFormat/>
    <w:uiPriority w:val="99"/>
    <w:rPr>
      <w:rFonts w:ascii="Times New Roman" w:hAnsi="Times New Roman"/>
      <w:kern w:val="2"/>
      <w:sz w:val="18"/>
      <w:szCs w:val="18"/>
    </w:rPr>
  </w:style>
  <w:style w:type="character" w:customStyle="1" w:styleId="32">
    <w:name w:val="标题 3 字符"/>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font61"/>
    <w:basedOn w:val="17"/>
    <w:qFormat/>
    <w:uiPriority w:val="0"/>
    <w:rPr>
      <w:rFonts w:hint="eastAsia" w:ascii="宋体" w:hAnsi="宋体" w:eastAsia="宋体" w:cs="宋体"/>
      <w:color w:val="000000"/>
      <w:sz w:val="24"/>
      <w:szCs w:val="24"/>
      <w:u w:val="none"/>
    </w:rPr>
  </w:style>
  <w:style w:type="character" w:customStyle="1" w:styleId="35">
    <w:name w:val="font01"/>
    <w:basedOn w:val="17"/>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disk\&#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disk\&#20844;&#24320;&#21450;&#25209;&#22797;&#26448;&#26009;&#65288;&#20379;&#21442;&#32771;&#65289;\&#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isk\&#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isk\&#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isk\&#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isk\&#20844;&#24320;&#21450;&#25209;&#22797;&#26448;&#26009;&#65288;&#20379;&#21442;&#32771;&#65289;\&#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disk\&#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spPr>
            <a:solidFill>
              <a:schemeClr val="accent1"/>
            </a:solidFill>
          </c:spPr>
          <c:invertIfNegative val="false"/>
          <c:dPt>
            <c:idx val="1"/>
            <c:invertIfNegative val="false"/>
            <c:bubble3D val="false"/>
            <c:spPr>
              <a:solidFill>
                <a:srgbClr val="FFC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2884.07</c:v>
                </c:pt>
                <c:pt idx="1">
                  <c:v>2433.95</c:v>
                </c:pt>
              </c:numCache>
            </c:numRef>
          </c:val>
        </c:ser>
        <c:dLbls>
          <c:showLegendKey val="false"/>
          <c:showVal val="true"/>
          <c:showCatName val="false"/>
          <c:showSerName val="false"/>
          <c:showPercent val="false"/>
          <c:showBubbleSize val="false"/>
        </c:dLbls>
        <c:gapWidth val="150"/>
        <c:axId val="132649344"/>
        <c:axId val="132650880"/>
      </c:barChart>
      <c:catAx>
        <c:axId val="13264934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50880"/>
        <c:crosses val="autoZero"/>
        <c:auto val="true"/>
        <c:lblAlgn val="ctr"/>
        <c:lblOffset val="100"/>
        <c:noMultiLvlLbl val="false"/>
      </c:catAx>
      <c:valAx>
        <c:axId val="13265088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false"/>
      <c:spPr>
        <a:noFill/>
        <a:ln>
          <a:noFill/>
        </a:ln>
        <a:effectLst/>
      </c:spPr>
    </c:title>
    <c:autoTitleDeleted val="false"/>
    <c:plotArea>
      <c:layout>
        <c:manualLayout>
          <c:layoutTarget val="inner"/>
          <c:xMode val="edge"/>
          <c:yMode val="edge"/>
          <c:x val="0.342013888888889"/>
          <c:y val="0.176388888888889"/>
          <c:w val="0.324305555555556"/>
          <c:h val="0.540509259259259"/>
        </c:manualLayout>
      </c:layout>
      <c:pieChart>
        <c:varyColors val="true"/>
        <c:ser>
          <c:idx val="0"/>
          <c:order val="0"/>
          <c:spPr/>
          <c:explosion val="0"/>
          <c:dLbls>
            <c:delete val="true"/>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0.9992</c:v>
                </c:pt>
                <c:pt idx="1">
                  <c:v>0.0008</c:v>
                </c:pt>
                <c:pt idx="2">
                  <c:v>0</c:v>
                </c:pt>
                <c:pt idx="3">
                  <c:v>0</c:v>
                </c:pt>
                <c:pt idx="4">
                  <c:v>0</c:v>
                </c:pt>
                <c:pt idx="5">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69224846894138"/>
          <c:y val="0.150462962962963"/>
          <c:w val="0.566371172353456"/>
          <c:h val="0.689814814814815"/>
        </c:manualLayout>
      </c:layout>
      <c:pieChart>
        <c:varyColors val="true"/>
        <c:ser>
          <c:idx val="0"/>
          <c:order val="0"/>
          <c:explosion val="0"/>
          <c:dPt>
            <c:idx val="0"/>
            <c:bubble3D val="false"/>
          </c:dPt>
          <c:dPt>
            <c:idx val="1"/>
            <c:bubble3D val="false"/>
          </c:dPt>
          <c:dLbls>
            <c:dLbl>
              <c:idx val="0"/>
              <c:layout>
                <c:manualLayout>
                  <c:x val="0.0848707349081365"/>
                  <c:y val="-0.17157334499854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286458880139982"/>
                  <c:y val="0.14014727325750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0.9827</c:v>
                </c:pt>
                <c:pt idx="1">
                  <c:v>0.0173</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19668853893263"/>
          <c:y val="0.0514005540974045"/>
          <c:w val="0.587929790026247"/>
          <c:h val="0.824965368912219"/>
        </c:manualLayout>
      </c:layout>
      <c:barChart>
        <c:barDir val="col"/>
        <c:grouping val="clustered"/>
        <c:varyColors val="false"/>
        <c:ser>
          <c:idx val="0"/>
          <c:order val="0"/>
          <c:invertIfNegative val="false"/>
          <c:dPt>
            <c:idx val="1"/>
            <c:invertIfNegative val="false"/>
            <c:bubble3D val="false"/>
            <c:spPr>
              <a:solidFill>
                <a:srgbClr val="C0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260.89</c:v>
                </c:pt>
                <c:pt idx="1">
                  <c:v>256.26</c:v>
                </c:pt>
              </c:numCache>
            </c:numRef>
          </c:val>
        </c:ser>
        <c:dLbls>
          <c:showLegendKey val="false"/>
          <c:showVal val="true"/>
          <c:showCatName val="false"/>
          <c:showSerName val="false"/>
          <c:showPercent val="false"/>
          <c:showBubbleSize val="false"/>
        </c:dLbls>
        <c:gapWidth val="150"/>
        <c:axId val="133066112"/>
        <c:axId val="133084288"/>
      </c:barChart>
      <c:catAx>
        <c:axId val="133066112"/>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084288"/>
        <c:crosses val="autoZero"/>
        <c:auto val="true"/>
        <c:lblAlgn val="ctr"/>
        <c:lblOffset val="100"/>
        <c:noMultiLvlLbl val="false"/>
      </c:catAx>
      <c:valAx>
        <c:axId val="133084288"/>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98571741032371"/>
          <c:y val="0.168676727909011"/>
          <c:w val="0.606249125109361"/>
          <c:h val="0.679911417322835"/>
        </c:manualLayout>
      </c:layout>
      <c:barChart>
        <c:barDir val="col"/>
        <c:grouping val="clustered"/>
        <c:varyColors val="false"/>
        <c:ser>
          <c:idx val="0"/>
          <c:order val="0"/>
          <c:invertIfNegative val="false"/>
          <c:dPt>
            <c:idx val="1"/>
            <c:invertIfNegative val="false"/>
            <c:bubble3D val="false"/>
            <c:spPr>
              <a:solidFill>
                <a:srgbClr val="FF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2882.07</c:v>
                </c:pt>
                <c:pt idx="1">
                  <c:v>2431.95</c:v>
                </c:pt>
              </c:numCache>
            </c:numRef>
          </c:val>
        </c:ser>
        <c:dLbls>
          <c:showLegendKey val="false"/>
          <c:showVal val="true"/>
          <c:showCatName val="false"/>
          <c:showSerName val="false"/>
          <c:showPercent val="false"/>
          <c:showBubbleSize val="false"/>
        </c:dLbls>
        <c:gapWidth val="150"/>
        <c:axId val="133142016"/>
        <c:axId val="133143552"/>
      </c:barChart>
      <c:catAx>
        <c:axId val="133142016"/>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143552"/>
        <c:crosses val="autoZero"/>
        <c:auto val="true"/>
        <c:lblAlgn val="ctr"/>
        <c:lblOffset val="100"/>
        <c:noMultiLvlLbl val="false"/>
      </c:catAx>
      <c:valAx>
        <c:axId val="133143552"/>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spPr>
              <a:solidFill>
                <a:schemeClr val="tx2">
                  <a:lumMod val="40000"/>
                  <a:lumOff val="60000"/>
                </a:schemeClr>
              </a:solidFill>
            </c:spPr>
          </c:dPt>
          <c:dPt>
            <c:idx val="1"/>
            <c:bubble3D val="false"/>
          </c:dPt>
          <c:dPt>
            <c:idx val="2"/>
            <c:bubble3D val="false"/>
          </c:dPt>
          <c:dPt>
            <c:idx val="3"/>
            <c:bubble3D val="false"/>
          </c:dPt>
          <c:dLbls>
            <c:dLbl>
              <c:idx val="0"/>
              <c:layout>
                <c:manualLayout>
                  <c:x val="0.0483216316710411"/>
                  <c:y val="0.097738043161271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546208442694663"/>
                  <c:y val="-0.035963108778069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100951443569554"/>
                  <c:y val="-0.13227836103820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166543197725284"/>
                  <c:y val="-0.10867344706911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[决算公开插图制作示例.xlsx]图6!$A$2:$A$5</c:f>
              <c:strCache>
                <c:ptCount val="4"/>
                <c:pt idx="0">
                  <c:v>教育支出</c:v>
                </c:pt>
                <c:pt idx="1">
                  <c:v>社会保障和就业（类）支出</c:v>
                </c:pt>
                <c:pt idx="2">
                  <c:v>卫生健康(类)支出</c:v>
                </c:pt>
                <c:pt idx="3">
                  <c:v>住房保障（类）支出</c:v>
                </c:pt>
              </c:strCache>
            </c:strRef>
          </c:cat>
          <c:val>
            <c:numRef>
              <c:f>[决算公开插图制作示例.xlsx]图6!$B$2:$B$5</c:f>
              <c:numCache>
                <c:formatCode>0.00%</c:formatCode>
                <c:ptCount val="4"/>
                <c:pt idx="0">
                  <c:v>0.8145</c:v>
                </c:pt>
                <c:pt idx="1">
                  <c:v>0.0825</c:v>
                </c:pt>
                <c:pt idx="2">
                  <c:v>0.0412</c:v>
                </c:pt>
                <c:pt idx="3">
                  <c:v>0.0618</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dPt>
          <c:dPt>
            <c:idx val="1"/>
            <c:bubble3D val="false"/>
          </c:dPt>
          <c:dPt>
            <c:idx val="2"/>
            <c:bubble3D val="false"/>
          </c:dPt>
          <c:dLbls>
            <c:dLbl>
              <c:idx val="0"/>
              <c:layout>
                <c:manualLayout>
                  <c:x val="-0.0677309711286089"/>
                  <c:y val="-0.062589676290463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12130139982502"/>
                  <c:y val="-0.049858194808982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179491251093613"/>
                  <c:y val="0.054969743365412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formatCode="0%">
                  <c:v>1</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664920094314907"/>
          <c:y val="0.341517389739563"/>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5274</Words>
  <Characters>626</Characters>
  <Lines>5</Lines>
  <Paragraphs>11</Paragraphs>
  <TotalTime>1</TotalTime>
  <ScaleCrop>false</ScaleCrop>
  <LinksUpToDate>false</LinksUpToDate>
  <CharactersWithSpaces>5889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2023-07-31T10:35:00Z</cp:lastPrinted>
  <dcterms:modified xsi:type="dcterms:W3CDTF">2023-12-11T15:38:26Z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AF244E1B6A204624AB16BB991A6FBB52_12</vt:lpwstr>
  </property>
</Properties>
</file>