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3155"/>
        <w:gridCol w:w="3219"/>
        <w:gridCol w:w="3046"/>
        <w:gridCol w:w="2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仿宋" w:eastAsia="方正小标宋简体" w:cs="宋体"/>
                <w:bCs/>
                <w:color w:val="000000"/>
                <w:kern w:val="0"/>
                <w:sz w:val="44"/>
                <w:szCs w:val="44"/>
                <w:lang w:eastAsia="zh-CN"/>
              </w:rPr>
            </w:pPr>
            <w:bookmarkStart w:id="0" w:name="_GoBack"/>
            <w:r>
              <w:rPr>
                <w:rFonts w:hint="eastAsia" w:ascii="方正小标宋简体" w:hAnsi="仿宋" w:eastAsia="方正小标宋简体" w:cs="宋体"/>
                <w:bCs/>
                <w:color w:val="000000"/>
                <w:kern w:val="0"/>
                <w:sz w:val="44"/>
                <w:szCs w:val="44"/>
              </w:rPr>
              <w:t>剑阁县城镇土地使用税</w:t>
            </w:r>
            <w:r>
              <w:rPr>
                <w:rFonts w:hint="eastAsia" w:ascii="方正小标宋简体" w:hAnsi="仿宋" w:eastAsia="方正小标宋简体" w:cs="宋体"/>
                <w:bCs/>
                <w:color w:val="000000"/>
                <w:kern w:val="0"/>
                <w:sz w:val="44"/>
                <w:szCs w:val="44"/>
                <w:lang w:eastAsia="zh-CN"/>
              </w:rPr>
              <w:t>征收范围及</w:t>
            </w:r>
            <w:r>
              <w:rPr>
                <w:rFonts w:hint="eastAsia" w:ascii="方正小标宋简体" w:hAnsi="仿宋" w:eastAsia="方正小标宋简体" w:cs="宋体"/>
                <w:bCs/>
                <w:color w:val="000000"/>
                <w:kern w:val="0"/>
                <w:sz w:val="44"/>
                <w:szCs w:val="44"/>
              </w:rPr>
              <w:t>土地等级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26035</wp:posOffset>
                      </wp:positionV>
                      <wp:extent cx="1149985" cy="593725"/>
                      <wp:effectExtent l="1905" t="4445" r="6350" b="1143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9985" cy="593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9pt;margin-top:2.05pt;height:46.75pt;width:90.55pt;z-index:251659264;mso-width-relative:page;mso-height-relative:page;" filled="f" stroked="t" coordsize="21600,21600" o:gfxdata="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qsYl9YAAAAHAQAADwAAAAAAAAABACAAAAAiAAAAZHJzL2Rvd25yZXYu&#10;eG1sUEsBAhQAFAAAAAgAh07iQP8J3qH9AQAA9wMAAA4AAAAAAAAAAQAgAAAAJQEAAGRycy9lMm9E&#10;b2MueG1sUEsFBgAAAAAGAAYAWQEAAJ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等级及税额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标准</w:t>
            </w:r>
          </w:p>
          <w:p>
            <w:pPr>
              <w:pStyle w:val="2"/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地区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县城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一级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每平方米年税额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元）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县城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二级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每平方米年税额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县城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三级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每平方米年税额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县城四级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5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下寺镇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eastAsia="zh-CN" w:bidi="en-US"/>
              </w:rPr>
              <w:t>沙溪坝片区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：翠云大道与龙江大道交汇处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en-US"/>
              </w:rPr>
              <w:t>-龙江大道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与学士街交汇处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en-US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翠云大道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en-US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学士街交汇处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en-US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翠云大道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en-US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翰林路交汇处合围区域；沙溪坝商业步行街。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eastAsia="zh-CN" w:bidi="en-US"/>
              </w:rPr>
              <w:t>修城坝片区：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临津街、清江路、龙江大道交汇处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en-US"/>
              </w:rPr>
              <w:t>-普城街与环山路交汇处-清江路与普城街交汇处-清江路合围区域（一居民点、二居民点除外）；上风阁花园小区；廊桥。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en-US"/>
              </w:rPr>
              <w:t>大仓坝片区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en-US"/>
              </w:rPr>
              <w:t>：剑门大道南段（G5高架桥下-清江河大桥）、滨河路西段。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en-US"/>
              </w:rPr>
              <w:t>拐枣坝片区：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en-US"/>
              </w:rPr>
              <w:t>兴业大道（桥头-明翰枣苑和邓竹街交汇处）。</w:t>
            </w:r>
          </w:p>
          <w:p>
            <w:pPr>
              <w:widowControl/>
              <w:snapToGrid w:val="0"/>
              <w:spacing w:after="0" w:line="31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after="0" w:line="31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eastAsia="zh-CN" w:bidi="en-US"/>
              </w:rPr>
              <w:t>沙溪坝片区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：翠云大道与学士街交汇处-翰林路与学士街交汇处-翠云大道与翰林路交汇处合围区域；剑门关高级中学。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eastAsia="zh-CN" w:bidi="en-US"/>
              </w:rPr>
              <w:t>修城坝片区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：普城街与环山路交汇处-清江路与普城街交汇处-环山路与清江路交汇处合围区域（上风阁花园小区除外）；一居民点、二居民点。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eastAsia="zh-CN" w:bidi="en-US"/>
              </w:rPr>
              <w:t>大仓坝片区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：剑门大道南段（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en-US"/>
              </w:rPr>
              <w:t>G5高架桥下-与108线交汇处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）、滨河路东段、滨河路南段、温泉街、大仓街、百草园街、陈家巷、驿站街、三江街、福临街、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en-US"/>
              </w:rPr>
              <w:t>108国道沿线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en-US"/>
              </w:rPr>
              <w:t>拐枣坝片区：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en-US"/>
              </w:rPr>
              <w:t>香江国际步行街、壅水街、邓竹街。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eastAsia="zh-CN" w:bidi="en-US"/>
              </w:rPr>
              <w:t>下寺社区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：迎宾大道，白温泉街。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26035</wp:posOffset>
                      </wp:positionV>
                      <wp:extent cx="1149985" cy="593725"/>
                      <wp:effectExtent l="1905" t="4445" r="6350" b="114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9985" cy="593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9pt;margin-top:2.05pt;height:46.75pt;width:90.55pt;z-index:251660288;mso-width-relative:page;mso-height-relative:page;" filled="f" stroked="t" coordsize="21600,21600" o:gfxdata="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qsYl9YAAAAHAQAADwAAAAAAAAABACAAAAAiAAAAZHJzL2Rvd25yZXYu&#10;eG1sUEsBAhQAFAAAAAgAh07iQCvOQEj9AQAA9wMAAA4AAAAAAAAAAQAgAAAAJQEAAGRycy9lMm9E&#10;b2MueG1sUEsFBgAAAAAGAAYAWQEAAJ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eastAsia="zh-CN"/>
              </w:rPr>
              <w:t>等级及税额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eastAsia="zh-CN"/>
              </w:rPr>
              <w:t>标准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地区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  <w:t>建制镇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一级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每平方米年税额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元）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  <w:t>建制镇二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级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每平方米年税额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4.2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  <w:t>建制镇三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级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每平方米年税额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2.4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  <w:t>建制镇四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级</w:t>
            </w: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每平方米年税额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0.6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5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普安镇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after="0" w:line="31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eastAsia="zh-CN" w:bidi="en-US"/>
              </w:rPr>
              <w:t>闻溪河以东片区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FFFFFF"/>
              </w:rPr>
              <w:t>剑阁县普安镇河东街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1号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-省养路段大门口-解放路-金都大厦-温州商城-闻溪路（剑阁中学后大门）；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eastAsia="zh-CN" w:bidi="en-US"/>
              </w:rPr>
              <w:t>闻溪河以西片区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：保险公司路口-南街-钟鼓楼-东街-小东街-盐业公司（含公安巷、人民巷、普安巷等区域）、普安交警岗亭-交通路-东门大桥-新街口-校场坝信用社-普安农贸市场片区、东门大桥-城东商贸中心沿滨河路-山水人家-鹤龙索桥、原商业局-原县委大礼堂-原水电局（含里仁巷、工交巷等区域）。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after="0" w:line="31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eastAsia="zh-CN" w:bidi="en-US"/>
              </w:rPr>
              <w:t>闻溪河以东片区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FFFFFF"/>
              </w:rPr>
              <w:t>剑阁县普安镇河东街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1号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(不含)-紫金园-手杖厂-剑门府-原林业局-剑州中学（含河东街区域）、学街；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eastAsia="zh-CN" w:bidi="en-US"/>
              </w:rPr>
              <w:t>闻溪河以西片区：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原民政局-烟街-剑阁县实验学校（含新民巷、新生巷、吉庆巷、烟街、胜利路、碑亭路、文峰路等区域）。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after="0" w:line="31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eastAsia="zh-CN" w:bidi="en-US"/>
              </w:rPr>
              <w:t>闻溪河以东片区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en-US"/>
              </w:rPr>
              <w:t>：闻溪路（剑阁中学后大门-原糖厂）、剑门路（原龙泉粮站-省养路段道班）；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eastAsia="zh-CN" w:bidi="en-US"/>
              </w:rPr>
              <w:t>闻溪河以西片区：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en-US"/>
              </w:rPr>
              <w:t>鹤鸣路（城东村委会--建委职工宿舍-原剑阁县纤维板厂-原剑阁县欣鑫冷冻厂）、保险公司（不含）-粮食局家属宿舍-原计生指导站（后西街、生产路等区域）、原剑阁县殡仪馆片区-天麓国际城-县医院-原县委党校-石油公司加油站（城南路、城北路所属区域）、河西街区域、加油站街心花园-普安供电公司-城北农贸市场-普安汽车站-普安交警中队-原毛纺厂旧址（含城北路、三江路等区域）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eastAsia="zh-CN" w:bidi="en-US"/>
              </w:rPr>
              <w:t>三江口以北片区：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en-US"/>
              </w:rPr>
              <w:t>剑金大桥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en-US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en-US"/>
              </w:rPr>
              <w:t>粮食局直属库（剑金路所属区域）、剑金大桥-县妇幼保健院-物流配送中心（下普路所属区域）三江口大桥-青剑路-城北小学-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水井街-河边街。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东至剑门关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食品站，南至剑门关农贸市场，西至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龙剑街一段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125号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，北至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龙剑街一段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01号。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东至剑门关-梁山寺道路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南至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翠云廊一段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124号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，西至剑溪河支流，北至剑门关卫生院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汉阳镇</w:t>
            </w:r>
          </w:p>
        </w:tc>
        <w:tc>
          <w:tcPr>
            <w:tcW w:w="3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镇政府-邮政储蓄银行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镇政府至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汉阳镇下街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51号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新街口至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汉阳镇新街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78号、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邮电所至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汉阳镇上街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352号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张王镇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青龙街123号至顺江街1号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龙潭街1号至267号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龙源镇</w:t>
            </w:r>
          </w:p>
        </w:tc>
        <w:tc>
          <w:tcPr>
            <w:tcW w:w="3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剑南路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新街口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老街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田坝街至柳溪巷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西街（邮电所至供销社）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剑南路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新街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后西街及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en-US" w:bidi="en-US"/>
              </w:rPr>
              <w:t>盐店镇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en-US"/>
              </w:rPr>
              <w:t>中街（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en-US"/>
              </w:rPr>
              <w:t>政府大门口至农贸市场口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en-US"/>
              </w:rPr>
              <w:t>）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0" w:line="312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en-US"/>
              </w:rPr>
              <w:t>老街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en-US" w:bidi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en-US" w:bidi="en-US"/>
              </w:rPr>
              <w:t>姚家镇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en-US"/>
              </w:rPr>
              <w:t>政府街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en-US"/>
              </w:rPr>
              <w:t>车站至剑金街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en-US" w:bidi="en-US"/>
              </w:rPr>
              <w:t>文化街、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en-US"/>
              </w:rPr>
              <w:t>剑青路、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en-US" w:bidi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en-US" w:bidi="en-US"/>
              </w:rPr>
              <w:t>柳沟镇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0" w:line="312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en-US"/>
              </w:rPr>
              <w:t>迎宾街（卫生院至农贸市场）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0" w:line="312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en-US"/>
              </w:rPr>
              <w:t>原国土所至加油站、灵泉街。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after="0" w:line="31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en-US"/>
              </w:rPr>
              <w:t>柳沟镇老街（柳沟镇计生服务站至柳沟加油站）、加油站至老中学旧址、原国土所、河东街。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en-US" w:bidi="en-US"/>
              </w:rPr>
              <w:t>义兴镇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napToGrid w:val="0"/>
              <w:spacing w:after="0" w:line="31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en-US"/>
              </w:rPr>
              <w:t>大城街（镇政府巷道）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en-US"/>
              </w:rPr>
              <w:t>大柏村变压器处至后街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en-US" w:bidi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en-US" w:bidi="en-US"/>
              </w:rPr>
              <w:t>武连镇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0" w:line="312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en-US"/>
              </w:rPr>
              <w:t>卫生巷口与武连老街相交处以南—武连老营业所以北的老街地段。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0" w:line="312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en-US"/>
              </w:rPr>
              <w:t>卫生巷与武连老街相交处以北至觉苑寺街口、武连老营业所以南—武连南街加油站以北地段、柴市街口至农贸市场地段。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en-US"/>
              </w:rPr>
              <w:t>中街、新武路、新绵街、卫生巷。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en-US" w:bidi="en-US"/>
              </w:rPr>
              <w:t>东宝镇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0" w:line="312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en-US"/>
              </w:rPr>
              <w:t>南桥—东宝中学的宝石街地段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en-US"/>
              </w:rPr>
              <w:t>敬老院以北—东宝镇卫生院以南、西河桥以北到敬老院以南的河西街。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0" w:line="31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en-US"/>
              </w:rPr>
              <w:t>东宝中学背后至东风桥以东地段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12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开封镇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东至交通路，南至文教办事处，西至健康路，北至下河街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东至和平街，南至开元寺，西至税务分局，北至信用社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迎宾后街和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。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元山镇</w:t>
            </w:r>
          </w:p>
        </w:tc>
        <w:tc>
          <w:tcPr>
            <w:tcW w:w="3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东至农贸市场、南至陕西街、西至元山中学、北至市场监督管理所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东至元山小学、南至板房区、西至定级范围边界，北至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凉泉路三段13号。</w:t>
            </w:r>
          </w:p>
        </w:tc>
        <w:tc>
          <w:tcPr>
            <w:tcW w:w="3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王河镇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政府街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1号-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政府街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47号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南华街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1号-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南华街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79号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、南华街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87号-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牌坊路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134号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、政府街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82号-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普成西街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36号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、滨河路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2号-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滨河路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214号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木材检查站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（滨河路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131号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至道班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（滨河路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245号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）。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黄安街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1号-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黄安街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68号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、华阳街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1号-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至供电所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（华阳街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139号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）、普城西街、普城南街、普城北街。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演圣镇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新演街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63号-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建清街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8号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新演街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65号-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通河路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42号。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通河街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45号-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通河街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222号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、通河街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36号-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通河路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236号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、建清街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26号-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卫生院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、建清街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17号-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建清街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135号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滨河南街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3号-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滨河北街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7号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滨河南街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43号-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滨河北街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42号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汽车站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-元山公路、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新演街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105号-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中心小学、敬老院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鹤龄镇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剑苍路片区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：鹤龄兽医站至加油站、新街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凤凰商业新区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中心街片区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：中心街口至鹤龄小学、工业品市场、烟登广场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凤凰街片区：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凤凰街口至鹤龄邮政支局、学街至鹤龄中学、农贸市场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剑苍路片区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：鹤龄兽医站以北至鹤龄派出所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加油站以南至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永兴村卫生站；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中心街片区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：鹤龄小学西至鹤羊路口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鹤龄小学东至龙潭村路口、鹤龄新城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凤凰街片区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：鹤龄邮政支局西至鹤龄镇政府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鹤龄邮政支局南至中心街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羊岭镇</w:t>
            </w:r>
          </w:p>
        </w:tc>
        <w:tc>
          <w:tcPr>
            <w:tcW w:w="3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新街（政府界至粮站界）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老街</w:t>
            </w:r>
          </w:p>
        </w:tc>
        <w:tc>
          <w:tcPr>
            <w:tcW w:w="3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杨村镇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中心街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杨柳街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较场街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龙鞍街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公兴镇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大桥街（老区公所至公兴中学大桥头）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剑南街（公兴医院至向前路口）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卫星街、红星街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九龙街、中心街、文化街、商贸街、板桥街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香沉镇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四坝街（香沉桥至跃进门街路口）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老街（跃进门路口至香沉桥、农贸市场至中学门口）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对河街（香沉桥至香羊公路口）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跃进门街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井坝街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会龙街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香羊路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母家坝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金仙镇</w:t>
            </w:r>
          </w:p>
        </w:tc>
        <w:tc>
          <w:tcPr>
            <w:tcW w:w="3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上街至文庙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文庙至镇政府</w:t>
            </w:r>
          </w:p>
        </w:tc>
        <w:tc>
          <w:tcPr>
            <w:tcW w:w="3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镇政府至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347国道交界处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；农贸市场；电站至供销社后街；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交通街。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涂山镇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镇政府至卫生院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镇政府至学校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白龙镇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南华街（鲁班街口-白龙中学门口）剑南路（白龙税务分局-派出所）临津街（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临津街与剑南路交界处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-广场）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临津街（广场-白龙中心门口）龙洞街（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龙洞街与剑南路交界处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-白龙卫生院）青丰街、鲁班街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店子镇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政府街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江口镇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龙门中路(农贸市场至江口镇卫生院)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滨江中路(滨江中路2号至黄家沟大桥头)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滨江东路(滨江东路160号至江口大桥头)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木马镇</w:t>
            </w:r>
          </w:p>
        </w:tc>
        <w:tc>
          <w:tcPr>
            <w:tcW w:w="3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木马小学至木马中学；老街（戏楼坝至语录碑）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剑苍路两头</w:t>
            </w:r>
          </w:p>
        </w:tc>
        <w:tc>
          <w:tcPr>
            <w:tcW w:w="3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老粮站、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en-US"/>
              </w:rPr>
              <w:t>城镇开发边界范围内的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en-US" w:bidi="en-US"/>
              </w:rPr>
              <w:t>其余地段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00E1F"/>
    <w:rsid w:val="7CF0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2025-08-04T09:14:00Z</dcterms:created>
  <dc:creator>甯静</dc:creator>
  <cp:lastModifiedBy>甯静</cp:lastModifiedBy>
  <dcterms:modified xsi:type="dcterms:W3CDTF">2025-08-04T09:15:25Z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