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63" w:rsidRDefault="00685856">
      <w:pPr>
        <w:pStyle w:val="1"/>
        <w:spacing w:line="576" w:lineRule="exact"/>
        <w:jc w:val="center"/>
        <w:rPr>
          <w:rFonts w:ascii="黑体" w:eastAsia="黑体" w:hAnsi="黑体" w:cs="黑体"/>
        </w:rPr>
      </w:pPr>
      <w:r>
        <w:rPr>
          <w:rFonts w:ascii="黑体" w:eastAsia="黑体" w:hAnsi="黑体" w:cs="黑体" w:hint="eastAsia"/>
        </w:rPr>
        <w:t>剑阁县</w:t>
      </w:r>
      <w:r w:rsidR="00807604">
        <w:rPr>
          <w:rFonts w:ascii="黑体" w:eastAsia="黑体" w:hAnsi="黑体" w:cs="黑体" w:hint="eastAsia"/>
        </w:rPr>
        <w:t>2023</w:t>
      </w:r>
      <w:r>
        <w:rPr>
          <w:rFonts w:ascii="黑体" w:eastAsia="黑体" w:hAnsi="黑体" w:cs="黑体" w:hint="eastAsia"/>
        </w:rPr>
        <w:t>年</w:t>
      </w:r>
      <w:r w:rsidR="004C191D">
        <w:rPr>
          <w:rFonts w:ascii="黑体" w:eastAsia="黑体" w:hAnsi="黑体" w:cs="黑体" w:hint="eastAsia"/>
        </w:rPr>
        <w:t>1</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425" w:type="dxa"/>
        <w:tblLayout w:type="fixed"/>
        <w:tblLook w:val="04A0"/>
      </w:tblPr>
      <w:tblGrid>
        <w:gridCol w:w="675"/>
        <w:gridCol w:w="851"/>
        <w:gridCol w:w="909"/>
        <w:gridCol w:w="792"/>
        <w:gridCol w:w="1145"/>
        <w:gridCol w:w="2451"/>
        <w:gridCol w:w="7602"/>
      </w:tblGrid>
      <w:tr w:rsidR="00374C63" w:rsidTr="007861C5">
        <w:trPr>
          <w:cantSplit/>
          <w:trHeight w:val="640"/>
        </w:trPr>
        <w:tc>
          <w:tcPr>
            <w:tcW w:w="67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14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4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760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3A076D" w:rsidTr="007861C5">
        <w:trPr>
          <w:cantSplit/>
        </w:trPr>
        <w:tc>
          <w:tcPr>
            <w:tcW w:w="675" w:type="dxa"/>
            <w:vAlign w:val="center"/>
          </w:tcPr>
          <w:p w:rsidR="003A076D" w:rsidRDefault="003A076D">
            <w:pPr>
              <w:jc w:val="center"/>
              <w:rPr>
                <w:rFonts w:ascii="宋体" w:hAnsi="宋体" w:cs="宋体"/>
                <w:color w:val="000000"/>
                <w:sz w:val="18"/>
                <w:szCs w:val="18"/>
              </w:rPr>
            </w:pPr>
            <w:r>
              <w:rPr>
                <w:rFonts w:hint="eastAsia"/>
                <w:color w:val="000000"/>
                <w:sz w:val="18"/>
                <w:szCs w:val="18"/>
              </w:rPr>
              <w:t>1</w:t>
            </w:r>
          </w:p>
        </w:tc>
        <w:tc>
          <w:tcPr>
            <w:tcW w:w="851" w:type="dxa"/>
            <w:vAlign w:val="center"/>
          </w:tcPr>
          <w:p w:rsidR="003A076D" w:rsidRDefault="003A076D">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r>
              <w:rPr>
                <w:rFonts w:hint="eastAsia"/>
                <w:color w:val="000000"/>
                <w:sz w:val="18"/>
                <w:szCs w:val="18"/>
              </w:rPr>
              <w:t xml:space="preserve">  </w:t>
            </w:r>
            <w:r>
              <w:rPr>
                <w:rFonts w:hint="eastAsia"/>
                <w:color w:val="000000"/>
                <w:sz w:val="18"/>
                <w:szCs w:val="18"/>
              </w:rPr>
              <w:t>市局电话</w:t>
            </w:r>
          </w:p>
        </w:tc>
        <w:tc>
          <w:tcPr>
            <w:tcW w:w="909" w:type="dxa"/>
            <w:vAlign w:val="center"/>
          </w:tcPr>
          <w:p w:rsidR="003A076D" w:rsidRDefault="003A076D">
            <w:pPr>
              <w:jc w:val="center"/>
              <w:rPr>
                <w:rFonts w:ascii="宋体" w:hAnsi="宋体" w:cs="宋体"/>
                <w:color w:val="000000"/>
                <w:sz w:val="18"/>
                <w:szCs w:val="18"/>
              </w:rPr>
            </w:pPr>
            <w:r>
              <w:rPr>
                <w:rFonts w:hint="eastAsia"/>
                <w:color w:val="000000"/>
                <w:sz w:val="18"/>
                <w:szCs w:val="18"/>
              </w:rPr>
              <w:t>秀钟乡双河村</w:t>
            </w:r>
          </w:p>
        </w:tc>
        <w:tc>
          <w:tcPr>
            <w:tcW w:w="792" w:type="dxa"/>
            <w:vAlign w:val="center"/>
          </w:tcPr>
          <w:p w:rsidR="003A076D" w:rsidRDefault="003A076D">
            <w:pPr>
              <w:jc w:val="center"/>
              <w:rPr>
                <w:rFonts w:ascii="宋体" w:hAnsi="宋体" w:cs="宋体"/>
                <w:color w:val="000000"/>
                <w:sz w:val="18"/>
                <w:szCs w:val="18"/>
              </w:rPr>
            </w:pPr>
            <w:r>
              <w:rPr>
                <w:rFonts w:hint="eastAsia"/>
                <w:color w:val="000000"/>
                <w:sz w:val="18"/>
                <w:szCs w:val="18"/>
              </w:rPr>
              <w:t>水</w:t>
            </w:r>
          </w:p>
        </w:tc>
        <w:tc>
          <w:tcPr>
            <w:tcW w:w="1145" w:type="dxa"/>
            <w:vAlign w:val="center"/>
          </w:tcPr>
          <w:p w:rsidR="003A076D" w:rsidRDefault="003A076D">
            <w:pPr>
              <w:jc w:val="center"/>
              <w:rPr>
                <w:rFonts w:ascii="宋体" w:hAnsi="宋体" w:cs="宋体"/>
                <w:color w:val="000000"/>
                <w:sz w:val="18"/>
                <w:szCs w:val="18"/>
              </w:rPr>
            </w:pPr>
            <w:r>
              <w:rPr>
                <w:rFonts w:hint="eastAsia"/>
                <w:color w:val="000000"/>
                <w:sz w:val="18"/>
                <w:szCs w:val="18"/>
              </w:rPr>
              <w:t>2023.1.01</w:t>
            </w:r>
          </w:p>
        </w:tc>
        <w:tc>
          <w:tcPr>
            <w:tcW w:w="2451" w:type="dxa"/>
            <w:vAlign w:val="center"/>
          </w:tcPr>
          <w:p w:rsidR="003A076D" w:rsidRDefault="003A076D">
            <w:pPr>
              <w:rPr>
                <w:rFonts w:ascii="宋体" w:hAnsi="宋体" w:cs="宋体"/>
                <w:sz w:val="24"/>
                <w:szCs w:val="24"/>
              </w:rPr>
            </w:pPr>
            <w:r>
              <w:rPr>
                <w:rFonts w:hint="eastAsia"/>
                <w:color w:val="000000"/>
                <w:sz w:val="18"/>
                <w:szCs w:val="18"/>
              </w:rPr>
              <w:t>反映：秀钟乡饮用水源地有养殖场废水排入，要求及时处理。</w:t>
            </w:r>
          </w:p>
        </w:tc>
        <w:tc>
          <w:tcPr>
            <w:tcW w:w="7602" w:type="dxa"/>
            <w:vAlign w:val="center"/>
          </w:tcPr>
          <w:p w:rsidR="003A076D" w:rsidRDefault="00051F59" w:rsidP="00051F59">
            <w:pPr>
              <w:rPr>
                <w:rFonts w:ascii="宋体" w:hAnsi="宋体" w:cs="宋体"/>
                <w:color w:val="000000"/>
                <w:sz w:val="18"/>
                <w:szCs w:val="18"/>
              </w:rPr>
            </w:pPr>
            <w:r>
              <w:rPr>
                <w:rFonts w:hint="eastAsia"/>
                <w:color w:val="000000"/>
                <w:sz w:val="18"/>
                <w:szCs w:val="18"/>
              </w:rPr>
              <w:t>按网格化管理要求转秀钟乡办理，经查：</w:t>
            </w:r>
            <w:r w:rsidR="003A076D">
              <w:rPr>
                <w:rFonts w:hint="eastAsia"/>
                <w:color w:val="000000"/>
                <w:sz w:val="18"/>
                <w:szCs w:val="18"/>
              </w:rPr>
              <w:t>一、信访人反映的秀钟乡饮用水源地有养殖废水排入情况不属实。秀钟乡饮用水源地位于秀钟乡双河村五组魏家河，举报人所反映的地址为双河村四组，</w:t>
            </w:r>
            <w:r>
              <w:rPr>
                <w:rFonts w:hint="eastAsia"/>
                <w:color w:val="000000"/>
                <w:sz w:val="18"/>
                <w:szCs w:val="18"/>
              </w:rPr>
              <w:t>属地政府对</w:t>
            </w:r>
            <w:r w:rsidR="003A076D">
              <w:rPr>
                <w:rFonts w:hint="eastAsia"/>
                <w:color w:val="000000"/>
                <w:sz w:val="18"/>
                <w:szCs w:val="18"/>
              </w:rPr>
              <w:t>魏家河水源地严格</w:t>
            </w:r>
            <w:r>
              <w:rPr>
                <w:rFonts w:hint="eastAsia"/>
                <w:color w:val="000000"/>
                <w:sz w:val="18"/>
                <w:szCs w:val="18"/>
              </w:rPr>
              <w:t>管理、</w:t>
            </w:r>
            <w:r w:rsidR="003A076D">
              <w:rPr>
                <w:rFonts w:hint="eastAsia"/>
                <w:color w:val="000000"/>
                <w:sz w:val="18"/>
                <w:szCs w:val="18"/>
              </w:rPr>
              <w:t>保护，</w:t>
            </w:r>
            <w:r>
              <w:rPr>
                <w:rFonts w:hint="eastAsia"/>
                <w:color w:val="000000"/>
                <w:sz w:val="18"/>
                <w:szCs w:val="18"/>
              </w:rPr>
              <w:t>未发现有</w:t>
            </w:r>
            <w:r w:rsidR="003A076D">
              <w:rPr>
                <w:rFonts w:hint="eastAsia"/>
                <w:color w:val="000000"/>
                <w:sz w:val="18"/>
                <w:szCs w:val="18"/>
              </w:rPr>
              <w:t>废水排入。二、经与信访人联系沟通，信访人反映的为秀钟</w:t>
            </w:r>
            <w:r>
              <w:rPr>
                <w:rFonts w:hint="eastAsia"/>
                <w:color w:val="000000"/>
                <w:sz w:val="18"/>
                <w:szCs w:val="18"/>
              </w:rPr>
              <w:t>乡双河村四组时代养殖家庭农场，养猪废水排入双河村二组王河河道。实地勘察，</w:t>
            </w:r>
            <w:r w:rsidR="003A076D">
              <w:rPr>
                <w:rFonts w:hint="eastAsia"/>
                <w:color w:val="000000"/>
                <w:sz w:val="18"/>
                <w:szCs w:val="18"/>
              </w:rPr>
              <w:t>该养猪场与王河河道直线距离约</w:t>
            </w:r>
            <w:r w:rsidR="003A076D">
              <w:rPr>
                <w:rFonts w:hint="eastAsia"/>
                <w:color w:val="000000"/>
                <w:sz w:val="18"/>
                <w:szCs w:val="18"/>
              </w:rPr>
              <w:t>3.5</w:t>
            </w:r>
            <w:r w:rsidR="003A076D">
              <w:rPr>
                <w:rFonts w:hint="eastAsia"/>
                <w:color w:val="000000"/>
                <w:sz w:val="18"/>
                <w:szCs w:val="18"/>
              </w:rPr>
              <w:t>公里，沿河道查看，未发现养殖废水直排现象。</w:t>
            </w:r>
            <w:r>
              <w:rPr>
                <w:rFonts w:hint="eastAsia"/>
                <w:color w:val="000000"/>
                <w:sz w:val="18"/>
                <w:szCs w:val="18"/>
              </w:rPr>
              <w:t>1</w:t>
            </w:r>
            <w:r>
              <w:rPr>
                <w:rFonts w:hint="eastAsia"/>
                <w:color w:val="000000"/>
                <w:sz w:val="18"/>
                <w:szCs w:val="18"/>
              </w:rPr>
              <w:t>月</w:t>
            </w:r>
            <w:r>
              <w:rPr>
                <w:rFonts w:hint="eastAsia"/>
                <w:color w:val="000000"/>
                <w:sz w:val="18"/>
                <w:szCs w:val="18"/>
              </w:rPr>
              <w:t>3</w:t>
            </w:r>
            <w:r>
              <w:rPr>
                <w:rFonts w:hint="eastAsia"/>
                <w:color w:val="000000"/>
                <w:sz w:val="18"/>
                <w:szCs w:val="18"/>
              </w:rPr>
              <w:t>日，镇分管领导电话联系</w:t>
            </w:r>
            <w:r w:rsidR="003A076D">
              <w:rPr>
                <w:rFonts w:hint="eastAsia"/>
                <w:color w:val="000000"/>
                <w:sz w:val="18"/>
                <w:szCs w:val="18"/>
              </w:rPr>
              <w:t>信访人，将核实情况进行了告知。</w:t>
            </w:r>
          </w:p>
        </w:tc>
      </w:tr>
      <w:tr w:rsidR="003A076D" w:rsidTr="007861C5">
        <w:trPr>
          <w:cantSplit/>
          <w:trHeight w:val="2225"/>
        </w:trPr>
        <w:tc>
          <w:tcPr>
            <w:tcW w:w="675" w:type="dxa"/>
            <w:vAlign w:val="center"/>
          </w:tcPr>
          <w:p w:rsidR="003A076D" w:rsidRDefault="003A076D">
            <w:pPr>
              <w:jc w:val="center"/>
              <w:rPr>
                <w:rFonts w:ascii="宋体" w:hAnsi="宋体" w:cs="宋体"/>
                <w:color w:val="000000"/>
                <w:sz w:val="18"/>
                <w:szCs w:val="18"/>
              </w:rPr>
            </w:pPr>
            <w:r>
              <w:rPr>
                <w:rFonts w:hint="eastAsia"/>
                <w:color w:val="000000"/>
                <w:sz w:val="18"/>
                <w:szCs w:val="18"/>
              </w:rPr>
              <w:t>2</w:t>
            </w:r>
          </w:p>
        </w:tc>
        <w:tc>
          <w:tcPr>
            <w:tcW w:w="851" w:type="dxa"/>
            <w:vAlign w:val="center"/>
          </w:tcPr>
          <w:p w:rsidR="003A076D" w:rsidRDefault="003A076D">
            <w:pPr>
              <w:jc w:val="center"/>
              <w:rPr>
                <w:rFonts w:ascii="宋体" w:hAnsi="宋体" w:cs="宋体"/>
                <w:color w:val="000000"/>
                <w:sz w:val="18"/>
                <w:szCs w:val="18"/>
              </w:rPr>
            </w:pPr>
            <w:r>
              <w:rPr>
                <w:rFonts w:hint="eastAsia"/>
                <w:color w:val="000000"/>
                <w:sz w:val="18"/>
                <w:szCs w:val="18"/>
              </w:rPr>
              <w:t>来访</w:t>
            </w:r>
          </w:p>
        </w:tc>
        <w:tc>
          <w:tcPr>
            <w:tcW w:w="909" w:type="dxa"/>
            <w:vAlign w:val="center"/>
          </w:tcPr>
          <w:p w:rsidR="003A076D" w:rsidRDefault="003A076D">
            <w:pPr>
              <w:jc w:val="center"/>
              <w:rPr>
                <w:rFonts w:ascii="宋体" w:hAnsi="宋体" w:cs="宋体"/>
                <w:color w:val="000000"/>
                <w:sz w:val="18"/>
                <w:szCs w:val="18"/>
              </w:rPr>
            </w:pPr>
            <w:r>
              <w:rPr>
                <w:rFonts w:hint="eastAsia"/>
                <w:color w:val="000000"/>
                <w:sz w:val="18"/>
                <w:szCs w:val="18"/>
              </w:rPr>
              <w:t>龙源镇文演村</w:t>
            </w:r>
          </w:p>
        </w:tc>
        <w:tc>
          <w:tcPr>
            <w:tcW w:w="792" w:type="dxa"/>
            <w:vAlign w:val="center"/>
          </w:tcPr>
          <w:p w:rsidR="003A076D" w:rsidRDefault="003A076D">
            <w:pPr>
              <w:jc w:val="center"/>
              <w:rPr>
                <w:rFonts w:ascii="宋体" w:hAnsi="宋体" w:cs="宋体"/>
                <w:color w:val="000000"/>
                <w:sz w:val="18"/>
                <w:szCs w:val="18"/>
              </w:rPr>
            </w:pPr>
            <w:r>
              <w:rPr>
                <w:rFonts w:hint="eastAsia"/>
                <w:color w:val="000000"/>
                <w:sz w:val="18"/>
                <w:szCs w:val="18"/>
              </w:rPr>
              <w:t>水</w:t>
            </w:r>
          </w:p>
        </w:tc>
        <w:tc>
          <w:tcPr>
            <w:tcW w:w="1145" w:type="dxa"/>
            <w:vAlign w:val="center"/>
          </w:tcPr>
          <w:p w:rsidR="003A076D" w:rsidRDefault="003A076D">
            <w:pPr>
              <w:jc w:val="center"/>
              <w:rPr>
                <w:rFonts w:ascii="宋体" w:hAnsi="宋体" w:cs="宋体"/>
                <w:color w:val="000000"/>
                <w:sz w:val="18"/>
                <w:szCs w:val="18"/>
              </w:rPr>
            </w:pPr>
            <w:r>
              <w:rPr>
                <w:rFonts w:hint="eastAsia"/>
                <w:color w:val="000000"/>
                <w:sz w:val="18"/>
                <w:szCs w:val="18"/>
              </w:rPr>
              <w:t>2023.1.03</w:t>
            </w:r>
          </w:p>
        </w:tc>
        <w:tc>
          <w:tcPr>
            <w:tcW w:w="2451" w:type="dxa"/>
            <w:vAlign w:val="center"/>
          </w:tcPr>
          <w:p w:rsidR="003A076D" w:rsidRDefault="003A076D">
            <w:pPr>
              <w:rPr>
                <w:rFonts w:ascii="宋体" w:hAnsi="宋体" w:cs="宋体"/>
                <w:sz w:val="18"/>
                <w:szCs w:val="18"/>
              </w:rPr>
            </w:pPr>
            <w:r>
              <w:rPr>
                <w:rFonts w:hint="eastAsia"/>
                <w:sz w:val="18"/>
                <w:szCs w:val="18"/>
              </w:rPr>
              <w:t>信访人反映：剑阁巨星农牧公司龙源镇青龙养殖场，养殖废水外排，影响周边环境，要求及时处理。</w:t>
            </w:r>
          </w:p>
        </w:tc>
        <w:tc>
          <w:tcPr>
            <w:tcW w:w="7602" w:type="dxa"/>
            <w:vAlign w:val="center"/>
          </w:tcPr>
          <w:p w:rsidR="003A076D" w:rsidRDefault="003A076D" w:rsidP="001A386F">
            <w:pPr>
              <w:rPr>
                <w:rFonts w:ascii="宋体" w:hAnsi="宋体" w:cs="宋体"/>
                <w:color w:val="000000"/>
                <w:sz w:val="18"/>
                <w:szCs w:val="18"/>
              </w:rPr>
            </w:pPr>
            <w:r>
              <w:rPr>
                <w:rFonts w:hint="eastAsia"/>
                <w:color w:val="000000"/>
                <w:sz w:val="18"/>
                <w:szCs w:val="18"/>
              </w:rPr>
              <w:t>1</w:t>
            </w:r>
            <w:r>
              <w:rPr>
                <w:rFonts w:hint="eastAsia"/>
                <w:color w:val="000000"/>
                <w:sz w:val="18"/>
                <w:szCs w:val="18"/>
              </w:rPr>
              <w:t>月</w:t>
            </w:r>
            <w:r>
              <w:rPr>
                <w:rFonts w:hint="eastAsia"/>
                <w:color w:val="000000"/>
                <w:sz w:val="18"/>
                <w:szCs w:val="18"/>
              </w:rPr>
              <w:t>6</w:t>
            </w:r>
            <w:r>
              <w:rPr>
                <w:rFonts w:hint="eastAsia"/>
                <w:color w:val="000000"/>
                <w:sz w:val="18"/>
                <w:szCs w:val="18"/>
              </w:rPr>
              <w:t>日，剑阁生态环境局执法人员会同龙源镇</w:t>
            </w:r>
            <w:r w:rsidR="001A386F">
              <w:rPr>
                <w:rFonts w:hint="eastAsia"/>
                <w:color w:val="000000"/>
                <w:sz w:val="18"/>
                <w:szCs w:val="18"/>
              </w:rPr>
              <w:t>、</w:t>
            </w:r>
            <w:r>
              <w:rPr>
                <w:rFonts w:hint="eastAsia"/>
                <w:color w:val="000000"/>
                <w:sz w:val="18"/>
                <w:szCs w:val="18"/>
              </w:rPr>
              <w:t>巨星公司现场进行调查处理。经查：</w:t>
            </w:r>
            <w:r>
              <w:rPr>
                <w:rFonts w:hint="eastAsia"/>
                <w:color w:val="000000"/>
                <w:sz w:val="18"/>
                <w:szCs w:val="18"/>
              </w:rPr>
              <w:t>1</w:t>
            </w:r>
            <w:r>
              <w:rPr>
                <w:rFonts w:hint="eastAsia"/>
                <w:color w:val="000000"/>
                <w:sz w:val="18"/>
                <w:szCs w:val="18"/>
              </w:rPr>
              <w:t>．信访人反映的</w:t>
            </w:r>
            <w:r>
              <w:rPr>
                <w:rFonts w:hint="eastAsia"/>
                <w:color w:val="000000"/>
                <w:sz w:val="18"/>
                <w:szCs w:val="18"/>
              </w:rPr>
              <w:t>"</w:t>
            </w:r>
            <w:r>
              <w:rPr>
                <w:rFonts w:hint="eastAsia"/>
                <w:color w:val="000000"/>
                <w:sz w:val="18"/>
                <w:szCs w:val="18"/>
              </w:rPr>
              <w:t>巨星养殖场</w:t>
            </w:r>
            <w:r>
              <w:rPr>
                <w:rFonts w:hint="eastAsia"/>
                <w:color w:val="000000"/>
                <w:sz w:val="18"/>
                <w:szCs w:val="18"/>
              </w:rPr>
              <w:t>"</w:t>
            </w:r>
            <w:r>
              <w:rPr>
                <w:rFonts w:hint="eastAsia"/>
                <w:color w:val="000000"/>
                <w:sz w:val="18"/>
                <w:szCs w:val="18"/>
              </w:rPr>
              <w:t>实为剑阁巨星农牧有限公司（龙源镇青龙村种猪场）位于龙源镇兴泉村，设计养殖规模为年存栏种猪</w:t>
            </w:r>
            <w:r>
              <w:rPr>
                <w:rFonts w:hint="eastAsia"/>
                <w:color w:val="000000"/>
                <w:sz w:val="18"/>
                <w:szCs w:val="18"/>
              </w:rPr>
              <w:t>1</w:t>
            </w:r>
            <w:r>
              <w:rPr>
                <w:rFonts w:hint="eastAsia"/>
                <w:color w:val="000000"/>
                <w:sz w:val="18"/>
                <w:szCs w:val="18"/>
              </w:rPr>
              <w:t>万头、出栏仔猪</w:t>
            </w:r>
            <w:r>
              <w:rPr>
                <w:rFonts w:hint="eastAsia"/>
                <w:color w:val="000000"/>
                <w:sz w:val="18"/>
                <w:szCs w:val="18"/>
              </w:rPr>
              <w:t>24</w:t>
            </w:r>
            <w:r>
              <w:rPr>
                <w:rFonts w:hint="eastAsia"/>
                <w:color w:val="000000"/>
                <w:sz w:val="18"/>
                <w:szCs w:val="18"/>
              </w:rPr>
              <w:t>万头，现存栏种猪</w:t>
            </w:r>
            <w:r>
              <w:rPr>
                <w:rFonts w:hint="eastAsia"/>
                <w:color w:val="000000"/>
                <w:sz w:val="18"/>
                <w:szCs w:val="18"/>
              </w:rPr>
              <w:t>1</w:t>
            </w:r>
            <w:r>
              <w:rPr>
                <w:rFonts w:hint="eastAsia"/>
                <w:color w:val="000000"/>
                <w:sz w:val="18"/>
                <w:szCs w:val="18"/>
              </w:rPr>
              <w:t>万头、仔猪</w:t>
            </w:r>
            <w:r>
              <w:rPr>
                <w:rFonts w:hint="eastAsia"/>
                <w:color w:val="000000"/>
                <w:sz w:val="18"/>
                <w:szCs w:val="18"/>
              </w:rPr>
              <w:t>1</w:t>
            </w:r>
            <w:r>
              <w:rPr>
                <w:rFonts w:hint="eastAsia"/>
                <w:color w:val="000000"/>
                <w:sz w:val="18"/>
                <w:szCs w:val="18"/>
              </w:rPr>
              <w:t>万头；</w:t>
            </w:r>
            <w:r>
              <w:rPr>
                <w:rFonts w:hint="eastAsia"/>
                <w:color w:val="000000"/>
                <w:sz w:val="18"/>
                <w:szCs w:val="18"/>
              </w:rPr>
              <w:t>2</w:t>
            </w:r>
            <w:r>
              <w:rPr>
                <w:rFonts w:hint="eastAsia"/>
                <w:color w:val="000000"/>
                <w:sz w:val="18"/>
                <w:szCs w:val="18"/>
              </w:rPr>
              <w:t>．信访人住宅位于养殖场东南侧山下，信访人反映的</w:t>
            </w:r>
            <w:r>
              <w:rPr>
                <w:rFonts w:hint="eastAsia"/>
                <w:color w:val="000000"/>
                <w:sz w:val="18"/>
                <w:szCs w:val="18"/>
              </w:rPr>
              <w:t>"</w:t>
            </w:r>
            <w:r>
              <w:rPr>
                <w:rFonts w:hint="eastAsia"/>
                <w:color w:val="000000"/>
                <w:sz w:val="18"/>
                <w:szCs w:val="18"/>
              </w:rPr>
              <w:t>被污染水井</w:t>
            </w:r>
            <w:r>
              <w:rPr>
                <w:rFonts w:hint="eastAsia"/>
                <w:color w:val="000000"/>
                <w:sz w:val="18"/>
                <w:szCs w:val="18"/>
              </w:rPr>
              <w:t>"</w:t>
            </w:r>
            <w:r>
              <w:rPr>
                <w:rFonts w:hint="eastAsia"/>
                <w:color w:val="000000"/>
                <w:sz w:val="18"/>
                <w:szCs w:val="18"/>
              </w:rPr>
              <w:t>位于养殖场东南侧下方半山腰位置；现场查看，信访人反映的被污染水井内水质浑浊有石灰悬浮在水面。</w:t>
            </w:r>
            <w:r>
              <w:rPr>
                <w:rFonts w:hint="eastAsia"/>
                <w:color w:val="000000"/>
                <w:sz w:val="18"/>
                <w:szCs w:val="18"/>
              </w:rPr>
              <w:t>3</w:t>
            </w:r>
            <w:r>
              <w:rPr>
                <w:rFonts w:hint="eastAsia"/>
                <w:color w:val="000000"/>
                <w:sz w:val="18"/>
                <w:szCs w:val="18"/>
              </w:rPr>
              <w:t>、询问了解，</w:t>
            </w:r>
            <w:r>
              <w:rPr>
                <w:rFonts w:hint="eastAsia"/>
                <w:color w:val="000000"/>
                <w:sz w:val="18"/>
                <w:szCs w:val="18"/>
              </w:rPr>
              <w:t>1</w:t>
            </w:r>
            <w:r>
              <w:rPr>
                <w:rFonts w:hint="eastAsia"/>
                <w:color w:val="000000"/>
                <w:sz w:val="18"/>
                <w:szCs w:val="18"/>
              </w:rPr>
              <w:t>月</w:t>
            </w:r>
            <w:r>
              <w:rPr>
                <w:rFonts w:hint="eastAsia"/>
                <w:color w:val="000000"/>
                <w:sz w:val="18"/>
                <w:szCs w:val="18"/>
              </w:rPr>
              <w:t>5</w:t>
            </w:r>
            <w:r>
              <w:rPr>
                <w:rFonts w:hint="eastAsia"/>
                <w:color w:val="000000"/>
                <w:sz w:val="18"/>
                <w:szCs w:val="18"/>
              </w:rPr>
              <w:t>日</w:t>
            </w:r>
            <w:r>
              <w:rPr>
                <w:rFonts w:hint="eastAsia"/>
                <w:color w:val="000000"/>
                <w:sz w:val="18"/>
                <w:szCs w:val="18"/>
              </w:rPr>
              <w:t>15</w:t>
            </w:r>
            <w:r>
              <w:rPr>
                <w:rFonts w:hint="eastAsia"/>
                <w:color w:val="000000"/>
                <w:sz w:val="18"/>
                <w:szCs w:val="18"/>
              </w:rPr>
              <w:t>时左右该养殖场工作人员对该水井进行清掏，导致水质变为现场所见状况；</w:t>
            </w:r>
            <w:r>
              <w:rPr>
                <w:rFonts w:hint="eastAsia"/>
                <w:color w:val="000000"/>
                <w:sz w:val="18"/>
                <w:szCs w:val="18"/>
              </w:rPr>
              <w:t>4</w:t>
            </w:r>
            <w:r>
              <w:rPr>
                <w:rFonts w:hint="eastAsia"/>
                <w:color w:val="000000"/>
                <w:sz w:val="18"/>
                <w:szCs w:val="18"/>
              </w:rPr>
              <w:t>．沿水井位置向养殖场位置查看，水井上方雨水沟渠存在水质较差情况；</w:t>
            </w:r>
            <w:r>
              <w:rPr>
                <w:rFonts w:hint="eastAsia"/>
                <w:color w:val="000000"/>
                <w:sz w:val="18"/>
                <w:szCs w:val="18"/>
              </w:rPr>
              <w:t>5</w:t>
            </w:r>
            <w:r>
              <w:rPr>
                <w:rFonts w:hint="eastAsia"/>
                <w:color w:val="000000"/>
                <w:sz w:val="18"/>
                <w:szCs w:val="18"/>
              </w:rPr>
              <w:t>．执法人员会同信访人所在地村民代表进入该养殖场污水处理区域查看，未发现有畜禽粪污外排痕迹，地面有少量粪污遗撒；</w:t>
            </w:r>
            <w:r>
              <w:rPr>
                <w:rFonts w:hint="eastAsia"/>
                <w:color w:val="000000"/>
                <w:sz w:val="18"/>
                <w:szCs w:val="18"/>
              </w:rPr>
              <w:t>6</w:t>
            </w:r>
            <w:r>
              <w:rPr>
                <w:rFonts w:hint="eastAsia"/>
                <w:color w:val="000000"/>
                <w:sz w:val="18"/>
                <w:szCs w:val="18"/>
              </w:rPr>
              <w:t>．经询问养殖场现场人员，该养殖场储液池可能存在底部渗漏，可能通过地下渗漏影响下方水井水质。处理情况：现场组织相关部门和村民代表座谈，针对反映的问题，拟定解决方案，一是针对</w:t>
            </w:r>
            <w:r>
              <w:rPr>
                <w:rFonts w:hint="eastAsia"/>
                <w:color w:val="000000"/>
                <w:sz w:val="18"/>
                <w:szCs w:val="18"/>
              </w:rPr>
              <w:t>"</w:t>
            </w:r>
            <w:r>
              <w:rPr>
                <w:rFonts w:hint="eastAsia"/>
                <w:color w:val="000000"/>
                <w:sz w:val="18"/>
                <w:szCs w:val="18"/>
              </w:rPr>
              <w:t>饮用水</w:t>
            </w:r>
            <w:r>
              <w:rPr>
                <w:rFonts w:hint="eastAsia"/>
                <w:color w:val="000000"/>
                <w:sz w:val="18"/>
                <w:szCs w:val="18"/>
              </w:rPr>
              <w:t>"</w:t>
            </w:r>
            <w:r>
              <w:rPr>
                <w:rFonts w:hint="eastAsia"/>
                <w:color w:val="000000"/>
                <w:sz w:val="18"/>
                <w:szCs w:val="18"/>
              </w:rPr>
              <w:t>问题，由养殖场出资为受影响村民供应</w:t>
            </w:r>
            <w:r>
              <w:rPr>
                <w:rFonts w:hint="eastAsia"/>
                <w:color w:val="000000"/>
                <w:sz w:val="18"/>
                <w:szCs w:val="18"/>
              </w:rPr>
              <w:t>"</w:t>
            </w:r>
            <w:r>
              <w:rPr>
                <w:rFonts w:hint="eastAsia"/>
                <w:color w:val="000000"/>
                <w:sz w:val="18"/>
                <w:szCs w:val="18"/>
              </w:rPr>
              <w:t>桶装水</w:t>
            </w:r>
            <w:r>
              <w:rPr>
                <w:rFonts w:hint="eastAsia"/>
                <w:color w:val="000000"/>
                <w:sz w:val="18"/>
                <w:szCs w:val="18"/>
              </w:rPr>
              <w:t>"</w:t>
            </w:r>
            <w:r>
              <w:rPr>
                <w:rFonts w:hint="eastAsia"/>
                <w:color w:val="000000"/>
                <w:sz w:val="18"/>
                <w:szCs w:val="18"/>
              </w:rPr>
              <w:t>作为暂时解决方案，</w:t>
            </w:r>
            <w:r>
              <w:rPr>
                <w:rFonts w:hint="eastAsia"/>
                <w:color w:val="000000"/>
                <w:sz w:val="18"/>
                <w:szCs w:val="18"/>
              </w:rPr>
              <w:t>1</w:t>
            </w:r>
            <w:r>
              <w:rPr>
                <w:rFonts w:hint="eastAsia"/>
                <w:color w:val="000000"/>
                <w:sz w:val="18"/>
                <w:szCs w:val="18"/>
              </w:rPr>
              <w:t>月</w:t>
            </w:r>
            <w:r>
              <w:rPr>
                <w:rFonts w:hint="eastAsia"/>
                <w:color w:val="000000"/>
                <w:sz w:val="18"/>
                <w:szCs w:val="18"/>
              </w:rPr>
              <w:t>15</w:t>
            </w:r>
            <w:r>
              <w:rPr>
                <w:rFonts w:hint="eastAsia"/>
                <w:color w:val="000000"/>
                <w:sz w:val="18"/>
                <w:szCs w:val="18"/>
              </w:rPr>
              <w:t>日前由养殖场拿出具体方案解决</w:t>
            </w:r>
            <w:r>
              <w:rPr>
                <w:rFonts w:hint="eastAsia"/>
                <w:color w:val="000000"/>
                <w:sz w:val="18"/>
                <w:szCs w:val="18"/>
              </w:rPr>
              <w:t>"</w:t>
            </w:r>
            <w:r>
              <w:rPr>
                <w:rFonts w:hint="eastAsia"/>
                <w:color w:val="000000"/>
                <w:sz w:val="18"/>
                <w:szCs w:val="18"/>
              </w:rPr>
              <w:t>受影响村民饮水</w:t>
            </w:r>
            <w:r>
              <w:rPr>
                <w:rFonts w:hint="eastAsia"/>
                <w:color w:val="000000"/>
                <w:sz w:val="18"/>
                <w:szCs w:val="18"/>
              </w:rPr>
              <w:t>"</w:t>
            </w:r>
            <w:r>
              <w:rPr>
                <w:rFonts w:hint="eastAsia"/>
                <w:color w:val="000000"/>
                <w:sz w:val="18"/>
                <w:szCs w:val="18"/>
              </w:rPr>
              <w:t>问题，待水井饮用水进行置换后，由养殖场委托三方检测公司对水井水质进行检测，待水质达到农村饮用水标准后，恢复正常饮水使用；二是反映的</w:t>
            </w:r>
            <w:r>
              <w:rPr>
                <w:rFonts w:hint="eastAsia"/>
                <w:color w:val="000000"/>
                <w:sz w:val="18"/>
                <w:szCs w:val="18"/>
              </w:rPr>
              <w:t>"</w:t>
            </w:r>
            <w:r>
              <w:rPr>
                <w:rFonts w:hint="eastAsia"/>
                <w:color w:val="000000"/>
                <w:sz w:val="18"/>
                <w:szCs w:val="18"/>
              </w:rPr>
              <w:t>道路、养殖取水、堰塘安全隐患</w:t>
            </w:r>
            <w:r>
              <w:rPr>
                <w:rFonts w:hint="eastAsia"/>
                <w:color w:val="000000"/>
                <w:sz w:val="18"/>
                <w:szCs w:val="18"/>
              </w:rPr>
              <w:t>"</w:t>
            </w:r>
            <w:r>
              <w:rPr>
                <w:rFonts w:hint="eastAsia"/>
                <w:color w:val="000000"/>
                <w:sz w:val="18"/>
                <w:szCs w:val="18"/>
              </w:rPr>
              <w:t>等问题，由现场有关部门逐一主持进行了调解，并拟定了相应整改方案。要求：</w:t>
            </w:r>
            <w:r>
              <w:rPr>
                <w:rFonts w:hint="eastAsia"/>
                <w:color w:val="000000"/>
                <w:sz w:val="18"/>
                <w:szCs w:val="18"/>
              </w:rPr>
              <w:t>1</w:t>
            </w:r>
            <w:r>
              <w:rPr>
                <w:rFonts w:hint="eastAsia"/>
                <w:color w:val="000000"/>
                <w:sz w:val="18"/>
                <w:szCs w:val="18"/>
              </w:rPr>
              <w:t>．立即对污水处理区域地面少量养殖废水规范收集处理；</w:t>
            </w:r>
            <w:r>
              <w:rPr>
                <w:rFonts w:hint="eastAsia"/>
                <w:color w:val="000000"/>
                <w:sz w:val="18"/>
                <w:szCs w:val="18"/>
              </w:rPr>
              <w:t>2</w:t>
            </w:r>
            <w:r>
              <w:rPr>
                <w:rFonts w:hint="eastAsia"/>
                <w:color w:val="000000"/>
                <w:sz w:val="18"/>
                <w:szCs w:val="18"/>
              </w:rPr>
              <w:t>．立即对储液池渗漏点进行排查，有问题及时处理；</w:t>
            </w:r>
            <w:r>
              <w:rPr>
                <w:rFonts w:hint="eastAsia"/>
                <w:color w:val="000000"/>
                <w:sz w:val="18"/>
                <w:szCs w:val="18"/>
              </w:rPr>
              <w:t>3</w:t>
            </w:r>
            <w:r>
              <w:rPr>
                <w:rFonts w:hint="eastAsia"/>
                <w:color w:val="000000"/>
                <w:sz w:val="18"/>
                <w:szCs w:val="18"/>
              </w:rPr>
              <w:t>．加强污水处理设施运行，确保畜禽粪污处理效果和规范还田综合利用处置。</w:t>
            </w:r>
            <w:r>
              <w:rPr>
                <w:rFonts w:hint="eastAsia"/>
                <w:color w:val="000000"/>
                <w:sz w:val="18"/>
                <w:szCs w:val="18"/>
              </w:rPr>
              <w:br/>
            </w:r>
            <w:r>
              <w:rPr>
                <w:rFonts w:hint="eastAsia"/>
                <w:color w:val="000000"/>
                <w:sz w:val="18"/>
                <w:szCs w:val="18"/>
              </w:rPr>
              <w:t>村民代表现场参与，对处理无异议。</w:t>
            </w:r>
          </w:p>
        </w:tc>
      </w:tr>
      <w:tr w:rsidR="003A076D" w:rsidTr="007861C5">
        <w:trPr>
          <w:cantSplit/>
        </w:trPr>
        <w:tc>
          <w:tcPr>
            <w:tcW w:w="675" w:type="dxa"/>
            <w:vAlign w:val="center"/>
          </w:tcPr>
          <w:p w:rsidR="003A076D" w:rsidRDefault="003A076D">
            <w:pPr>
              <w:jc w:val="center"/>
              <w:rPr>
                <w:rFonts w:ascii="宋体" w:hAnsi="宋体" w:cs="宋体"/>
                <w:sz w:val="18"/>
                <w:szCs w:val="18"/>
              </w:rPr>
            </w:pPr>
            <w:r>
              <w:rPr>
                <w:rFonts w:hint="eastAsia"/>
                <w:sz w:val="18"/>
                <w:szCs w:val="18"/>
              </w:rPr>
              <w:lastRenderedPageBreak/>
              <w:t>3</w:t>
            </w:r>
          </w:p>
        </w:tc>
        <w:tc>
          <w:tcPr>
            <w:tcW w:w="851" w:type="dxa"/>
            <w:vAlign w:val="center"/>
          </w:tcPr>
          <w:p w:rsidR="003A076D" w:rsidRDefault="003A076D">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A076D" w:rsidRDefault="003A076D">
            <w:pPr>
              <w:jc w:val="center"/>
              <w:rPr>
                <w:rFonts w:ascii="宋体" w:hAnsi="宋体" w:cs="宋体"/>
                <w:sz w:val="18"/>
                <w:szCs w:val="18"/>
              </w:rPr>
            </w:pPr>
            <w:r>
              <w:rPr>
                <w:rFonts w:hint="eastAsia"/>
                <w:sz w:val="18"/>
                <w:szCs w:val="18"/>
              </w:rPr>
              <w:t>木马镇金魁村</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2023.1.04</w:t>
            </w:r>
          </w:p>
        </w:tc>
        <w:tc>
          <w:tcPr>
            <w:tcW w:w="2451" w:type="dxa"/>
            <w:vAlign w:val="center"/>
          </w:tcPr>
          <w:p w:rsidR="003A076D" w:rsidRDefault="003A076D">
            <w:pPr>
              <w:rPr>
                <w:rFonts w:ascii="宋体" w:hAnsi="宋体" w:cs="宋体"/>
                <w:sz w:val="18"/>
                <w:szCs w:val="18"/>
              </w:rPr>
            </w:pPr>
            <w:r>
              <w:rPr>
                <w:rFonts w:hint="eastAsia"/>
                <w:sz w:val="18"/>
                <w:szCs w:val="18"/>
              </w:rPr>
              <w:t>反映：木马金魁村养殖场将污水排至供村民使用水源的水库内，造成水污染，要求及时处理。</w:t>
            </w:r>
          </w:p>
        </w:tc>
        <w:tc>
          <w:tcPr>
            <w:tcW w:w="7602" w:type="dxa"/>
            <w:vAlign w:val="center"/>
          </w:tcPr>
          <w:p w:rsidR="003A076D" w:rsidRDefault="00051F59">
            <w:pPr>
              <w:rPr>
                <w:rFonts w:ascii="宋体" w:hAnsi="宋体" w:cs="宋体"/>
                <w:sz w:val="18"/>
                <w:szCs w:val="18"/>
              </w:rPr>
            </w:pPr>
            <w:r>
              <w:rPr>
                <w:rFonts w:hint="eastAsia"/>
                <w:sz w:val="18"/>
                <w:szCs w:val="18"/>
              </w:rPr>
              <w:t>按网格化管理要求转木马镇办理，经查：</w:t>
            </w:r>
            <w:r w:rsidR="003A076D">
              <w:rPr>
                <w:rFonts w:hint="eastAsia"/>
                <w:sz w:val="18"/>
                <w:szCs w:val="18"/>
              </w:rPr>
              <w:t>一、对养殖场周边排口、沟渠、瀑晒池、沉淀池进行了现场察看，未发现污水渗漏和外溢痕迹；华丰水库水质澄清、无异味；水库进水口及周边排查未发现污水痕迹。二、镇分管领导、环保办工作人员与信访人共同走访部分村民，了解饮水情况，未发现饮水污染问题，若任存在疑问可对该水库进行相关水质监测。</w:t>
            </w:r>
            <w:r w:rsidR="003A076D">
              <w:rPr>
                <w:rFonts w:hint="eastAsia"/>
                <w:sz w:val="18"/>
                <w:szCs w:val="18"/>
              </w:rPr>
              <w:br/>
            </w:r>
            <w:r w:rsidR="003A076D">
              <w:rPr>
                <w:rFonts w:hint="eastAsia"/>
                <w:sz w:val="18"/>
                <w:szCs w:val="18"/>
              </w:rPr>
              <w:t>信访人全程参与该信访处理，并对处理结果无异议。</w:t>
            </w:r>
          </w:p>
        </w:tc>
      </w:tr>
      <w:tr w:rsidR="003A076D" w:rsidTr="007861C5">
        <w:trPr>
          <w:cantSplit/>
        </w:trPr>
        <w:tc>
          <w:tcPr>
            <w:tcW w:w="675" w:type="dxa"/>
            <w:vAlign w:val="center"/>
          </w:tcPr>
          <w:p w:rsidR="003A076D" w:rsidRDefault="003A076D">
            <w:pPr>
              <w:jc w:val="center"/>
              <w:rPr>
                <w:rFonts w:ascii="宋体" w:hAnsi="宋体" w:cs="宋体"/>
                <w:sz w:val="24"/>
                <w:szCs w:val="24"/>
              </w:rPr>
            </w:pPr>
            <w:r>
              <w:rPr>
                <w:rFonts w:hint="eastAsia"/>
              </w:rPr>
              <w:t>4</w:t>
            </w:r>
          </w:p>
        </w:tc>
        <w:tc>
          <w:tcPr>
            <w:tcW w:w="851" w:type="dxa"/>
            <w:vAlign w:val="center"/>
          </w:tcPr>
          <w:p w:rsidR="003A076D" w:rsidRDefault="003A076D">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A076D" w:rsidRDefault="003A076D">
            <w:pPr>
              <w:jc w:val="center"/>
              <w:rPr>
                <w:rFonts w:ascii="宋体" w:hAnsi="宋体" w:cs="宋体"/>
                <w:sz w:val="18"/>
                <w:szCs w:val="18"/>
              </w:rPr>
            </w:pPr>
            <w:r>
              <w:rPr>
                <w:rFonts w:hint="eastAsia"/>
                <w:sz w:val="18"/>
                <w:szCs w:val="18"/>
              </w:rPr>
              <w:t>下寺镇上寺社区</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2023.1.10</w:t>
            </w:r>
          </w:p>
        </w:tc>
        <w:tc>
          <w:tcPr>
            <w:tcW w:w="2451" w:type="dxa"/>
            <w:vAlign w:val="center"/>
          </w:tcPr>
          <w:p w:rsidR="003A076D" w:rsidRDefault="003A076D">
            <w:pPr>
              <w:rPr>
                <w:rFonts w:ascii="宋体" w:hAnsi="宋体" w:cs="宋体"/>
                <w:sz w:val="18"/>
                <w:szCs w:val="18"/>
              </w:rPr>
            </w:pPr>
            <w:r>
              <w:rPr>
                <w:rFonts w:hint="eastAsia"/>
                <w:sz w:val="18"/>
                <w:szCs w:val="18"/>
              </w:rPr>
              <w:t>反映：上寺砂厂夜间将污水排至河道，导致河道污染严重。诉求：禁止排污。</w:t>
            </w:r>
          </w:p>
        </w:tc>
        <w:tc>
          <w:tcPr>
            <w:tcW w:w="7602" w:type="dxa"/>
            <w:vAlign w:val="center"/>
          </w:tcPr>
          <w:p w:rsidR="003A076D" w:rsidRDefault="003A076D">
            <w:pPr>
              <w:rPr>
                <w:rFonts w:ascii="宋体" w:hAnsi="宋体" w:cs="宋体"/>
                <w:sz w:val="18"/>
                <w:szCs w:val="18"/>
              </w:rPr>
            </w:pPr>
            <w:r>
              <w:rPr>
                <w:rFonts w:hint="eastAsia"/>
                <w:sz w:val="18"/>
                <w:szCs w:val="18"/>
              </w:rPr>
              <w:t>1</w:t>
            </w:r>
            <w:r>
              <w:rPr>
                <w:rFonts w:hint="eastAsia"/>
                <w:sz w:val="18"/>
                <w:szCs w:val="18"/>
              </w:rPr>
              <w:t>月</w:t>
            </w:r>
            <w:r>
              <w:rPr>
                <w:rFonts w:hint="eastAsia"/>
                <w:sz w:val="18"/>
                <w:szCs w:val="18"/>
              </w:rPr>
              <w:t>11</w:t>
            </w:r>
            <w:r w:rsidR="00051F59">
              <w:rPr>
                <w:rFonts w:hint="eastAsia"/>
                <w:sz w:val="18"/>
                <w:szCs w:val="18"/>
              </w:rPr>
              <w:t>日，剑阁生态环境局执法人员进行了现场调查，经查，</w:t>
            </w:r>
            <w:r>
              <w:rPr>
                <w:rFonts w:hint="eastAsia"/>
                <w:sz w:val="18"/>
                <w:szCs w:val="18"/>
              </w:rPr>
              <w:t>信访人反映的“上寺砂厂”实为广元市华源矿业有限责任公司位于上寺社区的砂石加工厂。一、经现场踏勘，所反映的该厂废水“排放口”位于该砂石加工厂东南侧下方河道内，河道底部布设有一铁质管道，管道连通至该厂东南侧东南侧道路下方，因道路下方管道为地埋式，故无法核实是否与该砂石加工厂呈连通状态，因河道水为流动状态，现场未发现有排污痕迹；二、经询问调查，河道底部的铁质管道为该砂石加工厂相邻的水电站建设项目废弃管道；三、经现场排查，该砂石加工厂配套建设有生产废水处理和收集设施，生产废水处理区和收集区均未发现有设置用于外排的“暗管”；四、信访人现场提供的“河道内有生产废水排放”的照片和视频均模糊不清，不能客观反映当时河道内有排污情况。</w:t>
            </w:r>
            <w:r>
              <w:rPr>
                <w:rFonts w:hint="eastAsia"/>
                <w:sz w:val="18"/>
                <w:szCs w:val="18"/>
              </w:rPr>
              <w:br/>
            </w:r>
            <w:r>
              <w:rPr>
                <w:rFonts w:hint="eastAsia"/>
                <w:sz w:val="18"/>
                <w:szCs w:val="18"/>
              </w:rPr>
              <w:t>处理情况：</w:t>
            </w:r>
            <w:r>
              <w:rPr>
                <w:rFonts w:hint="eastAsia"/>
                <w:sz w:val="18"/>
                <w:szCs w:val="18"/>
              </w:rPr>
              <w:t>1.</w:t>
            </w:r>
            <w:r>
              <w:rPr>
                <w:rFonts w:hint="eastAsia"/>
                <w:sz w:val="18"/>
                <w:szCs w:val="18"/>
              </w:rPr>
              <w:t>督促该厂及时对厂区内废弃管道进行清理；</w:t>
            </w:r>
            <w:r>
              <w:rPr>
                <w:rFonts w:hint="eastAsia"/>
                <w:sz w:val="18"/>
                <w:szCs w:val="18"/>
              </w:rPr>
              <w:t>2.</w:t>
            </w:r>
            <w:r>
              <w:rPr>
                <w:rFonts w:hint="eastAsia"/>
                <w:sz w:val="18"/>
                <w:szCs w:val="18"/>
              </w:rPr>
              <w:t>要求该厂相邻的水力发电建设项目立即对河道内废弃铁质管道进行拆除；</w:t>
            </w:r>
            <w:r>
              <w:rPr>
                <w:rFonts w:hint="eastAsia"/>
                <w:sz w:val="18"/>
                <w:szCs w:val="18"/>
              </w:rPr>
              <w:t>3.</w:t>
            </w:r>
            <w:r>
              <w:rPr>
                <w:rFonts w:hint="eastAsia"/>
                <w:sz w:val="18"/>
                <w:szCs w:val="18"/>
              </w:rPr>
              <w:t>将不定期对该砂石加工厂采取“四不两直”方式，开展突击检查。</w:t>
            </w:r>
            <w:r>
              <w:rPr>
                <w:rFonts w:hint="eastAsia"/>
                <w:sz w:val="18"/>
                <w:szCs w:val="18"/>
              </w:rPr>
              <w:br/>
            </w:r>
            <w:r>
              <w:rPr>
                <w:rFonts w:hint="eastAsia"/>
                <w:sz w:val="18"/>
                <w:szCs w:val="18"/>
              </w:rPr>
              <w:t>现场调查时，信访人已全程参与，对现场处理无异议。</w:t>
            </w:r>
          </w:p>
        </w:tc>
      </w:tr>
      <w:tr w:rsidR="003A076D" w:rsidTr="007861C5">
        <w:trPr>
          <w:cantSplit/>
        </w:trPr>
        <w:tc>
          <w:tcPr>
            <w:tcW w:w="675" w:type="dxa"/>
            <w:vAlign w:val="center"/>
          </w:tcPr>
          <w:p w:rsidR="003A076D" w:rsidRDefault="003A076D">
            <w:pPr>
              <w:jc w:val="center"/>
              <w:rPr>
                <w:rFonts w:ascii="宋体" w:hAnsi="宋体" w:cs="宋体"/>
                <w:sz w:val="24"/>
                <w:szCs w:val="24"/>
              </w:rPr>
            </w:pPr>
            <w:r>
              <w:rPr>
                <w:rFonts w:hint="eastAsia"/>
              </w:rPr>
              <w:lastRenderedPageBreak/>
              <w:t>5</w:t>
            </w:r>
          </w:p>
        </w:tc>
        <w:tc>
          <w:tcPr>
            <w:tcW w:w="851" w:type="dxa"/>
            <w:vAlign w:val="center"/>
          </w:tcPr>
          <w:p w:rsidR="003A076D" w:rsidRDefault="003A076D">
            <w:pPr>
              <w:jc w:val="center"/>
              <w:rPr>
                <w:rFonts w:ascii="宋体" w:hAnsi="宋体" w:cs="宋体"/>
                <w:sz w:val="18"/>
                <w:szCs w:val="18"/>
              </w:rPr>
            </w:pPr>
            <w:r>
              <w:rPr>
                <w:rFonts w:hint="eastAsia"/>
                <w:sz w:val="18"/>
                <w:szCs w:val="18"/>
              </w:rPr>
              <w:t>国家环保平台微信</w:t>
            </w:r>
          </w:p>
        </w:tc>
        <w:tc>
          <w:tcPr>
            <w:tcW w:w="909" w:type="dxa"/>
            <w:vAlign w:val="center"/>
          </w:tcPr>
          <w:p w:rsidR="003A076D" w:rsidRDefault="003A076D">
            <w:pPr>
              <w:jc w:val="center"/>
              <w:rPr>
                <w:rFonts w:ascii="宋体" w:hAnsi="宋体" w:cs="宋体"/>
                <w:sz w:val="18"/>
                <w:szCs w:val="18"/>
              </w:rPr>
            </w:pPr>
            <w:r>
              <w:rPr>
                <w:rFonts w:hint="eastAsia"/>
                <w:sz w:val="18"/>
                <w:szCs w:val="18"/>
              </w:rPr>
              <w:t>金仙镇长岭</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2023.1.28</w:t>
            </w:r>
          </w:p>
        </w:tc>
        <w:tc>
          <w:tcPr>
            <w:tcW w:w="2451" w:type="dxa"/>
            <w:vAlign w:val="center"/>
          </w:tcPr>
          <w:p w:rsidR="003A076D" w:rsidRDefault="003A076D">
            <w:pPr>
              <w:rPr>
                <w:rFonts w:ascii="宋体" w:hAnsi="宋体" w:cs="宋体"/>
                <w:sz w:val="18"/>
                <w:szCs w:val="18"/>
              </w:rPr>
            </w:pPr>
            <w:r>
              <w:rPr>
                <w:rFonts w:hint="eastAsia"/>
                <w:sz w:val="18"/>
                <w:szCs w:val="18"/>
              </w:rPr>
              <w:t>反映：剑阁县长岭乡自然河流升钟水湖被私人承包</w:t>
            </w:r>
          </w:p>
        </w:tc>
        <w:tc>
          <w:tcPr>
            <w:tcW w:w="7602" w:type="dxa"/>
            <w:vAlign w:val="center"/>
          </w:tcPr>
          <w:p w:rsidR="003A076D" w:rsidRDefault="003A076D">
            <w:pPr>
              <w:rPr>
                <w:rFonts w:ascii="宋体" w:hAnsi="宋体" w:cs="宋体"/>
                <w:sz w:val="18"/>
                <w:szCs w:val="18"/>
              </w:rPr>
            </w:pPr>
            <w:r>
              <w:rPr>
                <w:rFonts w:hint="eastAsia"/>
                <w:sz w:val="18"/>
                <w:szCs w:val="18"/>
              </w:rPr>
              <w:t>剑阁生态环境局会同县农业农村局对所反映情况进行了全面核实，经核实，信访人所反映的“长岭乡自然河流升钟水湖实为升钟水库”，水库地跨南部、阆中、剑阁两市三县，是西南最大的跨界水域之一。南部县境内水面约占总水面的</w:t>
            </w:r>
            <w:r>
              <w:rPr>
                <w:rFonts w:hint="eastAsia"/>
                <w:sz w:val="18"/>
                <w:szCs w:val="18"/>
              </w:rPr>
              <w:t>76%</w:t>
            </w:r>
            <w:r>
              <w:rPr>
                <w:rFonts w:hint="eastAsia"/>
                <w:sz w:val="18"/>
                <w:szCs w:val="18"/>
              </w:rPr>
              <w:t>，阆中约占</w:t>
            </w:r>
            <w:r>
              <w:rPr>
                <w:rFonts w:hint="eastAsia"/>
                <w:sz w:val="18"/>
                <w:szCs w:val="18"/>
              </w:rPr>
              <w:t>4%</w:t>
            </w:r>
            <w:r>
              <w:rPr>
                <w:rFonts w:hint="eastAsia"/>
                <w:sz w:val="18"/>
                <w:szCs w:val="18"/>
              </w:rPr>
              <w:t>，剑阁约占</w:t>
            </w:r>
            <w:r>
              <w:rPr>
                <w:rFonts w:hint="eastAsia"/>
                <w:sz w:val="18"/>
                <w:szCs w:val="18"/>
              </w:rPr>
              <w:t>20%</w:t>
            </w:r>
            <w:r>
              <w:rPr>
                <w:rFonts w:hint="eastAsia"/>
                <w:sz w:val="18"/>
                <w:szCs w:val="18"/>
              </w:rPr>
              <w:t>。四川省水利厅</w:t>
            </w:r>
            <w:r>
              <w:rPr>
                <w:rFonts w:hint="eastAsia"/>
                <w:sz w:val="18"/>
                <w:szCs w:val="18"/>
              </w:rPr>
              <w:t>2011</w:t>
            </w:r>
            <w:r>
              <w:rPr>
                <w:rFonts w:hint="eastAsia"/>
                <w:sz w:val="18"/>
                <w:szCs w:val="18"/>
              </w:rPr>
              <w:t>年</w:t>
            </w:r>
            <w:r>
              <w:rPr>
                <w:rFonts w:hint="eastAsia"/>
                <w:sz w:val="18"/>
                <w:szCs w:val="18"/>
              </w:rPr>
              <w:t>1</w:t>
            </w:r>
            <w:r>
              <w:rPr>
                <w:rFonts w:hint="eastAsia"/>
                <w:sz w:val="18"/>
                <w:szCs w:val="18"/>
              </w:rPr>
              <w:t>月</w:t>
            </w:r>
            <w:r>
              <w:rPr>
                <w:rFonts w:hint="eastAsia"/>
                <w:sz w:val="18"/>
                <w:szCs w:val="18"/>
              </w:rPr>
              <w:t>28</w:t>
            </w:r>
            <w:r>
              <w:rPr>
                <w:rFonts w:hint="eastAsia"/>
                <w:sz w:val="18"/>
                <w:szCs w:val="18"/>
              </w:rPr>
              <w:t>日明确了升钟水库使用和管理权属：“升钟水库工程管理范围内的水域、土地依法归南充升钟水库管理局使用和管理”。</w:t>
            </w:r>
            <w:r>
              <w:rPr>
                <w:rFonts w:hint="eastAsia"/>
                <w:sz w:val="18"/>
                <w:szCs w:val="18"/>
              </w:rPr>
              <w:t xml:space="preserve"> </w:t>
            </w:r>
            <w:r>
              <w:rPr>
                <w:rFonts w:hint="eastAsia"/>
                <w:sz w:val="18"/>
                <w:szCs w:val="18"/>
              </w:rPr>
              <w:t>但升管局设在南充市，对剑阁库区管理鞭长莫及，升管局又未授权剑阁县管理，导致剑阁库区私设网箱养鱼、拦网养鱼、抬网捕捞、三无船舶非法捕捞等乱象一度存在。</w:t>
            </w:r>
            <w:r>
              <w:rPr>
                <w:rFonts w:hint="eastAsia"/>
                <w:sz w:val="18"/>
                <w:szCs w:val="18"/>
              </w:rPr>
              <w:t>2017</w:t>
            </w:r>
            <w:r>
              <w:rPr>
                <w:rFonts w:hint="eastAsia"/>
                <w:sz w:val="18"/>
                <w:szCs w:val="18"/>
              </w:rPr>
              <w:t>年，国家生态环境部在跨市断面（剑阁与南部交界铁炉寺）设立了国考水质监测点，要求上游的剑阁县交到下游南部县的水必须达到地表水Ⅱ类水质标准。</w:t>
            </w:r>
            <w:r>
              <w:rPr>
                <w:rFonts w:hint="eastAsia"/>
                <w:sz w:val="18"/>
                <w:szCs w:val="18"/>
              </w:rPr>
              <w:t>2017</w:t>
            </w:r>
            <w:r>
              <w:rPr>
                <w:rFonts w:hint="eastAsia"/>
                <w:sz w:val="18"/>
                <w:szCs w:val="18"/>
              </w:rPr>
              <w:t>年以来，县政府投入大量人力物力财力，下大力气对升钟水库剑阁段库区各种乱象开展了专项整治行动，取缔了库区非法、非法捕捞及三无船舶等，有效规范了库区秩序。剑阁县为了保护好库区水资源，整治库区乱象，确保交付南部县国考水质监测断面水质达标，</w:t>
            </w:r>
            <w:r>
              <w:rPr>
                <w:rFonts w:hint="eastAsia"/>
                <w:sz w:val="18"/>
                <w:szCs w:val="18"/>
              </w:rPr>
              <w:t>2018</w:t>
            </w:r>
            <w:r>
              <w:rPr>
                <w:rFonts w:hint="eastAsia"/>
                <w:sz w:val="18"/>
                <w:szCs w:val="18"/>
              </w:rPr>
              <w:t>年</w:t>
            </w:r>
            <w:r>
              <w:rPr>
                <w:rFonts w:hint="eastAsia"/>
                <w:sz w:val="18"/>
                <w:szCs w:val="18"/>
              </w:rPr>
              <w:t>1</w:t>
            </w:r>
            <w:r>
              <w:rPr>
                <w:rFonts w:hint="eastAsia"/>
                <w:sz w:val="18"/>
                <w:szCs w:val="18"/>
              </w:rPr>
              <w:t>月，四川省南充升钟水利工程建设管理局（以下简称升管局）与剑阁县人民政府签订了《升钟水库剑阁段管理保护合作协议》，将升管局主管的升钟水库剑阁段管理保护范围的经营权和使用权有偿委托给了剑阁县人民政府。</w:t>
            </w:r>
            <w:r>
              <w:rPr>
                <w:rFonts w:hint="eastAsia"/>
                <w:sz w:val="18"/>
                <w:szCs w:val="18"/>
              </w:rPr>
              <w:t>2018</w:t>
            </w:r>
            <w:r>
              <w:rPr>
                <w:rFonts w:hint="eastAsia"/>
                <w:sz w:val="18"/>
                <w:szCs w:val="18"/>
              </w:rPr>
              <w:t>年</w:t>
            </w:r>
            <w:r>
              <w:rPr>
                <w:rFonts w:hint="eastAsia"/>
                <w:sz w:val="18"/>
                <w:szCs w:val="18"/>
              </w:rPr>
              <w:t>6</w:t>
            </w:r>
            <w:r>
              <w:rPr>
                <w:rFonts w:hint="eastAsia"/>
                <w:sz w:val="18"/>
                <w:szCs w:val="18"/>
              </w:rPr>
              <w:t>月，县政府招商引进绵阳经开区中纬海润置地有限公司统一开发生态净水渔业，签订了《升钟湖剑阁段生态有机渔业及深加工基地建设项目投资协议书》，在剑阁县注册成立了四川中玮海润升钟农业开发有限公司，项目建设主要内容包含生态有机鱼养殖（不投放任何肥料、饲料、添加剂的生态养殖；在县人民政府与省升管局管理保护合作协议中有统一组织开展生态养殖的约定）及水产品深加工基地。</w:t>
            </w:r>
            <w:r>
              <w:rPr>
                <w:rFonts w:hint="eastAsia"/>
                <w:sz w:val="18"/>
                <w:szCs w:val="18"/>
              </w:rPr>
              <w:br/>
            </w:r>
            <w:r>
              <w:rPr>
                <w:rFonts w:hint="eastAsia"/>
                <w:sz w:val="18"/>
                <w:szCs w:val="18"/>
              </w:rPr>
              <w:t>按照国家农业农村部、生态环境部、林草局《关于推进大水面生态渔业发展的指导意见》（农渔发【</w:t>
            </w:r>
            <w:r>
              <w:rPr>
                <w:rFonts w:hint="eastAsia"/>
                <w:sz w:val="18"/>
                <w:szCs w:val="18"/>
              </w:rPr>
              <w:t>2019</w:t>
            </w:r>
            <w:r>
              <w:rPr>
                <w:rFonts w:hint="eastAsia"/>
                <w:sz w:val="18"/>
                <w:szCs w:val="18"/>
              </w:rPr>
              <w:t>】</w:t>
            </w:r>
            <w:r>
              <w:rPr>
                <w:rFonts w:hint="eastAsia"/>
                <w:sz w:val="18"/>
                <w:szCs w:val="18"/>
              </w:rPr>
              <w:t>28</w:t>
            </w:r>
            <w:r>
              <w:rPr>
                <w:rFonts w:hint="eastAsia"/>
                <w:sz w:val="18"/>
                <w:szCs w:val="18"/>
              </w:rPr>
              <w:t>号），四川省农业农村厅、四川省生态环境厅、四川省林业和草原局《关于推进大水面生态渔业发展的实施意见》（川农函【</w:t>
            </w:r>
            <w:r>
              <w:rPr>
                <w:rFonts w:hint="eastAsia"/>
                <w:sz w:val="18"/>
                <w:szCs w:val="18"/>
              </w:rPr>
              <w:t>2020</w:t>
            </w:r>
            <w:r>
              <w:rPr>
                <w:rFonts w:hint="eastAsia"/>
                <w:sz w:val="18"/>
                <w:szCs w:val="18"/>
              </w:rPr>
              <w:t>】</w:t>
            </w:r>
            <w:r>
              <w:rPr>
                <w:rFonts w:hint="eastAsia"/>
                <w:sz w:val="18"/>
                <w:szCs w:val="18"/>
              </w:rPr>
              <w:t>910</w:t>
            </w:r>
            <w:r>
              <w:rPr>
                <w:rFonts w:hint="eastAsia"/>
                <w:sz w:val="18"/>
                <w:szCs w:val="18"/>
              </w:rPr>
              <w:t>号）明确指出，大水面增殖渔业可以实现“以渔抑藻、以渔控草、以渔净水”修复水域生态功能的目的。大水面增殖渔业又称保水渔业或生态净水渔业，是修复水质的重要生态措施。增殖渔业，不使用任何投入品，是通过投放滤食性鱼类为主养品种消纳水体中的氮磷等营养元素，或者通过部分草食性鱼类吃掉库区消落带的杂草，转化为鱼肉，通过捕捞带走的形式，达到修复水质的目的。</w:t>
            </w:r>
          </w:p>
        </w:tc>
      </w:tr>
      <w:tr w:rsidR="003A076D" w:rsidTr="007861C5">
        <w:trPr>
          <w:cantSplit/>
        </w:trPr>
        <w:tc>
          <w:tcPr>
            <w:tcW w:w="675" w:type="dxa"/>
            <w:vAlign w:val="center"/>
          </w:tcPr>
          <w:p w:rsidR="003A076D" w:rsidRDefault="003A076D">
            <w:pPr>
              <w:jc w:val="center"/>
              <w:rPr>
                <w:rFonts w:ascii="宋体" w:hAnsi="宋体" w:cs="宋体"/>
                <w:sz w:val="24"/>
                <w:szCs w:val="24"/>
              </w:rPr>
            </w:pPr>
            <w:r>
              <w:rPr>
                <w:rFonts w:hint="eastAsia"/>
              </w:rPr>
              <w:lastRenderedPageBreak/>
              <w:t>6</w:t>
            </w:r>
          </w:p>
        </w:tc>
        <w:tc>
          <w:tcPr>
            <w:tcW w:w="851" w:type="dxa"/>
            <w:vAlign w:val="center"/>
          </w:tcPr>
          <w:p w:rsidR="003A076D" w:rsidRDefault="003A076D">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A076D" w:rsidRDefault="003A076D">
            <w:pPr>
              <w:jc w:val="center"/>
              <w:rPr>
                <w:rFonts w:ascii="宋体" w:hAnsi="宋体" w:cs="宋体"/>
                <w:sz w:val="18"/>
                <w:szCs w:val="18"/>
              </w:rPr>
            </w:pPr>
            <w:r>
              <w:rPr>
                <w:rFonts w:hint="eastAsia"/>
                <w:sz w:val="18"/>
                <w:szCs w:val="18"/>
              </w:rPr>
              <w:t>龙源镇九龙村</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2023.1.28</w:t>
            </w:r>
          </w:p>
        </w:tc>
        <w:tc>
          <w:tcPr>
            <w:tcW w:w="2451" w:type="dxa"/>
            <w:vAlign w:val="center"/>
          </w:tcPr>
          <w:p w:rsidR="003A076D" w:rsidRDefault="003A076D">
            <w:pPr>
              <w:rPr>
                <w:rFonts w:ascii="宋体" w:hAnsi="宋体" w:cs="宋体"/>
                <w:sz w:val="18"/>
                <w:szCs w:val="18"/>
              </w:rPr>
            </w:pPr>
            <w:r>
              <w:rPr>
                <w:rFonts w:hint="eastAsia"/>
                <w:sz w:val="18"/>
                <w:szCs w:val="18"/>
              </w:rPr>
              <w:t>反映：在龙源镇九龙村有人开办养殖场，环境卫生差，未进行消杀，污水乱排放，苍蝇多，影响周边群众生活，要求及时处理。</w:t>
            </w:r>
          </w:p>
        </w:tc>
        <w:tc>
          <w:tcPr>
            <w:tcW w:w="7602" w:type="dxa"/>
            <w:vAlign w:val="center"/>
          </w:tcPr>
          <w:p w:rsidR="003A076D" w:rsidRDefault="003A076D">
            <w:pPr>
              <w:rPr>
                <w:rFonts w:ascii="宋体" w:hAnsi="宋体" w:cs="宋体"/>
                <w:sz w:val="18"/>
                <w:szCs w:val="18"/>
              </w:rPr>
            </w:pPr>
            <w:r>
              <w:rPr>
                <w:rFonts w:hint="eastAsia"/>
                <w:sz w:val="18"/>
                <w:szCs w:val="18"/>
              </w:rPr>
              <w:t>按环境网格化监管要求转龙源镇进行了处理，经查，信访人所反映的为超越生猪养殖有限公司，公司于</w:t>
            </w:r>
            <w:r>
              <w:rPr>
                <w:rFonts w:hint="eastAsia"/>
                <w:sz w:val="18"/>
                <w:szCs w:val="18"/>
              </w:rPr>
              <w:t>2020</w:t>
            </w:r>
            <w:r>
              <w:rPr>
                <w:rFonts w:hint="eastAsia"/>
                <w:sz w:val="18"/>
                <w:szCs w:val="18"/>
              </w:rPr>
              <w:t>年</w:t>
            </w:r>
            <w:r>
              <w:rPr>
                <w:rFonts w:hint="eastAsia"/>
                <w:sz w:val="18"/>
                <w:szCs w:val="18"/>
              </w:rPr>
              <w:t>6</w:t>
            </w:r>
            <w:r>
              <w:rPr>
                <w:rFonts w:hint="eastAsia"/>
                <w:sz w:val="18"/>
                <w:szCs w:val="18"/>
              </w:rPr>
              <w:t>月在龙源镇九龙村进场建设养殖场，年计划出栏</w:t>
            </w:r>
            <w:r>
              <w:rPr>
                <w:rFonts w:hint="eastAsia"/>
                <w:sz w:val="18"/>
                <w:szCs w:val="18"/>
              </w:rPr>
              <w:t>14000</w:t>
            </w:r>
            <w:r>
              <w:rPr>
                <w:rFonts w:hint="eastAsia"/>
                <w:sz w:val="18"/>
                <w:szCs w:val="18"/>
              </w:rPr>
              <w:t>头。于</w:t>
            </w:r>
            <w:r>
              <w:rPr>
                <w:rFonts w:hint="eastAsia"/>
                <w:sz w:val="18"/>
                <w:szCs w:val="18"/>
              </w:rPr>
              <w:t>2022</w:t>
            </w:r>
            <w:r>
              <w:rPr>
                <w:rFonts w:hint="eastAsia"/>
                <w:sz w:val="18"/>
                <w:szCs w:val="18"/>
              </w:rPr>
              <w:t>年</w:t>
            </w:r>
            <w:r>
              <w:rPr>
                <w:rFonts w:hint="eastAsia"/>
                <w:sz w:val="18"/>
                <w:szCs w:val="18"/>
              </w:rPr>
              <w:t>11</w:t>
            </w:r>
            <w:r>
              <w:rPr>
                <w:rFonts w:hint="eastAsia"/>
                <w:sz w:val="18"/>
                <w:szCs w:val="18"/>
              </w:rPr>
              <w:t>月建成投入使用，现存栏生猪</w:t>
            </w:r>
            <w:r>
              <w:rPr>
                <w:rFonts w:hint="eastAsia"/>
                <w:sz w:val="18"/>
                <w:szCs w:val="18"/>
              </w:rPr>
              <w:t>7200</w:t>
            </w:r>
            <w:r>
              <w:rPr>
                <w:rFonts w:hint="eastAsia"/>
                <w:sz w:val="18"/>
                <w:szCs w:val="18"/>
              </w:rPr>
              <w:t>头。养殖场距离最近的农户约</w:t>
            </w:r>
            <w:r>
              <w:rPr>
                <w:rFonts w:hint="eastAsia"/>
                <w:sz w:val="18"/>
                <w:szCs w:val="18"/>
              </w:rPr>
              <w:t>100</w:t>
            </w:r>
            <w:r>
              <w:rPr>
                <w:rFonts w:hint="eastAsia"/>
                <w:sz w:val="18"/>
                <w:szCs w:val="18"/>
              </w:rPr>
              <w:t>米，距离尖岭水库约</w:t>
            </w:r>
            <w:r>
              <w:rPr>
                <w:rFonts w:hint="eastAsia"/>
                <w:sz w:val="18"/>
                <w:szCs w:val="18"/>
              </w:rPr>
              <w:t>800</w:t>
            </w:r>
            <w:r>
              <w:rPr>
                <w:rFonts w:hint="eastAsia"/>
                <w:sz w:val="18"/>
                <w:szCs w:val="18"/>
              </w:rPr>
              <w:t>米，距离场镇</w:t>
            </w:r>
            <w:r>
              <w:rPr>
                <w:rFonts w:hint="eastAsia"/>
                <w:sz w:val="18"/>
                <w:szCs w:val="18"/>
              </w:rPr>
              <w:t>900</w:t>
            </w:r>
            <w:r>
              <w:rPr>
                <w:rFonts w:hint="eastAsia"/>
                <w:sz w:val="18"/>
                <w:szCs w:val="18"/>
              </w:rPr>
              <w:t>米左右。养殖场建设有暴晒池、沼气池、沉淀池、干湿分离机、清水池，粪污还田池等粪污处理设施设备。经调查，该养殖场各项设备已安装完成，因投产时间短，设备目前还未正式投入使用，现场及周边苍蝇乱飞现象属实，未见污水流出，现在气温不高，远处气味不明显，猪场内及周边有明显臭味，信访人所反映情况属实。处理：一是养殖场每天按时对猪场进行全面的消杀。二是立即对新安装设备进行调试并尽快投入运行。三是要求属地政府督促养殖场及时完成整改。四是要求属地政府加强监管，确保不出现污水外排现象。</w:t>
            </w:r>
            <w:r>
              <w:rPr>
                <w:rFonts w:hint="eastAsia"/>
                <w:sz w:val="18"/>
                <w:szCs w:val="18"/>
              </w:rPr>
              <w:t xml:space="preserve">                                                          1</w:t>
            </w:r>
            <w:r>
              <w:rPr>
                <w:rFonts w:hint="eastAsia"/>
                <w:sz w:val="18"/>
                <w:szCs w:val="18"/>
              </w:rPr>
              <w:t>月</w:t>
            </w:r>
            <w:r>
              <w:rPr>
                <w:rFonts w:hint="eastAsia"/>
                <w:sz w:val="18"/>
                <w:szCs w:val="18"/>
              </w:rPr>
              <w:t>29</w:t>
            </w:r>
            <w:r>
              <w:rPr>
                <w:rFonts w:hint="eastAsia"/>
                <w:sz w:val="18"/>
                <w:szCs w:val="18"/>
              </w:rPr>
              <w:t>日上午</w:t>
            </w:r>
            <w:r>
              <w:rPr>
                <w:rFonts w:hint="eastAsia"/>
                <w:sz w:val="18"/>
                <w:szCs w:val="18"/>
              </w:rPr>
              <w:t>9</w:t>
            </w:r>
            <w:r>
              <w:rPr>
                <w:rFonts w:hint="eastAsia"/>
                <w:sz w:val="18"/>
                <w:szCs w:val="18"/>
              </w:rPr>
              <w:t>：</w:t>
            </w:r>
            <w:r>
              <w:rPr>
                <w:rFonts w:hint="eastAsia"/>
                <w:sz w:val="18"/>
                <w:szCs w:val="18"/>
              </w:rPr>
              <w:t>17</w:t>
            </w:r>
            <w:r>
              <w:rPr>
                <w:rFonts w:hint="eastAsia"/>
                <w:sz w:val="18"/>
                <w:szCs w:val="18"/>
              </w:rPr>
              <w:t>分，镇分管领导电话联系了信访人，将核实及处理情况进行了告知。</w:t>
            </w:r>
          </w:p>
        </w:tc>
      </w:tr>
      <w:tr w:rsidR="003A076D" w:rsidTr="007861C5">
        <w:trPr>
          <w:cantSplit/>
        </w:trPr>
        <w:tc>
          <w:tcPr>
            <w:tcW w:w="675" w:type="dxa"/>
            <w:vAlign w:val="center"/>
          </w:tcPr>
          <w:p w:rsidR="003A076D" w:rsidRDefault="003A076D">
            <w:pPr>
              <w:jc w:val="center"/>
              <w:rPr>
                <w:rFonts w:ascii="宋体" w:hAnsi="宋体" w:cs="宋体"/>
                <w:sz w:val="24"/>
                <w:szCs w:val="24"/>
              </w:rPr>
            </w:pPr>
            <w:r>
              <w:rPr>
                <w:rFonts w:hint="eastAsia"/>
              </w:rPr>
              <w:t>7</w:t>
            </w:r>
          </w:p>
        </w:tc>
        <w:tc>
          <w:tcPr>
            <w:tcW w:w="851" w:type="dxa"/>
            <w:vAlign w:val="center"/>
          </w:tcPr>
          <w:p w:rsidR="003A076D" w:rsidRDefault="003A076D">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A076D" w:rsidRDefault="003A076D">
            <w:pPr>
              <w:jc w:val="center"/>
              <w:rPr>
                <w:rFonts w:ascii="宋体" w:hAnsi="宋体" w:cs="宋体"/>
                <w:sz w:val="18"/>
                <w:szCs w:val="18"/>
              </w:rPr>
            </w:pPr>
            <w:r>
              <w:rPr>
                <w:rFonts w:hint="eastAsia"/>
                <w:sz w:val="18"/>
                <w:szCs w:val="18"/>
              </w:rPr>
              <w:t>剑门关镇高观社区</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2023.1.28</w:t>
            </w:r>
          </w:p>
        </w:tc>
        <w:tc>
          <w:tcPr>
            <w:tcW w:w="2451" w:type="dxa"/>
            <w:vAlign w:val="center"/>
          </w:tcPr>
          <w:p w:rsidR="003A076D" w:rsidRDefault="003A076D">
            <w:pPr>
              <w:rPr>
                <w:rFonts w:ascii="宋体" w:hAnsi="宋体" w:cs="宋体"/>
                <w:sz w:val="18"/>
                <w:szCs w:val="18"/>
              </w:rPr>
            </w:pPr>
            <w:r>
              <w:rPr>
                <w:rFonts w:hint="eastAsia"/>
                <w:sz w:val="18"/>
                <w:szCs w:val="18"/>
              </w:rPr>
              <w:t>反映：在剑门关镇高观社区元岭村的养殖场，排放污水至高观社区李家河河道，导致水源污染，要求及时处理。</w:t>
            </w:r>
          </w:p>
        </w:tc>
        <w:tc>
          <w:tcPr>
            <w:tcW w:w="7602" w:type="dxa"/>
            <w:vAlign w:val="center"/>
          </w:tcPr>
          <w:p w:rsidR="003A076D" w:rsidRDefault="003A076D">
            <w:pPr>
              <w:rPr>
                <w:rFonts w:ascii="宋体" w:hAnsi="宋体" w:cs="宋体"/>
                <w:sz w:val="18"/>
                <w:szCs w:val="18"/>
              </w:rPr>
            </w:pPr>
            <w:r>
              <w:rPr>
                <w:rFonts w:hint="eastAsia"/>
                <w:sz w:val="18"/>
                <w:szCs w:val="18"/>
              </w:rPr>
              <w:t>1</w:t>
            </w:r>
            <w:r>
              <w:rPr>
                <w:rFonts w:hint="eastAsia"/>
                <w:sz w:val="18"/>
                <w:szCs w:val="18"/>
              </w:rPr>
              <w:t>月</w:t>
            </w:r>
            <w:r>
              <w:rPr>
                <w:rFonts w:hint="eastAsia"/>
                <w:sz w:val="18"/>
                <w:szCs w:val="18"/>
              </w:rPr>
              <w:t>29</w:t>
            </w:r>
            <w:r>
              <w:rPr>
                <w:rFonts w:hint="eastAsia"/>
                <w:sz w:val="18"/>
                <w:szCs w:val="18"/>
              </w:rPr>
              <w:t>日，剑阁生态环境局执法人员会同剑门关镇现场进行了处理。经查，信访人所反映的“剑门关高观元岭村养猪场”实为四川康牧畜牧养殖有限责任公司元岭村生态种养循环示范项目。该项目包含生猪养殖，养殖场设计养殖规模为年存栏母猪</w:t>
            </w:r>
            <w:r>
              <w:rPr>
                <w:rFonts w:hint="eastAsia"/>
                <w:sz w:val="18"/>
                <w:szCs w:val="18"/>
              </w:rPr>
              <w:t>2000</w:t>
            </w:r>
            <w:r>
              <w:rPr>
                <w:rFonts w:hint="eastAsia"/>
                <w:sz w:val="18"/>
                <w:szCs w:val="18"/>
              </w:rPr>
              <w:t>头，年出栏仔猪</w:t>
            </w:r>
            <w:r>
              <w:rPr>
                <w:rFonts w:hint="eastAsia"/>
                <w:sz w:val="18"/>
                <w:szCs w:val="18"/>
              </w:rPr>
              <w:t>5</w:t>
            </w:r>
            <w:r>
              <w:rPr>
                <w:rFonts w:hint="eastAsia"/>
                <w:sz w:val="18"/>
                <w:szCs w:val="18"/>
              </w:rPr>
              <w:t>万头。该养殖场配套建设有</w:t>
            </w:r>
            <w:r>
              <w:rPr>
                <w:rFonts w:hint="eastAsia"/>
                <w:sz w:val="18"/>
                <w:szCs w:val="18"/>
              </w:rPr>
              <w:t>1</w:t>
            </w:r>
            <w:r>
              <w:rPr>
                <w:rFonts w:hint="eastAsia"/>
                <w:sz w:val="18"/>
                <w:szCs w:val="18"/>
              </w:rPr>
              <w:t>套干湿分离设备、</w:t>
            </w:r>
            <w:r>
              <w:rPr>
                <w:rFonts w:hint="eastAsia"/>
                <w:sz w:val="18"/>
                <w:szCs w:val="18"/>
              </w:rPr>
              <w:t>1</w:t>
            </w:r>
            <w:r>
              <w:rPr>
                <w:rFonts w:hint="eastAsia"/>
                <w:sz w:val="18"/>
                <w:szCs w:val="18"/>
              </w:rPr>
              <w:t>座污水处理站和</w:t>
            </w:r>
            <w:r>
              <w:rPr>
                <w:rFonts w:hint="eastAsia"/>
                <w:sz w:val="18"/>
                <w:szCs w:val="18"/>
              </w:rPr>
              <w:t>1</w:t>
            </w:r>
            <w:r>
              <w:rPr>
                <w:rFonts w:hint="eastAsia"/>
                <w:sz w:val="18"/>
                <w:szCs w:val="18"/>
              </w:rPr>
              <w:t>口暴晒池等畜禽粪污处理设施，流转有</w:t>
            </w:r>
            <w:r>
              <w:rPr>
                <w:rFonts w:hint="eastAsia"/>
                <w:sz w:val="18"/>
                <w:szCs w:val="18"/>
              </w:rPr>
              <w:t>1700</w:t>
            </w:r>
            <w:r>
              <w:rPr>
                <w:rFonts w:hint="eastAsia"/>
                <w:sz w:val="18"/>
                <w:szCs w:val="18"/>
              </w:rPr>
              <w:t>余亩畜禽粪污消纳土地。该养殖场养殖过程中产生的畜禽粪污经干湿分离后，干粪用于梨园种植使用，粪水经污水处理设施处理后进入暴晒池暂存，后用于还田综合利用处置。经现场调查，一是黄坪村一组“李家河”河堤右侧涵洞内和涵洞上方林地自然沟渠内均有水流排放痕迹；二是该养殖场暴晒池东北侧林地内和林地自然沟渠内均有水流排放痕迹。</w:t>
            </w:r>
            <w:r>
              <w:rPr>
                <w:rFonts w:hint="eastAsia"/>
                <w:sz w:val="18"/>
                <w:szCs w:val="18"/>
              </w:rPr>
              <w:br/>
            </w:r>
            <w:r>
              <w:rPr>
                <w:rFonts w:hint="eastAsia"/>
                <w:sz w:val="18"/>
                <w:szCs w:val="18"/>
              </w:rPr>
              <w:t>针对现场调查情况，生态环境局拟对该养殖场立案调查。目前，已对该养殖场有关人员进行了询问调查。后期，将根据调查结果作进一步处理。</w:t>
            </w:r>
            <w:r>
              <w:rPr>
                <w:rFonts w:hint="eastAsia"/>
                <w:sz w:val="18"/>
                <w:szCs w:val="18"/>
              </w:rPr>
              <w:br/>
              <w:t>1</w:t>
            </w:r>
            <w:r>
              <w:rPr>
                <w:rFonts w:hint="eastAsia"/>
                <w:sz w:val="18"/>
                <w:szCs w:val="18"/>
              </w:rPr>
              <w:t>月</w:t>
            </w:r>
            <w:r>
              <w:rPr>
                <w:rFonts w:hint="eastAsia"/>
                <w:sz w:val="18"/>
                <w:szCs w:val="18"/>
              </w:rPr>
              <w:t>29</w:t>
            </w:r>
            <w:r>
              <w:rPr>
                <w:rFonts w:hint="eastAsia"/>
                <w:sz w:val="18"/>
                <w:szCs w:val="18"/>
              </w:rPr>
              <w:t>日现场调查处理时，信访人全程参与。以上回复内容执法人员已当场告知，信访人对处理结果表示认可。</w:t>
            </w:r>
          </w:p>
        </w:tc>
      </w:tr>
      <w:tr w:rsidR="003A076D" w:rsidTr="007861C5">
        <w:trPr>
          <w:cantSplit/>
        </w:trPr>
        <w:tc>
          <w:tcPr>
            <w:tcW w:w="675" w:type="dxa"/>
            <w:vAlign w:val="center"/>
          </w:tcPr>
          <w:p w:rsidR="003A076D" w:rsidRDefault="003A076D">
            <w:pPr>
              <w:jc w:val="center"/>
              <w:rPr>
                <w:rFonts w:ascii="宋体" w:hAnsi="宋体" w:cs="宋体"/>
                <w:sz w:val="24"/>
                <w:szCs w:val="24"/>
              </w:rPr>
            </w:pPr>
            <w:r>
              <w:rPr>
                <w:rFonts w:hint="eastAsia"/>
              </w:rPr>
              <w:lastRenderedPageBreak/>
              <w:t>8</w:t>
            </w:r>
          </w:p>
        </w:tc>
        <w:tc>
          <w:tcPr>
            <w:tcW w:w="851" w:type="dxa"/>
            <w:vAlign w:val="center"/>
          </w:tcPr>
          <w:p w:rsidR="003A076D" w:rsidRDefault="003A076D">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A076D" w:rsidRDefault="003A076D">
            <w:pPr>
              <w:jc w:val="center"/>
              <w:rPr>
                <w:rFonts w:ascii="宋体" w:hAnsi="宋体" w:cs="宋体"/>
                <w:sz w:val="18"/>
                <w:szCs w:val="18"/>
              </w:rPr>
            </w:pPr>
            <w:r>
              <w:rPr>
                <w:rFonts w:hint="eastAsia"/>
                <w:sz w:val="18"/>
                <w:szCs w:val="18"/>
              </w:rPr>
              <w:t>义兴镇双垭村</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2023.1.28</w:t>
            </w:r>
          </w:p>
        </w:tc>
        <w:tc>
          <w:tcPr>
            <w:tcW w:w="2451" w:type="dxa"/>
            <w:vAlign w:val="center"/>
          </w:tcPr>
          <w:p w:rsidR="003A076D" w:rsidRDefault="003A076D">
            <w:pPr>
              <w:rPr>
                <w:rFonts w:ascii="宋体" w:hAnsi="宋体" w:cs="宋体"/>
                <w:sz w:val="18"/>
                <w:szCs w:val="18"/>
              </w:rPr>
            </w:pPr>
            <w:r>
              <w:rPr>
                <w:rFonts w:hint="eastAsia"/>
                <w:sz w:val="18"/>
                <w:szCs w:val="18"/>
              </w:rPr>
              <w:t>反映：义兴镇双垭村养殖场，每次排气扇打开时味道很臭，引来苍蝇乱飞，环境卫生极差，影响周边群众生产生活，要求及时处理。</w:t>
            </w:r>
          </w:p>
        </w:tc>
        <w:tc>
          <w:tcPr>
            <w:tcW w:w="7602" w:type="dxa"/>
            <w:vAlign w:val="center"/>
          </w:tcPr>
          <w:p w:rsidR="003A076D" w:rsidRDefault="003A076D">
            <w:pPr>
              <w:spacing w:after="240"/>
              <w:rPr>
                <w:rFonts w:ascii="宋体" w:hAnsi="宋体" w:cs="宋体"/>
                <w:sz w:val="18"/>
                <w:szCs w:val="18"/>
              </w:rPr>
            </w:pPr>
            <w:r>
              <w:rPr>
                <w:rFonts w:hint="eastAsia"/>
                <w:sz w:val="18"/>
                <w:szCs w:val="18"/>
              </w:rPr>
              <w:t>按网格化管理要求转义兴镇进行处理，经查，信访人所反映的为广元鑫沙农牧科技有限公司，该公司于</w:t>
            </w:r>
            <w:r>
              <w:rPr>
                <w:rFonts w:hint="eastAsia"/>
                <w:sz w:val="18"/>
                <w:szCs w:val="18"/>
              </w:rPr>
              <w:t>2022</w:t>
            </w:r>
            <w:r>
              <w:rPr>
                <w:rFonts w:hint="eastAsia"/>
                <w:sz w:val="18"/>
                <w:szCs w:val="18"/>
              </w:rPr>
              <w:t>年</w:t>
            </w:r>
            <w:r>
              <w:rPr>
                <w:rFonts w:hint="eastAsia"/>
                <w:sz w:val="18"/>
                <w:szCs w:val="18"/>
              </w:rPr>
              <w:t>1</w:t>
            </w:r>
            <w:r>
              <w:rPr>
                <w:rFonts w:hint="eastAsia"/>
                <w:sz w:val="18"/>
                <w:szCs w:val="18"/>
              </w:rPr>
              <w:t>月开始填栏，现存栏生猪</w:t>
            </w:r>
            <w:r>
              <w:rPr>
                <w:rFonts w:hint="eastAsia"/>
                <w:sz w:val="18"/>
                <w:szCs w:val="18"/>
              </w:rPr>
              <w:t>1.7</w:t>
            </w:r>
            <w:r>
              <w:rPr>
                <w:rFonts w:hint="eastAsia"/>
                <w:sz w:val="18"/>
                <w:szCs w:val="18"/>
              </w:rPr>
              <w:t>万余头。公司附近有居民</w:t>
            </w:r>
            <w:r>
              <w:rPr>
                <w:rFonts w:hint="eastAsia"/>
                <w:sz w:val="18"/>
                <w:szCs w:val="18"/>
              </w:rPr>
              <w:t>11</w:t>
            </w:r>
            <w:r>
              <w:rPr>
                <w:rFonts w:hint="eastAsia"/>
                <w:sz w:val="18"/>
                <w:szCs w:val="18"/>
              </w:rPr>
              <w:t>户，其中：直线距离约</w:t>
            </w:r>
            <w:r>
              <w:rPr>
                <w:rFonts w:hint="eastAsia"/>
                <w:sz w:val="18"/>
                <w:szCs w:val="18"/>
              </w:rPr>
              <w:t>500</w:t>
            </w:r>
            <w:r>
              <w:rPr>
                <w:rFonts w:hint="eastAsia"/>
                <w:sz w:val="18"/>
                <w:szCs w:val="18"/>
              </w:rPr>
              <w:t>米</w:t>
            </w:r>
            <w:r>
              <w:rPr>
                <w:rFonts w:hint="eastAsia"/>
                <w:sz w:val="18"/>
                <w:szCs w:val="18"/>
              </w:rPr>
              <w:t>6</w:t>
            </w:r>
            <w:r>
              <w:rPr>
                <w:rFonts w:hint="eastAsia"/>
                <w:sz w:val="18"/>
                <w:szCs w:val="18"/>
              </w:rPr>
              <w:t>户；直线距离约</w:t>
            </w:r>
            <w:r>
              <w:rPr>
                <w:rFonts w:hint="eastAsia"/>
                <w:sz w:val="18"/>
                <w:szCs w:val="18"/>
              </w:rPr>
              <w:t>800</w:t>
            </w:r>
            <w:r>
              <w:rPr>
                <w:rFonts w:hint="eastAsia"/>
                <w:sz w:val="18"/>
                <w:szCs w:val="18"/>
              </w:rPr>
              <w:t>米</w:t>
            </w:r>
            <w:r>
              <w:rPr>
                <w:rFonts w:hint="eastAsia"/>
                <w:sz w:val="18"/>
                <w:szCs w:val="18"/>
              </w:rPr>
              <w:t>5</w:t>
            </w:r>
            <w:r>
              <w:rPr>
                <w:rFonts w:hint="eastAsia"/>
                <w:sz w:val="18"/>
                <w:szCs w:val="18"/>
              </w:rPr>
              <w:t>户。经核实，广元鑫沙农牧科技有限公司因现存栏生猪数量多，风机排气后臭味过大，信访人所反映情况属实。</w:t>
            </w:r>
            <w:r>
              <w:rPr>
                <w:rFonts w:hint="eastAsia"/>
                <w:sz w:val="18"/>
                <w:szCs w:val="18"/>
              </w:rPr>
              <w:br/>
            </w:r>
            <w:r>
              <w:rPr>
                <w:rFonts w:hint="eastAsia"/>
                <w:sz w:val="18"/>
                <w:szCs w:val="18"/>
              </w:rPr>
              <w:t>处理：一是鑫沙农牧科技有限公司立即恢复喷雾设备，预计</w:t>
            </w:r>
            <w:r>
              <w:rPr>
                <w:rFonts w:hint="eastAsia"/>
                <w:sz w:val="18"/>
                <w:szCs w:val="18"/>
              </w:rPr>
              <w:t>2</w:t>
            </w:r>
            <w:r>
              <w:rPr>
                <w:rFonts w:hint="eastAsia"/>
                <w:sz w:val="18"/>
                <w:szCs w:val="18"/>
              </w:rPr>
              <w:t>月底完工。二是在养殖场周围建立生态屏障，种植竹子和常绿树木，降低臭气传播，改善空气质量，预计年底完工。三是定期对养殖场和周边区域进行灭蝇、灭虫等，免费向周边住户提供灭蝇药品。四是要求属地政府加强对企业监管、巡查，保持喷雾设备持续运行，减少臭气对周边住户的影响。</w:t>
            </w:r>
            <w:r>
              <w:rPr>
                <w:rFonts w:hint="eastAsia"/>
                <w:sz w:val="18"/>
                <w:szCs w:val="18"/>
              </w:rPr>
              <w:br/>
            </w:r>
            <w:r>
              <w:rPr>
                <w:rFonts w:hint="eastAsia"/>
                <w:sz w:val="18"/>
                <w:szCs w:val="18"/>
              </w:rPr>
              <w:t>处理过程中，镇环保办邀请信访群众现场参与，并将整改措施向群众进行了告知。</w:t>
            </w:r>
            <w:r>
              <w:rPr>
                <w:rFonts w:hint="eastAsia"/>
                <w:sz w:val="18"/>
                <w:szCs w:val="18"/>
              </w:rPr>
              <w:br/>
            </w:r>
          </w:p>
        </w:tc>
      </w:tr>
      <w:tr w:rsidR="003A076D" w:rsidTr="007861C5">
        <w:trPr>
          <w:cantSplit/>
        </w:trPr>
        <w:tc>
          <w:tcPr>
            <w:tcW w:w="675" w:type="dxa"/>
            <w:vAlign w:val="center"/>
          </w:tcPr>
          <w:p w:rsidR="003A076D" w:rsidRDefault="003A076D">
            <w:pPr>
              <w:jc w:val="center"/>
              <w:rPr>
                <w:rFonts w:ascii="宋体" w:hAnsi="宋体" w:cs="宋体"/>
                <w:sz w:val="24"/>
                <w:szCs w:val="24"/>
              </w:rPr>
            </w:pPr>
            <w:r>
              <w:rPr>
                <w:rFonts w:hint="eastAsia"/>
              </w:rPr>
              <w:t>9</w:t>
            </w:r>
          </w:p>
        </w:tc>
        <w:tc>
          <w:tcPr>
            <w:tcW w:w="851" w:type="dxa"/>
            <w:vAlign w:val="center"/>
          </w:tcPr>
          <w:p w:rsidR="003A076D" w:rsidRDefault="003A076D">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A076D" w:rsidRDefault="003A076D">
            <w:pPr>
              <w:jc w:val="center"/>
              <w:rPr>
                <w:rFonts w:ascii="宋体" w:hAnsi="宋体" w:cs="宋体"/>
                <w:sz w:val="18"/>
                <w:szCs w:val="18"/>
              </w:rPr>
            </w:pPr>
            <w:r>
              <w:rPr>
                <w:rFonts w:hint="eastAsia"/>
                <w:sz w:val="18"/>
                <w:szCs w:val="18"/>
              </w:rPr>
              <w:t>柳沟镇垂泉社区</w:t>
            </w:r>
          </w:p>
        </w:tc>
        <w:tc>
          <w:tcPr>
            <w:tcW w:w="792" w:type="dxa"/>
            <w:vAlign w:val="center"/>
          </w:tcPr>
          <w:p w:rsidR="003A076D" w:rsidRDefault="003A076D">
            <w:pPr>
              <w:jc w:val="center"/>
              <w:rPr>
                <w:rFonts w:ascii="宋体" w:hAnsi="宋体" w:cs="宋体"/>
                <w:sz w:val="18"/>
                <w:szCs w:val="18"/>
              </w:rPr>
            </w:pPr>
            <w:r>
              <w:rPr>
                <w:rFonts w:hint="eastAsia"/>
                <w:sz w:val="18"/>
                <w:szCs w:val="18"/>
              </w:rPr>
              <w:t>水</w:t>
            </w:r>
          </w:p>
        </w:tc>
        <w:tc>
          <w:tcPr>
            <w:tcW w:w="1145" w:type="dxa"/>
            <w:vAlign w:val="center"/>
          </w:tcPr>
          <w:p w:rsidR="003A076D" w:rsidRDefault="003A076D">
            <w:pPr>
              <w:jc w:val="center"/>
              <w:rPr>
                <w:rFonts w:ascii="宋体" w:hAnsi="宋体" w:cs="宋体"/>
                <w:sz w:val="18"/>
                <w:szCs w:val="18"/>
              </w:rPr>
            </w:pPr>
            <w:r>
              <w:rPr>
                <w:rFonts w:hint="eastAsia"/>
                <w:sz w:val="18"/>
                <w:szCs w:val="18"/>
              </w:rPr>
              <w:t>2023.1.29</w:t>
            </w:r>
          </w:p>
        </w:tc>
        <w:tc>
          <w:tcPr>
            <w:tcW w:w="2451" w:type="dxa"/>
            <w:vAlign w:val="center"/>
          </w:tcPr>
          <w:p w:rsidR="003A076D" w:rsidRDefault="003A076D">
            <w:pPr>
              <w:rPr>
                <w:rFonts w:ascii="宋体" w:hAnsi="宋体" w:cs="宋体"/>
                <w:sz w:val="18"/>
                <w:szCs w:val="18"/>
              </w:rPr>
            </w:pPr>
            <w:r>
              <w:rPr>
                <w:rFonts w:hint="eastAsia"/>
                <w:sz w:val="18"/>
                <w:szCs w:val="18"/>
              </w:rPr>
              <w:t>反映：柳沟镇垂泉社区养殖场将污水引流续存在附近的大坑内，臭味极大，严重影响周边群众生产、生活，要求及时处理。</w:t>
            </w:r>
          </w:p>
        </w:tc>
        <w:tc>
          <w:tcPr>
            <w:tcW w:w="7602" w:type="dxa"/>
            <w:vAlign w:val="center"/>
          </w:tcPr>
          <w:p w:rsidR="003A076D" w:rsidRDefault="003A076D">
            <w:pPr>
              <w:rPr>
                <w:rFonts w:ascii="宋体" w:hAnsi="宋体" w:cs="宋体"/>
                <w:sz w:val="18"/>
                <w:szCs w:val="18"/>
              </w:rPr>
            </w:pPr>
            <w:r>
              <w:rPr>
                <w:rFonts w:hint="eastAsia"/>
                <w:sz w:val="18"/>
                <w:szCs w:val="18"/>
              </w:rPr>
              <w:t>按网格化环境监管要求转柳沟镇进行了处理，经查，信访人所反映的养殖场为位于柳沟垂泉社区５组的广元天宇农业有限公司养殖场，法人唐俊，养殖场于２０２２年建成，现存栏生猪１６００头，配套建设有污水处理设施，有流转土地１５００亩。经现场查看，养殖场确实存在将未处理的污水暂存于场外一大坑的现象，现场确有一定臭味，信访人所反映情况属实。现场负责人表示，养殖场是计划将处理后的水在此暂存，并及时进行还田利用，因近期污水处理设施出现故障未及时运行，造成污水存入。处理：</w:t>
            </w:r>
            <w:r>
              <w:rPr>
                <w:rFonts w:hint="eastAsia"/>
                <w:sz w:val="18"/>
                <w:szCs w:val="18"/>
              </w:rPr>
              <w:t>1</w:t>
            </w:r>
            <w:r>
              <w:rPr>
                <w:rFonts w:hint="eastAsia"/>
                <w:sz w:val="18"/>
                <w:szCs w:val="18"/>
              </w:rPr>
              <w:t>、要求养殖场立即对暂存池作防渗漏处理</w:t>
            </w:r>
            <w:r>
              <w:rPr>
                <w:rFonts w:hint="eastAsia"/>
                <w:sz w:val="18"/>
                <w:szCs w:val="18"/>
              </w:rPr>
              <w:t>2</w:t>
            </w:r>
            <w:r>
              <w:rPr>
                <w:rFonts w:hint="eastAsia"/>
                <w:sz w:val="18"/>
                <w:szCs w:val="18"/>
              </w:rPr>
              <w:t>、要求养殖场立即修复污水处理设施并投入运行，对现暂存池的污水全部处理后进行还田利用。</w:t>
            </w:r>
            <w:r>
              <w:rPr>
                <w:rFonts w:hint="eastAsia"/>
                <w:sz w:val="18"/>
                <w:szCs w:val="18"/>
              </w:rPr>
              <w:t>3</w:t>
            </w:r>
            <w:r>
              <w:rPr>
                <w:rFonts w:hint="eastAsia"/>
                <w:sz w:val="18"/>
                <w:szCs w:val="18"/>
              </w:rPr>
              <w:t>、要求柳沟镇负责督促落实。</w:t>
            </w:r>
            <w:r>
              <w:rPr>
                <w:rFonts w:hint="eastAsia"/>
                <w:sz w:val="18"/>
                <w:szCs w:val="18"/>
              </w:rPr>
              <w:br/>
            </w:r>
            <w:r>
              <w:rPr>
                <w:rFonts w:hint="eastAsia"/>
                <w:sz w:val="18"/>
                <w:szCs w:val="18"/>
              </w:rPr>
              <w:t>回访情况：镇分管领导分别于１月３０日和２月１日，两次电话联系信访人，将核实处理情况进行了告知。</w:t>
            </w:r>
          </w:p>
        </w:tc>
      </w:tr>
      <w:tr w:rsidR="00807604" w:rsidTr="007861C5">
        <w:trPr>
          <w:cantSplit/>
        </w:trPr>
        <w:tc>
          <w:tcPr>
            <w:tcW w:w="675" w:type="dxa"/>
            <w:vAlign w:val="center"/>
          </w:tcPr>
          <w:p w:rsidR="00807604" w:rsidRDefault="00807604">
            <w:pPr>
              <w:jc w:val="center"/>
              <w:rPr>
                <w:rFonts w:ascii="仿宋" w:eastAsia="仿宋" w:hAnsi="仿宋" w:cs="宋体"/>
                <w:sz w:val="18"/>
                <w:szCs w:val="18"/>
              </w:rPr>
            </w:pPr>
          </w:p>
        </w:tc>
        <w:tc>
          <w:tcPr>
            <w:tcW w:w="851" w:type="dxa"/>
            <w:vAlign w:val="center"/>
          </w:tcPr>
          <w:p w:rsidR="00807604" w:rsidRDefault="00807604">
            <w:pPr>
              <w:jc w:val="center"/>
              <w:rPr>
                <w:rFonts w:ascii="宋体" w:hAnsi="宋体" w:cs="宋体"/>
                <w:sz w:val="18"/>
                <w:szCs w:val="18"/>
              </w:rPr>
            </w:pPr>
          </w:p>
        </w:tc>
        <w:tc>
          <w:tcPr>
            <w:tcW w:w="909" w:type="dxa"/>
            <w:vAlign w:val="center"/>
          </w:tcPr>
          <w:p w:rsidR="00807604" w:rsidRDefault="00807604">
            <w:pPr>
              <w:jc w:val="center"/>
              <w:rPr>
                <w:rFonts w:ascii="宋体" w:hAnsi="宋体" w:cs="宋体"/>
                <w:sz w:val="18"/>
                <w:szCs w:val="18"/>
              </w:rPr>
            </w:pPr>
          </w:p>
        </w:tc>
        <w:tc>
          <w:tcPr>
            <w:tcW w:w="792" w:type="dxa"/>
            <w:vAlign w:val="center"/>
          </w:tcPr>
          <w:p w:rsidR="00807604" w:rsidRDefault="00807604">
            <w:pPr>
              <w:jc w:val="center"/>
              <w:rPr>
                <w:rFonts w:ascii="宋体" w:hAnsi="宋体" w:cs="宋体"/>
                <w:sz w:val="18"/>
                <w:szCs w:val="18"/>
              </w:rPr>
            </w:pPr>
          </w:p>
        </w:tc>
        <w:tc>
          <w:tcPr>
            <w:tcW w:w="1145" w:type="dxa"/>
            <w:vAlign w:val="center"/>
          </w:tcPr>
          <w:p w:rsidR="00807604" w:rsidRDefault="00807604">
            <w:pPr>
              <w:jc w:val="center"/>
              <w:rPr>
                <w:rFonts w:ascii="宋体" w:hAnsi="宋体" w:cs="宋体"/>
                <w:sz w:val="18"/>
                <w:szCs w:val="18"/>
              </w:rPr>
            </w:pPr>
          </w:p>
        </w:tc>
        <w:tc>
          <w:tcPr>
            <w:tcW w:w="2451" w:type="dxa"/>
            <w:vAlign w:val="center"/>
          </w:tcPr>
          <w:p w:rsidR="00807604" w:rsidRDefault="00807604">
            <w:pPr>
              <w:rPr>
                <w:rFonts w:ascii="宋体" w:hAnsi="宋体" w:cs="宋体"/>
                <w:sz w:val="18"/>
                <w:szCs w:val="18"/>
              </w:rPr>
            </w:pPr>
          </w:p>
        </w:tc>
        <w:tc>
          <w:tcPr>
            <w:tcW w:w="7602" w:type="dxa"/>
            <w:vAlign w:val="center"/>
          </w:tcPr>
          <w:p w:rsidR="00807604" w:rsidRDefault="00807604">
            <w:pPr>
              <w:jc w:val="center"/>
              <w:rPr>
                <w:rFonts w:ascii="宋体" w:hAnsi="宋体" w:cs="宋体"/>
                <w:sz w:val="18"/>
                <w:szCs w:val="18"/>
              </w:rPr>
            </w:pPr>
          </w:p>
        </w:tc>
      </w:tr>
      <w:tr w:rsidR="00807604" w:rsidTr="007861C5">
        <w:trPr>
          <w:cantSplit/>
        </w:trPr>
        <w:tc>
          <w:tcPr>
            <w:tcW w:w="675" w:type="dxa"/>
            <w:vAlign w:val="center"/>
          </w:tcPr>
          <w:p w:rsidR="00807604" w:rsidRDefault="00807604">
            <w:pPr>
              <w:jc w:val="center"/>
              <w:rPr>
                <w:rFonts w:ascii="仿宋" w:eastAsia="仿宋" w:hAnsi="仿宋" w:cs="宋体"/>
                <w:sz w:val="18"/>
                <w:szCs w:val="18"/>
              </w:rPr>
            </w:pPr>
          </w:p>
        </w:tc>
        <w:tc>
          <w:tcPr>
            <w:tcW w:w="851" w:type="dxa"/>
            <w:vAlign w:val="center"/>
          </w:tcPr>
          <w:p w:rsidR="00807604" w:rsidRDefault="00807604">
            <w:pPr>
              <w:jc w:val="center"/>
              <w:rPr>
                <w:rFonts w:ascii="宋体" w:hAnsi="宋体" w:cs="宋体"/>
                <w:sz w:val="18"/>
                <w:szCs w:val="18"/>
              </w:rPr>
            </w:pPr>
          </w:p>
        </w:tc>
        <w:tc>
          <w:tcPr>
            <w:tcW w:w="909" w:type="dxa"/>
            <w:vAlign w:val="center"/>
          </w:tcPr>
          <w:p w:rsidR="00807604" w:rsidRDefault="00807604">
            <w:pPr>
              <w:jc w:val="center"/>
              <w:rPr>
                <w:rFonts w:ascii="宋体" w:hAnsi="宋体" w:cs="宋体"/>
                <w:sz w:val="18"/>
                <w:szCs w:val="18"/>
              </w:rPr>
            </w:pPr>
          </w:p>
        </w:tc>
        <w:tc>
          <w:tcPr>
            <w:tcW w:w="792" w:type="dxa"/>
            <w:vAlign w:val="center"/>
          </w:tcPr>
          <w:p w:rsidR="00807604" w:rsidRDefault="00807604">
            <w:pPr>
              <w:jc w:val="center"/>
              <w:rPr>
                <w:rFonts w:ascii="宋体" w:hAnsi="宋体" w:cs="宋体"/>
                <w:sz w:val="18"/>
                <w:szCs w:val="18"/>
              </w:rPr>
            </w:pPr>
          </w:p>
        </w:tc>
        <w:tc>
          <w:tcPr>
            <w:tcW w:w="1145" w:type="dxa"/>
            <w:vAlign w:val="center"/>
          </w:tcPr>
          <w:p w:rsidR="00807604" w:rsidRDefault="00807604">
            <w:pPr>
              <w:jc w:val="center"/>
              <w:rPr>
                <w:rFonts w:ascii="宋体" w:hAnsi="宋体" w:cs="宋体"/>
                <w:sz w:val="18"/>
                <w:szCs w:val="18"/>
              </w:rPr>
            </w:pPr>
          </w:p>
        </w:tc>
        <w:tc>
          <w:tcPr>
            <w:tcW w:w="2451" w:type="dxa"/>
            <w:vAlign w:val="center"/>
          </w:tcPr>
          <w:p w:rsidR="00807604" w:rsidRDefault="00807604">
            <w:pPr>
              <w:rPr>
                <w:rFonts w:ascii="宋体" w:hAnsi="宋体" w:cs="宋体"/>
                <w:sz w:val="18"/>
                <w:szCs w:val="18"/>
              </w:rPr>
            </w:pPr>
          </w:p>
        </w:tc>
        <w:tc>
          <w:tcPr>
            <w:tcW w:w="7602" w:type="dxa"/>
            <w:vAlign w:val="center"/>
          </w:tcPr>
          <w:p w:rsidR="00807604" w:rsidRDefault="00807604">
            <w:pPr>
              <w:jc w:val="center"/>
              <w:rPr>
                <w:rFonts w:ascii="宋体" w:hAnsi="宋体" w:cs="宋体"/>
                <w:sz w:val="18"/>
                <w:szCs w:val="18"/>
              </w:rPr>
            </w:pPr>
          </w:p>
        </w:tc>
      </w:tr>
    </w:tbl>
    <w:p w:rsidR="00374C63" w:rsidRDefault="00374C63">
      <w:pPr>
        <w:pStyle w:val="a0"/>
      </w:pPr>
    </w:p>
    <w:p w:rsidR="00374C63" w:rsidRDefault="00374C63">
      <w:pPr>
        <w:pStyle w:val="a0"/>
      </w:pPr>
    </w:p>
    <w:sectPr w:rsidR="00374C63" w:rsidSect="00374C63">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C3" w:rsidRDefault="003229C3" w:rsidP="00D21B6C">
      <w:r>
        <w:separator/>
      </w:r>
    </w:p>
  </w:endnote>
  <w:endnote w:type="continuationSeparator" w:id="0">
    <w:p w:rsidR="003229C3" w:rsidRDefault="003229C3" w:rsidP="00D21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C3" w:rsidRDefault="003229C3" w:rsidP="00D21B6C">
      <w:r>
        <w:separator/>
      </w:r>
    </w:p>
  </w:footnote>
  <w:footnote w:type="continuationSeparator" w:id="0">
    <w:p w:rsidR="003229C3" w:rsidRDefault="003229C3" w:rsidP="00D21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UwMjg4Nzc2ZTYwNTY2NmNhN2UyMDY2NDdjNTg5ZjUifQ=="/>
  </w:docVars>
  <w:rsids>
    <w:rsidRoot w:val="105C4E35"/>
    <w:rsid w:val="00016DD1"/>
    <w:rsid w:val="00051F59"/>
    <w:rsid w:val="00054ABF"/>
    <w:rsid w:val="000570AA"/>
    <w:rsid w:val="000837F6"/>
    <w:rsid w:val="00093CAA"/>
    <w:rsid w:val="000A2E65"/>
    <w:rsid w:val="000A3E87"/>
    <w:rsid w:val="000E48CD"/>
    <w:rsid w:val="00105F03"/>
    <w:rsid w:val="001104B4"/>
    <w:rsid w:val="001216E9"/>
    <w:rsid w:val="00130F13"/>
    <w:rsid w:val="00147D49"/>
    <w:rsid w:val="00161B88"/>
    <w:rsid w:val="00181AC2"/>
    <w:rsid w:val="001A386F"/>
    <w:rsid w:val="001A3AB3"/>
    <w:rsid w:val="001B4B38"/>
    <w:rsid w:val="001D4F35"/>
    <w:rsid w:val="001F310B"/>
    <w:rsid w:val="002630B3"/>
    <w:rsid w:val="00267E13"/>
    <w:rsid w:val="00270773"/>
    <w:rsid w:val="0027333A"/>
    <w:rsid w:val="00280321"/>
    <w:rsid w:val="0029153D"/>
    <w:rsid w:val="00294AE5"/>
    <w:rsid w:val="002B0A7B"/>
    <w:rsid w:val="003229C3"/>
    <w:rsid w:val="0033190C"/>
    <w:rsid w:val="003550D6"/>
    <w:rsid w:val="00374C63"/>
    <w:rsid w:val="003A076D"/>
    <w:rsid w:val="003B0681"/>
    <w:rsid w:val="003F0CAF"/>
    <w:rsid w:val="003F7D89"/>
    <w:rsid w:val="00430A93"/>
    <w:rsid w:val="004C191D"/>
    <w:rsid w:val="004C787F"/>
    <w:rsid w:val="00516A9B"/>
    <w:rsid w:val="005564C3"/>
    <w:rsid w:val="00584BE5"/>
    <w:rsid w:val="005D0735"/>
    <w:rsid w:val="005E7D25"/>
    <w:rsid w:val="005F6CFB"/>
    <w:rsid w:val="00614150"/>
    <w:rsid w:val="00685856"/>
    <w:rsid w:val="006D7D5E"/>
    <w:rsid w:val="007010B4"/>
    <w:rsid w:val="00704265"/>
    <w:rsid w:val="007861C5"/>
    <w:rsid w:val="007F4A0D"/>
    <w:rsid w:val="00807604"/>
    <w:rsid w:val="00836BD0"/>
    <w:rsid w:val="00836E5C"/>
    <w:rsid w:val="008640AB"/>
    <w:rsid w:val="00880F9B"/>
    <w:rsid w:val="00890906"/>
    <w:rsid w:val="0089342A"/>
    <w:rsid w:val="008D5038"/>
    <w:rsid w:val="008F0D74"/>
    <w:rsid w:val="008F537F"/>
    <w:rsid w:val="00942310"/>
    <w:rsid w:val="00946A91"/>
    <w:rsid w:val="00982004"/>
    <w:rsid w:val="009918DF"/>
    <w:rsid w:val="009D5106"/>
    <w:rsid w:val="009D7406"/>
    <w:rsid w:val="00A31C32"/>
    <w:rsid w:val="00A5410C"/>
    <w:rsid w:val="00B34981"/>
    <w:rsid w:val="00B44367"/>
    <w:rsid w:val="00B62901"/>
    <w:rsid w:val="00B654CA"/>
    <w:rsid w:val="00B77454"/>
    <w:rsid w:val="00B923B8"/>
    <w:rsid w:val="00BB66D4"/>
    <w:rsid w:val="00C140C2"/>
    <w:rsid w:val="00C2020B"/>
    <w:rsid w:val="00C32990"/>
    <w:rsid w:val="00C45822"/>
    <w:rsid w:val="00C64E29"/>
    <w:rsid w:val="00CE07D3"/>
    <w:rsid w:val="00CE50FC"/>
    <w:rsid w:val="00D21B6C"/>
    <w:rsid w:val="00D576B3"/>
    <w:rsid w:val="00D61A14"/>
    <w:rsid w:val="00D863C3"/>
    <w:rsid w:val="00DC2B68"/>
    <w:rsid w:val="00DD7893"/>
    <w:rsid w:val="00DE767B"/>
    <w:rsid w:val="00E35CDF"/>
    <w:rsid w:val="00E55F2F"/>
    <w:rsid w:val="00EB0584"/>
    <w:rsid w:val="00EB31B4"/>
    <w:rsid w:val="00EF6B1A"/>
    <w:rsid w:val="00F20B53"/>
    <w:rsid w:val="00F60E78"/>
    <w:rsid w:val="00F71392"/>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4C63"/>
    <w:pPr>
      <w:widowControl w:val="0"/>
      <w:jc w:val="both"/>
    </w:pPr>
    <w:rPr>
      <w:kern w:val="2"/>
      <w:sz w:val="21"/>
    </w:rPr>
  </w:style>
  <w:style w:type="paragraph" w:styleId="1">
    <w:name w:val="heading 1"/>
    <w:basedOn w:val="a"/>
    <w:next w:val="a"/>
    <w:uiPriority w:val="9"/>
    <w:qFormat/>
    <w:rsid w:val="00374C63"/>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74C63"/>
    <w:pPr>
      <w:spacing w:after="120"/>
    </w:pPr>
  </w:style>
  <w:style w:type="paragraph" w:styleId="a4">
    <w:name w:val="footer"/>
    <w:basedOn w:val="a"/>
    <w:qFormat/>
    <w:rsid w:val="00374C63"/>
    <w:pPr>
      <w:tabs>
        <w:tab w:val="center" w:pos="4153"/>
        <w:tab w:val="right" w:pos="8306"/>
      </w:tabs>
      <w:snapToGrid w:val="0"/>
      <w:jc w:val="left"/>
    </w:pPr>
    <w:rPr>
      <w:sz w:val="18"/>
    </w:rPr>
  </w:style>
  <w:style w:type="paragraph" w:styleId="a5">
    <w:name w:val="header"/>
    <w:basedOn w:val="a"/>
    <w:qFormat/>
    <w:rsid w:val="00374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74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74C63"/>
    <w:rPr>
      <w:rFonts w:ascii="宋体" w:eastAsia="宋体" w:hAnsi="宋体" w:cs="宋体" w:hint="eastAsia"/>
      <w:color w:val="000000"/>
      <w:sz w:val="20"/>
      <w:szCs w:val="20"/>
      <w:u w:val="none"/>
    </w:rPr>
  </w:style>
  <w:style w:type="character" w:customStyle="1" w:styleId="font31">
    <w:name w:val="font31"/>
    <w:basedOn w:val="a1"/>
    <w:qFormat/>
    <w:rsid w:val="00374C63"/>
    <w:rPr>
      <w:rFonts w:ascii="宋体" w:eastAsia="宋体" w:hAnsi="宋体" w:cs="宋体" w:hint="eastAsia"/>
      <w:color w:val="000000"/>
      <w:sz w:val="20"/>
      <w:szCs w:val="20"/>
      <w:u w:val="none"/>
    </w:rPr>
  </w:style>
  <w:style w:type="character" w:customStyle="1" w:styleId="font61">
    <w:name w:val="font61"/>
    <w:basedOn w:val="a1"/>
    <w:qFormat/>
    <w:rsid w:val="00374C63"/>
    <w:rPr>
      <w:rFonts w:ascii="Times New Roman" w:hAnsi="Times New Roman" w:cs="Times New Roman" w:hint="default"/>
      <w:color w:val="000000"/>
      <w:sz w:val="18"/>
      <w:szCs w:val="18"/>
      <w:u w:val="none"/>
    </w:rPr>
  </w:style>
  <w:style w:type="character" w:customStyle="1" w:styleId="font11">
    <w:name w:val="font11"/>
    <w:basedOn w:val="a1"/>
    <w:qFormat/>
    <w:rsid w:val="00374C63"/>
    <w:rPr>
      <w:rFonts w:ascii="宋体" w:eastAsia="宋体" w:hAnsi="宋体" w:cs="宋体" w:hint="eastAsia"/>
      <w:color w:val="000000"/>
      <w:sz w:val="18"/>
      <w:szCs w:val="18"/>
      <w:u w:val="none"/>
    </w:rPr>
  </w:style>
  <w:style w:type="character" w:customStyle="1" w:styleId="font01">
    <w:name w:val="font01"/>
    <w:basedOn w:val="a1"/>
    <w:qFormat/>
    <w:rsid w:val="00374C6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1681</TotalTime>
  <Pages>5</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40</cp:revision>
  <cp:lastPrinted>2021-04-12T06:51:00Z</cp:lastPrinted>
  <dcterms:created xsi:type="dcterms:W3CDTF">2021-10-13T02:23:00Z</dcterms:created>
  <dcterms:modified xsi:type="dcterms:W3CDTF">2023-02-15T02:38:00Z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4EABB30B8A2C43EAB9CDAFF0B83D1816</vt:lpwstr>
  </property>
</Properties>
</file>