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AE2" w:rsidRDefault="00A2507B">
      <w:pPr>
        <w:pStyle w:val="1"/>
        <w:spacing w:line="576" w:lineRule="exact"/>
        <w:jc w:val="center"/>
        <w:rPr>
          <w:rFonts w:ascii="黑体" w:eastAsia="黑体" w:hAnsi="黑体" w:cs="黑体"/>
        </w:rPr>
      </w:pPr>
      <w:r>
        <w:rPr>
          <w:rFonts w:ascii="黑体" w:eastAsia="黑体" w:hAnsi="黑体" w:cs="黑体" w:hint="eastAsia"/>
        </w:rPr>
        <w:t>剑阁县202</w:t>
      </w:r>
      <w:r w:rsidR="0081719E">
        <w:rPr>
          <w:rFonts w:ascii="黑体" w:eastAsia="黑体" w:hAnsi="黑体" w:cs="黑体" w:hint="eastAsia"/>
        </w:rPr>
        <w:t>4</w:t>
      </w:r>
      <w:r>
        <w:rPr>
          <w:rFonts w:ascii="黑体" w:eastAsia="黑体" w:hAnsi="黑体" w:cs="黑体" w:hint="eastAsia"/>
        </w:rPr>
        <w:t>年</w:t>
      </w:r>
      <w:r w:rsidR="002E5BE8">
        <w:rPr>
          <w:rFonts w:ascii="黑体" w:eastAsia="黑体" w:hAnsi="黑体" w:cs="黑体" w:hint="eastAsia"/>
        </w:rPr>
        <w:t>6</w:t>
      </w:r>
      <w:r>
        <w:rPr>
          <w:rFonts w:ascii="黑体" w:eastAsia="黑体" w:hAnsi="黑体" w:cs="黑体" w:hint="eastAsia"/>
        </w:rPr>
        <w:t>月环境信访办理情况公示</w:t>
      </w:r>
    </w:p>
    <w:tbl>
      <w:tblPr>
        <w:tblStyle w:val="a6"/>
        <w:tblpPr w:leftFromText="180" w:rightFromText="180" w:vertAnchor="text" w:horzAnchor="page" w:tblpX="1401" w:tblpY="147"/>
        <w:tblOverlap w:val="never"/>
        <w:tblW w:w="14709" w:type="dxa"/>
        <w:tblLayout w:type="fixed"/>
        <w:tblLook w:val="04A0"/>
      </w:tblPr>
      <w:tblGrid>
        <w:gridCol w:w="675"/>
        <w:gridCol w:w="851"/>
        <w:gridCol w:w="909"/>
        <w:gridCol w:w="792"/>
        <w:gridCol w:w="850"/>
        <w:gridCol w:w="2552"/>
        <w:gridCol w:w="8080"/>
      </w:tblGrid>
      <w:tr w:rsidR="003C4AE2" w:rsidTr="002E5BE8">
        <w:trPr>
          <w:cantSplit/>
          <w:trHeight w:val="640"/>
        </w:trPr>
        <w:tc>
          <w:tcPr>
            <w:tcW w:w="675" w:type="dxa"/>
            <w:vAlign w:val="center"/>
          </w:tcPr>
          <w:p w:rsidR="003C4AE2" w:rsidRDefault="00A2507B">
            <w:pPr>
              <w:spacing w:line="230" w:lineRule="exact"/>
              <w:jc w:val="center"/>
              <w:rPr>
                <w:rFonts w:ascii="黑体" w:eastAsia="黑体" w:hAnsi="黑体" w:cs="黑体"/>
                <w:sz w:val="24"/>
                <w:szCs w:val="24"/>
              </w:rPr>
            </w:pPr>
            <w:r>
              <w:rPr>
                <w:rFonts w:ascii="黑体" w:eastAsia="黑体" w:hAnsi="黑体" w:cs="黑体" w:hint="eastAsia"/>
                <w:sz w:val="24"/>
                <w:szCs w:val="24"/>
              </w:rPr>
              <w:t>序号</w:t>
            </w:r>
          </w:p>
        </w:tc>
        <w:tc>
          <w:tcPr>
            <w:tcW w:w="851" w:type="dxa"/>
            <w:vAlign w:val="center"/>
          </w:tcPr>
          <w:p w:rsidR="003C4AE2" w:rsidRDefault="00A2507B">
            <w:pPr>
              <w:spacing w:line="230" w:lineRule="exact"/>
              <w:jc w:val="center"/>
              <w:rPr>
                <w:rFonts w:ascii="黑体" w:eastAsia="黑体" w:hAnsi="黑体" w:cs="黑体"/>
                <w:sz w:val="24"/>
                <w:szCs w:val="24"/>
              </w:rPr>
            </w:pPr>
            <w:r>
              <w:rPr>
                <w:rFonts w:ascii="黑体" w:eastAsia="黑体" w:hAnsi="黑体" w:cs="黑体" w:hint="eastAsia"/>
                <w:sz w:val="24"/>
                <w:szCs w:val="24"/>
              </w:rPr>
              <w:t>信访</w:t>
            </w:r>
          </w:p>
          <w:p w:rsidR="003C4AE2" w:rsidRDefault="00A2507B">
            <w:pPr>
              <w:spacing w:line="230" w:lineRule="exact"/>
              <w:jc w:val="center"/>
              <w:rPr>
                <w:rFonts w:ascii="黑体" w:eastAsia="黑体" w:hAnsi="黑体" w:cs="黑体"/>
                <w:sz w:val="24"/>
                <w:szCs w:val="24"/>
              </w:rPr>
            </w:pPr>
            <w:r>
              <w:rPr>
                <w:rFonts w:ascii="黑体" w:eastAsia="黑体" w:hAnsi="黑体" w:cs="黑体" w:hint="eastAsia"/>
                <w:sz w:val="24"/>
                <w:szCs w:val="24"/>
              </w:rPr>
              <w:t>来源</w:t>
            </w:r>
          </w:p>
        </w:tc>
        <w:tc>
          <w:tcPr>
            <w:tcW w:w="909" w:type="dxa"/>
            <w:vAlign w:val="center"/>
          </w:tcPr>
          <w:p w:rsidR="003C4AE2" w:rsidRDefault="00A2507B">
            <w:pPr>
              <w:spacing w:line="230" w:lineRule="exact"/>
              <w:jc w:val="center"/>
              <w:rPr>
                <w:rFonts w:ascii="黑体" w:eastAsia="黑体" w:hAnsi="黑体" w:cs="黑体"/>
                <w:sz w:val="24"/>
                <w:szCs w:val="24"/>
              </w:rPr>
            </w:pPr>
            <w:r>
              <w:rPr>
                <w:rFonts w:ascii="黑体" w:eastAsia="黑体" w:hAnsi="黑体" w:cs="黑体" w:hint="eastAsia"/>
                <w:sz w:val="24"/>
                <w:szCs w:val="24"/>
              </w:rPr>
              <w:t>投诉</w:t>
            </w:r>
          </w:p>
          <w:p w:rsidR="003C4AE2" w:rsidRDefault="00A2507B">
            <w:pPr>
              <w:spacing w:line="230" w:lineRule="exact"/>
              <w:jc w:val="center"/>
              <w:rPr>
                <w:rFonts w:ascii="黑体" w:eastAsia="黑体" w:hAnsi="黑体" w:cs="黑体"/>
                <w:sz w:val="24"/>
                <w:szCs w:val="24"/>
              </w:rPr>
            </w:pPr>
            <w:r>
              <w:rPr>
                <w:rFonts w:ascii="黑体" w:eastAsia="黑体" w:hAnsi="黑体" w:cs="黑体" w:hint="eastAsia"/>
                <w:sz w:val="24"/>
                <w:szCs w:val="24"/>
              </w:rPr>
              <w:t>地址</w:t>
            </w:r>
          </w:p>
        </w:tc>
        <w:tc>
          <w:tcPr>
            <w:tcW w:w="792" w:type="dxa"/>
            <w:vAlign w:val="center"/>
          </w:tcPr>
          <w:p w:rsidR="003C4AE2" w:rsidRDefault="00A2507B">
            <w:pPr>
              <w:spacing w:line="230" w:lineRule="exact"/>
              <w:jc w:val="center"/>
              <w:rPr>
                <w:rFonts w:ascii="黑体" w:eastAsia="黑体" w:hAnsi="黑体" w:cs="黑体"/>
                <w:sz w:val="24"/>
                <w:szCs w:val="24"/>
              </w:rPr>
            </w:pPr>
            <w:r>
              <w:rPr>
                <w:rFonts w:ascii="黑体" w:eastAsia="黑体" w:hAnsi="黑体" w:cs="黑体" w:hint="eastAsia"/>
                <w:sz w:val="24"/>
                <w:szCs w:val="24"/>
              </w:rPr>
              <w:t>投诉</w:t>
            </w:r>
          </w:p>
          <w:p w:rsidR="003C4AE2" w:rsidRDefault="00A2507B">
            <w:pPr>
              <w:spacing w:line="230" w:lineRule="exact"/>
              <w:jc w:val="center"/>
              <w:rPr>
                <w:rFonts w:ascii="黑体" w:eastAsia="黑体" w:hAnsi="黑体" w:cs="黑体"/>
                <w:sz w:val="24"/>
                <w:szCs w:val="24"/>
              </w:rPr>
            </w:pPr>
            <w:r>
              <w:rPr>
                <w:rFonts w:ascii="黑体" w:eastAsia="黑体" w:hAnsi="黑体" w:cs="黑体" w:hint="eastAsia"/>
                <w:sz w:val="24"/>
                <w:szCs w:val="24"/>
              </w:rPr>
              <w:t>类别</w:t>
            </w:r>
          </w:p>
        </w:tc>
        <w:tc>
          <w:tcPr>
            <w:tcW w:w="850" w:type="dxa"/>
            <w:vAlign w:val="center"/>
          </w:tcPr>
          <w:p w:rsidR="003C4AE2" w:rsidRDefault="00A2507B">
            <w:pPr>
              <w:spacing w:line="230" w:lineRule="exact"/>
              <w:jc w:val="center"/>
              <w:rPr>
                <w:rFonts w:ascii="黑体" w:eastAsia="黑体" w:hAnsi="黑体" w:cs="黑体"/>
                <w:sz w:val="24"/>
                <w:szCs w:val="24"/>
              </w:rPr>
            </w:pPr>
            <w:r>
              <w:rPr>
                <w:rFonts w:ascii="黑体" w:eastAsia="黑体" w:hAnsi="黑体" w:cs="黑体" w:hint="eastAsia"/>
                <w:sz w:val="24"/>
                <w:szCs w:val="24"/>
              </w:rPr>
              <w:t>投诉时间</w:t>
            </w:r>
          </w:p>
        </w:tc>
        <w:tc>
          <w:tcPr>
            <w:tcW w:w="2552" w:type="dxa"/>
            <w:vAlign w:val="center"/>
          </w:tcPr>
          <w:p w:rsidR="003C4AE2" w:rsidRDefault="00A2507B">
            <w:pPr>
              <w:spacing w:line="230" w:lineRule="exact"/>
              <w:jc w:val="center"/>
              <w:rPr>
                <w:rFonts w:ascii="黑体" w:eastAsia="黑体" w:hAnsi="黑体" w:cs="黑体"/>
                <w:sz w:val="24"/>
                <w:szCs w:val="24"/>
              </w:rPr>
            </w:pPr>
            <w:r>
              <w:rPr>
                <w:rFonts w:ascii="黑体" w:eastAsia="黑体" w:hAnsi="黑体" w:cs="黑体" w:hint="eastAsia"/>
                <w:sz w:val="24"/>
                <w:szCs w:val="24"/>
              </w:rPr>
              <w:t>投诉</w:t>
            </w:r>
          </w:p>
          <w:p w:rsidR="003C4AE2" w:rsidRDefault="00A2507B">
            <w:pPr>
              <w:spacing w:line="230" w:lineRule="exact"/>
              <w:jc w:val="center"/>
              <w:rPr>
                <w:rFonts w:ascii="黑体" w:eastAsia="黑体" w:hAnsi="黑体" w:cs="黑体"/>
                <w:sz w:val="24"/>
                <w:szCs w:val="24"/>
              </w:rPr>
            </w:pPr>
            <w:r>
              <w:rPr>
                <w:rFonts w:ascii="黑体" w:eastAsia="黑体" w:hAnsi="黑体" w:cs="黑体" w:hint="eastAsia"/>
                <w:sz w:val="24"/>
                <w:szCs w:val="24"/>
              </w:rPr>
              <w:t>内容</w:t>
            </w:r>
          </w:p>
        </w:tc>
        <w:tc>
          <w:tcPr>
            <w:tcW w:w="8080" w:type="dxa"/>
            <w:vAlign w:val="center"/>
          </w:tcPr>
          <w:p w:rsidR="003C4AE2" w:rsidRDefault="00A2507B">
            <w:pPr>
              <w:spacing w:line="230" w:lineRule="exact"/>
              <w:jc w:val="center"/>
              <w:rPr>
                <w:rFonts w:ascii="黑体" w:eastAsia="黑体" w:hAnsi="黑体" w:cs="黑体"/>
                <w:sz w:val="24"/>
                <w:szCs w:val="24"/>
              </w:rPr>
            </w:pPr>
            <w:r>
              <w:rPr>
                <w:rFonts w:ascii="黑体" w:eastAsia="黑体" w:hAnsi="黑体" w:cs="黑体" w:hint="eastAsia"/>
                <w:sz w:val="24"/>
                <w:szCs w:val="24"/>
              </w:rPr>
              <w:t>办理情况</w:t>
            </w:r>
          </w:p>
        </w:tc>
      </w:tr>
      <w:tr w:rsidR="002E5BE8" w:rsidTr="002E5BE8">
        <w:trPr>
          <w:cantSplit/>
        </w:trPr>
        <w:tc>
          <w:tcPr>
            <w:tcW w:w="675" w:type="dxa"/>
            <w:vAlign w:val="center"/>
          </w:tcPr>
          <w:p w:rsidR="002E5BE8" w:rsidRDefault="002E5BE8">
            <w:pPr>
              <w:jc w:val="center"/>
              <w:rPr>
                <w:rFonts w:ascii="宋体" w:hAnsi="宋体" w:cs="宋体"/>
                <w:sz w:val="18"/>
                <w:szCs w:val="18"/>
              </w:rPr>
            </w:pPr>
            <w:r>
              <w:rPr>
                <w:rFonts w:ascii="宋体" w:hAnsi="宋体" w:cs="宋体" w:hint="eastAsia"/>
                <w:sz w:val="18"/>
                <w:szCs w:val="18"/>
              </w:rPr>
              <w:t>1</w:t>
            </w:r>
          </w:p>
        </w:tc>
        <w:tc>
          <w:tcPr>
            <w:tcW w:w="851" w:type="dxa"/>
            <w:vAlign w:val="center"/>
          </w:tcPr>
          <w:p w:rsidR="002E5BE8" w:rsidRDefault="002E5BE8">
            <w:pPr>
              <w:jc w:val="center"/>
              <w:rPr>
                <w:rFonts w:ascii="宋体" w:hAnsi="宋体" w:cs="宋体"/>
                <w:sz w:val="18"/>
                <w:szCs w:val="18"/>
              </w:rPr>
            </w:pPr>
            <w:r>
              <w:rPr>
                <w:rFonts w:hint="eastAsia"/>
                <w:sz w:val="18"/>
                <w:szCs w:val="18"/>
              </w:rPr>
              <w:t>12345</w:t>
            </w:r>
            <w:r>
              <w:rPr>
                <w:rFonts w:hint="eastAsia"/>
                <w:sz w:val="18"/>
                <w:szCs w:val="18"/>
              </w:rPr>
              <w:t>电话</w:t>
            </w:r>
          </w:p>
        </w:tc>
        <w:tc>
          <w:tcPr>
            <w:tcW w:w="909" w:type="dxa"/>
            <w:vAlign w:val="center"/>
          </w:tcPr>
          <w:p w:rsidR="002E5BE8" w:rsidRDefault="002E5BE8">
            <w:pPr>
              <w:jc w:val="center"/>
              <w:rPr>
                <w:rFonts w:ascii="宋体" w:hAnsi="宋体" w:cs="宋体"/>
                <w:sz w:val="18"/>
                <w:szCs w:val="18"/>
              </w:rPr>
            </w:pPr>
            <w:r>
              <w:rPr>
                <w:rFonts w:hint="eastAsia"/>
                <w:sz w:val="18"/>
                <w:szCs w:val="18"/>
              </w:rPr>
              <w:t>元山镇双柳村</w:t>
            </w:r>
          </w:p>
        </w:tc>
        <w:tc>
          <w:tcPr>
            <w:tcW w:w="792" w:type="dxa"/>
            <w:vAlign w:val="center"/>
          </w:tcPr>
          <w:p w:rsidR="002E5BE8" w:rsidRDefault="002E5BE8">
            <w:pPr>
              <w:jc w:val="center"/>
              <w:rPr>
                <w:rFonts w:ascii="宋体" w:hAnsi="宋体" w:cs="宋体"/>
                <w:sz w:val="18"/>
                <w:szCs w:val="18"/>
              </w:rPr>
            </w:pPr>
            <w:r>
              <w:rPr>
                <w:rFonts w:hint="eastAsia"/>
                <w:sz w:val="18"/>
                <w:szCs w:val="18"/>
              </w:rPr>
              <w:t>畜禽养殖</w:t>
            </w:r>
            <w:r>
              <w:rPr>
                <w:rFonts w:hint="eastAsia"/>
                <w:sz w:val="18"/>
                <w:szCs w:val="18"/>
              </w:rPr>
              <w:t xml:space="preserve"> </w:t>
            </w:r>
          </w:p>
        </w:tc>
        <w:tc>
          <w:tcPr>
            <w:tcW w:w="850" w:type="dxa"/>
            <w:vAlign w:val="center"/>
          </w:tcPr>
          <w:p w:rsidR="002E5BE8" w:rsidRDefault="002E5BE8">
            <w:pPr>
              <w:jc w:val="center"/>
              <w:rPr>
                <w:rFonts w:ascii="宋体" w:hAnsi="宋体" w:cs="宋体"/>
                <w:sz w:val="18"/>
                <w:szCs w:val="18"/>
              </w:rPr>
            </w:pPr>
            <w:r>
              <w:rPr>
                <w:rFonts w:hint="eastAsia"/>
                <w:sz w:val="18"/>
                <w:szCs w:val="18"/>
              </w:rPr>
              <w:t>6.03</w:t>
            </w:r>
          </w:p>
        </w:tc>
        <w:tc>
          <w:tcPr>
            <w:tcW w:w="2552" w:type="dxa"/>
            <w:vAlign w:val="center"/>
          </w:tcPr>
          <w:p w:rsidR="002E5BE8" w:rsidRDefault="002E5BE8">
            <w:pPr>
              <w:rPr>
                <w:rFonts w:ascii="宋体" w:hAnsi="宋体" w:cs="宋体"/>
                <w:sz w:val="18"/>
                <w:szCs w:val="18"/>
              </w:rPr>
            </w:pPr>
            <w:r>
              <w:rPr>
                <w:rFonts w:hint="eastAsia"/>
                <w:sz w:val="18"/>
                <w:szCs w:val="18"/>
              </w:rPr>
              <w:t>反映：元山镇双柳村养猪厂将猪产生的粪便向附近的山上随意排放，而山上有许多当地居民的生活水源，许多村民的水井都挖在那座山上。因为养猪厂的随意排放污染物导致许多村民失去生活用水，花费大量物力人力新挖水井，依然会被污染。当地村民向村委会反映过许多次，都未解决，且不愿意解决，丝毫不作为。现在当地村民生活存在着巨大的问题，恳请相关领导单位早日出面解决。</w:t>
            </w:r>
          </w:p>
        </w:tc>
        <w:tc>
          <w:tcPr>
            <w:tcW w:w="8080" w:type="dxa"/>
            <w:vAlign w:val="center"/>
          </w:tcPr>
          <w:p w:rsidR="002E5BE8" w:rsidRDefault="002E5BE8" w:rsidP="00683B3F">
            <w:pPr>
              <w:rPr>
                <w:rFonts w:hint="eastAsia"/>
                <w:sz w:val="18"/>
                <w:szCs w:val="18"/>
              </w:rPr>
            </w:pPr>
            <w:r>
              <w:rPr>
                <w:rFonts w:hint="eastAsia"/>
                <w:sz w:val="18"/>
                <w:szCs w:val="18"/>
              </w:rPr>
              <w:t>按网格化管理要求转元山镇处理，经查，群众反映的双柳村养殖场为剑阁宏利畜牧养殖专业合作社养殖场，位于元山镇双柳村五组。养殖场有营业执照，有环境影响评价手续。建有暴晒池、沼气池、沉淀池，粪污实行干湿分离，经预处理后进行综合还田利用不外排。现场核实，因养殖场向高位水池抽水的管道支墩垮塌，造成管道破损</w:t>
            </w:r>
            <w:r w:rsidR="00683B3F">
              <w:rPr>
                <w:rFonts w:hint="eastAsia"/>
                <w:sz w:val="18"/>
                <w:szCs w:val="18"/>
              </w:rPr>
              <w:t>致使污水渗漏</w:t>
            </w:r>
            <w:r>
              <w:rPr>
                <w:rFonts w:hint="eastAsia"/>
                <w:sz w:val="18"/>
                <w:szCs w:val="18"/>
              </w:rPr>
              <w:t>，渗漏位置系高山地块及山坡树林，对周边一口生活用水井造成威胁，群众反映情况基本属实。</w:t>
            </w:r>
            <w:r w:rsidR="00683B3F">
              <w:rPr>
                <w:rFonts w:hint="eastAsia"/>
                <w:sz w:val="18"/>
                <w:szCs w:val="18"/>
              </w:rPr>
              <w:t>当</w:t>
            </w:r>
            <w:r>
              <w:rPr>
                <w:rFonts w:hint="eastAsia"/>
                <w:sz w:val="18"/>
                <w:szCs w:val="18"/>
              </w:rPr>
              <w:t>执法人员到达现场时，养殖场已在积极修复、整改。现场处理：</w:t>
            </w:r>
            <w:r>
              <w:rPr>
                <w:rFonts w:hint="eastAsia"/>
                <w:sz w:val="18"/>
                <w:szCs w:val="18"/>
              </w:rPr>
              <w:t>1</w:t>
            </w:r>
            <w:r>
              <w:rPr>
                <w:rFonts w:hint="eastAsia"/>
                <w:sz w:val="18"/>
                <w:szCs w:val="18"/>
              </w:rPr>
              <w:t>、要求宏利畜牧养殖专业合作社将以前上水管改为</w:t>
            </w:r>
            <w:r>
              <w:rPr>
                <w:rFonts w:hint="eastAsia"/>
                <w:sz w:val="18"/>
                <w:szCs w:val="18"/>
              </w:rPr>
              <w:t>PE</w:t>
            </w:r>
            <w:r>
              <w:rPr>
                <w:rFonts w:hint="eastAsia"/>
                <w:sz w:val="18"/>
                <w:szCs w:val="18"/>
              </w:rPr>
              <w:t>管，并取消支墩改为地埋方式，有效降低渗漏风险；</w:t>
            </w:r>
            <w:r>
              <w:rPr>
                <w:rFonts w:hint="eastAsia"/>
                <w:sz w:val="18"/>
                <w:szCs w:val="18"/>
              </w:rPr>
              <w:t>2</w:t>
            </w:r>
            <w:r>
              <w:rPr>
                <w:rFonts w:hint="eastAsia"/>
                <w:sz w:val="18"/>
                <w:szCs w:val="18"/>
              </w:rPr>
              <w:t>、要求宏利畜牧养殖专业合作社对有影响的水井进行彻底清淘、消毒，</w:t>
            </w:r>
            <w:r w:rsidR="00683B3F">
              <w:rPr>
                <w:rFonts w:hint="eastAsia"/>
                <w:sz w:val="18"/>
                <w:szCs w:val="18"/>
              </w:rPr>
              <w:t>重</w:t>
            </w:r>
            <w:r>
              <w:rPr>
                <w:rFonts w:hint="eastAsia"/>
                <w:sz w:val="18"/>
                <w:szCs w:val="18"/>
              </w:rPr>
              <w:t>新蓄水后需经检测合格后方可移交农户使用。在整改期间，由宏利畜牧养殖专业合作社为涉及群众提供用水保障。</w:t>
            </w:r>
          </w:p>
          <w:p w:rsidR="00683B3F" w:rsidRPr="00683B3F" w:rsidRDefault="00683B3F" w:rsidP="00683B3F">
            <w:pPr>
              <w:pStyle w:val="a0"/>
              <w:rPr>
                <w:sz w:val="18"/>
                <w:szCs w:val="18"/>
              </w:rPr>
            </w:pPr>
            <w:r w:rsidRPr="00683B3F">
              <w:rPr>
                <w:rFonts w:hint="eastAsia"/>
                <w:sz w:val="18"/>
                <w:szCs w:val="18"/>
              </w:rPr>
              <w:t>因是匿名反映，无法联系，后期将核实情况</w:t>
            </w:r>
            <w:r>
              <w:rPr>
                <w:rFonts w:hint="eastAsia"/>
                <w:sz w:val="18"/>
                <w:szCs w:val="18"/>
              </w:rPr>
              <w:t>通过政府网站</w:t>
            </w:r>
            <w:r w:rsidRPr="00683B3F">
              <w:rPr>
                <w:rFonts w:hint="eastAsia"/>
                <w:sz w:val="18"/>
                <w:szCs w:val="18"/>
              </w:rPr>
              <w:t>进行公示告知。</w:t>
            </w:r>
          </w:p>
        </w:tc>
      </w:tr>
      <w:tr w:rsidR="002E5BE8" w:rsidTr="002E5BE8">
        <w:trPr>
          <w:cantSplit/>
          <w:trHeight w:val="2225"/>
        </w:trPr>
        <w:tc>
          <w:tcPr>
            <w:tcW w:w="675" w:type="dxa"/>
            <w:vAlign w:val="center"/>
          </w:tcPr>
          <w:p w:rsidR="002E5BE8" w:rsidRDefault="002E5BE8">
            <w:pPr>
              <w:jc w:val="center"/>
              <w:rPr>
                <w:rFonts w:ascii="宋体" w:hAnsi="宋体" w:cs="宋体"/>
                <w:sz w:val="18"/>
                <w:szCs w:val="18"/>
              </w:rPr>
            </w:pPr>
            <w:r>
              <w:rPr>
                <w:rFonts w:ascii="宋体" w:hAnsi="宋体" w:cs="宋体" w:hint="eastAsia"/>
                <w:sz w:val="18"/>
                <w:szCs w:val="18"/>
              </w:rPr>
              <w:t>2</w:t>
            </w:r>
          </w:p>
        </w:tc>
        <w:tc>
          <w:tcPr>
            <w:tcW w:w="851" w:type="dxa"/>
            <w:vAlign w:val="center"/>
          </w:tcPr>
          <w:p w:rsidR="002E5BE8" w:rsidRDefault="002E5BE8">
            <w:pPr>
              <w:jc w:val="center"/>
              <w:rPr>
                <w:rFonts w:ascii="宋体" w:hAnsi="宋体" w:cs="宋体"/>
                <w:sz w:val="18"/>
                <w:szCs w:val="18"/>
              </w:rPr>
            </w:pPr>
            <w:r>
              <w:rPr>
                <w:rFonts w:hint="eastAsia"/>
                <w:sz w:val="18"/>
                <w:szCs w:val="18"/>
              </w:rPr>
              <w:t>12345</w:t>
            </w:r>
            <w:r>
              <w:rPr>
                <w:rFonts w:hint="eastAsia"/>
                <w:sz w:val="18"/>
                <w:szCs w:val="18"/>
              </w:rPr>
              <w:t>电话</w:t>
            </w:r>
          </w:p>
        </w:tc>
        <w:tc>
          <w:tcPr>
            <w:tcW w:w="909" w:type="dxa"/>
            <w:vAlign w:val="center"/>
          </w:tcPr>
          <w:p w:rsidR="002E5BE8" w:rsidRDefault="002E5BE8">
            <w:pPr>
              <w:jc w:val="center"/>
              <w:rPr>
                <w:rFonts w:ascii="宋体" w:hAnsi="宋体" w:cs="宋体"/>
                <w:sz w:val="18"/>
                <w:szCs w:val="18"/>
              </w:rPr>
            </w:pPr>
            <w:r>
              <w:rPr>
                <w:rFonts w:hint="eastAsia"/>
                <w:sz w:val="18"/>
                <w:szCs w:val="18"/>
              </w:rPr>
              <w:t>普安镇长春村</w:t>
            </w:r>
            <w:r>
              <w:rPr>
                <w:rFonts w:hint="eastAsia"/>
                <w:sz w:val="18"/>
                <w:szCs w:val="18"/>
              </w:rPr>
              <w:t>3</w:t>
            </w:r>
            <w:r>
              <w:rPr>
                <w:rFonts w:hint="eastAsia"/>
                <w:sz w:val="18"/>
                <w:szCs w:val="18"/>
              </w:rPr>
              <w:t>组</w:t>
            </w:r>
          </w:p>
        </w:tc>
        <w:tc>
          <w:tcPr>
            <w:tcW w:w="792" w:type="dxa"/>
            <w:vAlign w:val="center"/>
          </w:tcPr>
          <w:p w:rsidR="002E5BE8" w:rsidRDefault="002E5BE8">
            <w:pPr>
              <w:jc w:val="center"/>
              <w:rPr>
                <w:rFonts w:ascii="宋体" w:hAnsi="宋体" w:cs="宋体"/>
                <w:sz w:val="18"/>
                <w:szCs w:val="18"/>
              </w:rPr>
            </w:pPr>
            <w:r>
              <w:rPr>
                <w:rFonts w:hint="eastAsia"/>
                <w:sz w:val="18"/>
                <w:szCs w:val="18"/>
              </w:rPr>
              <w:t>畜禽养殖</w:t>
            </w:r>
          </w:p>
        </w:tc>
        <w:tc>
          <w:tcPr>
            <w:tcW w:w="850" w:type="dxa"/>
            <w:vAlign w:val="center"/>
          </w:tcPr>
          <w:p w:rsidR="002E5BE8" w:rsidRDefault="002E5BE8">
            <w:pPr>
              <w:jc w:val="center"/>
              <w:rPr>
                <w:rFonts w:ascii="宋体" w:hAnsi="宋体" w:cs="宋体"/>
                <w:sz w:val="18"/>
                <w:szCs w:val="18"/>
              </w:rPr>
            </w:pPr>
            <w:r>
              <w:rPr>
                <w:rFonts w:hint="eastAsia"/>
                <w:sz w:val="18"/>
                <w:szCs w:val="18"/>
              </w:rPr>
              <w:t>6.11</w:t>
            </w:r>
          </w:p>
        </w:tc>
        <w:tc>
          <w:tcPr>
            <w:tcW w:w="2552" w:type="dxa"/>
            <w:vAlign w:val="center"/>
          </w:tcPr>
          <w:p w:rsidR="002E5BE8" w:rsidRDefault="002E5BE8">
            <w:pPr>
              <w:rPr>
                <w:rFonts w:ascii="宋体" w:hAnsi="宋体" w:cs="宋体"/>
                <w:sz w:val="18"/>
                <w:szCs w:val="18"/>
              </w:rPr>
            </w:pPr>
            <w:r>
              <w:rPr>
                <w:rFonts w:hint="eastAsia"/>
                <w:sz w:val="18"/>
                <w:szCs w:val="18"/>
              </w:rPr>
              <w:t>反映：本组开办养殖场，严重污染水源，导致村民生活用水浑浊不清，无法正常饮用。要求及时处理。</w:t>
            </w:r>
          </w:p>
        </w:tc>
        <w:tc>
          <w:tcPr>
            <w:tcW w:w="8080" w:type="dxa"/>
            <w:vAlign w:val="center"/>
          </w:tcPr>
          <w:p w:rsidR="002E5BE8" w:rsidRDefault="002E5BE8" w:rsidP="00683B3F">
            <w:pPr>
              <w:rPr>
                <w:rFonts w:ascii="宋体" w:hAnsi="宋体" w:cs="宋体"/>
                <w:sz w:val="18"/>
                <w:szCs w:val="18"/>
              </w:rPr>
            </w:pPr>
            <w:r>
              <w:rPr>
                <w:rFonts w:hint="eastAsia"/>
                <w:sz w:val="18"/>
                <w:szCs w:val="18"/>
              </w:rPr>
              <w:t>按网格化环境监管要求转普安镇办理，经查，群众反映的养殖场为剑阁县硕民裕农业种植专业合作社养殖场，位于普安镇长春村</w:t>
            </w:r>
            <w:r>
              <w:rPr>
                <w:rFonts w:hint="eastAsia"/>
                <w:sz w:val="18"/>
                <w:szCs w:val="18"/>
              </w:rPr>
              <w:t>3</w:t>
            </w:r>
            <w:r>
              <w:rPr>
                <w:rFonts w:hint="eastAsia"/>
                <w:sz w:val="18"/>
                <w:szCs w:val="18"/>
              </w:rPr>
              <w:t>组，法人朱武生，现养殖生猪</w:t>
            </w:r>
            <w:r>
              <w:rPr>
                <w:rFonts w:hint="eastAsia"/>
                <w:sz w:val="18"/>
                <w:szCs w:val="18"/>
              </w:rPr>
              <w:t>4500</w:t>
            </w:r>
            <w:r>
              <w:rPr>
                <w:rFonts w:hint="eastAsia"/>
                <w:sz w:val="18"/>
                <w:szCs w:val="18"/>
              </w:rPr>
              <w:t>头。该养殖场有营业执照，有环境影响评价手续，建有污水处理站，暴晒池、收集沉淀池、粪污实行干湿分离，经预处理后进行综合还田利用不外排。现场核实，未发现有养殖粪污外排现象，未发现有外排痕迹。针对群众反映的村民生活用水浑浊不清的问题进行了核实，现养殖场周边村民均已安装并使用自来水，周边水井不作为饮用水使用。对周边水井及沟渠流水</w:t>
            </w:r>
            <w:r w:rsidR="00683B3F">
              <w:rPr>
                <w:rFonts w:hint="eastAsia"/>
                <w:sz w:val="18"/>
                <w:szCs w:val="18"/>
              </w:rPr>
              <w:t>进行</w:t>
            </w:r>
            <w:r>
              <w:rPr>
                <w:rFonts w:hint="eastAsia"/>
                <w:sz w:val="18"/>
                <w:szCs w:val="18"/>
              </w:rPr>
              <w:t>查看，水质基本清澈</w:t>
            </w:r>
            <w:r w:rsidR="00683B3F">
              <w:rPr>
                <w:rFonts w:hint="eastAsia"/>
                <w:sz w:val="18"/>
                <w:szCs w:val="18"/>
              </w:rPr>
              <w:t>、</w:t>
            </w:r>
            <w:r>
              <w:rPr>
                <w:rFonts w:hint="eastAsia"/>
                <w:sz w:val="18"/>
                <w:szCs w:val="18"/>
              </w:rPr>
              <w:t>无异味。走访周边部分群众，孙友怀、孙金芳反馈水井未受到污染；孙金林反馈家旁水沟一到雨水期有养殖污水混合雨水排出的情况，致使水井受到污染。群众反映情况基本属实。处理：</w:t>
            </w:r>
            <w:r>
              <w:rPr>
                <w:rFonts w:hint="eastAsia"/>
                <w:sz w:val="18"/>
                <w:szCs w:val="18"/>
              </w:rPr>
              <w:t>1</w:t>
            </w:r>
            <w:r>
              <w:rPr>
                <w:rFonts w:hint="eastAsia"/>
                <w:sz w:val="18"/>
                <w:szCs w:val="18"/>
              </w:rPr>
              <w:t>、要求养殖场对大门口及孙金林家旁两口池塘内混合雨水的污水进行还田利用，并对池塘进行清淤。</w:t>
            </w:r>
            <w:r>
              <w:rPr>
                <w:rFonts w:hint="eastAsia"/>
                <w:sz w:val="18"/>
                <w:szCs w:val="18"/>
              </w:rPr>
              <w:t>2</w:t>
            </w:r>
            <w:r>
              <w:rPr>
                <w:rFonts w:hint="eastAsia"/>
                <w:sz w:val="18"/>
                <w:szCs w:val="18"/>
              </w:rPr>
              <w:t>、养殖场承担下游可能造成水井污染村民的自来水费用。</w:t>
            </w:r>
            <w:r>
              <w:rPr>
                <w:rFonts w:hint="eastAsia"/>
                <w:sz w:val="18"/>
                <w:szCs w:val="18"/>
              </w:rPr>
              <w:t>3</w:t>
            </w:r>
            <w:r>
              <w:rPr>
                <w:rFonts w:hint="eastAsia"/>
                <w:sz w:val="18"/>
                <w:szCs w:val="18"/>
              </w:rPr>
              <w:t>、要求镇环保办加强养殖场的监管，一旦发现有趁下雨偷排污水的违法行为，将严肃查处。</w:t>
            </w:r>
            <w:r>
              <w:rPr>
                <w:rFonts w:hint="eastAsia"/>
                <w:sz w:val="18"/>
                <w:szCs w:val="18"/>
              </w:rPr>
              <w:br/>
            </w:r>
            <w:r>
              <w:rPr>
                <w:rFonts w:hint="eastAsia"/>
                <w:sz w:val="18"/>
                <w:szCs w:val="18"/>
              </w:rPr>
              <w:t>镇环保办多次电话联系信访群众，电话均未接听，后期将核实及处理情况通过政府网站公示告知。</w:t>
            </w:r>
          </w:p>
        </w:tc>
      </w:tr>
      <w:tr w:rsidR="006425C9" w:rsidTr="002E5BE8">
        <w:trPr>
          <w:cantSplit/>
        </w:trPr>
        <w:tc>
          <w:tcPr>
            <w:tcW w:w="675" w:type="dxa"/>
            <w:vAlign w:val="center"/>
          </w:tcPr>
          <w:p w:rsidR="006425C9" w:rsidRDefault="006425C9">
            <w:pPr>
              <w:jc w:val="center"/>
              <w:rPr>
                <w:rFonts w:ascii="仿宋" w:eastAsia="仿宋" w:hAnsi="仿宋" w:cs="宋体"/>
                <w:sz w:val="18"/>
                <w:szCs w:val="18"/>
              </w:rPr>
            </w:pPr>
          </w:p>
        </w:tc>
        <w:tc>
          <w:tcPr>
            <w:tcW w:w="851" w:type="dxa"/>
            <w:vAlign w:val="center"/>
          </w:tcPr>
          <w:p w:rsidR="006425C9" w:rsidRDefault="006425C9">
            <w:pPr>
              <w:rPr>
                <w:rFonts w:ascii="宋体" w:hAnsi="宋体" w:cs="宋体"/>
                <w:sz w:val="18"/>
                <w:szCs w:val="18"/>
              </w:rPr>
            </w:pPr>
          </w:p>
        </w:tc>
        <w:tc>
          <w:tcPr>
            <w:tcW w:w="909" w:type="dxa"/>
            <w:vAlign w:val="center"/>
          </w:tcPr>
          <w:p w:rsidR="006425C9" w:rsidRDefault="006425C9">
            <w:pPr>
              <w:rPr>
                <w:rFonts w:ascii="宋体" w:hAnsi="宋体" w:cs="宋体"/>
                <w:sz w:val="18"/>
                <w:szCs w:val="18"/>
              </w:rPr>
            </w:pPr>
          </w:p>
        </w:tc>
        <w:tc>
          <w:tcPr>
            <w:tcW w:w="792" w:type="dxa"/>
            <w:vAlign w:val="center"/>
          </w:tcPr>
          <w:p w:rsidR="006425C9" w:rsidRDefault="006425C9">
            <w:pPr>
              <w:rPr>
                <w:rFonts w:ascii="宋体" w:hAnsi="宋体" w:cs="宋体"/>
                <w:sz w:val="18"/>
                <w:szCs w:val="18"/>
              </w:rPr>
            </w:pPr>
          </w:p>
        </w:tc>
        <w:tc>
          <w:tcPr>
            <w:tcW w:w="850" w:type="dxa"/>
            <w:vAlign w:val="center"/>
          </w:tcPr>
          <w:p w:rsidR="006425C9" w:rsidRDefault="006425C9">
            <w:pPr>
              <w:rPr>
                <w:rFonts w:ascii="宋体" w:hAnsi="宋体" w:cs="宋体"/>
                <w:sz w:val="18"/>
                <w:szCs w:val="18"/>
              </w:rPr>
            </w:pPr>
          </w:p>
        </w:tc>
        <w:tc>
          <w:tcPr>
            <w:tcW w:w="2552" w:type="dxa"/>
            <w:vAlign w:val="center"/>
          </w:tcPr>
          <w:p w:rsidR="006425C9" w:rsidRDefault="006425C9">
            <w:pPr>
              <w:rPr>
                <w:rFonts w:ascii="宋体" w:hAnsi="宋体" w:cs="宋体"/>
                <w:sz w:val="18"/>
                <w:szCs w:val="18"/>
              </w:rPr>
            </w:pPr>
          </w:p>
        </w:tc>
        <w:tc>
          <w:tcPr>
            <w:tcW w:w="8080" w:type="dxa"/>
            <w:vAlign w:val="center"/>
          </w:tcPr>
          <w:p w:rsidR="006425C9" w:rsidRDefault="006425C9">
            <w:pPr>
              <w:rPr>
                <w:rFonts w:ascii="宋体" w:hAnsi="宋体" w:cs="宋体"/>
                <w:sz w:val="18"/>
                <w:szCs w:val="18"/>
              </w:rPr>
            </w:pPr>
          </w:p>
        </w:tc>
      </w:tr>
      <w:tr w:rsidR="006425C9" w:rsidTr="002E5BE8">
        <w:trPr>
          <w:cantSplit/>
        </w:trPr>
        <w:tc>
          <w:tcPr>
            <w:tcW w:w="675" w:type="dxa"/>
            <w:vAlign w:val="center"/>
          </w:tcPr>
          <w:p w:rsidR="006425C9" w:rsidRDefault="006425C9">
            <w:pPr>
              <w:jc w:val="center"/>
              <w:rPr>
                <w:rFonts w:ascii="仿宋" w:eastAsia="仿宋" w:hAnsi="仿宋" w:cs="宋体"/>
                <w:sz w:val="18"/>
                <w:szCs w:val="18"/>
              </w:rPr>
            </w:pPr>
          </w:p>
        </w:tc>
        <w:tc>
          <w:tcPr>
            <w:tcW w:w="851" w:type="dxa"/>
            <w:vAlign w:val="center"/>
          </w:tcPr>
          <w:p w:rsidR="006425C9" w:rsidRDefault="006425C9">
            <w:pPr>
              <w:rPr>
                <w:rFonts w:ascii="宋体" w:hAnsi="宋体" w:cs="宋体"/>
                <w:sz w:val="18"/>
                <w:szCs w:val="18"/>
              </w:rPr>
            </w:pPr>
          </w:p>
        </w:tc>
        <w:tc>
          <w:tcPr>
            <w:tcW w:w="909" w:type="dxa"/>
            <w:vAlign w:val="center"/>
          </w:tcPr>
          <w:p w:rsidR="006425C9" w:rsidRDefault="006425C9">
            <w:pPr>
              <w:rPr>
                <w:rFonts w:ascii="宋体" w:hAnsi="宋体" w:cs="宋体"/>
                <w:sz w:val="18"/>
                <w:szCs w:val="18"/>
              </w:rPr>
            </w:pPr>
          </w:p>
        </w:tc>
        <w:tc>
          <w:tcPr>
            <w:tcW w:w="792" w:type="dxa"/>
            <w:vAlign w:val="center"/>
          </w:tcPr>
          <w:p w:rsidR="006425C9" w:rsidRDefault="006425C9">
            <w:pPr>
              <w:rPr>
                <w:rFonts w:ascii="宋体" w:hAnsi="宋体" w:cs="宋体"/>
                <w:sz w:val="18"/>
                <w:szCs w:val="18"/>
              </w:rPr>
            </w:pPr>
          </w:p>
        </w:tc>
        <w:tc>
          <w:tcPr>
            <w:tcW w:w="850" w:type="dxa"/>
            <w:vAlign w:val="center"/>
          </w:tcPr>
          <w:p w:rsidR="006425C9" w:rsidRDefault="006425C9">
            <w:pPr>
              <w:rPr>
                <w:rFonts w:ascii="宋体" w:hAnsi="宋体" w:cs="宋体"/>
                <w:sz w:val="18"/>
                <w:szCs w:val="18"/>
              </w:rPr>
            </w:pPr>
          </w:p>
        </w:tc>
        <w:tc>
          <w:tcPr>
            <w:tcW w:w="2552" w:type="dxa"/>
            <w:vAlign w:val="center"/>
          </w:tcPr>
          <w:p w:rsidR="006425C9" w:rsidRDefault="006425C9">
            <w:pPr>
              <w:rPr>
                <w:rFonts w:ascii="宋体" w:hAnsi="宋体" w:cs="宋体"/>
                <w:sz w:val="18"/>
                <w:szCs w:val="18"/>
              </w:rPr>
            </w:pPr>
          </w:p>
        </w:tc>
        <w:tc>
          <w:tcPr>
            <w:tcW w:w="8080" w:type="dxa"/>
            <w:vAlign w:val="center"/>
          </w:tcPr>
          <w:p w:rsidR="006425C9" w:rsidRDefault="006425C9">
            <w:pPr>
              <w:rPr>
                <w:rFonts w:ascii="宋体" w:hAnsi="宋体" w:cs="宋体"/>
                <w:sz w:val="18"/>
                <w:szCs w:val="18"/>
              </w:rPr>
            </w:pPr>
          </w:p>
        </w:tc>
      </w:tr>
      <w:tr w:rsidR="006425C9" w:rsidTr="002E5BE8">
        <w:trPr>
          <w:cantSplit/>
        </w:trPr>
        <w:tc>
          <w:tcPr>
            <w:tcW w:w="675" w:type="dxa"/>
            <w:vAlign w:val="center"/>
          </w:tcPr>
          <w:p w:rsidR="006425C9" w:rsidRDefault="006425C9">
            <w:pPr>
              <w:jc w:val="center"/>
              <w:rPr>
                <w:rFonts w:ascii="仿宋" w:eastAsia="仿宋" w:hAnsi="仿宋" w:cs="宋体"/>
                <w:sz w:val="18"/>
                <w:szCs w:val="18"/>
              </w:rPr>
            </w:pPr>
          </w:p>
        </w:tc>
        <w:tc>
          <w:tcPr>
            <w:tcW w:w="851" w:type="dxa"/>
            <w:vAlign w:val="center"/>
          </w:tcPr>
          <w:p w:rsidR="006425C9" w:rsidRDefault="006425C9">
            <w:pPr>
              <w:rPr>
                <w:rFonts w:ascii="宋体" w:hAnsi="宋体" w:cs="宋体"/>
                <w:sz w:val="18"/>
                <w:szCs w:val="18"/>
              </w:rPr>
            </w:pPr>
          </w:p>
        </w:tc>
        <w:tc>
          <w:tcPr>
            <w:tcW w:w="909" w:type="dxa"/>
            <w:vAlign w:val="center"/>
          </w:tcPr>
          <w:p w:rsidR="006425C9" w:rsidRDefault="006425C9">
            <w:pPr>
              <w:rPr>
                <w:rFonts w:ascii="宋体" w:hAnsi="宋体" w:cs="宋体"/>
                <w:sz w:val="18"/>
                <w:szCs w:val="18"/>
              </w:rPr>
            </w:pPr>
          </w:p>
        </w:tc>
        <w:tc>
          <w:tcPr>
            <w:tcW w:w="792" w:type="dxa"/>
            <w:vAlign w:val="center"/>
          </w:tcPr>
          <w:p w:rsidR="006425C9" w:rsidRDefault="006425C9">
            <w:pPr>
              <w:rPr>
                <w:rFonts w:ascii="宋体" w:hAnsi="宋体" w:cs="宋体"/>
                <w:sz w:val="18"/>
                <w:szCs w:val="18"/>
              </w:rPr>
            </w:pPr>
          </w:p>
        </w:tc>
        <w:tc>
          <w:tcPr>
            <w:tcW w:w="850" w:type="dxa"/>
            <w:vAlign w:val="center"/>
          </w:tcPr>
          <w:p w:rsidR="006425C9" w:rsidRDefault="006425C9">
            <w:pPr>
              <w:rPr>
                <w:rFonts w:ascii="宋体" w:hAnsi="宋体" w:cs="宋体"/>
                <w:sz w:val="18"/>
                <w:szCs w:val="18"/>
              </w:rPr>
            </w:pPr>
          </w:p>
        </w:tc>
        <w:tc>
          <w:tcPr>
            <w:tcW w:w="2552" w:type="dxa"/>
            <w:vAlign w:val="center"/>
          </w:tcPr>
          <w:p w:rsidR="006425C9" w:rsidRDefault="006425C9">
            <w:pPr>
              <w:rPr>
                <w:rFonts w:ascii="宋体" w:hAnsi="宋体" w:cs="宋体"/>
                <w:sz w:val="18"/>
                <w:szCs w:val="18"/>
              </w:rPr>
            </w:pPr>
          </w:p>
        </w:tc>
        <w:tc>
          <w:tcPr>
            <w:tcW w:w="8080" w:type="dxa"/>
            <w:vAlign w:val="center"/>
          </w:tcPr>
          <w:p w:rsidR="006425C9" w:rsidRDefault="006425C9">
            <w:pPr>
              <w:rPr>
                <w:rFonts w:ascii="宋体" w:hAnsi="宋体" w:cs="宋体"/>
                <w:sz w:val="18"/>
                <w:szCs w:val="18"/>
              </w:rPr>
            </w:pPr>
          </w:p>
        </w:tc>
      </w:tr>
      <w:tr w:rsidR="006425C9" w:rsidTr="002E5BE8">
        <w:trPr>
          <w:cantSplit/>
        </w:trPr>
        <w:tc>
          <w:tcPr>
            <w:tcW w:w="675" w:type="dxa"/>
            <w:vAlign w:val="center"/>
          </w:tcPr>
          <w:p w:rsidR="006425C9" w:rsidRDefault="006425C9">
            <w:pPr>
              <w:jc w:val="center"/>
              <w:rPr>
                <w:rFonts w:ascii="仿宋" w:eastAsia="仿宋" w:hAnsi="仿宋" w:cs="宋体"/>
                <w:sz w:val="18"/>
                <w:szCs w:val="18"/>
              </w:rPr>
            </w:pPr>
          </w:p>
        </w:tc>
        <w:tc>
          <w:tcPr>
            <w:tcW w:w="851" w:type="dxa"/>
            <w:vAlign w:val="center"/>
          </w:tcPr>
          <w:p w:rsidR="006425C9" w:rsidRDefault="006425C9">
            <w:pPr>
              <w:rPr>
                <w:rFonts w:ascii="宋体" w:hAnsi="宋体" w:cs="宋体"/>
                <w:sz w:val="18"/>
                <w:szCs w:val="18"/>
              </w:rPr>
            </w:pPr>
          </w:p>
        </w:tc>
        <w:tc>
          <w:tcPr>
            <w:tcW w:w="909" w:type="dxa"/>
            <w:vAlign w:val="center"/>
          </w:tcPr>
          <w:p w:rsidR="006425C9" w:rsidRDefault="006425C9">
            <w:pPr>
              <w:rPr>
                <w:rFonts w:ascii="宋体" w:hAnsi="宋体" w:cs="宋体"/>
                <w:sz w:val="18"/>
                <w:szCs w:val="18"/>
              </w:rPr>
            </w:pPr>
          </w:p>
        </w:tc>
        <w:tc>
          <w:tcPr>
            <w:tcW w:w="792" w:type="dxa"/>
            <w:vAlign w:val="center"/>
          </w:tcPr>
          <w:p w:rsidR="006425C9" w:rsidRDefault="006425C9">
            <w:pPr>
              <w:rPr>
                <w:rFonts w:ascii="宋体" w:hAnsi="宋体" w:cs="宋体"/>
                <w:sz w:val="18"/>
                <w:szCs w:val="18"/>
              </w:rPr>
            </w:pPr>
          </w:p>
        </w:tc>
        <w:tc>
          <w:tcPr>
            <w:tcW w:w="850" w:type="dxa"/>
            <w:vAlign w:val="center"/>
          </w:tcPr>
          <w:p w:rsidR="006425C9" w:rsidRDefault="006425C9">
            <w:pPr>
              <w:rPr>
                <w:rFonts w:ascii="宋体" w:hAnsi="宋体" w:cs="宋体"/>
                <w:sz w:val="18"/>
                <w:szCs w:val="18"/>
              </w:rPr>
            </w:pPr>
          </w:p>
        </w:tc>
        <w:tc>
          <w:tcPr>
            <w:tcW w:w="2552" w:type="dxa"/>
            <w:vAlign w:val="center"/>
          </w:tcPr>
          <w:p w:rsidR="006425C9" w:rsidRDefault="006425C9">
            <w:pPr>
              <w:rPr>
                <w:rFonts w:ascii="宋体" w:hAnsi="宋体" w:cs="宋体"/>
                <w:sz w:val="18"/>
                <w:szCs w:val="18"/>
              </w:rPr>
            </w:pPr>
          </w:p>
        </w:tc>
        <w:tc>
          <w:tcPr>
            <w:tcW w:w="8080" w:type="dxa"/>
            <w:vAlign w:val="center"/>
          </w:tcPr>
          <w:p w:rsidR="006425C9" w:rsidRDefault="006425C9">
            <w:pPr>
              <w:rPr>
                <w:rFonts w:ascii="宋体" w:hAnsi="宋体" w:cs="宋体"/>
                <w:sz w:val="18"/>
                <w:szCs w:val="18"/>
              </w:rPr>
            </w:pPr>
          </w:p>
        </w:tc>
      </w:tr>
      <w:tr w:rsidR="006425C9" w:rsidTr="002E5BE8">
        <w:trPr>
          <w:cantSplit/>
        </w:trPr>
        <w:tc>
          <w:tcPr>
            <w:tcW w:w="675" w:type="dxa"/>
            <w:vAlign w:val="center"/>
          </w:tcPr>
          <w:p w:rsidR="006425C9" w:rsidRDefault="006425C9">
            <w:pPr>
              <w:jc w:val="center"/>
              <w:rPr>
                <w:rFonts w:ascii="仿宋" w:eastAsia="仿宋" w:hAnsi="仿宋" w:cs="宋体"/>
                <w:sz w:val="18"/>
                <w:szCs w:val="18"/>
              </w:rPr>
            </w:pPr>
          </w:p>
        </w:tc>
        <w:tc>
          <w:tcPr>
            <w:tcW w:w="851" w:type="dxa"/>
            <w:vAlign w:val="center"/>
          </w:tcPr>
          <w:p w:rsidR="006425C9" w:rsidRDefault="006425C9">
            <w:pPr>
              <w:rPr>
                <w:rFonts w:ascii="宋体" w:hAnsi="宋体" w:cs="宋体"/>
                <w:sz w:val="18"/>
                <w:szCs w:val="18"/>
              </w:rPr>
            </w:pPr>
          </w:p>
        </w:tc>
        <w:tc>
          <w:tcPr>
            <w:tcW w:w="909" w:type="dxa"/>
            <w:vAlign w:val="center"/>
          </w:tcPr>
          <w:p w:rsidR="006425C9" w:rsidRDefault="006425C9">
            <w:pPr>
              <w:rPr>
                <w:rFonts w:ascii="宋体" w:hAnsi="宋体" w:cs="宋体"/>
                <w:sz w:val="18"/>
                <w:szCs w:val="18"/>
              </w:rPr>
            </w:pPr>
          </w:p>
        </w:tc>
        <w:tc>
          <w:tcPr>
            <w:tcW w:w="792" w:type="dxa"/>
            <w:vAlign w:val="center"/>
          </w:tcPr>
          <w:p w:rsidR="006425C9" w:rsidRDefault="006425C9">
            <w:pPr>
              <w:rPr>
                <w:rFonts w:ascii="宋体" w:hAnsi="宋体" w:cs="宋体"/>
                <w:sz w:val="18"/>
                <w:szCs w:val="18"/>
              </w:rPr>
            </w:pPr>
          </w:p>
        </w:tc>
        <w:tc>
          <w:tcPr>
            <w:tcW w:w="850" w:type="dxa"/>
            <w:vAlign w:val="center"/>
          </w:tcPr>
          <w:p w:rsidR="006425C9" w:rsidRDefault="006425C9">
            <w:pPr>
              <w:rPr>
                <w:rFonts w:ascii="宋体" w:hAnsi="宋体" w:cs="宋体"/>
                <w:sz w:val="18"/>
                <w:szCs w:val="18"/>
              </w:rPr>
            </w:pPr>
          </w:p>
        </w:tc>
        <w:tc>
          <w:tcPr>
            <w:tcW w:w="2552" w:type="dxa"/>
            <w:vAlign w:val="center"/>
          </w:tcPr>
          <w:p w:rsidR="006425C9" w:rsidRDefault="006425C9">
            <w:pPr>
              <w:rPr>
                <w:rFonts w:ascii="宋体" w:hAnsi="宋体" w:cs="宋体"/>
                <w:sz w:val="18"/>
                <w:szCs w:val="18"/>
              </w:rPr>
            </w:pPr>
          </w:p>
        </w:tc>
        <w:tc>
          <w:tcPr>
            <w:tcW w:w="8080" w:type="dxa"/>
            <w:vAlign w:val="center"/>
          </w:tcPr>
          <w:p w:rsidR="006425C9" w:rsidRDefault="006425C9">
            <w:pPr>
              <w:rPr>
                <w:rFonts w:ascii="宋体" w:hAnsi="宋体" w:cs="宋体"/>
                <w:sz w:val="18"/>
                <w:szCs w:val="18"/>
              </w:rPr>
            </w:pPr>
          </w:p>
        </w:tc>
      </w:tr>
      <w:tr w:rsidR="006425C9" w:rsidTr="002E5BE8">
        <w:trPr>
          <w:cantSplit/>
        </w:trPr>
        <w:tc>
          <w:tcPr>
            <w:tcW w:w="675" w:type="dxa"/>
            <w:vAlign w:val="center"/>
          </w:tcPr>
          <w:p w:rsidR="006425C9" w:rsidRDefault="006425C9">
            <w:pPr>
              <w:jc w:val="center"/>
              <w:rPr>
                <w:rFonts w:ascii="仿宋" w:eastAsia="仿宋" w:hAnsi="仿宋" w:cs="宋体"/>
                <w:sz w:val="18"/>
                <w:szCs w:val="18"/>
              </w:rPr>
            </w:pPr>
          </w:p>
        </w:tc>
        <w:tc>
          <w:tcPr>
            <w:tcW w:w="851" w:type="dxa"/>
            <w:vAlign w:val="center"/>
          </w:tcPr>
          <w:p w:rsidR="006425C9" w:rsidRDefault="006425C9">
            <w:pPr>
              <w:rPr>
                <w:rFonts w:ascii="宋体" w:hAnsi="宋体" w:cs="宋体"/>
                <w:sz w:val="18"/>
                <w:szCs w:val="18"/>
              </w:rPr>
            </w:pPr>
          </w:p>
        </w:tc>
        <w:tc>
          <w:tcPr>
            <w:tcW w:w="909" w:type="dxa"/>
            <w:vAlign w:val="center"/>
          </w:tcPr>
          <w:p w:rsidR="006425C9" w:rsidRDefault="006425C9">
            <w:pPr>
              <w:rPr>
                <w:rFonts w:ascii="宋体" w:hAnsi="宋体" w:cs="宋体"/>
                <w:sz w:val="18"/>
                <w:szCs w:val="18"/>
              </w:rPr>
            </w:pPr>
          </w:p>
        </w:tc>
        <w:tc>
          <w:tcPr>
            <w:tcW w:w="792" w:type="dxa"/>
            <w:vAlign w:val="center"/>
          </w:tcPr>
          <w:p w:rsidR="006425C9" w:rsidRDefault="006425C9">
            <w:pPr>
              <w:rPr>
                <w:rFonts w:ascii="宋体" w:hAnsi="宋体" w:cs="宋体"/>
                <w:sz w:val="18"/>
                <w:szCs w:val="18"/>
              </w:rPr>
            </w:pPr>
          </w:p>
        </w:tc>
        <w:tc>
          <w:tcPr>
            <w:tcW w:w="850" w:type="dxa"/>
            <w:vAlign w:val="center"/>
          </w:tcPr>
          <w:p w:rsidR="006425C9" w:rsidRDefault="006425C9">
            <w:pPr>
              <w:rPr>
                <w:rFonts w:ascii="宋体" w:hAnsi="宋体" w:cs="宋体"/>
                <w:sz w:val="18"/>
                <w:szCs w:val="18"/>
              </w:rPr>
            </w:pPr>
          </w:p>
        </w:tc>
        <w:tc>
          <w:tcPr>
            <w:tcW w:w="2552" w:type="dxa"/>
            <w:vAlign w:val="center"/>
          </w:tcPr>
          <w:p w:rsidR="006425C9" w:rsidRDefault="006425C9">
            <w:pPr>
              <w:rPr>
                <w:rFonts w:ascii="宋体" w:hAnsi="宋体" w:cs="宋体"/>
                <w:sz w:val="18"/>
                <w:szCs w:val="18"/>
              </w:rPr>
            </w:pPr>
          </w:p>
        </w:tc>
        <w:tc>
          <w:tcPr>
            <w:tcW w:w="8080" w:type="dxa"/>
            <w:vAlign w:val="center"/>
          </w:tcPr>
          <w:p w:rsidR="006425C9" w:rsidRDefault="006425C9">
            <w:pPr>
              <w:rPr>
                <w:rFonts w:ascii="宋体" w:hAnsi="宋体" w:cs="宋体"/>
                <w:sz w:val="18"/>
                <w:szCs w:val="18"/>
              </w:rPr>
            </w:pPr>
          </w:p>
        </w:tc>
      </w:tr>
    </w:tbl>
    <w:p w:rsidR="003C4AE2" w:rsidRDefault="003C4AE2">
      <w:pPr>
        <w:pStyle w:val="a0"/>
      </w:pPr>
    </w:p>
    <w:sectPr w:rsidR="003C4AE2" w:rsidSect="003C4AE2">
      <w:pgSz w:w="16838" w:h="11906" w:orient="landscape"/>
      <w:pgMar w:top="1417" w:right="1440" w:bottom="1134" w:left="144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991" w:rsidRDefault="00EB6991" w:rsidP="00A50751">
      <w:r>
        <w:separator/>
      </w:r>
    </w:p>
  </w:endnote>
  <w:endnote w:type="continuationSeparator" w:id="0">
    <w:p w:rsidR="00EB6991" w:rsidRDefault="00EB6991" w:rsidP="00A507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991" w:rsidRDefault="00EB6991" w:rsidP="00A50751">
      <w:r>
        <w:separator/>
      </w:r>
    </w:p>
  </w:footnote>
  <w:footnote w:type="continuationSeparator" w:id="0">
    <w:p w:rsidR="00EB6991" w:rsidRDefault="00EB6991" w:rsidP="00A507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bordersDoNotSurroundHeader/>
  <w:bordersDoNotSurroundFooter/>
  <w:proofState w:spelling="clean"/>
  <w:attachedTemplate r:id="rId1"/>
  <w:defaultTabStop w:val="420"/>
  <w:drawingGridVerticalSpacing w:val="156"/>
  <w:noPunctuationKerning/>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zE5YWNkOTZlOGY2Y2QwNDE3OWIzZTJiMzJmZDE3ZDcifQ=="/>
  </w:docVars>
  <w:rsids>
    <w:rsidRoot w:val="105C4E35"/>
    <w:rsid w:val="00016DD1"/>
    <w:rsid w:val="00045BD9"/>
    <w:rsid w:val="00051F59"/>
    <w:rsid w:val="00054ABF"/>
    <w:rsid w:val="000570AA"/>
    <w:rsid w:val="00074267"/>
    <w:rsid w:val="00075DBA"/>
    <w:rsid w:val="000837F6"/>
    <w:rsid w:val="00093CAA"/>
    <w:rsid w:val="000A2E65"/>
    <w:rsid w:val="000A3E87"/>
    <w:rsid w:val="000C2DB3"/>
    <w:rsid w:val="000E48CD"/>
    <w:rsid w:val="000E5E81"/>
    <w:rsid w:val="00105F03"/>
    <w:rsid w:val="001104B4"/>
    <w:rsid w:val="001216E9"/>
    <w:rsid w:val="00130F13"/>
    <w:rsid w:val="001422D3"/>
    <w:rsid w:val="00147D49"/>
    <w:rsid w:val="00161B88"/>
    <w:rsid w:val="00181AC2"/>
    <w:rsid w:val="00183AB9"/>
    <w:rsid w:val="001A386F"/>
    <w:rsid w:val="001A3AB3"/>
    <w:rsid w:val="001B4B38"/>
    <w:rsid w:val="001B7DDA"/>
    <w:rsid w:val="001D4F35"/>
    <w:rsid w:val="001F310B"/>
    <w:rsid w:val="00200387"/>
    <w:rsid w:val="00207963"/>
    <w:rsid w:val="00211D51"/>
    <w:rsid w:val="00256A18"/>
    <w:rsid w:val="002615CF"/>
    <w:rsid w:val="002630B3"/>
    <w:rsid w:val="00267E13"/>
    <w:rsid w:val="00270773"/>
    <w:rsid w:val="0027333A"/>
    <w:rsid w:val="00280321"/>
    <w:rsid w:val="00283383"/>
    <w:rsid w:val="00284299"/>
    <w:rsid w:val="0029153D"/>
    <w:rsid w:val="00294AE5"/>
    <w:rsid w:val="002A0C18"/>
    <w:rsid w:val="002B0A7B"/>
    <w:rsid w:val="002E5BE8"/>
    <w:rsid w:val="003229C3"/>
    <w:rsid w:val="0033190C"/>
    <w:rsid w:val="00333D10"/>
    <w:rsid w:val="003550D6"/>
    <w:rsid w:val="00372017"/>
    <w:rsid w:val="00374C63"/>
    <w:rsid w:val="0038633C"/>
    <w:rsid w:val="003A076D"/>
    <w:rsid w:val="003B0681"/>
    <w:rsid w:val="003C4AE2"/>
    <w:rsid w:val="003C4CFD"/>
    <w:rsid w:val="003F0CAF"/>
    <w:rsid w:val="003F6C78"/>
    <w:rsid w:val="003F7D89"/>
    <w:rsid w:val="004126AC"/>
    <w:rsid w:val="00420CD9"/>
    <w:rsid w:val="00430A93"/>
    <w:rsid w:val="004459D8"/>
    <w:rsid w:val="004C191D"/>
    <w:rsid w:val="004C787F"/>
    <w:rsid w:val="004D3491"/>
    <w:rsid w:val="00510E4B"/>
    <w:rsid w:val="00516A9B"/>
    <w:rsid w:val="005328D9"/>
    <w:rsid w:val="005564C3"/>
    <w:rsid w:val="00584BE5"/>
    <w:rsid w:val="005D0735"/>
    <w:rsid w:val="005E5E7C"/>
    <w:rsid w:val="005E7D25"/>
    <w:rsid w:val="005F40F8"/>
    <w:rsid w:val="005F6CFB"/>
    <w:rsid w:val="00614150"/>
    <w:rsid w:val="00627C41"/>
    <w:rsid w:val="006425C9"/>
    <w:rsid w:val="00667580"/>
    <w:rsid w:val="00683B3F"/>
    <w:rsid w:val="00685856"/>
    <w:rsid w:val="006935F8"/>
    <w:rsid w:val="00693C31"/>
    <w:rsid w:val="00697AB2"/>
    <w:rsid w:val="006B093C"/>
    <w:rsid w:val="006D5943"/>
    <w:rsid w:val="006D7D5E"/>
    <w:rsid w:val="006E2C0E"/>
    <w:rsid w:val="006E341E"/>
    <w:rsid w:val="006E344B"/>
    <w:rsid w:val="007010B4"/>
    <w:rsid w:val="00704265"/>
    <w:rsid w:val="0071603A"/>
    <w:rsid w:val="00773FF9"/>
    <w:rsid w:val="00774E71"/>
    <w:rsid w:val="007861C5"/>
    <w:rsid w:val="007E15E6"/>
    <w:rsid w:val="007E7C92"/>
    <w:rsid w:val="007F0D9A"/>
    <w:rsid w:val="007F28D1"/>
    <w:rsid w:val="007F4A0D"/>
    <w:rsid w:val="00807604"/>
    <w:rsid w:val="0081719E"/>
    <w:rsid w:val="00826581"/>
    <w:rsid w:val="00836BD0"/>
    <w:rsid w:val="00836E5C"/>
    <w:rsid w:val="00857A79"/>
    <w:rsid w:val="00864003"/>
    <w:rsid w:val="008640AB"/>
    <w:rsid w:val="00871ECC"/>
    <w:rsid w:val="0087252C"/>
    <w:rsid w:val="00880F9B"/>
    <w:rsid w:val="00890906"/>
    <w:rsid w:val="0089342A"/>
    <w:rsid w:val="008B227F"/>
    <w:rsid w:val="008B4EE5"/>
    <w:rsid w:val="008C44F1"/>
    <w:rsid w:val="008D5038"/>
    <w:rsid w:val="008D58A6"/>
    <w:rsid w:val="008F0D74"/>
    <w:rsid w:val="008F537F"/>
    <w:rsid w:val="00931A6B"/>
    <w:rsid w:val="00933938"/>
    <w:rsid w:val="00942310"/>
    <w:rsid w:val="00946A91"/>
    <w:rsid w:val="00956552"/>
    <w:rsid w:val="00982004"/>
    <w:rsid w:val="009835A6"/>
    <w:rsid w:val="009918DF"/>
    <w:rsid w:val="009B6DAC"/>
    <w:rsid w:val="009D5106"/>
    <w:rsid w:val="009D7406"/>
    <w:rsid w:val="009D7980"/>
    <w:rsid w:val="00A02B75"/>
    <w:rsid w:val="00A04B77"/>
    <w:rsid w:val="00A213DF"/>
    <w:rsid w:val="00A2507B"/>
    <w:rsid w:val="00A31C32"/>
    <w:rsid w:val="00A36A02"/>
    <w:rsid w:val="00A42BFD"/>
    <w:rsid w:val="00A50751"/>
    <w:rsid w:val="00A5410C"/>
    <w:rsid w:val="00A54DD1"/>
    <w:rsid w:val="00A67074"/>
    <w:rsid w:val="00A976DD"/>
    <w:rsid w:val="00A978C2"/>
    <w:rsid w:val="00AD3B2A"/>
    <w:rsid w:val="00AE17B6"/>
    <w:rsid w:val="00AE4FB5"/>
    <w:rsid w:val="00AF114F"/>
    <w:rsid w:val="00B12604"/>
    <w:rsid w:val="00B12EC5"/>
    <w:rsid w:val="00B34981"/>
    <w:rsid w:val="00B41A1A"/>
    <w:rsid w:val="00B44367"/>
    <w:rsid w:val="00B53DBC"/>
    <w:rsid w:val="00B54CB6"/>
    <w:rsid w:val="00B62901"/>
    <w:rsid w:val="00B654CA"/>
    <w:rsid w:val="00B66C80"/>
    <w:rsid w:val="00B76B88"/>
    <w:rsid w:val="00B77454"/>
    <w:rsid w:val="00B923B8"/>
    <w:rsid w:val="00BA00B8"/>
    <w:rsid w:val="00BB44AB"/>
    <w:rsid w:val="00BB66D4"/>
    <w:rsid w:val="00BC16DB"/>
    <w:rsid w:val="00BD41B7"/>
    <w:rsid w:val="00BF3531"/>
    <w:rsid w:val="00C0620C"/>
    <w:rsid w:val="00C140C2"/>
    <w:rsid w:val="00C2020B"/>
    <w:rsid w:val="00C32990"/>
    <w:rsid w:val="00C32E4E"/>
    <w:rsid w:val="00C45822"/>
    <w:rsid w:val="00C64E29"/>
    <w:rsid w:val="00C92025"/>
    <w:rsid w:val="00C9624A"/>
    <w:rsid w:val="00CD20CE"/>
    <w:rsid w:val="00CD59B0"/>
    <w:rsid w:val="00CE07D3"/>
    <w:rsid w:val="00CE50FC"/>
    <w:rsid w:val="00CE7655"/>
    <w:rsid w:val="00D21B6C"/>
    <w:rsid w:val="00D576B3"/>
    <w:rsid w:val="00D61A14"/>
    <w:rsid w:val="00D7640E"/>
    <w:rsid w:val="00D863C3"/>
    <w:rsid w:val="00DB1A93"/>
    <w:rsid w:val="00DB5BEA"/>
    <w:rsid w:val="00DC2A7B"/>
    <w:rsid w:val="00DC2B68"/>
    <w:rsid w:val="00DD144E"/>
    <w:rsid w:val="00DD3DDF"/>
    <w:rsid w:val="00DD7893"/>
    <w:rsid w:val="00DE767B"/>
    <w:rsid w:val="00E02F7D"/>
    <w:rsid w:val="00E03A3A"/>
    <w:rsid w:val="00E13B8F"/>
    <w:rsid w:val="00E1420B"/>
    <w:rsid w:val="00E20FFD"/>
    <w:rsid w:val="00E35CDF"/>
    <w:rsid w:val="00E50A80"/>
    <w:rsid w:val="00E55F2F"/>
    <w:rsid w:val="00E63A35"/>
    <w:rsid w:val="00E842D6"/>
    <w:rsid w:val="00E85883"/>
    <w:rsid w:val="00E9657A"/>
    <w:rsid w:val="00EB0584"/>
    <w:rsid w:val="00EB31B4"/>
    <w:rsid w:val="00EB6991"/>
    <w:rsid w:val="00EE3B5A"/>
    <w:rsid w:val="00EF6B1A"/>
    <w:rsid w:val="00F20B53"/>
    <w:rsid w:val="00F505F0"/>
    <w:rsid w:val="00F60E78"/>
    <w:rsid w:val="00F71392"/>
    <w:rsid w:val="00F7399A"/>
    <w:rsid w:val="00F77D2A"/>
    <w:rsid w:val="00FA14E4"/>
    <w:rsid w:val="00FA633F"/>
    <w:rsid w:val="00FA69EF"/>
    <w:rsid w:val="00FD5406"/>
    <w:rsid w:val="00FF6C37"/>
    <w:rsid w:val="01F53A14"/>
    <w:rsid w:val="080D610B"/>
    <w:rsid w:val="09210E0D"/>
    <w:rsid w:val="0B631D92"/>
    <w:rsid w:val="0DA95C90"/>
    <w:rsid w:val="0FE352B5"/>
    <w:rsid w:val="105C4E35"/>
    <w:rsid w:val="11535674"/>
    <w:rsid w:val="12413A4D"/>
    <w:rsid w:val="13AC6B9C"/>
    <w:rsid w:val="13B57B12"/>
    <w:rsid w:val="14AD0B16"/>
    <w:rsid w:val="164268D4"/>
    <w:rsid w:val="186227ED"/>
    <w:rsid w:val="1AD13816"/>
    <w:rsid w:val="1AE73717"/>
    <w:rsid w:val="1C9241AA"/>
    <w:rsid w:val="1CE45194"/>
    <w:rsid w:val="1D635F0F"/>
    <w:rsid w:val="1DED028B"/>
    <w:rsid w:val="1FCB5C37"/>
    <w:rsid w:val="1FCB7775"/>
    <w:rsid w:val="200E3EA3"/>
    <w:rsid w:val="204159A2"/>
    <w:rsid w:val="22996848"/>
    <w:rsid w:val="237D5183"/>
    <w:rsid w:val="243D081E"/>
    <w:rsid w:val="2491219B"/>
    <w:rsid w:val="252D5E0C"/>
    <w:rsid w:val="264A0AFC"/>
    <w:rsid w:val="2A0D531D"/>
    <w:rsid w:val="2AE9199F"/>
    <w:rsid w:val="2B2F26DC"/>
    <w:rsid w:val="2B46152C"/>
    <w:rsid w:val="2B754D50"/>
    <w:rsid w:val="2CE5134F"/>
    <w:rsid w:val="2D530D1A"/>
    <w:rsid w:val="2DCF636D"/>
    <w:rsid w:val="2DF801AF"/>
    <w:rsid w:val="30D21A41"/>
    <w:rsid w:val="30ED6874"/>
    <w:rsid w:val="32C05E17"/>
    <w:rsid w:val="32EC337C"/>
    <w:rsid w:val="339E3E78"/>
    <w:rsid w:val="35482BD8"/>
    <w:rsid w:val="36EB528F"/>
    <w:rsid w:val="38B011F2"/>
    <w:rsid w:val="39CA505F"/>
    <w:rsid w:val="3A212775"/>
    <w:rsid w:val="3AA234F9"/>
    <w:rsid w:val="3AF42A3D"/>
    <w:rsid w:val="3C784FA2"/>
    <w:rsid w:val="3D6F1281"/>
    <w:rsid w:val="3EC55354"/>
    <w:rsid w:val="40822593"/>
    <w:rsid w:val="41DD2C27"/>
    <w:rsid w:val="43A350CA"/>
    <w:rsid w:val="45606F10"/>
    <w:rsid w:val="459D50C5"/>
    <w:rsid w:val="45AD4CCA"/>
    <w:rsid w:val="463A10DF"/>
    <w:rsid w:val="46791FE4"/>
    <w:rsid w:val="471B4D53"/>
    <w:rsid w:val="481B40BD"/>
    <w:rsid w:val="48C54E0D"/>
    <w:rsid w:val="49431B18"/>
    <w:rsid w:val="4AFD5988"/>
    <w:rsid w:val="4FB32C07"/>
    <w:rsid w:val="50D35291"/>
    <w:rsid w:val="50F83767"/>
    <w:rsid w:val="51667EBF"/>
    <w:rsid w:val="536B00BB"/>
    <w:rsid w:val="53AF5629"/>
    <w:rsid w:val="555B06EB"/>
    <w:rsid w:val="56A20F6B"/>
    <w:rsid w:val="57604D7B"/>
    <w:rsid w:val="58F158CA"/>
    <w:rsid w:val="595D5375"/>
    <w:rsid w:val="5CCE4C5F"/>
    <w:rsid w:val="5D191188"/>
    <w:rsid w:val="5FC97CA5"/>
    <w:rsid w:val="5FCF3E46"/>
    <w:rsid w:val="667E529A"/>
    <w:rsid w:val="67486A82"/>
    <w:rsid w:val="67F02FD2"/>
    <w:rsid w:val="68661898"/>
    <w:rsid w:val="68DF77EA"/>
    <w:rsid w:val="6A612CF9"/>
    <w:rsid w:val="6D535020"/>
    <w:rsid w:val="6D572137"/>
    <w:rsid w:val="708B7819"/>
    <w:rsid w:val="71754A05"/>
    <w:rsid w:val="727E3586"/>
    <w:rsid w:val="72805E48"/>
    <w:rsid w:val="732151DA"/>
    <w:rsid w:val="764D3275"/>
    <w:rsid w:val="79E96793"/>
    <w:rsid w:val="7A54783C"/>
    <w:rsid w:val="7ACB0AC9"/>
    <w:rsid w:val="7AF17A6D"/>
    <w:rsid w:val="7B002409"/>
    <w:rsid w:val="7C7946FA"/>
    <w:rsid w:val="7DB33C2F"/>
    <w:rsid w:val="7DC857C8"/>
    <w:rsid w:val="7F7F38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C4AE2"/>
    <w:pPr>
      <w:widowControl w:val="0"/>
      <w:jc w:val="both"/>
    </w:pPr>
    <w:rPr>
      <w:kern w:val="2"/>
      <w:sz w:val="21"/>
    </w:rPr>
  </w:style>
  <w:style w:type="paragraph" w:styleId="1">
    <w:name w:val="heading 1"/>
    <w:basedOn w:val="a"/>
    <w:next w:val="a"/>
    <w:uiPriority w:val="9"/>
    <w:qFormat/>
    <w:rsid w:val="003C4AE2"/>
    <w:pPr>
      <w:keepNext/>
      <w:keepLines/>
      <w:spacing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3C4AE2"/>
    <w:pPr>
      <w:spacing w:after="120"/>
    </w:pPr>
  </w:style>
  <w:style w:type="paragraph" w:styleId="a4">
    <w:name w:val="footer"/>
    <w:basedOn w:val="a"/>
    <w:qFormat/>
    <w:rsid w:val="003C4AE2"/>
    <w:pPr>
      <w:tabs>
        <w:tab w:val="center" w:pos="4153"/>
        <w:tab w:val="right" w:pos="8306"/>
      </w:tabs>
      <w:snapToGrid w:val="0"/>
      <w:jc w:val="left"/>
    </w:pPr>
    <w:rPr>
      <w:sz w:val="18"/>
    </w:rPr>
  </w:style>
  <w:style w:type="paragraph" w:styleId="a5">
    <w:name w:val="header"/>
    <w:basedOn w:val="a"/>
    <w:qFormat/>
    <w:rsid w:val="003C4AE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uiPriority w:val="99"/>
    <w:unhideWhenUsed/>
    <w:qFormat/>
    <w:rsid w:val="003C4AE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basedOn w:val="a1"/>
    <w:qFormat/>
    <w:rsid w:val="003C4AE2"/>
    <w:rPr>
      <w:rFonts w:ascii="宋体" w:eastAsia="宋体" w:hAnsi="宋体" w:cs="宋体" w:hint="eastAsia"/>
      <w:color w:val="000000"/>
      <w:sz w:val="20"/>
      <w:szCs w:val="20"/>
      <w:u w:val="none"/>
    </w:rPr>
  </w:style>
  <w:style w:type="character" w:customStyle="1" w:styleId="font31">
    <w:name w:val="font31"/>
    <w:basedOn w:val="a1"/>
    <w:qFormat/>
    <w:rsid w:val="003C4AE2"/>
    <w:rPr>
      <w:rFonts w:ascii="宋体" w:eastAsia="宋体" w:hAnsi="宋体" w:cs="宋体" w:hint="eastAsia"/>
      <w:color w:val="000000"/>
      <w:sz w:val="20"/>
      <w:szCs w:val="20"/>
      <w:u w:val="none"/>
    </w:rPr>
  </w:style>
  <w:style w:type="character" w:customStyle="1" w:styleId="font61">
    <w:name w:val="font61"/>
    <w:basedOn w:val="a1"/>
    <w:qFormat/>
    <w:rsid w:val="003C4AE2"/>
    <w:rPr>
      <w:rFonts w:ascii="Times New Roman" w:hAnsi="Times New Roman" w:cs="Times New Roman" w:hint="default"/>
      <w:color w:val="000000"/>
      <w:sz w:val="18"/>
      <w:szCs w:val="18"/>
      <w:u w:val="none"/>
    </w:rPr>
  </w:style>
  <w:style w:type="character" w:customStyle="1" w:styleId="font11">
    <w:name w:val="font11"/>
    <w:basedOn w:val="a1"/>
    <w:qFormat/>
    <w:rsid w:val="003C4AE2"/>
    <w:rPr>
      <w:rFonts w:ascii="宋体" w:eastAsia="宋体" w:hAnsi="宋体" w:cs="宋体" w:hint="eastAsia"/>
      <w:color w:val="000000"/>
      <w:sz w:val="18"/>
      <w:szCs w:val="18"/>
      <w:u w:val="none"/>
    </w:rPr>
  </w:style>
  <w:style w:type="character" w:customStyle="1" w:styleId="font01">
    <w:name w:val="font01"/>
    <w:basedOn w:val="a1"/>
    <w:qFormat/>
    <w:rsid w:val="003C4AE2"/>
    <w:rPr>
      <w:rFonts w:ascii="宋体" w:eastAsia="宋体" w:hAnsi="宋体" w:cs="宋体" w:hint="eastAsia"/>
      <w:color w:val="000000"/>
      <w:sz w:val="18"/>
      <w:szCs w:val="18"/>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3380</TotalTime>
  <Pages>2</Pages>
  <Words>188</Words>
  <Characters>1073</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jagger sun</dc:creator>
  <cp:lastModifiedBy>Administrator</cp:lastModifiedBy>
  <cp:revision>87</cp:revision>
  <cp:lastPrinted>2021-04-12T06:51:00Z</cp:lastPrinted>
  <dcterms:created xsi:type="dcterms:W3CDTF">2021-10-13T02:23:00Z</dcterms:created>
  <dcterms:modified xsi:type="dcterms:W3CDTF">2024-07-02T01:15:00Z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4EABB30B8A2C43EAB9CDAFF0B83D1816</vt:lpwstr>
  </property>
</Properties>
</file>