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C0DAD">
      <w:pPr>
        <w:pStyle w:val="3"/>
        <w:spacing w:line="576" w:lineRule="exact"/>
        <w:jc w:val="center"/>
        <w:rPr>
          <w:rFonts w:ascii="黑体" w:hAnsi="黑体" w:eastAsia="黑体" w:cs="黑体"/>
        </w:rPr>
      </w:pPr>
      <w:r>
        <w:rPr>
          <w:rFonts w:hint="eastAsia" w:ascii="黑体" w:hAnsi="黑体" w:eastAsia="黑体" w:cs="黑体"/>
        </w:rPr>
        <w:t>剑阁县2024年8月环境信访办理情况公示</w:t>
      </w:r>
    </w:p>
    <w:tbl>
      <w:tblPr>
        <w:tblStyle w:val="7"/>
        <w:tblpPr w:leftFromText="180" w:rightFromText="180" w:vertAnchor="text" w:horzAnchor="page" w:tblpX="1401" w:tblpY="147"/>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909"/>
        <w:gridCol w:w="792"/>
        <w:gridCol w:w="850"/>
        <w:gridCol w:w="2552"/>
        <w:gridCol w:w="8080"/>
      </w:tblGrid>
      <w:tr w14:paraId="20B3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14:paraId="79751C50">
            <w:pPr>
              <w:spacing w:line="230" w:lineRule="exact"/>
              <w:jc w:val="center"/>
              <w:rPr>
                <w:rFonts w:ascii="黑体" w:hAnsi="黑体" w:eastAsia="黑体" w:cs="黑体"/>
                <w:sz w:val="24"/>
                <w:szCs w:val="24"/>
              </w:rPr>
            </w:pPr>
            <w:r>
              <w:rPr>
                <w:rFonts w:hint="eastAsia" w:ascii="黑体" w:hAnsi="黑体" w:eastAsia="黑体" w:cs="黑体"/>
                <w:sz w:val="24"/>
                <w:szCs w:val="24"/>
              </w:rPr>
              <w:t>序号</w:t>
            </w:r>
          </w:p>
        </w:tc>
        <w:tc>
          <w:tcPr>
            <w:tcW w:w="851" w:type="dxa"/>
            <w:vAlign w:val="center"/>
          </w:tcPr>
          <w:p w14:paraId="0A7159E7">
            <w:pPr>
              <w:spacing w:line="230" w:lineRule="exact"/>
              <w:jc w:val="center"/>
              <w:rPr>
                <w:rFonts w:ascii="黑体" w:hAnsi="黑体" w:eastAsia="黑体" w:cs="黑体"/>
                <w:sz w:val="24"/>
                <w:szCs w:val="24"/>
              </w:rPr>
            </w:pPr>
            <w:r>
              <w:rPr>
                <w:rFonts w:hint="eastAsia" w:ascii="黑体" w:hAnsi="黑体" w:eastAsia="黑体" w:cs="黑体"/>
                <w:sz w:val="24"/>
                <w:szCs w:val="24"/>
              </w:rPr>
              <w:t>信访</w:t>
            </w:r>
          </w:p>
          <w:p w14:paraId="1AFA93D9">
            <w:pPr>
              <w:spacing w:line="230" w:lineRule="exact"/>
              <w:jc w:val="center"/>
              <w:rPr>
                <w:rFonts w:ascii="黑体" w:hAnsi="黑体" w:eastAsia="黑体" w:cs="黑体"/>
                <w:sz w:val="24"/>
                <w:szCs w:val="24"/>
              </w:rPr>
            </w:pPr>
            <w:r>
              <w:rPr>
                <w:rFonts w:hint="eastAsia" w:ascii="黑体" w:hAnsi="黑体" w:eastAsia="黑体" w:cs="黑体"/>
                <w:sz w:val="24"/>
                <w:szCs w:val="24"/>
              </w:rPr>
              <w:t>来源</w:t>
            </w:r>
          </w:p>
        </w:tc>
        <w:tc>
          <w:tcPr>
            <w:tcW w:w="909" w:type="dxa"/>
            <w:vAlign w:val="center"/>
          </w:tcPr>
          <w:p w14:paraId="41A90E71">
            <w:pPr>
              <w:spacing w:line="230" w:lineRule="exact"/>
              <w:jc w:val="center"/>
              <w:rPr>
                <w:rFonts w:ascii="黑体" w:hAnsi="黑体" w:eastAsia="黑体" w:cs="黑体"/>
                <w:sz w:val="24"/>
                <w:szCs w:val="24"/>
              </w:rPr>
            </w:pPr>
            <w:r>
              <w:rPr>
                <w:rFonts w:hint="eastAsia" w:ascii="黑体" w:hAnsi="黑体" w:eastAsia="黑体" w:cs="黑体"/>
                <w:sz w:val="24"/>
                <w:szCs w:val="24"/>
              </w:rPr>
              <w:t>投诉</w:t>
            </w:r>
          </w:p>
          <w:p w14:paraId="51EE86FF">
            <w:pPr>
              <w:spacing w:line="230" w:lineRule="exact"/>
              <w:jc w:val="center"/>
              <w:rPr>
                <w:rFonts w:ascii="黑体" w:hAnsi="黑体" w:eastAsia="黑体" w:cs="黑体"/>
                <w:sz w:val="24"/>
                <w:szCs w:val="24"/>
              </w:rPr>
            </w:pPr>
            <w:r>
              <w:rPr>
                <w:rFonts w:hint="eastAsia" w:ascii="黑体" w:hAnsi="黑体" w:eastAsia="黑体" w:cs="黑体"/>
                <w:sz w:val="24"/>
                <w:szCs w:val="24"/>
              </w:rPr>
              <w:t>地址</w:t>
            </w:r>
          </w:p>
        </w:tc>
        <w:tc>
          <w:tcPr>
            <w:tcW w:w="792" w:type="dxa"/>
            <w:vAlign w:val="center"/>
          </w:tcPr>
          <w:p w14:paraId="12BC1FD0">
            <w:pPr>
              <w:spacing w:line="230" w:lineRule="exact"/>
              <w:jc w:val="center"/>
              <w:rPr>
                <w:rFonts w:ascii="黑体" w:hAnsi="黑体" w:eastAsia="黑体" w:cs="黑体"/>
                <w:sz w:val="24"/>
                <w:szCs w:val="24"/>
              </w:rPr>
            </w:pPr>
            <w:r>
              <w:rPr>
                <w:rFonts w:hint="eastAsia" w:ascii="黑体" w:hAnsi="黑体" w:eastAsia="黑体" w:cs="黑体"/>
                <w:sz w:val="24"/>
                <w:szCs w:val="24"/>
              </w:rPr>
              <w:t>投诉</w:t>
            </w:r>
          </w:p>
          <w:p w14:paraId="5646C0EB">
            <w:pPr>
              <w:spacing w:line="230" w:lineRule="exact"/>
              <w:jc w:val="center"/>
              <w:rPr>
                <w:rFonts w:ascii="黑体" w:hAnsi="黑体" w:eastAsia="黑体" w:cs="黑体"/>
                <w:sz w:val="24"/>
                <w:szCs w:val="24"/>
              </w:rPr>
            </w:pPr>
            <w:r>
              <w:rPr>
                <w:rFonts w:hint="eastAsia" w:ascii="黑体" w:hAnsi="黑体" w:eastAsia="黑体" w:cs="黑体"/>
                <w:sz w:val="24"/>
                <w:szCs w:val="24"/>
              </w:rPr>
              <w:t>类别</w:t>
            </w:r>
          </w:p>
        </w:tc>
        <w:tc>
          <w:tcPr>
            <w:tcW w:w="850" w:type="dxa"/>
            <w:vAlign w:val="center"/>
          </w:tcPr>
          <w:p w14:paraId="14464886">
            <w:pPr>
              <w:spacing w:line="230" w:lineRule="exact"/>
              <w:jc w:val="center"/>
              <w:rPr>
                <w:rFonts w:ascii="黑体" w:hAnsi="黑体" w:eastAsia="黑体" w:cs="黑体"/>
                <w:sz w:val="24"/>
                <w:szCs w:val="24"/>
              </w:rPr>
            </w:pPr>
            <w:r>
              <w:rPr>
                <w:rFonts w:hint="eastAsia" w:ascii="黑体" w:hAnsi="黑体" w:eastAsia="黑体" w:cs="黑体"/>
                <w:sz w:val="24"/>
                <w:szCs w:val="24"/>
              </w:rPr>
              <w:t>投诉时间</w:t>
            </w:r>
          </w:p>
        </w:tc>
        <w:tc>
          <w:tcPr>
            <w:tcW w:w="2552" w:type="dxa"/>
            <w:vAlign w:val="center"/>
          </w:tcPr>
          <w:p w14:paraId="13F072E8">
            <w:pPr>
              <w:spacing w:line="230" w:lineRule="exact"/>
              <w:jc w:val="center"/>
              <w:rPr>
                <w:rFonts w:ascii="黑体" w:hAnsi="黑体" w:eastAsia="黑体" w:cs="黑体"/>
                <w:sz w:val="24"/>
                <w:szCs w:val="24"/>
              </w:rPr>
            </w:pPr>
            <w:r>
              <w:rPr>
                <w:rFonts w:hint="eastAsia" w:ascii="黑体" w:hAnsi="黑体" w:eastAsia="黑体" w:cs="黑体"/>
                <w:sz w:val="24"/>
                <w:szCs w:val="24"/>
              </w:rPr>
              <w:t>投诉</w:t>
            </w:r>
          </w:p>
          <w:p w14:paraId="62A0E0BA">
            <w:pPr>
              <w:spacing w:line="230" w:lineRule="exact"/>
              <w:jc w:val="center"/>
              <w:rPr>
                <w:rFonts w:ascii="黑体" w:hAnsi="黑体" w:eastAsia="黑体" w:cs="黑体"/>
                <w:sz w:val="24"/>
                <w:szCs w:val="24"/>
              </w:rPr>
            </w:pPr>
            <w:r>
              <w:rPr>
                <w:rFonts w:hint="eastAsia" w:ascii="黑体" w:hAnsi="黑体" w:eastAsia="黑体" w:cs="黑体"/>
                <w:sz w:val="24"/>
                <w:szCs w:val="24"/>
              </w:rPr>
              <w:t>内容</w:t>
            </w:r>
          </w:p>
        </w:tc>
        <w:tc>
          <w:tcPr>
            <w:tcW w:w="8080" w:type="dxa"/>
            <w:vAlign w:val="center"/>
          </w:tcPr>
          <w:p w14:paraId="6AF632C8">
            <w:pPr>
              <w:spacing w:line="230" w:lineRule="exact"/>
              <w:jc w:val="center"/>
              <w:rPr>
                <w:rFonts w:ascii="黑体" w:hAnsi="黑体" w:eastAsia="黑体" w:cs="黑体"/>
                <w:sz w:val="24"/>
                <w:szCs w:val="24"/>
              </w:rPr>
            </w:pPr>
            <w:r>
              <w:rPr>
                <w:rFonts w:hint="eastAsia" w:ascii="黑体" w:hAnsi="黑体" w:eastAsia="黑体" w:cs="黑体"/>
                <w:sz w:val="24"/>
                <w:szCs w:val="24"/>
              </w:rPr>
              <w:t>办理情况</w:t>
            </w:r>
          </w:p>
        </w:tc>
      </w:tr>
      <w:tr w14:paraId="585F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14:paraId="061DE13B">
            <w:pPr>
              <w:jc w:val="center"/>
              <w:rPr>
                <w:rFonts w:ascii="宋体" w:hAnsi="宋体" w:cs="宋体"/>
                <w:sz w:val="18"/>
                <w:szCs w:val="18"/>
              </w:rPr>
            </w:pPr>
            <w:r>
              <w:rPr>
                <w:rFonts w:hint="eastAsia" w:ascii="宋体" w:hAnsi="宋体" w:cs="宋体"/>
                <w:sz w:val="18"/>
                <w:szCs w:val="18"/>
              </w:rPr>
              <w:t>1</w:t>
            </w:r>
          </w:p>
        </w:tc>
        <w:tc>
          <w:tcPr>
            <w:tcW w:w="851" w:type="dxa"/>
            <w:vAlign w:val="center"/>
          </w:tcPr>
          <w:p w14:paraId="4192E8E3">
            <w:pPr>
              <w:jc w:val="center"/>
              <w:rPr>
                <w:rFonts w:ascii="宋体" w:hAnsi="宋体" w:cs="宋体"/>
                <w:sz w:val="18"/>
                <w:szCs w:val="18"/>
              </w:rPr>
            </w:pPr>
            <w:r>
              <w:rPr>
                <w:rFonts w:hint="eastAsia"/>
                <w:sz w:val="18"/>
                <w:szCs w:val="18"/>
              </w:rPr>
              <w:t>12345电话</w:t>
            </w:r>
          </w:p>
        </w:tc>
        <w:tc>
          <w:tcPr>
            <w:tcW w:w="909" w:type="dxa"/>
            <w:vAlign w:val="center"/>
          </w:tcPr>
          <w:p w14:paraId="5C910A56">
            <w:pPr>
              <w:jc w:val="center"/>
              <w:rPr>
                <w:rFonts w:ascii="宋体" w:hAnsi="宋体" w:cs="宋体"/>
                <w:sz w:val="18"/>
                <w:szCs w:val="18"/>
              </w:rPr>
            </w:pPr>
            <w:r>
              <w:rPr>
                <w:rFonts w:hint="eastAsia"/>
                <w:sz w:val="18"/>
                <w:szCs w:val="18"/>
              </w:rPr>
              <w:t>龙源镇文演村3组</w:t>
            </w:r>
          </w:p>
        </w:tc>
        <w:tc>
          <w:tcPr>
            <w:tcW w:w="792" w:type="dxa"/>
            <w:vAlign w:val="center"/>
          </w:tcPr>
          <w:p w14:paraId="1322BDF0">
            <w:pPr>
              <w:jc w:val="center"/>
              <w:rPr>
                <w:rFonts w:ascii="宋体" w:hAnsi="宋体" w:cs="宋体"/>
                <w:sz w:val="18"/>
                <w:szCs w:val="18"/>
              </w:rPr>
            </w:pPr>
            <w:r>
              <w:rPr>
                <w:rFonts w:hint="eastAsia"/>
                <w:sz w:val="18"/>
                <w:szCs w:val="18"/>
              </w:rPr>
              <w:t>畜禽养殖</w:t>
            </w:r>
          </w:p>
        </w:tc>
        <w:tc>
          <w:tcPr>
            <w:tcW w:w="850" w:type="dxa"/>
            <w:vAlign w:val="center"/>
          </w:tcPr>
          <w:p w14:paraId="6E4016A2">
            <w:pPr>
              <w:jc w:val="center"/>
              <w:rPr>
                <w:rFonts w:ascii="宋体" w:hAnsi="宋体" w:cs="宋体"/>
                <w:sz w:val="18"/>
                <w:szCs w:val="18"/>
              </w:rPr>
            </w:pPr>
            <w:r>
              <w:rPr>
                <w:rFonts w:hint="eastAsia"/>
                <w:sz w:val="18"/>
                <w:szCs w:val="18"/>
              </w:rPr>
              <w:t>8.01</w:t>
            </w:r>
          </w:p>
        </w:tc>
        <w:tc>
          <w:tcPr>
            <w:tcW w:w="2552" w:type="dxa"/>
            <w:vAlign w:val="center"/>
          </w:tcPr>
          <w:p w14:paraId="6E6A32AD">
            <w:pPr>
              <w:rPr>
                <w:rFonts w:ascii="宋体" w:hAnsi="宋体" w:cs="宋体"/>
                <w:sz w:val="18"/>
                <w:szCs w:val="18"/>
              </w:rPr>
            </w:pPr>
            <w:r>
              <w:rPr>
                <w:rFonts w:hint="eastAsia"/>
                <w:sz w:val="18"/>
                <w:szCs w:val="18"/>
              </w:rPr>
              <w:t>反映：龙源镇文演村3组处的大型养殖场，将污水排入饮用水源，严重影响周边群众生活，要求及时处理。</w:t>
            </w:r>
          </w:p>
        </w:tc>
        <w:tc>
          <w:tcPr>
            <w:tcW w:w="8080" w:type="dxa"/>
            <w:vAlign w:val="center"/>
          </w:tcPr>
          <w:p w14:paraId="1F3A87F5">
            <w:pPr>
              <w:spacing w:after="240"/>
              <w:rPr>
                <w:rFonts w:ascii="宋体" w:hAnsi="宋体" w:cs="宋体"/>
                <w:sz w:val="18"/>
                <w:szCs w:val="18"/>
              </w:rPr>
            </w:pPr>
            <w:r>
              <w:rPr>
                <w:rFonts w:hint="eastAsia"/>
                <w:sz w:val="18"/>
                <w:szCs w:val="18"/>
              </w:rPr>
              <w:t>按网格化管理要求转龙源镇现场处理，经查，群众反映的文远村养殖场，实为巨星农牧有限公司龙源种猪场，位于龙源镇兴泉村，于2021年10月建成投产。现存栏生猪 12678 头（母猪 8674 头、后备母猪 4004 头）。该种猪场有环评手续，有干湿分离机，建设有暴晒池、沼气池、沉淀池、清水池，粪污还田池等污水处理设施。经现场查看，未发现有养殖污水外排的行为，现场与信访群众沟通证实，反映实际问题是7月18日左右，巨星公司养殖场雨水管道分流不畅，加之7月中旬持续暴雨，导致群众家土墙房屋进水。经现场处置，协商形成以下处理意见：1、巨星农牧有限公司负责安装自来水，目前自来水已安装完工通水。2、巨星农牧有限公司到您家中对房屋损失进行评估及鉴定。3、巨星农牧有限公司根据鉴定结果向您作出相应补偿。</w:t>
            </w:r>
            <w:r>
              <w:rPr>
                <w:rFonts w:hint="eastAsia"/>
                <w:sz w:val="18"/>
                <w:szCs w:val="18"/>
              </w:rPr>
              <w:br w:type="textWrapping"/>
            </w:r>
            <w:r>
              <w:rPr>
                <w:rFonts w:hint="eastAsia"/>
                <w:sz w:val="18"/>
                <w:szCs w:val="18"/>
              </w:rPr>
              <w:t>现场调查及会商时，信访群众全程参与。并于8月2日，与巨星养殖场达成一致协议。</w:t>
            </w:r>
            <w:r>
              <w:rPr>
                <w:rFonts w:hint="eastAsia"/>
                <w:sz w:val="18"/>
                <w:szCs w:val="18"/>
              </w:rPr>
              <w:br w:type="textWrapping"/>
            </w:r>
          </w:p>
        </w:tc>
      </w:tr>
      <w:tr w14:paraId="7687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atLeast"/>
        </w:trPr>
        <w:tc>
          <w:tcPr>
            <w:tcW w:w="675" w:type="dxa"/>
            <w:vAlign w:val="center"/>
          </w:tcPr>
          <w:p w14:paraId="549F2BF6">
            <w:pPr>
              <w:jc w:val="center"/>
              <w:rPr>
                <w:rFonts w:ascii="宋体" w:hAnsi="宋体" w:cs="宋体"/>
                <w:sz w:val="18"/>
                <w:szCs w:val="18"/>
              </w:rPr>
            </w:pPr>
            <w:r>
              <w:rPr>
                <w:rFonts w:hint="eastAsia" w:ascii="宋体" w:hAnsi="宋体" w:cs="宋体"/>
                <w:sz w:val="18"/>
                <w:szCs w:val="18"/>
              </w:rPr>
              <w:t>2</w:t>
            </w:r>
          </w:p>
        </w:tc>
        <w:tc>
          <w:tcPr>
            <w:tcW w:w="851" w:type="dxa"/>
            <w:vAlign w:val="center"/>
          </w:tcPr>
          <w:p w14:paraId="59DD8FD8">
            <w:pPr>
              <w:jc w:val="center"/>
              <w:rPr>
                <w:rFonts w:ascii="宋体" w:hAnsi="宋体" w:cs="宋体"/>
                <w:sz w:val="18"/>
                <w:szCs w:val="18"/>
              </w:rPr>
            </w:pPr>
            <w:r>
              <w:rPr>
                <w:rFonts w:hint="eastAsia"/>
                <w:sz w:val="18"/>
                <w:szCs w:val="18"/>
              </w:rPr>
              <w:t>环保信访平台（网络）240730510823030602</w:t>
            </w:r>
          </w:p>
        </w:tc>
        <w:tc>
          <w:tcPr>
            <w:tcW w:w="909" w:type="dxa"/>
            <w:vAlign w:val="center"/>
          </w:tcPr>
          <w:p w14:paraId="3C8C8D6E">
            <w:pPr>
              <w:jc w:val="center"/>
              <w:rPr>
                <w:rFonts w:ascii="宋体" w:hAnsi="宋体" w:cs="宋体"/>
                <w:sz w:val="18"/>
                <w:szCs w:val="18"/>
              </w:rPr>
            </w:pPr>
            <w:r>
              <w:rPr>
                <w:rFonts w:hint="eastAsia"/>
                <w:sz w:val="18"/>
                <w:szCs w:val="18"/>
              </w:rPr>
              <w:t>鹤龄镇化林村11组</w:t>
            </w:r>
          </w:p>
        </w:tc>
        <w:tc>
          <w:tcPr>
            <w:tcW w:w="792" w:type="dxa"/>
            <w:vAlign w:val="center"/>
          </w:tcPr>
          <w:p w14:paraId="5D9D25A2">
            <w:pPr>
              <w:jc w:val="center"/>
              <w:rPr>
                <w:rFonts w:ascii="宋体" w:hAnsi="宋体" w:cs="宋体"/>
                <w:sz w:val="18"/>
                <w:szCs w:val="18"/>
              </w:rPr>
            </w:pPr>
            <w:r>
              <w:rPr>
                <w:rFonts w:hint="eastAsia"/>
                <w:sz w:val="18"/>
                <w:szCs w:val="18"/>
              </w:rPr>
              <w:t>畜禽养殖</w:t>
            </w:r>
          </w:p>
        </w:tc>
        <w:tc>
          <w:tcPr>
            <w:tcW w:w="850" w:type="dxa"/>
            <w:vAlign w:val="center"/>
          </w:tcPr>
          <w:p w14:paraId="2B67580E">
            <w:pPr>
              <w:jc w:val="center"/>
              <w:rPr>
                <w:rFonts w:ascii="宋体" w:hAnsi="宋体" w:cs="宋体"/>
                <w:sz w:val="18"/>
                <w:szCs w:val="18"/>
              </w:rPr>
            </w:pPr>
            <w:r>
              <w:rPr>
                <w:rFonts w:hint="eastAsia"/>
                <w:sz w:val="18"/>
                <w:szCs w:val="18"/>
              </w:rPr>
              <w:t>8.01</w:t>
            </w:r>
          </w:p>
        </w:tc>
        <w:tc>
          <w:tcPr>
            <w:tcW w:w="2552" w:type="dxa"/>
            <w:vAlign w:val="center"/>
          </w:tcPr>
          <w:p w14:paraId="1CA14D3D">
            <w:pPr>
              <w:rPr>
                <w:rFonts w:ascii="宋体" w:hAnsi="宋体" w:cs="宋体"/>
                <w:sz w:val="18"/>
                <w:szCs w:val="18"/>
              </w:rPr>
            </w:pPr>
            <w:r>
              <w:rPr>
                <w:rFonts w:hint="eastAsia"/>
                <w:sz w:val="18"/>
                <w:szCs w:val="18"/>
              </w:rPr>
              <w:t>反映：剑阁县鹤龄镇化林村王重养殖场污染生态环境，将猪粪等随意排放，污染周边水质、空气等。</w:t>
            </w:r>
          </w:p>
        </w:tc>
        <w:tc>
          <w:tcPr>
            <w:tcW w:w="8080" w:type="dxa"/>
            <w:vAlign w:val="center"/>
          </w:tcPr>
          <w:p w14:paraId="6EA1D77F">
            <w:pPr>
              <w:rPr>
                <w:rFonts w:ascii="宋体" w:hAnsi="宋体" w:cs="宋体"/>
                <w:sz w:val="18"/>
                <w:szCs w:val="18"/>
              </w:rPr>
            </w:pPr>
            <w:r>
              <w:rPr>
                <w:rFonts w:hint="eastAsia"/>
                <w:sz w:val="18"/>
                <w:szCs w:val="18"/>
              </w:rPr>
              <w:t>剑阁生态环境局会同县农业农村局进行了现场核实、处理，经核实，群众所反映的养殖场为“剑阁县鹤龄镇福山家庭农场”，法人王重，位于鹤龄镇化林村11组，现场存栏生猪1000余头。该养殖场有营业执照，有环境影响评价手续，场内有干湿分离设备，建有粪污收集池、沉淀池，粪污经预处理后进行综合还田利用。现场核实，该养殖场因暴晒池粪水未及时清理而发生渗漏，对周边环境及群众生产、生活用水造成一定影响，群众反映情况基本属实。执法人员组织养殖场业主、周边群众代表进行协商，形成处理意见，要求养殖场：1、立即将暴晒池中污水进行部分回抽，对暴晒池进行防渗处理，确保不再渗漏；2、对渗漏影响的水池、沟渠、水井进行清洗，并进行全面消毒处理；3、养殖场粪污管道不得接入废弃池塘，只能利用消纳土地，适量还田消纳。4、粪污还田必须规范操作，对还田土地及时进行翻耕、覆盖，防止饱和、渗漏而影响周边环境。5、以上整改措施要求7日内完成。同时，要求属地政府负责，督促养殖场按期完成整改。                           8月6日上午，执法人员已电话联系信访群众，将核实及处理情况进行了告知。</w:t>
            </w:r>
          </w:p>
        </w:tc>
      </w:tr>
      <w:tr w14:paraId="51F7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14:paraId="1C0C8D16">
            <w:pPr>
              <w:jc w:val="center"/>
              <w:rPr>
                <w:rFonts w:ascii="仿宋" w:hAnsi="仿宋" w:eastAsia="仿宋" w:cs="宋体"/>
                <w:sz w:val="18"/>
                <w:szCs w:val="18"/>
              </w:rPr>
            </w:pPr>
            <w:r>
              <w:rPr>
                <w:rFonts w:hint="eastAsia" w:ascii="仿宋" w:hAnsi="仿宋" w:eastAsia="仿宋" w:cs="宋体"/>
                <w:sz w:val="18"/>
                <w:szCs w:val="18"/>
              </w:rPr>
              <w:t>3</w:t>
            </w:r>
          </w:p>
        </w:tc>
        <w:tc>
          <w:tcPr>
            <w:tcW w:w="851" w:type="dxa"/>
            <w:vAlign w:val="center"/>
          </w:tcPr>
          <w:p w14:paraId="618606CF">
            <w:pPr>
              <w:jc w:val="center"/>
              <w:rPr>
                <w:rFonts w:ascii="宋体" w:hAnsi="宋体" w:cs="宋体"/>
                <w:sz w:val="18"/>
                <w:szCs w:val="18"/>
              </w:rPr>
            </w:pPr>
            <w:r>
              <w:rPr>
                <w:rFonts w:hint="eastAsia"/>
                <w:sz w:val="18"/>
                <w:szCs w:val="18"/>
              </w:rPr>
              <w:t>环保信访平台（网络）240731510823030383</w:t>
            </w:r>
          </w:p>
        </w:tc>
        <w:tc>
          <w:tcPr>
            <w:tcW w:w="909" w:type="dxa"/>
            <w:vAlign w:val="center"/>
          </w:tcPr>
          <w:p w14:paraId="567CFD74">
            <w:pPr>
              <w:jc w:val="center"/>
              <w:rPr>
                <w:rFonts w:ascii="宋体" w:hAnsi="宋体" w:cs="宋体"/>
                <w:sz w:val="18"/>
                <w:szCs w:val="18"/>
              </w:rPr>
            </w:pPr>
            <w:r>
              <w:rPr>
                <w:rFonts w:hint="eastAsia"/>
                <w:sz w:val="18"/>
                <w:szCs w:val="18"/>
              </w:rPr>
              <w:t>鹤龄镇化林村11组</w:t>
            </w:r>
          </w:p>
        </w:tc>
        <w:tc>
          <w:tcPr>
            <w:tcW w:w="792" w:type="dxa"/>
            <w:vAlign w:val="center"/>
          </w:tcPr>
          <w:p w14:paraId="78FCBEDB">
            <w:pPr>
              <w:jc w:val="center"/>
              <w:rPr>
                <w:rFonts w:ascii="宋体" w:hAnsi="宋体" w:cs="宋体"/>
                <w:sz w:val="18"/>
                <w:szCs w:val="18"/>
              </w:rPr>
            </w:pPr>
            <w:r>
              <w:rPr>
                <w:rFonts w:hint="eastAsia"/>
                <w:sz w:val="18"/>
                <w:szCs w:val="18"/>
              </w:rPr>
              <w:t>畜禽养殖</w:t>
            </w:r>
          </w:p>
        </w:tc>
        <w:tc>
          <w:tcPr>
            <w:tcW w:w="850" w:type="dxa"/>
            <w:vAlign w:val="center"/>
          </w:tcPr>
          <w:p w14:paraId="1CEB72B8">
            <w:pPr>
              <w:jc w:val="center"/>
              <w:rPr>
                <w:rFonts w:ascii="宋体" w:hAnsi="宋体" w:cs="宋体"/>
                <w:sz w:val="18"/>
                <w:szCs w:val="18"/>
              </w:rPr>
            </w:pPr>
            <w:r>
              <w:rPr>
                <w:rFonts w:hint="eastAsia"/>
                <w:sz w:val="18"/>
                <w:szCs w:val="18"/>
              </w:rPr>
              <w:t>8.01</w:t>
            </w:r>
          </w:p>
        </w:tc>
        <w:tc>
          <w:tcPr>
            <w:tcW w:w="2552" w:type="dxa"/>
            <w:vAlign w:val="center"/>
          </w:tcPr>
          <w:p w14:paraId="5130140A">
            <w:pPr>
              <w:rPr>
                <w:rFonts w:ascii="宋体" w:hAnsi="宋体" w:cs="宋体"/>
                <w:sz w:val="18"/>
                <w:szCs w:val="18"/>
              </w:rPr>
            </w:pPr>
            <w:r>
              <w:rPr>
                <w:rFonts w:hint="eastAsia"/>
                <w:sz w:val="18"/>
                <w:szCs w:val="18"/>
              </w:rPr>
              <w:t>反映：剑阁县鹤龄镇化林村王重养殖场污染生态环境，将猪粪等随意排放，污染周边水质、空气等。</w:t>
            </w:r>
          </w:p>
        </w:tc>
        <w:tc>
          <w:tcPr>
            <w:tcW w:w="8080" w:type="dxa"/>
            <w:vAlign w:val="center"/>
          </w:tcPr>
          <w:p w14:paraId="0D41A21D">
            <w:pPr>
              <w:rPr>
                <w:rFonts w:ascii="宋体" w:hAnsi="宋体" w:cs="宋体"/>
                <w:sz w:val="18"/>
                <w:szCs w:val="18"/>
              </w:rPr>
            </w:pPr>
            <w:r>
              <w:rPr>
                <w:rFonts w:hint="eastAsia"/>
                <w:sz w:val="18"/>
                <w:szCs w:val="18"/>
              </w:rPr>
              <w:t>剑阁生态环境局会同县农业农村局进行了现场核实、处理，经核实，群众所反映的养殖场为“剑阁县鹤龄镇福山家庭农场”，法人王重，位于鹤龄镇化林村11组，现场存栏生猪1000余头。该养殖场有营业执照，有环境影响评价手续，场内有干湿分离设备，建有粪污收集池、沉淀池，粪污经预处理后进行综合还田利用。现场核实，该养殖场因暴晒池粪水未及时清理而发生渗漏，对周边环境及群众生产、生活用水造成一定影响，群众反映情况基本属实。执法人员组织养殖场业主、周边群众代表进行协商，形成处理意见，要求养殖场：1、立即将暴晒池中污水进行部分回抽，对暴晒池进行防渗处理，确保不再渗漏；2、对渗漏影响的水池、沟渠、水井进行清洗，并进行全面消毒处理；3、养殖场粪污管道不得接入废弃池塘，只能利用消纳土地，适量还田消纳。4、粪污还田必须规范操作，对还田土地及时进行翻耕、覆盖，防止饱和、渗漏而影响周边环境。5、以上整改措施要求7日内完成。同时，要求属地政府负责，督促养殖场按期完成整改。                           8月6日09:00，执法人员已电话联系信访群众，将核实及处理情况进行了告知。</w:t>
            </w:r>
          </w:p>
        </w:tc>
      </w:tr>
      <w:tr w14:paraId="6F1B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14:paraId="62725600">
            <w:pPr>
              <w:jc w:val="center"/>
              <w:rPr>
                <w:rFonts w:ascii="仿宋" w:hAnsi="仿宋" w:eastAsia="仿宋" w:cs="宋体"/>
                <w:sz w:val="18"/>
                <w:szCs w:val="18"/>
              </w:rPr>
            </w:pPr>
            <w:r>
              <w:rPr>
                <w:rFonts w:hint="eastAsia" w:ascii="仿宋" w:hAnsi="仿宋" w:eastAsia="仿宋" w:cs="宋体"/>
                <w:sz w:val="18"/>
                <w:szCs w:val="18"/>
              </w:rPr>
              <w:t>4</w:t>
            </w:r>
          </w:p>
        </w:tc>
        <w:tc>
          <w:tcPr>
            <w:tcW w:w="851" w:type="dxa"/>
            <w:vAlign w:val="center"/>
          </w:tcPr>
          <w:p w14:paraId="2E15AB8C">
            <w:pPr>
              <w:jc w:val="center"/>
              <w:rPr>
                <w:rFonts w:ascii="宋体" w:hAnsi="宋体" w:cs="宋体"/>
                <w:sz w:val="18"/>
                <w:szCs w:val="18"/>
              </w:rPr>
            </w:pPr>
            <w:r>
              <w:rPr>
                <w:rFonts w:hint="eastAsia"/>
                <w:sz w:val="18"/>
                <w:szCs w:val="18"/>
              </w:rPr>
              <w:t>环保举报平台（微信）</w:t>
            </w:r>
          </w:p>
        </w:tc>
        <w:tc>
          <w:tcPr>
            <w:tcW w:w="909" w:type="dxa"/>
            <w:vAlign w:val="center"/>
          </w:tcPr>
          <w:p w14:paraId="7C8FC965">
            <w:pPr>
              <w:jc w:val="center"/>
              <w:rPr>
                <w:rFonts w:ascii="宋体" w:hAnsi="宋体" w:cs="宋体"/>
                <w:sz w:val="18"/>
                <w:szCs w:val="18"/>
              </w:rPr>
            </w:pPr>
            <w:r>
              <w:rPr>
                <w:rFonts w:hint="eastAsia"/>
                <w:sz w:val="18"/>
                <w:szCs w:val="18"/>
              </w:rPr>
              <w:t>武连镇双平村</w:t>
            </w:r>
          </w:p>
        </w:tc>
        <w:tc>
          <w:tcPr>
            <w:tcW w:w="792" w:type="dxa"/>
            <w:vAlign w:val="center"/>
          </w:tcPr>
          <w:p w14:paraId="1C73FA75">
            <w:pPr>
              <w:jc w:val="center"/>
              <w:rPr>
                <w:rFonts w:ascii="宋体" w:hAnsi="宋体" w:cs="宋体"/>
                <w:sz w:val="18"/>
                <w:szCs w:val="18"/>
              </w:rPr>
            </w:pPr>
            <w:r>
              <w:rPr>
                <w:rFonts w:hint="eastAsia"/>
                <w:sz w:val="18"/>
                <w:szCs w:val="18"/>
              </w:rPr>
              <w:t>噪 音</w:t>
            </w:r>
          </w:p>
        </w:tc>
        <w:tc>
          <w:tcPr>
            <w:tcW w:w="850" w:type="dxa"/>
            <w:vAlign w:val="center"/>
          </w:tcPr>
          <w:p w14:paraId="58DECA4E">
            <w:pPr>
              <w:jc w:val="center"/>
              <w:rPr>
                <w:rFonts w:ascii="宋体" w:hAnsi="宋体" w:cs="宋体"/>
                <w:sz w:val="18"/>
                <w:szCs w:val="18"/>
              </w:rPr>
            </w:pPr>
            <w:r>
              <w:rPr>
                <w:rFonts w:hint="eastAsia"/>
                <w:sz w:val="18"/>
                <w:szCs w:val="18"/>
              </w:rPr>
              <w:t>8.02</w:t>
            </w:r>
          </w:p>
        </w:tc>
        <w:tc>
          <w:tcPr>
            <w:tcW w:w="2552" w:type="dxa"/>
            <w:vAlign w:val="center"/>
          </w:tcPr>
          <w:p w14:paraId="36B707E2">
            <w:pPr>
              <w:rPr>
                <w:rFonts w:ascii="宋体" w:hAnsi="宋体" w:cs="宋体"/>
                <w:sz w:val="18"/>
                <w:szCs w:val="18"/>
              </w:rPr>
            </w:pPr>
            <w:r>
              <w:rPr>
                <w:rFonts w:hint="eastAsia"/>
                <w:sz w:val="18"/>
                <w:szCs w:val="18"/>
              </w:rPr>
              <w:t>反映：风力发电噪音大，严重影响老人孕妇的身体健康，由其晚上噪音大无法入睡，导致失眠，有时噪音会引起房子的门窗共振，影响一整晚整晚睡不着，而且安装这个风力发电机后小鸟也少了，以前还很多。</w:t>
            </w:r>
          </w:p>
        </w:tc>
        <w:tc>
          <w:tcPr>
            <w:tcW w:w="8080" w:type="dxa"/>
            <w:vAlign w:val="center"/>
          </w:tcPr>
          <w:p w14:paraId="4F9C97A8">
            <w:pPr>
              <w:rPr>
                <w:rFonts w:ascii="宋体" w:hAnsi="宋体" w:cs="宋体"/>
                <w:sz w:val="18"/>
                <w:szCs w:val="18"/>
              </w:rPr>
            </w:pPr>
            <w:r>
              <w:rPr>
                <w:rFonts w:hint="eastAsia"/>
                <w:sz w:val="18"/>
                <w:szCs w:val="18"/>
              </w:rPr>
              <w:t>剑阁生态环境局进行了核实处理，经查，群众反映的“风力发电机”实为中广核（剑阁）风力发电有限公司建设的剑阁西庙风电100MW项目（以下简称“该项目”）风力发电机组。该项目建设地点涉及马灯、毛坝、垂泉、正兴（现属于武连）、开封和摇铃6个乡镇，共计安装30台单机容量3350kW的风力发电机组。2022年11月，该项目取得环境影响评价批复手续，2024年6月建设完成并投入运行。风力发电机组在运行过程中因风机叶片切割空气和发电机组转动会产生一定的运行噪声。经核实：1、关于风机距离问题。该项目环境影响评价文件批复中明确规定“将风机基座边界外241m以内的区域划分为噪声防护距离，在距离各风机基座边界241m范围内，不得修建学校、医院、养老院等任何对声环境要求较高的单位及居民住宅”。信访群众家住宅直线距离该项目最近的风力发电机组符合防护距离要求。2、关于“风力发电机噪音大”问题。经核实，该项目风力发电机组声环境质量执行《工业企业厂界环境噪声排放标准》（GB12348-2008）2类标准和《风电场噪音限制及测量方法》（DL/T1084-2008）2类区标准限制。因风力发电机组需要在具备一定风速条件下才能正常运行，同时才能开展噪声监测。截至目前，因风力条件不满足监测要求，因此尚未对风机运行噪声开展监测。通过对近期风力和气象条件调度，预计9月5日左右风力和气象条件均满足监测要求，届时，我局将会同县经信科局、属地人民政府并邀请信访群众和周边村民代表对监测全过程进行监督。若监测结果不满足《工业企业厂界环境噪声排放标准》（GB12348-2008）2类标准和《风电场噪音限制及测量方法》（DL/T1084-2008）2类区标准限制，我局将依法对中广核（剑阁）风力发电有限公司进行立案调查，同时会同县经信科局、属地人民政府等部门督促该公司采取切实可行的降噪措施，确保风机运行噪声达标排放。  执法人员已电话联系信访群众，将核实及处理情况进行了告知。</w:t>
            </w:r>
          </w:p>
        </w:tc>
      </w:tr>
      <w:tr w14:paraId="127D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14:paraId="796DD323">
            <w:pPr>
              <w:jc w:val="center"/>
              <w:rPr>
                <w:rFonts w:ascii="仿宋" w:hAnsi="仿宋" w:eastAsia="仿宋" w:cs="宋体"/>
                <w:sz w:val="18"/>
                <w:szCs w:val="18"/>
              </w:rPr>
            </w:pPr>
            <w:r>
              <w:rPr>
                <w:rFonts w:hint="eastAsia" w:ascii="仿宋" w:hAnsi="仿宋" w:eastAsia="仿宋" w:cs="宋体"/>
                <w:sz w:val="18"/>
                <w:szCs w:val="18"/>
              </w:rPr>
              <w:t>5</w:t>
            </w:r>
          </w:p>
        </w:tc>
        <w:tc>
          <w:tcPr>
            <w:tcW w:w="851" w:type="dxa"/>
            <w:vAlign w:val="center"/>
          </w:tcPr>
          <w:p w14:paraId="33CD9757">
            <w:pPr>
              <w:jc w:val="center"/>
              <w:rPr>
                <w:rFonts w:ascii="宋体" w:hAnsi="宋体" w:cs="宋体"/>
                <w:sz w:val="18"/>
                <w:szCs w:val="18"/>
              </w:rPr>
            </w:pPr>
            <w:r>
              <w:rPr>
                <w:rFonts w:hint="eastAsia"/>
                <w:sz w:val="18"/>
                <w:szCs w:val="18"/>
              </w:rPr>
              <w:t>环保举报平台（微信）</w:t>
            </w:r>
          </w:p>
        </w:tc>
        <w:tc>
          <w:tcPr>
            <w:tcW w:w="909" w:type="dxa"/>
            <w:vAlign w:val="center"/>
          </w:tcPr>
          <w:p w14:paraId="3F28DE79">
            <w:pPr>
              <w:jc w:val="center"/>
              <w:rPr>
                <w:rFonts w:ascii="宋体" w:hAnsi="宋体" w:cs="宋体"/>
                <w:sz w:val="18"/>
                <w:szCs w:val="18"/>
              </w:rPr>
            </w:pPr>
            <w:r>
              <w:rPr>
                <w:rFonts w:hint="eastAsia"/>
                <w:sz w:val="18"/>
                <w:szCs w:val="18"/>
              </w:rPr>
              <w:t>张王镇金号村3组</w:t>
            </w:r>
          </w:p>
        </w:tc>
        <w:tc>
          <w:tcPr>
            <w:tcW w:w="792" w:type="dxa"/>
            <w:vAlign w:val="center"/>
          </w:tcPr>
          <w:p w14:paraId="51D00361">
            <w:pPr>
              <w:jc w:val="center"/>
              <w:rPr>
                <w:rFonts w:ascii="宋体" w:hAnsi="宋体" w:cs="宋体"/>
                <w:sz w:val="18"/>
                <w:szCs w:val="18"/>
              </w:rPr>
            </w:pPr>
            <w:r>
              <w:rPr>
                <w:rFonts w:hint="eastAsia"/>
                <w:sz w:val="18"/>
                <w:szCs w:val="18"/>
              </w:rPr>
              <w:t>噪音</w:t>
            </w:r>
          </w:p>
        </w:tc>
        <w:tc>
          <w:tcPr>
            <w:tcW w:w="850" w:type="dxa"/>
            <w:vAlign w:val="center"/>
          </w:tcPr>
          <w:p w14:paraId="71A519B8">
            <w:pPr>
              <w:jc w:val="center"/>
              <w:rPr>
                <w:rFonts w:ascii="宋体" w:hAnsi="宋体" w:cs="宋体"/>
                <w:sz w:val="18"/>
                <w:szCs w:val="18"/>
              </w:rPr>
            </w:pPr>
            <w:r>
              <w:rPr>
                <w:rFonts w:hint="eastAsia"/>
                <w:sz w:val="18"/>
                <w:szCs w:val="18"/>
              </w:rPr>
              <w:t>8.08</w:t>
            </w:r>
          </w:p>
        </w:tc>
        <w:tc>
          <w:tcPr>
            <w:tcW w:w="2552" w:type="dxa"/>
            <w:vAlign w:val="center"/>
          </w:tcPr>
          <w:p w14:paraId="518AD4BE">
            <w:pPr>
              <w:rPr>
                <w:rFonts w:ascii="宋体" w:hAnsi="宋体" w:cs="宋体"/>
                <w:sz w:val="18"/>
                <w:szCs w:val="18"/>
              </w:rPr>
            </w:pPr>
            <w:r>
              <w:rPr>
                <w:rFonts w:hint="eastAsia"/>
                <w:sz w:val="18"/>
                <w:szCs w:val="18"/>
              </w:rPr>
              <w:t>反映：风力发电机组距离住宅太近，且数量多达7台，噪音太大，污染严重，影响家人正常生活，无法正常休息。</w:t>
            </w:r>
          </w:p>
        </w:tc>
        <w:tc>
          <w:tcPr>
            <w:tcW w:w="8080" w:type="dxa"/>
            <w:vAlign w:val="center"/>
          </w:tcPr>
          <w:p w14:paraId="5BBFC8E3">
            <w:pPr>
              <w:spacing w:after="240"/>
              <w:rPr>
                <w:rFonts w:ascii="宋体" w:hAnsi="宋体" w:cs="宋体"/>
                <w:sz w:val="18"/>
                <w:szCs w:val="18"/>
              </w:rPr>
            </w:pPr>
            <w:r>
              <w:rPr>
                <w:rFonts w:hint="eastAsia"/>
                <w:sz w:val="18"/>
                <w:szCs w:val="18"/>
              </w:rPr>
              <w:t xml:space="preserve">剑阁生态环境局执法人进行了核实、处理，经核实，群众反映的“风力发电项目机组设备噪声”实为中节能广元剑阁天台山风电场二期项目（以下简称“该项目”）风力发电机组运行噪声。该项目建设地点涉及张王、江口、汉阳、普安和剑门关5个乡镇，共计安装32台单机容量3MW和2台单机容量2MW的风力发电机组。2021年3月，该项目取得环境影响评价批复手续，2021年11月建设完成并投入运行，2022年6月完成建设项目竣工环境保护验收。该项目风力发电机组在运行过程中因风机叶片切割空气和发电机转动会产生一定的运行噪声。经核实：1、关于风机距离问题。该项目环境影响评价文件批复中明确规定“将风机基座边界外241m以内的区域划分为噪声防护距离，在距离各风机基座边界241m范围内，不得修建学校、医院、养老院等任何对声环境要求较高的单位及居民住宅”。信访群众家住宅直线距离该项目最近的风力发电机组符合防护距离要求。2、关于“风力发电机噪音大”问题。经核实，该项目风力发电机组声环境质量执行《工业企业厂界环境噪声排放标准》（GB12348-2008）2类标准和《风电场噪音限制及测量方法》（DL/T1084-2008）2类区标准限制。因风力发电机组需要在具备一定风速条件下才能正常运行，同时才能开展噪声监测。截至目前，因风力条件不满足监测要求，因此尚未对风机运行噪声开展监测。通过对近期风力和气象条件调度，预计9月5日左右风力和气象条件均满足监测要求，届时，我局将会同县经信科局、属地人民政府并邀请信访群众和周边村民代表对监测全过程进行监督。若监测结果不满足《工业企业厂界环境噪声排放标准》（GB12348-2008）2类标准和《风电场噪音限制及测量方法》（DL/T1084-2008）2类区标准限制，我局将依法对中广核（剑阁）风力发电有限公司进行立案调查，同时会同县经信科局、属地人民政府等部门督促该公司采取切实可行的降噪措施，确保风机运行噪声达标排放。 </w:t>
            </w:r>
            <w:r>
              <w:rPr>
                <w:rFonts w:hint="eastAsia"/>
                <w:sz w:val="18"/>
                <w:szCs w:val="18"/>
              </w:rPr>
              <w:br w:type="textWrapping"/>
            </w:r>
            <w:r>
              <w:rPr>
                <w:rFonts w:hint="eastAsia"/>
                <w:sz w:val="18"/>
                <w:szCs w:val="18"/>
              </w:rPr>
              <w:t>以上核实情况，我局已向信访群众进行了告知，群众表示理解。</w:t>
            </w:r>
          </w:p>
        </w:tc>
      </w:tr>
      <w:tr w14:paraId="279D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14:paraId="742F2423">
            <w:pPr>
              <w:jc w:val="center"/>
              <w:rPr>
                <w:rFonts w:ascii="仿宋" w:hAnsi="仿宋" w:eastAsia="仿宋" w:cs="宋体"/>
                <w:sz w:val="18"/>
                <w:szCs w:val="18"/>
              </w:rPr>
            </w:pPr>
            <w:r>
              <w:rPr>
                <w:rFonts w:hint="eastAsia" w:ascii="仿宋" w:hAnsi="仿宋" w:eastAsia="仿宋" w:cs="宋体"/>
                <w:sz w:val="18"/>
                <w:szCs w:val="18"/>
              </w:rPr>
              <w:t>6</w:t>
            </w:r>
          </w:p>
        </w:tc>
        <w:tc>
          <w:tcPr>
            <w:tcW w:w="851" w:type="dxa"/>
            <w:vAlign w:val="center"/>
          </w:tcPr>
          <w:p w14:paraId="130A7CAF">
            <w:pPr>
              <w:jc w:val="center"/>
              <w:rPr>
                <w:rFonts w:ascii="宋体" w:hAnsi="宋体" w:cs="宋体"/>
                <w:sz w:val="18"/>
                <w:szCs w:val="18"/>
              </w:rPr>
            </w:pPr>
            <w:r>
              <w:rPr>
                <w:rFonts w:hint="eastAsia"/>
                <w:sz w:val="18"/>
                <w:szCs w:val="18"/>
              </w:rPr>
              <w:t>环保举报平台（微信）</w:t>
            </w:r>
          </w:p>
        </w:tc>
        <w:tc>
          <w:tcPr>
            <w:tcW w:w="909" w:type="dxa"/>
            <w:vAlign w:val="center"/>
          </w:tcPr>
          <w:p w14:paraId="50825A6E">
            <w:pPr>
              <w:jc w:val="center"/>
              <w:rPr>
                <w:rFonts w:ascii="宋体" w:hAnsi="宋体" w:cs="宋体"/>
                <w:sz w:val="18"/>
                <w:szCs w:val="18"/>
              </w:rPr>
            </w:pPr>
            <w:r>
              <w:rPr>
                <w:rFonts w:hint="eastAsia"/>
                <w:sz w:val="18"/>
                <w:szCs w:val="18"/>
              </w:rPr>
              <w:t>张王镇金号村3组</w:t>
            </w:r>
          </w:p>
        </w:tc>
        <w:tc>
          <w:tcPr>
            <w:tcW w:w="792" w:type="dxa"/>
            <w:vAlign w:val="center"/>
          </w:tcPr>
          <w:p w14:paraId="2352DC25">
            <w:pPr>
              <w:jc w:val="center"/>
              <w:rPr>
                <w:rFonts w:ascii="宋体" w:hAnsi="宋体" w:cs="宋体"/>
                <w:sz w:val="18"/>
                <w:szCs w:val="18"/>
              </w:rPr>
            </w:pPr>
            <w:r>
              <w:rPr>
                <w:rFonts w:hint="eastAsia"/>
                <w:sz w:val="18"/>
                <w:szCs w:val="18"/>
              </w:rPr>
              <w:t>噪音</w:t>
            </w:r>
          </w:p>
        </w:tc>
        <w:tc>
          <w:tcPr>
            <w:tcW w:w="850" w:type="dxa"/>
            <w:vAlign w:val="center"/>
          </w:tcPr>
          <w:p w14:paraId="231B98D9">
            <w:pPr>
              <w:jc w:val="center"/>
              <w:rPr>
                <w:rFonts w:ascii="宋体" w:hAnsi="宋体" w:cs="宋体"/>
                <w:sz w:val="18"/>
                <w:szCs w:val="18"/>
              </w:rPr>
            </w:pPr>
            <w:r>
              <w:rPr>
                <w:rFonts w:hint="eastAsia"/>
                <w:sz w:val="18"/>
                <w:szCs w:val="18"/>
              </w:rPr>
              <w:t>8.08</w:t>
            </w:r>
          </w:p>
        </w:tc>
        <w:tc>
          <w:tcPr>
            <w:tcW w:w="2552" w:type="dxa"/>
            <w:vAlign w:val="center"/>
          </w:tcPr>
          <w:p w14:paraId="56A66219">
            <w:pPr>
              <w:rPr>
                <w:rFonts w:ascii="宋体" w:hAnsi="宋体" w:cs="宋体"/>
                <w:sz w:val="18"/>
                <w:szCs w:val="18"/>
              </w:rPr>
            </w:pPr>
            <w:r>
              <w:rPr>
                <w:rFonts w:hint="eastAsia"/>
                <w:sz w:val="18"/>
                <w:szCs w:val="18"/>
              </w:rPr>
              <w:t>反映：风力发电机组距离住宅太近，噪音太大，日夜不停，污染严重，影响家人正常生活，无法正常休息。要求及时处理。</w:t>
            </w:r>
          </w:p>
        </w:tc>
        <w:tc>
          <w:tcPr>
            <w:tcW w:w="8080" w:type="dxa"/>
            <w:vAlign w:val="center"/>
          </w:tcPr>
          <w:p w14:paraId="5407C574">
            <w:pPr>
              <w:rPr>
                <w:rFonts w:ascii="宋体" w:hAnsi="宋体" w:cs="宋体"/>
                <w:sz w:val="18"/>
                <w:szCs w:val="18"/>
              </w:rPr>
            </w:pPr>
            <w:r>
              <w:rPr>
                <w:rFonts w:hint="eastAsia"/>
                <w:sz w:val="18"/>
                <w:szCs w:val="18"/>
              </w:rPr>
              <w:t xml:space="preserve">剑阁生态环境局执法人进行了核实、处理，经核实，群众反映的“风力发电项目机组设备噪声”实为中节能广元剑阁天台山风电场二期项目（以下简称“该项目”）风力发电机组运行噪声。该项目建设地点涉及张王、江口、汉阳、普安和剑门关5个乡镇，共计安装32台单机容量3MW和2台单机容量2MW的风力发电机组。2021年3月，该项目取得环境影响评价批复手续，2021年11月建设完成并投入运行，2022年6月完成建设项目竣工环境保护验收。该项目风力发电机组在运行过程中因风机叶片切割空气和发电机转动会产生一定的运行噪声。经核实：1、关于风机距离问题。该项目环境影响评价文件批复中明确规定“将风机基座边界外241m以内的区域划分为噪声防护距离，在距离各风机基座边界241m范围内，不得修建学校、医院、养老院等任何对声环境要求较高的单位及居民住宅”。信访群众家住宅直线距离该项目最近的风力发电机组符合防护距离要求。2、关于“风力发电机噪音大”问题。经核实，该项目风力发电机组声环境质量执行《工业企业厂界环境噪声排放标准》（GB12348-2008）2类标准和《风电场噪音限制及测量方法》（DL/T1084-2008）2类区标准限制。因风力发电机组需要在具备一定风速条件下才能正常运行，同时才能开展噪声监测。截至目前，因风力条件不满足监测要求，因此尚未对风机运行噪声开展监测。通过对近期风力和气象条件调度，预计9月5日左右风力和气象条件均满足监测要求，届时，我局将会同县经信科局、属地人民政府并邀请信访群众和周边村民代表对监测全过程进行监督。若监测结果不满足《工业企业厂界环境噪声排放标准》（GB12348-2008）2类标准和《风电场噪音限制及测量方法》（DL/T1084-2008）2类区标准限制，我局将依法对中广核（剑阁）风力发电有限公司进行立案调查，同时会同县经信科局、属地人民政府等部门督促该公司采取切实可行的降噪措施，确保风机运行噪声达标排放。 </w:t>
            </w:r>
            <w:r>
              <w:rPr>
                <w:rFonts w:hint="eastAsia"/>
                <w:sz w:val="18"/>
                <w:szCs w:val="18"/>
              </w:rPr>
              <w:br w:type="textWrapping"/>
            </w:r>
            <w:r>
              <w:rPr>
                <w:rFonts w:hint="eastAsia"/>
                <w:sz w:val="18"/>
                <w:szCs w:val="18"/>
              </w:rPr>
              <w:t>以上核实情况，我局已向信访群众进行了告知，群众表示理解。</w:t>
            </w:r>
          </w:p>
        </w:tc>
      </w:tr>
      <w:tr w14:paraId="32CD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14:paraId="0DD221DF">
            <w:pPr>
              <w:jc w:val="center"/>
              <w:rPr>
                <w:rFonts w:ascii="仿宋" w:hAnsi="仿宋" w:eastAsia="仿宋" w:cs="宋体"/>
                <w:sz w:val="18"/>
                <w:szCs w:val="18"/>
              </w:rPr>
            </w:pPr>
            <w:r>
              <w:rPr>
                <w:rFonts w:hint="eastAsia" w:ascii="仿宋" w:hAnsi="仿宋" w:eastAsia="仿宋" w:cs="宋体"/>
                <w:sz w:val="18"/>
                <w:szCs w:val="18"/>
              </w:rPr>
              <w:t>7</w:t>
            </w:r>
          </w:p>
        </w:tc>
        <w:tc>
          <w:tcPr>
            <w:tcW w:w="851" w:type="dxa"/>
            <w:vAlign w:val="center"/>
          </w:tcPr>
          <w:p w14:paraId="1EBBE640">
            <w:pPr>
              <w:jc w:val="center"/>
              <w:rPr>
                <w:rFonts w:ascii="宋体" w:hAnsi="宋体" w:cs="宋体"/>
                <w:sz w:val="18"/>
                <w:szCs w:val="18"/>
              </w:rPr>
            </w:pPr>
            <w:r>
              <w:rPr>
                <w:rFonts w:hint="eastAsia"/>
                <w:sz w:val="18"/>
                <w:szCs w:val="18"/>
              </w:rPr>
              <w:t>市局转办（网络）</w:t>
            </w:r>
          </w:p>
        </w:tc>
        <w:tc>
          <w:tcPr>
            <w:tcW w:w="909" w:type="dxa"/>
            <w:vAlign w:val="center"/>
          </w:tcPr>
          <w:p w14:paraId="0512216A">
            <w:pPr>
              <w:jc w:val="center"/>
              <w:rPr>
                <w:rFonts w:ascii="宋体" w:hAnsi="宋体" w:cs="宋体"/>
                <w:sz w:val="18"/>
                <w:szCs w:val="18"/>
              </w:rPr>
            </w:pPr>
            <w:r>
              <w:rPr>
                <w:rFonts w:hint="eastAsia"/>
                <w:sz w:val="18"/>
                <w:szCs w:val="18"/>
              </w:rPr>
              <w:t>普安镇田家共和村</w:t>
            </w:r>
          </w:p>
        </w:tc>
        <w:tc>
          <w:tcPr>
            <w:tcW w:w="792" w:type="dxa"/>
            <w:vAlign w:val="center"/>
          </w:tcPr>
          <w:p w14:paraId="2D2AAD33">
            <w:pPr>
              <w:jc w:val="center"/>
              <w:rPr>
                <w:rFonts w:ascii="宋体" w:hAnsi="宋体" w:cs="宋体"/>
                <w:sz w:val="18"/>
                <w:szCs w:val="18"/>
              </w:rPr>
            </w:pPr>
            <w:r>
              <w:rPr>
                <w:rFonts w:hint="eastAsia"/>
                <w:sz w:val="18"/>
                <w:szCs w:val="18"/>
              </w:rPr>
              <w:t>畜禽养殖</w:t>
            </w:r>
          </w:p>
        </w:tc>
        <w:tc>
          <w:tcPr>
            <w:tcW w:w="850" w:type="dxa"/>
            <w:vAlign w:val="center"/>
          </w:tcPr>
          <w:p w14:paraId="1AD7B223">
            <w:pPr>
              <w:jc w:val="center"/>
              <w:rPr>
                <w:rFonts w:ascii="宋体" w:hAnsi="宋体" w:cs="宋体"/>
                <w:sz w:val="18"/>
                <w:szCs w:val="18"/>
              </w:rPr>
            </w:pPr>
            <w:r>
              <w:rPr>
                <w:rFonts w:hint="eastAsia"/>
                <w:sz w:val="18"/>
                <w:szCs w:val="18"/>
              </w:rPr>
              <w:t>8.16</w:t>
            </w:r>
          </w:p>
        </w:tc>
        <w:tc>
          <w:tcPr>
            <w:tcW w:w="2552" w:type="dxa"/>
            <w:vAlign w:val="center"/>
          </w:tcPr>
          <w:p w14:paraId="3E6EA3DF">
            <w:pPr>
              <w:rPr>
                <w:rFonts w:ascii="宋体" w:hAnsi="宋体" w:cs="宋体"/>
                <w:sz w:val="18"/>
                <w:szCs w:val="18"/>
              </w:rPr>
            </w:pPr>
            <w:r>
              <w:rPr>
                <w:rFonts w:hint="eastAsia"/>
                <w:sz w:val="18"/>
                <w:szCs w:val="18"/>
              </w:rPr>
              <w:t>通过麻辣社区反映：普安镇田家场1000米处共和村养殖场，排污处理不到位，臭气满天，影响居民生活，要求及时处理</w:t>
            </w:r>
          </w:p>
        </w:tc>
        <w:tc>
          <w:tcPr>
            <w:tcW w:w="8080" w:type="dxa"/>
            <w:vAlign w:val="center"/>
          </w:tcPr>
          <w:p w14:paraId="66EE51BD">
            <w:pPr>
              <w:rPr>
                <w:rFonts w:ascii="宋体" w:hAnsi="宋体" w:cs="宋体"/>
                <w:sz w:val="18"/>
                <w:szCs w:val="18"/>
              </w:rPr>
            </w:pPr>
            <w:r>
              <w:rPr>
                <w:rFonts w:hint="eastAsia"/>
                <w:sz w:val="18"/>
                <w:szCs w:val="18"/>
              </w:rPr>
              <w:t>剑阁生态环境局执法人员进行了现场处理，经查，信访反映的“养猪场”实为剑阁耀诚家庭农场生猪养殖场，成立于2018年，有营业执照，有环境影响评价手续。该农场生猪养殖场位于普安镇田家社区（原田家乡）共和村三组，占地面积10656㎡，设计养殖规模为年出栏生猪4800头，配套有粪污收集、干湿分离、一体化污水处理、水帘除臭等污染防治设施。经核实：1、关于“排污处理不到位”问题，不属实。该养殖场现存栏生猪2350头，建设有1口容积约为300m³的粪污收集池，1套粪污干湿分离设施，1口容积约为300m³的废水沉淀池，1套日处理能力为20m³的一体化污水处理设施，1口容积约为800m³的废水暂存池，配套有200余亩粪污消纳土地。该养殖场养殖过程中产生的粪污处理工艺为：圈舍粪污—收集池—干湿分离—干粪外运处置—污水经处理设施处理—暂存—还田综合利用处置。经无人机巡查，一是未发现该养殖场粪污处理区域粪污溢流外环境等环境问题；二是未发现该养殖场粪污消纳土地内存在过度还田、粪污溢流外环境等问题。2、关于“臭气漫天，严重影响当地居民生活”问题，部分属实。经核实，该农场生猪养殖过程中养殖臭气主要源自养殖圈舍和粪污处理区，该养殖场在圈舍配套有水帘除臭设施对养殖臭气进行治理。8月20日11时，执法人员对该农场生猪养殖场进行调查时，养殖场周边未明显闻及养殖臭气；通过对养殖场东侧距离较近的住户走访调查，养殖场日常养殖过程中因风向、天气等因素影响，存在一定程度的养殖臭气外溢，对居民生活有轻微影响。处理要求：1、及时规范处置畜禽粪污，粪污集中收集经干湿分离后，干粪适时外运处置，废水经处理后及时还田综合利用处置；2、严格落实控制圈养密度、及时清扫猪舍、保持通风和消毒杀菌、适时采取喷洒除臭剂等废气污染防治措施；3、增加配套粪污消纳土地面积，确保消纳土地面积与粪污消纳需求相适；4、强化环境风险防范和应急管理，加强对粪污处理设施检修，防止污水发生“跑、冒、漏”事故。</w:t>
            </w:r>
            <w:r>
              <w:rPr>
                <w:rFonts w:hint="eastAsia"/>
                <w:sz w:val="18"/>
                <w:szCs w:val="18"/>
              </w:rPr>
              <w:br w:type="textWrapping"/>
            </w:r>
            <w:r>
              <w:rPr>
                <w:rFonts w:hint="eastAsia"/>
                <w:sz w:val="18"/>
                <w:szCs w:val="18"/>
              </w:rPr>
              <w:t>回访情况：因该信访件为网络匿名投诉，无法回访。后期，将通过政府网络进行公示告知。</w:t>
            </w:r>
          </w:p>
        </w:tc>
      </w:tr>
      <w:tr w14:paraId="6D31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14:paraId="584E1348">
            <w:pPr>
              <w:jc w:val="center"/>
              <w:rPr>
                <w:rFonts w:ascii="仿宋" w:hAnsi="仿宋" w:eastAsia="仿宋" w:cs="宋体"/>
                <w:sz w:val="18"/>
                <w:szCs w:val="18"/>
              </w:rPr>
            </w:pPr>
            <w:r>
              <w:rPr>
                <w:rFonts w:hint="eastAsia" w:ascii="仿宋" w:hAnsi="仿宋" w:eastAsia="仿宋" w:cs="宋体"/>
                <w:sz w:val="18"/>
                <w:szCs w:val="18"/>
              </w:rPr>
              <w:t>8</w:t>
            </w:r>
          </w:p>
        </w:tc>
        <w:tc>
          <w:tcPr>
            <w:tcW w:w="851" w:type="dxa"/>
            <w:vAlign w:val="center"/>
          </w:tcPr>
          <w:p w14:paraId="32BAB3DA">
            <w:pPr>
              <w:jc w:val="center"/>
              <w:rPr>
                <w:rFonts w:ascii="宋体" w:hAnsi="宋体" w:cs="宋体"/>
                <w:sz w:val="18"/>
                <w:szCs w:val="18"/>
              </w:rPr>
            </w:pPr>
            <w:r>
              <w:rPr>
                <w:rFonts w:hint="eastAsia"/>
                <w:sz w:val="18"/>
                <w:szCs w:val="18"/>
              </w:rPr>
              <w:t>12345电话</w:t>
            </w:r>
          </w:p>
        </w:tc>
        <w:tc>
          <w:tcPr>
            <w:tcW w:w="909" w:type="dxa"/>
            <w:vAlign w:val="center"/>
          </w:tcPr>
          <w:p w14:paraId="4D232277">
            <w:pPr>
              <w:jc w:val="center"/>
              <w:rPr>
                <w:rFonts w:ascii="宋体" w:hAnsi="宋体" w:cs="宋体"/>
                <w:sz w:val="18"/>
                <w:szCs w:val="18"/>
              </w:rPr>
            </w:pPr>
            <w:r>
              <w:rPr>
                <w:rFonts w:hint="eastAsia"/>
                <w:sz w:val="18"/>
                <w:szCs w:val="18"/>
              </w:rPr>
              <w:t>普安镇新光村</w:t>
            </w:r>
          </w:p>
        </w:tc>
        <w:tc>
          <w:tcPr>
            <w:tcW w:w="792" w:type="dxa"/>
            <w:vAlign w:val="center"/>
          </w:tcPr>
          <w:p w14:paraId="0248610C">
            <w:pPr>
              <w:jc w:val="center"/>
              <w:rPr>
                <w:rFonts w:ascii="宋体" w:hAnsi="宋体" w:cs="宋体"/>
                <w:sz w:val="18"/>
                <w:szCs w:val="18"/>
              </w:rPr>
            </w:pPr>
            <w:r>
              <w:rPr>
                <w:rFonts w:hint="eastAsia"/>
                <w:sz w:val="18"/>
                <w:szCs w:val="18"/>
              </w:rPr>
              <w:t>畜禽养殖</w:t>
            </w:r>
          </w:p>
        </w:tc>
        <w:tc>
          <w:tcPr>
            <w:tcW w:w="850" w:type="dxa"/>
            <w:vAlign w:val="center"/>
          </w:tcPr>
          <w:p w14:paraId="2867A34B">
            <w:pPr>
              <w:jc w:val="center"/>
              <w:rPr>
                <w:rFonts w:ascii="宋体" w:hAnsi="宋体" w:cs="宋体"/>
                <w:sz w:val="18"/>
                <w:szCs w:val="18"/>
              </w:rPr>
            </w:pPr>
            <w:r>
              <w:rPr>
                <w:rFonts w:hint="eastAsia"/>
                <w:sz w:val="18"/>
                <w:szCs w:val="18"/>
              </w:rPr>
              <w:t>8.17</w:t>
            </w:r>
          </w:p>
        </w:tc>
        <w:tc>
          <w:tcPr>
            <w:tcW w:w="2552" w:type="dxa"/>
            <w:vAlign w:val="center"/>
          </w:tcPr>
          <w:p w14:paraId="24CDEFDD">
            <w:pPr>
              <w:rPr>
                <w:rFonts w:ascii="宋体" w:hAnsi="宋体" w:cs="宋体"/>
                <w:sz w:val="18"/>
                <w:szCs w:val="18"/>
              </w:rPr>
            </w:pPr>
            <w:r>
              <w:rPr>
                <w:rFonts w:hint="eastAsia"/>
                <w:sz w:val="18"/>
                <w:szCs w:val="18"/>
              </w:rPr>
              <w:t>反映：明珠牧业养殖场修建在普安镇星光村水库附近，养殖污水排放不达标，影响本地用水，认为不合理。要求核实整改</w:t>
            </w:r>
          </w:p>
        </w:tc>
        <w:tc>
          <w:tcPr>
            <w:tcW w:w="8080" w:type="dxa"/>
            <w:vAlign w:val="center"/>
          </w:tcPr>
          <w:p w14:paraId="3138A607">
            <w:pPr>
              <w:rPr>
                <w:rFonts w:ascii="宋体" w:hAnsi="宋体" w:cs="宋体"/>
                <w:sz w:val="18"/>
                <w:szCs w:val="18"/>
              </w:rPr>
            </w:pPr>
            <w:r>
              <w:rPr>
                <w:rFonts w:hint="eastAsia"/>
                <w:sz w:val="18"/>
                <w:szCs w:val="18"/>
              </w:rPr>
              <w:t>8月20</w:t>
            </w:r>
            <w:r>
              <w:rPr>
                <w:rFonts w:hint="eastAsia"/>
                <w:sz w:val="18"/>
                <w:szCs w:val="18"/>
                <w:lang w:eastAsia="zh-CN"/>
              </w:rPr>
              <w:t>日</w:t>
            </w:r>
            <w:bookmarkStart w:id="0" w:name="_GoBack"/>
            <w:bookmarkEnd w:id="0"/>
            <w:r>
              <w:rPr>
                <w:rFonts w:hint="eastAsia"/>
                <w:sz w:val="18"/>
                <w:szCs w:val="18"/>
              </w:rPr>
              <w:t>,剑阁生态环境局执法人员进行了现场处理，经查，群众反映的“明珠牧业生猪养殖厂”实为剑阁县名珠牧业有限公司生猪养殖场。该养殖位于普安镇星光村七组立石沟水库西侧上方，设计养殖规模为存栏2400头生猪，现存栏生猪2200头，配套有干湿分离等粪污处理设施，配套有200余亩消纳土地。养殖过程中产生粪污经干湿分离后，干粪外运处理，污水经沉淀、暴晒后还田综合利用处置。现场调查核实，1、养殖场东侧（靠水库侧）围墙处有4处场区散水渗漏或溢流点；2、该养殖场北侧约200米处和西侧约400米处分别设置有2处养殖废水暂存池，其中西侧约400米处的废水暂存池（堰塘）防渗措施不到位。针对上述问题，我局于2024年8月21日对该养殖场法人进行约谈，要求：1、源头规范雨污分流，建设集中雨水排口。待该批生猪出栏后（10天之内），立即规范场区雨水收集，并进一步规范雨污分流建设，同时在场区外设置雨水排口标识牌。2、10日内完成渗漏点位清理，对场区靠水库侧围墙处的4处渗漏点位溢流痕迹进行清理、消杀。3、针对场区西侧约400米处的废水暂存池（堰塘）暂存的废水，适时进行还田综合利用处置，同时，在还田利用处置期间的还田废水和堰塘内暂存废水不得外排，待堰塘内废水利用处置完成后，不再作为废水暂存池使用。4、切实强化污染防治主体责任，加强污染防治管理，确保一体化污水处理设施正常运行，并进一步增加消纳土地面积。并确保养殖废水规范化处理后再还田综合利用处置，后期若发现养殖粪污未及时收集、处置畜禽粪污直接向外环境排放或直接向水体排放等环境违法行为，我局将依法依规进行立案查处。</w:t>
            </w:r>
            <w:r>
              <w:rPr>
                <w:rFonts w:hint="eastAsia"/>
                <w:sz w:val="18"/>
                <w:szCs w:val="18"/>
              </w:rPr>
              <w:br w:type="textWrapping"/>
            </w:r>
            <w:r>
              <w:rPr>
                <w:rFonts w:hint="eastAsia"/>
                <w:sz w:val="18"/>
                <w:szCs w:val="18"/>
              </w:rPr>
              <w:t>现场处理时已邀请信访群众现场参与，并当面告知上述处理措施。</w:t>
            </w:r>
          </w:p>
        </w:tc>
      </w:tr>
    </w:tbl>
    <w:p w14:paraId="2F2827B6">
      <w:pPr>
        <w:pStyle w:val="2"/>
      </w:pPr>
    </w:p>
    <w:sectPr>
      <w:pgSz w:w="16838" w:h="11906" w:orient="landscape"/>
      <w:pgMar w:top="1417" w:right="1440" w:bottom="1134"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YWNkOTZlOGY2Y2QwNDE3OWIzZTJiMzJmZDE3ZDcifQ=="/>
  </w:docVars>
  <w:rsids>
    <w:rsidRoot w:val="105C4E35"/>
    <w:rsid w:val="00016DD1"/>
    <w:rsid w:val="00045BD9"/>
    <w:rsid w:val="00051F59"/>
    <w:rsid w:val="00054ABF"/>
    <w:rsid w:val="000570AA"/>
    <w:rsid w:val="00074267"/>
    <w:rsid w:val="00075DBA"/>
    <w:rsid w:val="000837F6"/>
    <w:rsid w:val="00093CAA"/>
    <w:rsid w:val="000A2E65"/>
    <w:rsid w:val="000A3E87"/>
    <w:rsid w:val="000C2DB3"/>
    <w:rsid w:val="000E48CD"/>
    <w:rsid w:val="000E5E81"/>
    <w:rsid w:val="00105F03"/>
    <w:rsid w:val="001104B4"/>
    <w:rsid w:val="001216E9"/>
    <w:rsid w:val="00130F13"/>
    <w:rsid w:val="001422D3"/>
    <w:rsid w:val="00147D49"/>
    <w:rsid w:val="00161B88"/>
    <w:rsid w:val="00181AC2"/>
    <w:rsid w:val="00183AB9"/>
    <w:rsid w:val="001A1241"/>
    <w:rsid w:val="001A386F"/>
    <w:rsid w:val="001A3AB3"/>
    <w:rsid w:val="001B4B38"/>
    <w:rsid w:val="001B7DDA"/>
    <w:rsid w:val="001D4F35"/>
    <w:rsid w:val="001F310B"/>
    <w:rsid w:val="00200387"/>
    <w:rsid w:val="00207963"/>
    <w:rsid w:val="00211D51"/>
    <w:rsid w:val="00256A18"/>
    <w:rsid w:val="002615CF"/>
    <w:rsid w:val="002630B3"/>
    <w:rsid w:val="00267E13"/>
    <w:rsid w:val="00270773"/>
    <w:rsid w:val="0027333A"/>
    <w:rsid w:val="00280321"/>
    <w:rsid w:val="00283383"/>
    <w:rsid w:val="00284299"/>
    <w:rsid w:val="0029153D"/>
    <w:rsid w:val="00294AE5"/>
    <w:rsid w:val="002A0C18"/>
    <w:rsid w:val="002B0A7B"/>
    <w:rsid w:val="002E5BE8"/>
    <w:rsid w:val="003229C3"/>
    <w:rsid w:val="0033190C"/>
    <w:rsid w:val="00333D10"/>
    <w:rsid w:val="003550D6"/>
    <w:rsid w:val="00372017"/>
    <w:rsid w:val="00374C63"/>
    <w:rsid w:val="0038633C"/>
    <w:rsid w:val="003A076D"/>
    <w:rsid w:val="003B0681"/>
    <w:rsid w:val="003C4AE2"/>
    <w:rsid w:val="003C4CFD"/>
    <w:rsid w:val="003F0CAF"/>
    <w:rsid w:val="003F6C78"/>
    <w:rsid w:val="003F7D89"/>
    <w:rsid w:val="004126AC"/>
    <w:rsid w:val="00420CD9"/>
    <w:rsid w:val="00430A93"/>
    <w:rsid w:val="004459D8"/>
    <w:rsid w:val="004C191D"/>
    <w:rsid w:val="004C787F"/>
    <w:rsid w:val="004D3491"/>
    <w:rsid w:val="00510E4B"/>
    <w:rsid w:val="00516A9B"/>
    <w:rsid w:val="005328D9"/>
    <w:rsid w:val="005564C3"/>
    <w:rsid w:val="00584BE5"/>
    <w:rsid w:val="005D0735"/>
    <w:rsid w:val="005E5E7C"/>
    <w:rsid w:val="005E7D25"/>
    <w:rsid w:val="005F40F8"/>
    <w:rsid w:val="005F6CFB"/>
    <w:rsid w:val="00614150"/>
    <w:rsid w:val="00627C41"/>
    <w:rsid w:val="006425C9"/>
    <w:rsid w:val="00667580"/>
    <w:rsid w:val="00683B3F"/>
    <w:rsid w:val="00685856"/>
    <w:rsid w:val="006935F8"/>
    <w:rsid w:val="00693C31"/>
    <w:rsid w:val="00697AB2"/>
    <w:rsid w:val="006B093C"/>
    <w:rsid w:val="006D5943"/>
    <w:rsid w:val="006D7D5E"/>
    <w:rsid w:val="006E2C0E"/>
    <w:rsid w:val="006E341E"/>
    <w:rsid w:val="006E344B"/>
    <w:rsid w:val="007010B4"/>
    <w:rsid w:val="00704265"/>
    <w:rsid w:val="0071603A"/>
    <w:rsid w:val="00773FF9"/>
    <w:rsid w:val="00774E71"/>
    <w:rsid w:val="007861C5"/>
    <w:rsid w:val="007E15E6"/>
    <w:rsid w:val="007E7C92"/>
    <w:rsid w:val="007F0D9A"/>
    <w:rsid w:val="007F28D1"/>
    <w:rsid w:val="007F4A0D"/>
    <w:rsid w:val="00807604"/>
    <w:rsid w:val="0081719E"/>
    <w:rsid w:val="00826581"/>
    <w:rsid w:val="00836BD0"/>
    <w:rsid w:val="00836E5C"/>
    <w:rsid w:val="00857A79"/>
    <w:rsid w:val="00864003"/>
    <w:rsid w:val="008640AB"/>
    <w:rsid w:val="00871ECC"/>
    <w:rsid w:val="0087252C"/>
    <w:rsid w:val="00880F9B"/>
    <w:rsid w:val="00890906"/>
    <w:rsid w:val="0089342A"/>
    <w:rsid w:val="008B227F"/>
    <w:rsid w:val="008B4EE5"/>
    <w:rsid w:val="008C44F1"/>
    <w:rsid w:val="008D5038"/>
    <w:rsid w:val="008D58A6"/>
    <w:rsid w:val="008F0D74"/>
    <w:rsid w:val="008F537F"/>
    <w:rsid w:val="00931A6B"/>
    <w:rsid w:val="00933938"/>
    <w:rsid w:val="00942310"/>
    <w:rsid w:val="00946A91"/>
    <w:rsid w:val="00956552"/>
    <w:rsid w:val="00982004"/>
    <w:rsid w:val="009835A6"/>
    <w:rsid w:val="009918DF"/>
    <w:rsid w:val="009B6DAC"/>
    <w:rsid w:val="009D5106"/>
    <w:rsid w:val="009D7406"/>
    <w:rsid w:val="009D7980"/>
    <w:rsid w:val="00A02B75"/>
    <w:rsid w:val="00A04B77"/>
    <w:rsid w:val="00A213DF"/>
    <w:rsid w:val="00A2507B"/>
    <w:rsid w:val="00A31C32"/>
    <w:rsid w:val="00A36A02"/>
    <w:rsid w:val="00A42BFD"/>
    <w:rsid w:val="00A50751"/>
    <w:rsid w:val="00A5410C"/>
    <w:rsid w:val="00A54DD1"/>
    <w:rsid w:val="00A6329F"/>
    <w:rsid w:val="00A67074"/>
    <w:rsid w:val="00A976DD"/>
    <w:rsid w:val="00A978C2"/>
    <w:rsid w:val="00AD3B2A"/>
    <w:rsid w:val="00AE17B6"/>
    <w:rsid w:val="00AE4FB5"/>
    <w:rsid w:val="00AF114F"/>
    <w:rsid w:val="00B12604"/>
    <w:rsid w:val="00B12EC5"/>
    <w:rsid w:val="00B34981"/>
    <w:rsid w:val="00B41A1A"/>
    <w:rsid w:val="00B44367"/>
    <w:rsid w:val="00B53DBC"/>
    <w:rsid w:val="00B54CB6"/>
    <w:rsid w:val="00B62901"/>
    <w:rsid w:val="00B631DB"/>
    <w:rsid w:val="00B654CA"/>
    <w:rsid w:val="00B66C80"/>
    <w:rsid w:val="00B76B88"/>
    <w:rsid w:val="00B77454"/>
    <w:rsid w:val="00B923B8"/>
    <w:rsid w:val="00BA00B8"/>
    <w:rsid w:val="00BB44AB"/>
    <w:rsid w:val="00BB66D4"/>
    <w:rsid w:val="00BC16DB"/>
    <w:rsid w:val="00BD41B7"/>
    <w:rsid w:val="00BF3531"/>
    <w:rsid w:val="00C0620C"/>
    <w:rsid w:val="00C140C2"/>
    <w:rsid w:val="00C15AB9"/>
    <w:rsid w:val="00C2020B"/>
    <w:rsid w:val="00C32990"/>
    <w:rsid w:val="00C32E4E"/>
    <w:rsid w:val="00C45822"/>
    <w:rsid w:val="00C64E29"/>
    <w:rsid w:val="00C92025"/>
    <w:rsid w:val="00C9624A"/>
    <w:rsid w:val="00CB7DD2"/>
    <w:rsid w:val="00CD20CE"/>
    <w:rsid w:val="00CD59B0"/>
    <w:rsid w:val="00CE07D3"/>
    <w:rsid w:val="00CE50FC"/>
    <w:rsid w:val="00CE7655"/>
    <w:rsid w:val="00D10F7A"/>
    <w:rsid w:val="00D21B6C"/>
    <w:rsid w:val="00D576B3"/>
    <w:rsid w:val="00D61A14"/>
    <w:rsid w:val="00D7640E"/>
    <w:rsid w:val="00D863C3"/>
    <w:rsid w:val="00DB1A93"/>
    <w:rsid w:val="00DB5BEA"/>
    <w:rsid w:val="00DC2A7B"/>
    <w:rsid w:val="00DC2B68"/>
    <w:rsid w:val="00DD144E"/>
    <w:rsid w:val="00DD3DDF"/>
    <w:rsid w:val="00DD7893"/>
    <w:rsid w:val="00DE767B"/>
    <w:rsid w:val="00E02F7D"/>
    <w:rsid w:val="00E03A3A"/>
    <w:rsid w:val="00E13B8F"/>
    <w:rsid w:val="00E1420B"/>
    <w:rsid w:val="00E20FFD"/>
    <w:rsid w:val="00E35CDF"/>
    <w:rsid w:val="00E50A80"/>
    <w:rsid w:val="00E55F2F"/>
    <w:rsid w:val="00E63A35"/>
    <w:rsid w:val="00E842D6"/>
    <w:rsid w:val="00E85883"/>
    <w:rsid w:val="00E9657A"/>
    <w:rsid w:val="00EB0584"/>
    <w:rsid w:val="00EB31B4"/>
    <w:rsid w:val="00EB6991"/>
    <w:rsid w:val="00EE3B5A"/>
    <w:rsid w:val="00EF6B1A"/>
    <w:rsid w:val="00F20B53"/>
    <w:rsid w:val="00F505F0"/>
    <w:rsid w:val="00F60E78"/>
    <w:rsid w:val="00F71392"/>
    <w:rsid w:val="00F7399A"/>
    <w:rsid w:val="00F77D2A"/>
    <w:rsid w:val="00FA14E4"/>
    <w:rsid w:val="00FA633F"/>
    <w:rsid w:val="00FA69EF"/>
    <w:rsid w:val="00FD5406"/>
    <w:rsid w:val="00FF6C37"/>
    <w:rsid w:val="01F53A14"/>
    <w:rsid w:val="080D610B"/>
    <w:rsid w:val="09210E0D"/>
    <w:rsid w:val="0B631D92"/>
    <w:rsid w:val="0DA95C90"/>
    <w:rsid w:val="0FE352B5"/>
    <w:rsid w:val="105C4E35"/>
    <w:rsid w:val="11535674"/>
    <w:rsid w:val="12413A4D"/>
    <w:rsid w:val="13AC6B9C"/>
    <w:rsid w:val="13B57B12"/>
    <w:rsid w:val="14AD0B16"/>
    <w:rsid w:val="164268D4"/>
    <w:rsid w:val="186227ED"/>
    <w:rsid w:val="1AD13816"/>
    <w:rsid w:val="1AE73717"/>
    <w:rsid w:val="1C9241AA"/>
    <w:rsid w:val="1CE45194"/>
    <w:rsid w:val="1D635F0F"/>
    <w:rsid w:val="1DED028B"/>
    <w:rsid w:val="1FCB5C37"/>
    <w:rsid w:val="1FCB7775"/>
    <w:rsid w:val="200E3EA3"/>
    <w:rsid w:val="204159A2"/>
    <w:rsid w:val="22996848"/>
    <w:rsid w:val="237D5183"/>
    <w:rsid w:val="243D081E"/>
    <w:rsid w:val="2491219B"/>
    <w:rsid w:val="252D5E0C"/>
    <w:rsid w:val="264A0AFC"/>
    <w:rsid w:val="26865DB2"/>
    <w:rsid w:val="2A0D531D"/>
    <w:rsid w:val="2AE9199F"/>
    <w:rsid w:val="2B2F26DC"/>
    <w:rsid w:val="2B46152C"/>
    <w:rsid w:val="2B754D50"/>
    <w:rsid w:val="2CE5134F"/>
    <w:rsid w:val="2D530D1A"/>
    <w:rsid w:val="2DCF636D"/>
    <w:rsid w:val="2DF801AF"/>
    <w:rsid w:val="30D21A41"/>
    <w:rsid w:val="30ED6874"/>
    <w:rsid w:val="32C05E17"/>
    <w:rsid w:val="32EC337C"/>
    <w:rsid w:val="339E3E78"/>
    <w:rsid w:val="35482BD8"/>
    <w:rsid w:val="36EB528F"/>
    <w:rsid w:val="38B011F2"/>
    <w:rsid w:val="39CA505F"/>
    <w:rsid w:val="3A212775"/>
    <w:rsid w:val="3AA234F9"/>
    <w:rsid w:val="3AF42A3D"/>
    <w:rsid w:val="3C784FA2"/>
    <w:rsid w:val="3D6F1281"/>
    <w:rsid w:val="3EC55354"/>
    <w:rsid w:val="40822593"/>
    <w:rsid w:val="41DD2C27"/>
    <w:rsid w:val="43A350CA"/>
    <w:rsid w:val="45606F10"/>
    <w:rsid w:val="459D50C5"/>
    <w:rsid w:val="45AD4CCA"/>
    <w:rsid w:val="463A10DF"/>
    <w:rsid w:val="46791FE4"/>
    <w:rsid w:val="471B4D53"/>
    <w:rsid w:val="481B40BD"/>
    <w:rsid w:val="48C54E0D"/>
    <w:rsid w:val="49431B18"/>
    <w:rsid w:val="4AFD5988"/>
    <w:rsid w:val="4FB32C07"/>
    <w:rsid w:val="50D35291"/>
    <w:rsid w:val="50F83767"/>
    <w:rsid w:val="51667EBF"/>
    <w:rsid w:val="536B00BB"/>
    <w:rsid w:val="53AF5629"/>
    <w:rsid w:val="555B06EB"/>
    <w:rsid w:val="56A20F6B"/>
    <w:rsid w:val="57604D7B"/>
    <w:rsid w:val="58F158CA"/>
    <w:rsid w:val="595D5375"/>
    <w:rsid w:val="5CCE4C5F"/>
    <w:rsid w:val="5D191188"/>
    <w:rsid w:val="5FC97CA5"/>
    <w:rsid w:val="5FCF3E46"/>
    <w:rsid w:val="667E529A"/>
    <w:rsid w:val="67486A82"/>
    <w:rsid w:val="67F02FD2"/>
    <w:rsid w:val="68661898"/>
    <w:rsid w:val="68DF77EA"/>
    <w:rsid w:val="6A612CF9"/>
    <w:rsid w:val="6D535020"/>
    <w:rsid w:val="6D572137"/>
    <w:rsid w:val="6DF00F3B"/>
    <w:rsid w:val="708B7819"/>
    <w:rsid w:val="71754A05"/>
    <w:rsid w:val="727E3586"/>
    <w:rsid w:val="72805E48"/>
    <w:rsid w:val="732151DA"/>
    <w:rsid w:val="764D3275"/>
    <w:rsid w:val="79E96793"/>
    <w:rsid w:val="7A54783C"/>
    <w:rsid w:val="7ACB0AC9"/>
    <w:rsid w:val="7AF17A6D"/>
    <w:rsid w:val="7B002409"/>
    <w:rsid w:val="7C7946FA"/>
    <w:rsid w:val="7DB33C2F"/>
    <w:rsid w:val="7DC857C8"/>
    <w:rsid w:val="7F7F3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21"/>
    <w:basedOn w:val="8"/>
    <w:qFormat/>
    <w:uiPriority w:val="0"/>
    <w:rPr>
      <w:rFonts w:hint="eastAsia" w:ascii="宋体" w:hAnsi="宋体" w:eastAsia="宋体" w:cs="宋体"/>
      <w:color w:val="000000"/>
      <w:sz w:val="20"/>
      <w:szCs w:val="20"/>
      <w:u w:val="none"/>
    </w:rPr>
  </w:style>
  <w:style w:type="character" w:customStyle="1" w:styleId="10">
    <w:name w:val="font31"/>
    <w:basedOn w:val="8"/>
    <w:qFormat/>
    <w:uiPriority w:val="0"/>
    <w:rPr>
      <w:rFonts w:hint="eastAsia" w:ascii="宋体" w:hAnsi="宋体" w:eastAsia="宋体" w:cs="宋体"/>
      <w:color w:val="000000"/>
      <w:sz w:val="20"/>
      <w:szCs w:val="20"/>
      <w:u w:val="none"/>
    </w:rPr>
  </w:style>
  <w:style w:type="character" w:customStyle="1" w:styleId="11">
    <w:name w:val="font61"/>
    <w:basedOn w:val="8"/>
    <w:qFormat/>
    <w:uiPriority w:val="0"/>
    <w:rPr>
      <w:rFonts w:hint="default" w:ascii="Times New Roman" w:hAnsi="Times New Roman" w:cs="Times New Roman"/>
      <w:color w:val="000000"/>
      <w:sz w:val="18"/>
      <w:szCs w:val="18"/>
      <w:u w:val="none"/>
    </w:rPr>
  </w:style>
  <w:style w:type="character" w:customStyle="1" w:styleId="12">
    <w:name w:val="font11"/>
    <w:basedOn w:val="8"/>
    <w:qFormat/>
    <w:uiPriority w:val="0"/>
    <w:rPr>
      <w:rFonts w:hint="eastAsia" w:ascii="宋体" w:hAnsi="宋体" w:eastAsia="宋体" w:cs="宋体"/>
      <w:color w:val="000000"/>
      <w:sz w:val="18"/>
      <w:szCs w:val="18"/>
      <w:u w:val="none"/>
    </w:rPr>
  </w:style>
  <w:style w:type="character" w:customStyle="1" w:styleId="13">
    <w:name w:val="font0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6</Pages>
  <Words>5719</Words>
  <Characters>6080</Characters>
  <Lines>44</Lines>
  <Paragraphs>12</Paragraphs>
  <TotalTime>3398</TotalTime>
  <ScaleCrop>false</ScaleCrop>
  <LinksUpToDate>false</LinksUpToDate>
  <CharactersWithSpaces>6145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2021-10-13T02:23:00Z</dcterms:created>
  <dc:creator>jagger sun</dc:creator>
  <cp:lastModifiedBy>没那么简单</cp:lastModifiedBy>
  <cp:lastPrinted>2021-04-12T06:51:00Z</cp:lastPrinted>
  <dcterms:modified xsi:type="dcterms:W3CDTF">2024-09-02T01:52:46Z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79EF6558F35649849043146F25C04E52_13</vt:lpwstr>
  </property>
</Properties>
</file>