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96475"/>
      <w:bookmarkStart w:id="1" w:name="_Toc15377425"/>
      <w:bookmarkStart w:id="2" w:name="_Toc15396597"/>
      <w:bookmarkStart w:id="3" w:name="_Toc15378441"/>
      <w:bookmarkStart w:id="4" w:name="_Toc15377193"/>
      <w:bookmarkStart w:id="5" w:name="_Toc15306267"/>
    </w:p>
    <w:p>
      <w:pPr>
        <w:spacing w:line="600" w:lineRule="exact"/>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黑体" w:hAnsi="黑体" w:eastAsia="黑体" w:cs="方正小标宋简体"/>
          <w:sz w:val="72"/>
          <w:szCs w:val="72"/>
        </w:rPr>
      </w:pPr>
      <w:r>
        <w:rPr>
          <w:rFonts w:hint="eastAsia" w:ascii="黑体" w:hAnsi="黑体" w:eastAsia="黑体" w:cs="方正小标宋简体"/>
          <w:sz w:val="72"/>
          <w:szCs w:val="72"/>
        </w:rPr>
        <w:t>2022年度</w:t>
      </w:r>
      <w:bookmarkEnd w:id="0"/>
      <w:bookmarkEnd w:id="1"/>
      <w:bookmarkEnd w:id="2"/>
      <w:bookmarkEnd w:id="3"/>
      <w:bookmarkEnd w:id="4"/>
    </w:p>
    <w:p>
      <w:pPr>
        <w:adjustRightInd w:val="0"/>
        <w:snapToGrid w:val="0"/>
        <w:spacing w:line="360" w:lineRule="auto"/>
        <w:jc w:val="center"/>
        <w:outlineLvl w:val="0"/>
        <w:rPr>
          <w:rFonts w:ascii="黑体" w:hAnsi="黑体" w:eastAsia="黑体" w:cs="方正小标宋简体"/>
          <w:sz w:val="72"/>
          <w:szCs w:val="72"/>
        </w:rPr>
      </w:pPr>
      <w:bookmarkStart w:id="6" w:name="_Toc15396476"/>
      <w:bookmarkStart w:id="7" w:name="_Toc15377194"/>
      <w:bookmarkStart w:id="8" w:name="_Toc15378442"/>
      <w:bookmarkStart w:id="9" w:name="_Toc15377426"/>
      <w:bookmarkStart w:id="10" w:name="_Toc15396598"/>
      <w:r>
        <w:rPr>
          <w:rFonts w:hint="eastAsia" w:ascii="黑体" w:hAnsi="黑体" w:eastAsia="黑体" w:cs="方正小标宋简体"/>
          <w:sz w:val="72"/>
          <w:szCs w:val="72"/>
        </w:rPr>
        <w:t>剑阁县</w:t>
      </w:r>
      <w:bookmarkEnd w:id="5"/>
      <w:bookmarkStart w:id="11" w:name="_Toc15306268"/>
      <w:r>
        <w:rPr>
          <w:rFonts w:hint="eastAsia" w:ascii="黑体" w:hAnsi="黑体" w:eastAsia="黑体" w:cs="方正小标宋简体"/>
          <w:sz w:val="72"/>
          <w:szCs w:val="72"/>
        </w:rPr>
        <w:t>机关事务服务中心部门决算</w:t>
      </w:r>
      <w:bookmarkEnd w:id="6"/>
      <w:bookmarkEnd w:id="7"/>
      <w:bookmarkEnd w:id="8"/>
      <w:bookmarkEnd w:id="9"/>
      <w:bookmarkEnd w:id="10"/>
      <w:bookmarkEnd w:id="11"/>
    </w:p>
    <w:p>
      <w:pPr>
        <w:widowControl/>
        <w:jc w:val="center"/>
        <w:rPr>
          <w:rFonts w:ascii="黑体" w:hAnsi="黑体" w:eastAsia="黑体"/>
          <w:sz w:val="52"/>
          <w:szCs w:val="52"/>
        </w:rPr>
      </w:pPr>
      <w:r>
        <w:rPr>
          <w:rFonts w:ascii="方正小标宋简体" w:hAnsi="宋体" w:eastAsia="方正小标宋简体"/>
          <w:sz w:val="36"/>
          <w:szCs w:val="36"/>
        </w:rPr>
        <w:br w:type="page"/>
      </w:r>
      <w:r>
        <w:rPr>
          <w:rFonts w:hint="eastAsia" w:ascii="黑体" w:hAnsi="黑体" w:eastAsia="黑体"/>
          <w:sz w:val="52"/>
          <w:szCs w:val="52"/>
        </w:rPr>
        <w:t>目录</w:t>
      </w:r>
    </w:p>
    <w:p>
      <w:pPr>
        <w:widowControl/>
        <w:jc w:val="center"/>
        <w:rPr>
          <w:rFonts w:ascii="黑体" w:hAnsi="黑体" w:eastAsia="黑体" w:cstheme="minorBidi"/>
          <w:sz w:val="28"/>
          <w:szCs w:val="28"/>
        </w:rPr>
      </w:pPr>
    </w:p>
    <w:p>
      <w:pPr>
        <w:pStyle w:val="11"/>
        <w:rPr>
          <w:rFonts w:ascii="宋体" w:hAnsi="宋体" w:eastAsia="宋体"/>
          <w:sz w:val="32"/>
          <w:szCs w:val="32"/>
        </w:rPr>
      </w:pPr>
      <w:r>
        <w:rPr>
          <w:rFonts w:hint="eastAsia" w:ascii="宋体" w:hAnsi="宋体" w:eastAsia="宋体"/>
          <w:sz w:val="32"/>
          <w:szCs w:val="32"/>
        </w:rPr>
        <w:t>公开时间：2023年10月</w:t>
      </w:r>
      <w:r>
        <w:rPr>
          <w:rFonts w:hint="eastAsia" w:ascii="宋体" w:hAnsi="宋体" w:eastAsia="宋体"/>
          <w:sz w:val="32"/>
          <w:szCs w:val="32"/>
          <w:lang w:val="en-US" w:eastAsia="zh-CN"/>
        </w:rPr>
        <w:t>16</w:t>
      </w:r>
      <w:r>
        <w:rPr>
          <w:rFonts w:hint="eastAsia" w:ascii="宋体" w:hAnsi="宋体" w:eastAsia="宋体"/>
          <w:sz w:val="32"/>
          <w:szCs w:val="32"/>
        </w:rPr>
        <w:t>日</w:t>
      </w:r>
    </w:p>
    <w:p>
      <w:pPr>
        <w:jc w:val="distribute"/>
      </w:pPr>
    </w:p>
    <w:p>
      <w:pPr>
        <w:pStyle w:val="11"/>
        <w:adjustRightInd w:val="0"/>
        <w:snapToGrid w:val="0"/>
        <w:spacing w:before="0" w:line="360" w:lineRule="auto"/>
        <w:jc w:val="distribute"/>
        <w:rPr>
          <w:rFonts w:ascii="黑体" w:hAnsi="黑体" w:eastAsia="黑体"/>
          <w:sz w:val="32"/>
          <w:szCs w:val="32"/>
        </w:rPr>
      </w:pPr>
      <w:r>
        <w:rPr>
          <w:rFonts w:hint="eastAsia" w:ascii="黑体" w:hAnsi="黑体" w:eastAsia="黑体"/>
          <w:sz w:val="32"/>
          <w:szCs w:val="32"/>
        </w:rPr>
        <w:t>第一部分</w:t>
      </w:r>
      <w:r>
        <w:rPr>
          <w:rFonts w:ascii="黑体" w:hAnsi="黑体" w:eastAsia="黑体"/>
          <w:sz w:val="32"/>
          <w:szCs w:val="32"/>
        </w:rPr>
        <w:t xml:space="preserve"> </w:t>
      </w:r>
      <w:r>
        <w:rPr>
          <w:rFonts w:hint="eastAsia" w:ascii="黑体" w:hAnsi="黑体" w:eastAsia="黑体"/>
          <w:sz w:val="32"/>
          <w:szCs w:val="32"/>
        </w:rPr>
        <w:t>部门概况…………………………………………4</w:t>
      </w:r>
    </w:p>
    <w:p>
      <w:pPr>
        <w:pStyle w:val="11"/>
        <w:adjustRightInd w:val="0"/>
        <w:snapToGrid w:val="0"/>
        <w:spacing w:before="0" w:line="360" w:lineRule="auto"/>
        <w:ind w:firstLine="320" w:firstLineChars="100"/>
        <w:jc w:val="distribute"/>
        <w:rPr>
          <w:rFonts w:ascii="宋体" w:hAnsi="宋体" w:eastAsia="宋体"/>
          <w:sz w:val="32"/>
          <w:szCs w:val="32"/>
        </w:rPr>
      </w:pPr>
      <w:r>
        <w:rPr>
          <w:rFonts w:hint="eastAsia" w:ascii="宋体" w:hAnsi="宋体" w:eastAsia="宋体"/>
          <w:sz w:val="32"/>
          <w:szCs w:val="32"/>
        </w:rPr>
        <w:t>一、部门职责及重点</w:t>
      </w:r>
      <w:r>
        <w:rPr>
          <w:rFonts w:ascii="宋体" w:hAnsi="宋体" w:eastAsia="宋体"/>
          <w:sz w:val="32"/>
          <w:szCs w:val="32"/>
        </w:rPr>
        <w:t>工作</w:t>
      </w:r>
      <w:r>
        <w:rPr>
          <w:rFonts w:hint="eastAsia" w:ascii="宋体" w:hAnsi="宋体" w:eastAsia="宋体"/>
          <w:sz w:val="32"/>
          <w:szCs w:val="32"/>
        </w:rPr>
        <w:t>……………</w:t>
      </w:r>
      <w:r>
        <w:rPr>
          <w:rFonts w:hint="eastAsia" w:ascii="黑体" w:hAnsi="黑体" w:eastAsia="黑体"/>
          <w:sz w:val="32"/>
          <w:szCs w:val="32"/>
        </w:rPr>
        <w:t>……………………4</w:t>
      </w:r>
    </w:p>
    <w:p>
      <w:pPr>
        <w:pStyle w:val="12"/>
        <w:adjustRightInd w:val="0"/>
        <w:snapToGrid w:val="0"/>
        <w:spacing w:line="360" w:lineRule="auto"/>
        <w:jc w:val="distribute"/>
        <w:rPr>
          <w:rFonts w:ascii="宋体" w:hAnsi="宋体"/>
          <w:b/>
          <w:bCs/>
          <w:sz w:val="32"/>
          <w:szCs w:val="32"/>
        </w:rPr>
      </w:pPr>
      <w:r>
        <w:rPr>
          <w:rFonts w:hint="eastAsia" w:ascii="宋体" w:hAnsi="宋体"/>
          <w:b/>
          <w:bCs/>
          <w:sz w:val="32"/>
          <w:szCs w:val="32"/>
        </w:rPr>
        <w:t xml:space="preserve"> </w:t>
      </w:r>
      <w:r>
        <w:rPr>
          <w:rFonts w:hint="eastAsia" w:ascii="宋体" w:hAnsi="宋体"/>
          <w:sz w:val="32"/>
          <w:szCs w:val="32"/>
        </w:rPr>
        <w:t>(一)部门</w:t>
      </w:r>
      <w:r>
        <w:rPr>
          <w:rFonts w:ascii="宋体" w:hAnsi="宋体"/>
          <w:sz w:val="32"/>
          <w:szCs w:val="32"/>
        </w:rPr>
        <w:t>职责</w:t>
      </w:r>
      <w:r>
        <w:rPr>
          <w:rFonts w:hint="eastAsia" w:ascii="黑体" w:hAnsi="黑体" w:eastAsia="黑体"/>
          <w:sz w:val="32"/>
          <w:szCs w:val="32"/>
        </w:rPr>
        <w:t>…………………………………………4</w:t>
      </w:r>
    </w:p>
    <w:p>
      <w:pPr>
        <w:pStyle w:val="12"/>
        <w:adjustRightInd w:val="0"/>
        <w:snapToGrid w:val="0"/>
        <w:spacing w:line="360" w:lineRule="auto"/>
        <w:jc w:val="distribute"/>
        <w:rPr>
          <w:rFonts w:ascii="宋体" w:hAnsi="宋体"/>
          <w:b/>
          <w:bCs/>
          <w:sz w:val="32"/>
          <w:szCs w:val="32"/>
        </w:rPr>
      </w:pPr>
      <w:r>
        <w:rPr>
          <w:rFonts w:hint="eastAsia" w:ascii="宋体" w:hAnsi="宋体"/>
          <w:sz w:val="32"/>
          <w:szCs w:val="32"/>
        </w:rPr>
        <w:t>（二）2022年重点工作完成情况</w:t>
      </w:r>
      <w:r>
        <w:rPr>
          <w:rFonts w:hint="eastAsia" w:ascii="黑体" w:hAnsi="黑体" w:eastAsia="黑体"/>
          <w:sz w:val="32"/>
          <w:szCs w:val="32"/>
        </w:rPr>
        <w:t>…………………………5</w:t>
      </w:r>
    </w:p>
    <w:p>
      <w:pPr>
        <w:pStyle w:val="12"/>
        <w:adjustRightInd w:val="0"/>
        <w:snapToGrid w:val="0"/>
        <w:spacing w:line="360" w:lineRule="auto"/>
        <w:jc w:val="distribute"/>
        <w:rPr>
          <w:rFonts w:ascii="宋体" w:hAnsi="宋体" w:cstheme="minorBidi"/>
          <w:sz w:val="32"/>
          <w:szCs w:val="32"/>
        </w:rPr>
      </w:pPr>
      <w:r>
        <w:rPr>
          <w:rFonts w:hint="eastAsia" w:ascii="宋体" w:hAnsi="宋体"/>
          <w:sz w:val="32"/>
          <w:szCs w:val="32"/>
        </w:rPr>
        <w:t>二、机构设置</w:t>
      </w:r>
      <w:r>
        <w:rPr>
          <w:rFonts w:hint="eastAsia" w:ascii="黑体" w:hAnsi="黑体" w:eastAsia="黑体"/>
          <w:sz w:val="32"/>
          <w:szCs w:val="32"/>
        </w:rPr>
        <w:t>………………………………………………8</w:t>
      </w:r>
    </w:p>
    <w:p>
      <w:pPr>
        <w:pStyle w:val="11"/>
        <w:adjustRightInd w:val="0"/>
        <w:snapToGrid w:val="0"/>
        <w:spacing w:before="0" w:line="360" w:lineRule="auto"/>
        <w:jc w:val="distribute"/>
        <w:rPr>
          <w:rFonts w:ascii="黑体" w:hAnsi="黑体" w:eastAsia="黑体"/>
          <w:sz w:val="32"/>
          <w:szCs w:val="32"/>
        </w:rPr>
      </w:pPr>
      <w:r>
        <w:rPr>
          <w:rFonts w:hint="eastAsia" w:ascii="黑体" w:hAnsi="黑体" w:eastAsia="黑体"/>
          <w:sz w:val="32"/>
          <w:szCs w:val="32"/>
        </w:rPr>
        <w:t>第二部分 2022年度部门决算情况说明……………………8</w:t>
      </w:r>
    </w:p>
    <w:p>
      <w:pPr>
        <w:pStyle w:val="12"/>
        <w:adjustRightInd w:val="0"/>
        <w:snapToGrid w:val="0"/>
        <w:spacing w:line="360" w:lineRule="auto"/>
        <w:jc w:val="distribute"/>
        <w:rPr>
          <w:rFonts w:ascii="宋体" w:hAnsi="宋体" w:cstheme="minorBidi"/>
          <w:sz w:val="32"/>
          <w:szCs w:val="32"/>
        </w:rPr>
      </w:pPr>
      <w:r>
        <w:rPr>
          <w:rFonts w:hint="eastAsia" w:ascii="宋体" w:hAnsi="宋体"/>
          <w:sz w:val="32"/>
          <w:szCs w:val="32"/>
        </w:rPr>
        <w:t>一、收入支出决算总体情况说明</w:t>
      </w:r>
      <w:r>
        <w:rPr>
          <w:rFonts w:hint="eastAsia" w:ascii="黑体" w:hAnsi="黑体" w:eastAsia="黑体"/>
          <w:sz w:val="32"/>
          <w:szCs w:val="32"/>
        </w:rPr>
        <w:t>…………………………8</w:t>
      </w:r>
    </w:p>
    <w:p>
      <w:pPr>
        <w:pStyle w:val="12"/>
        <w:adjustRightInd w:val="0"/>
        <w:snapToGrid w:val="0"/>
        <w:spacing w:line="360" w:lineRule="auto"/>
        <w:jc w:val="distribute"/>
        <w:rPr>
          <w:rFonts w:ascii="宋体" w:hAnsi="宋体" w:cstheme="minorBidi"/>
          <w:sz w:val="32"/>
          <w:szCs w:val="32"/>
        </w:rPr>
      </w:pPr>
      <w:r>
        <w:rPr>
          <w:rFonts w:hint="eastAsia" w:ascii="宋体" w:hAnsi="宋体"/>
          <w:sz w:val="32"/>
          <w:szCs w:val="32"/>
        </w:rPr>
        <w:t>二、收入决算情况说明</w:t>
      </w:r>
      <w:r>
        <w:rPr>
          <w:rFonts w:hint="eastAsia" w:ascii="黑体" w:hAnsi="黑体" w:eastAsia="黑体"/>
          <w:sz w:val="32"/>
          <w:szCs w:val="32"/>
        </w:rPr>
        <w:t>…………………………………9</w:t>
      </w:r>
    </w:p>
    <w:p>
      <w:pPr>
        <w:pStyle w:val="12"/>
        <w:adjustRightInd w:val="0"/>
        <w:snapToGrid w:val="0"/>
        <w:spacing w:line="360" w:lineRule="auto"/>
        <w:jc w:val="distribute"/>
        <w:rPr>
          <w:rFonts w:ascii="宋体" w:hAnsi="宋体" w:cstheme="minorBidi"/>
          <w:sz w:val="32"/>
          <w:szCs w:val="32"/>
        </w:rPr>
      </w:pPr>
      <w:r>
        <w:rPr>
          <w:rFonts w:hint="eastAsia" w:ascii="宋体" w:hAnsi="宋体"/>
          <w:sz w:val="32"/>
          <w:szCs w:val="32"/>
        </w:rPr>
        <w:t>三、支出决算情况说明</w:t>
      </w:r>
      <w:r>
        <w:rPr>
          <w:rFonts w:hint="eastAsia" w:ascii="黑体" w:hAnsi="黑体" w:eastAsia="黑体"/>
          <w:sz w:val="32"/>
          <w:szCs w:val="32"/>
        </w:rPr>
        <w:t>……………………………………9</w:t>
      </w:r>
    </w:p>
    <w:p>
      <w:pPr>
        <w:pStyle w:val="12"/>
        <w:adjustRightInd w:val="0"/>
        <w:snapToGrid w:val="0"/>
        <w:spacing w:line="360" w:lineRule="auto"/>
        <w:jc w:val="distribute"/>
        <w:rPr>
          <w:rFonts w:ascii="宋体" w:hAnsi="宋体" w:cstheme="minorBidi"/>
          <w:sz w:val="32"/>
          <w:szCs w:val="32"/>
        </w:rPr>
      </w:pPr>
      <w:r>
        <w:rPr>
          <w:rFonts w:hint="eastAsia" w:ascii="宋体" w:hAnsi="宋体"/>
          <w:sz w:val="32"/>
          <w:szCs w:val="32"/>
        </w:rPr>
        <w:t>四、财政拨款收入支出决算总体情况说明</w:t>
      </w:r>
      <w:r>
        <w:rPr>
          <w:rFonts w:hint="eastAsia" w:ascii="黑体" w:hAnsi="黑体" w:eastAsia="黑体"/>
          <w:sz w:val="32"/>
          <w:szCs w:val="32"/>
        </w:rPr>
        <w:t>………………10</w:t>
      </w:r>
    </w:p>
    <w:p>
      <w:pPr>
        <w:pStyle w:val="12"/>
        <w:adjustRightInd w:val="0"/>
        <w:snapToGrid w:val="0"/>
        <w:spacing w:line="360" w:lineRule="auto"/>
        <w:jc w:val="distribute"/>
        <w:rPr>
          <w:rFonts w:ascii="宋体" w:hAnsi="宋体" w:cstheme="minorBidi"/>
          <w:sz w:val="32"/>
          <w:szCs w:val="32"/>
        </w:rPr>
      </w:pPr>
      <w:r>
        <w:rPr>
          <w:rFonts w:hint="eastAsia" w:ascii="宋体" w:hAnsi="宋体"/>
          <w:sz w:val="32"/>
          <w:szCs w:val="32"/>
        </w:rPr>
        <w:t>五、一般公共预算财政拨款支出决算情况说明</w:t>
      </w:r>
      <w:r>
        <w:rPr>
          <w:rFonts w:hint="eastAsia" w:ascii="黑体" w:hAnsi="黑体" w:eastAsia="黑体"/>
          <w:sz w:val="32"/>
          <w:szCs w:val="32"/>
        </w:rPr>
        <w:t>…………11</w:t>
      </w:r>
    </w:p>
    <w:p>
      <w:pPr>
        <w:pStyle w:val="12"/>
        <w:adjustRightInd w:val="0"/>
        <w:snapToGrid w:val="0"/>
        <w:spacing w:line="360" w:lineRule="auto"/>
        <w:jc w:val="distribute"/>
        <w:rPr>
          <w:rFonts w:ascii="宋体" w:hAnsi="宋体" w:cstheme="minorBidi"/>
          <w:sz w:val="32"/>
          <w:szCs w:val="32"/>
        </w:rPr>
      </w:pPr>
      <w:r>
        <w:rPr>
          <w:rFonts w:hint="eastAsia" w:ascii="宋体" w:hAnsi="宋体"/>
          <w:sz w:val="32"/>
          <w:szCs w:val="32"/>
        </w:rPr>
        <w:t>六、一般公共预算财政拨款基本支出决算情况说明</w:t>
      </w:r>
      <w:r>
        <w:rPr>
          <w:rFonts w:hint="eastAsia" w:ascii="黑体" w:hAnsi="黑体" w:eastAsia="黑体"/>
          <w:sz w:val="32"/>
          <w:szCs w:val="32"/>
        </w:rPr>
        <w:t>……12</w:t>
      </w:r>
    </w:p>
    <w:p>
      <w:pPr>
        <w:pStyle w:val="12"/>
        <w:adjustRightInd w:val="0"/>
        <w:snapToGrid w:val="0"/>
        <w:spacing w:line="360" w:lineRule="auto"/>
        <w:jc w:val="distribute"/>
        <w:rPr>
          <w:rFonts w:ascii="宋体" w:hAnsi="宋体" w:cstheme="minorBidi"/>
          <w:sz w:val="32"/>
          <w:szCs w:val="32"/>
        </w:rPr>
      </w:pPr>
      <w:r>
        <w:rPr>
          <w:rFonts w:hint="eastAsia" w:ascii="宋体" w:hAnsi="宋体"/>
          <w:sz w:val="32"/>
          <w:szCs w:val="32"/>
        </w:rPr>
        <w:t>七、财政拨款“三公”经费支出决算情况说明</w:t>
      </w:r>
      <w:r>
        <w:rPr>
          <w:rFonts w:hint="eastAsia" w:ascii="黑体" w:hAnsi="黑体" w:eastAsia="黑体"/>
          <w:sz w:val="32"/>
          <w:szCs w:val="32"/>
        </w:rPr>
        <w:t>…………12</w:t>
      </w:r>
    </w:p>
    <w:p>
      <w:pPr>
        <w:pStyle w:val="12"/>
        <w:adjustRightInd w:val="0"/>
        <w:snapToGrid w:val="0"/>
        <w:spacing w:line="360" w:lineRule="auto"/>
        <w:jc w:val="distribute"/>
        <w:rPr>
          <w:rFonts w:ascii="宋体" w:hAnsi="宋体" w:cstheme="minorBidi"/>
          <w:sz w:val="32"/>
          <w:szCs w:val="32"/>
        </w:rPr>
      </w:pPr>
      <w:r>
        <w:rPr>
          <w:rFonts w:hint="eastAsia" w:ascii="宋体" w:hAnsi="宋体"/>
          <w:sz w:val="32"/>
          <w:szCs w:val="32"/>
        </w:rPr>
        <w:t>八、政府性基金预算支出决算情况说明</w:t>
      </w:r>
      <w:r>
        <w:rPr>
          <w:rFonts w:hint="eastAsia" w:ascii="黑体" w:hAnsi="黑体" w:eastAsia="黑体"/>
          <w:sz w:val="32"/>
          <w:szCs w:val="32"/>
        </w:rPr>
        <w:t>…………………15</w:t>
      </w:r>
    </w:p>
    <w:p>
      <w:pPr>
        <w:pStyle w:val="12"/>
        <w:adjustRightInd w:val="0"/>
        <w:snapToGrid w:val="0"/>
        <w:spacing w:line="360" w:lineRule="auto"/>
        <w:ind w:leftChars="0"/>
        <w:jc w:val="distribute"/>
        <w:rPr>
          <w:rFonts w:ascii="宋体" w:hAnsi="宋体" w:cstheme="minorEastAsia"/>
          <w:sz w:val="32"/>
          <w:szCs w:val="32"/>
        </w:rPr>
      </w:pPr>
      <w:r>
        <w:rPr>
          <w:rFonts w:hint="eastAsia" w:ascii="宋体" w:hAnsi="宋体" w:cstheme="minorEastAsia"/>
          <w:sz w:val="32"/>
          <w:szCs w:val="32"/>
        </w:rPr>
        <w:t>九、国有资本经营预算支出决算情况说明</w:t>
      </w:r>
      <w:r>
        <w:rPr>
          <w:rFonts w:hint="eastAsia" w:ascii="黑体" w:hAnsi="黑体" w:eastAsia="黑体"/>
          <w:sz w:val="32"/>
          <w:szCs w:val="32"/>
        </w:rPr>
        <w:t>………………15</w:t>
      </w:r>
    </w:p>
    <w:p>
      <w:pPr>
        <w:adjustRightInd w:val="0"/>
        <w:snapToGrid w:val="0"/>
        <w:spacing w:line="360" w:lineRule="auto"/>
        <w:ind w:firstLine="480" w:firstLineChars="150"/>
        <w:jc w:val="distribute"/>
        <w:rPr>
          <w:rFonts w:ascii="黑体" w:hAnsi="黑体" w:eastAsia="黑体" w:cstheme="minorBidi"/>
          <w:sz w:val="32"/>
          <w:szCs w:val="32"/>
        </w:rPr>
      </w:pPr>
      <w:r>
        <w:rPr>
          <w:rStyle w:val="19"/>
          <w:rFonts w:hint="eastAsia" w:ascii="宋体" w:hAnsi="宋体" w:cstheme="minorEastAsia"/>
          <w:color w:val="auto"/>
          <w:sz w:val="32"/>
          <w:szCs w:val="32"/>
          <w:u w:val="none"/>
        </w:rPr>
        <w:t>十、</w:t>
      </w:r>
      <w:r>
        <w:rPr>
          <w:rFonts w:hint="eastAsia" w:ascii="宋体" w:hAnsi="宋体" w:cstheme="minorEastAsia"/>
          <w:sz w:val="32"/>
          <w:szCs w:val="32"/>
        </w:rPr>
        <w:t>其他重要事项的情况说明</w:t>
      </w:r>
      <w:r>
        <w:rPr>
          <w:rFonts w:hint="eastAsia" w:ascii="黑体" w:hAnsi="黑体" w:eastAsia="黑体"/>
          <w:sz w:val="32"/>
          <w:szCs w:val="32"/>
        </w:rPr>
        <w:t>…………………………16第三部分</w:t>
      </w:r>
      <w:r>
        <w:rPr>
          <w:rFonts w:ascii="黑体" w:hAnsi="黑体" w:eastAsia="黑体"/>
          <w:sz w:val="32"/>
          <w:szCs w:val="32"/>
        </w:rPr>
        <w:t xml:space="preserve"> </w:t>
      </w:r>
      <w:r>
        <w:rPr>
          <w:rFonts w:hint="eastAsia" w:ascii="黑体" w:hAnsi="黑体" w:eastAsia="黑体"/>
          <w:sz w:val="32"/>
          <w:szCs w:val="32"/>
        </w:rPr>
        <w:t>名词解释…………………………………………18</w:t>
      </w:r>
    </w:p>
    <w:p>
      <w:pPr>
        <w:pStyle w:val="11"/>
        <w:adjustRightInd w:val="0"/>
        <w:snapToGrid w:val="0"/>
        <w:spacing w:before="0" w:line="360" w:lineRule="auto"/>
        <w:jc w:val="distribute"/>
        <w:rPr>
          <w:rFonts w:ascii="黑体" w:hAnsi="黑体" w:eastAsia="黑体" w:cstheme="minorBidi"/>
          <w:sz w:val="32"/>
          <w:szCs w:val="32"/>
        </w:rPr>
      </w:pPr>
      <w:r>
        <w:rPr>
          <w:rFonts w:hint="eastAsia" w:ascii="黑体" w:hAnsi="黑体" w:eastAsia="黑体"/>
          <w:sz w:val="32"/>
          <w:szCs w:val="32"/>
        </w:rPr>
        <w:t>第四部分</w:t>
      </w:r>
      <w:r>
        <w:rPr>
          <w:rFonts w:ascii="黑体" w:hAnsi="黑体" w:eastAsia="黑体"/>
          <w:sz w:val="32"/>
          <w:szCs w:val="32"/>
        </w:rPr>
        <w:t xml:space="preserve"> </w:t>
      </w:r>
      <w:r>
        <w:rPr>
          <w:rFonts w:hint="eastAsia" w:ascii="黑体" w:hAnsi="黑体" w:eastAsia="黑体"/>
          <w:sz w:val="32"/>
          <w:szCs w:val="32"/>
        </w:rPr>
        <w:t>附件………………………………………………20</w:t>
      </w:r>
    </w:p>
    <w:p>
      <w:pPr>
        <w:pStyle w:val="11"/>
        <w:adjustRightInd w:val="0"/>
        <w:snapToGrid w:val="0"/>
        <w:spacing w:before="0" w:line="360" w:lineRule="auto"/>
        <w:jc w:val="distribute"/>
        <w:rPr>
          <w:rFonts w:ascii="黑体" w:hAnsi="黑体" w:eastAsia="黑体" w:cstheme="minorBidi"/>
          <w:sz w:val="32"/>
          <w:szCs w:val="32"/>
        </w:rPr>
      </w:pPr>
      <w:r>
        <w:rPr>
          <w:rFonts w:hint="eastAsia" w:ascii="黑体" w:hAnsi="黑体" w:eastAsia="黑体"/>
          <w:sz w:val="32"/>
          <w:szCs w:val="32"/>
        </w:rPr>
        <w:t>第五部分</w:t>
      </w:r>
      <w:r>
        <w:rPr>
          <w:rFonts w:ascii="黑体" w:hAnsi="黑体" w:eastAsia="黑体"/>
          <w:sz w:val="32"/>
          <w:szCs w:val="32"/>
        </w:rPr>
        <w:t xml:space="preserve"> </w:t>
      </w:r>
      <w:r>
        <w:rPr>
          <w:rFonts w:hint="eastAsia" w:ascii="黑体" w:hAnsi="黑体" w:eastAsia="黑体"/>
          <w:sz w:val="32"/>
          <w:szCs w:val="32"/>
        </w:rPr>
        <w:t>附表………………………………………………51</w:t>
      </w:r>
    </w:p>
    <w:p>
      <w:pPr>
        <w:pStyle w:val="12"/>
        <w:adjustRightInd w:val="0"/>
        <w:snapToGrid w:val="0"/>
        <w:spacing w:line="360" w:lineRule="auto"/>
        <w:jc w:val="distribute"/>
        <w:rPr>
          <w:sz w:val="32"/>
          <w:szCs w:val="32"/>
        </w:rPr>
      </w:pPr>
      <w:r>
        <w:rPr>
          <w:rFonts w:hint="eastAsia"/>
          <w:sz w:val="32"/>
          <w:szCs w:val="32"/>
        </w:rPr>
        <w:t>一、收入支出决算总表</w:t>
      </w:r>
      <w:r>
        <w:rPr>
          <w:rFonts w:hint="eastAsia" w:ascii="黑体" w:hAnsi="黑体" w:eastAsia="黑体"/>
          <w:sz w:val="32"/>
          <w:szCs w:val="32"/>
        </w:rPr>
        <w:t>……………………………………51</w:t>
      </w:r>
    </w:p>
    <w:p>
      <w:pPr>
        <w:pStyle w:val="12"/>
        <w:adjustRightInd w:val="0"/>
        <w:snapToGrid w:val="0"/>
        <w:spacing w:line="360" w:lineRule="auto"/>
        <w:jc w:val="distribute"/>
        <w:rPr>
          <w:sz w:val="32"/>
          <w:szCs w:val="32"/>
        </w:rPr>
      </w:pPr>
      <w:r>
        <w:rPr>
          <w:rFonts w:hint="eastAsia"/>
          <w:sz w:val="32"/>
          <w:szCs w:val="32"/>
        </w:rPr>
        <w:t>二、收入决算表</w:t>
      </w:r>
      <w:r>
        <w:rPr>
          <w:rFonts w:hint="eastAsia" w:ascii="黑体" w:hAnsi="黑体" w:eastAsia="黑体"/>
          <w:sz w:val="32"/>
          <w:szCs w:val="32"/>
        </w:rPr>
        <w:t>…………………………………………51</w:t>
      </w:r>
    </w:p>
    <w:p>
      <w:pPr>
        <w:pStyle w:val="12"/>
        <w:adjustRightInd w:val="0"/>
        <w:snapToGrid w:val="0"/>
        <w:spacing w:line="360" w:lineRule="auto"/>
        <w:jc w:val="distribute"/>
        <w:rPr>
          <w:sz w:val="32"/>
          <w:szCs w:val="32"/>
        </w:rPr>
      </w:pPr>
      <w:r>
        <w:rPr>
          <w:rFonts w:hint="eastAsia"/>
          <w:sz w:val="32"/>
          <w:szCs w:val="32"/>
        </w:rPr>
        <w:t>三、支出决算表</w:t>
      </w:r>
      <w:r>
        <w:rPr>
          <w:rFonts w:hint="eastAsia" w:ascii="黑体" w:hAnsi="黑体" w:eastAsia="黑体"/>
          <w:sz w:val="32"/>
          <w:szCs w:val="32"/>
        </w:rPr>
        <w:t>…………………………………………51</w:t>
      </w:r>
    </w:p>
    <w:p>
      <w:pPr>
        <w:pStyle w:val="12"/>
        <w:adjustRightInd w:val="0"/>
        <w:snapToGrid w:val="0"/>
        <w:spacing w:line="360" w:lineRule="auto"/>
        <w:jc w:val="distribute"/>
        <w:rPr>
          <w:sz w:val="32"/>
          <w:szCs w:val="32"/>
        </w:rPr>
      </w:pPr>
      <w:r>
        <w:rPr>
          <w:rFonts w:hint="eastAsia"/>
          <w:sz w:val="32"/>
          <w:szCs w:val="32"/>
        </w:rPr>
        <w:t>四、财政拨款收入支出决算总表</w:t>
      </w:r>
      <w:r>
        <w:rPr>
          <w:rFonts w:hint="eastAsia" w:ascii="黑体" w:hAnsi="黑体" w:eastAsia="黑体"/>
          <w:sz w:val="32"/>
          <w:szCs w:val="32"/>
        </w:rPr>
        <w:t>…………………………51</w:t>
      </w:r>
    </w:p>
    <w:p>
      <w:pPr>
        <w:pStyle w:val="12"/>
        <w:adjustRightInd w:val="0"/>
        <w:snapToGrid w:val="0"/>
        <w:spacing w:line="360" w:lineRule="auto"/>
        <w:jc w:val="distribute"/>
        <w:rPr>
          <w:sz w:val="32"/>
          <w:szCs w:val="32"/>
        </w:rPr>
      </w:pPr>
      <w:r>
        <w:rPr>
          <w:rFonts w:hint="eastAsia"/>
          <w:sz w:val="32"/>
          <w:szCs w:val="32"/>
        </w:rPr>
        <w:t>五、财政拨款支出决算明细表</w:t>
      </w:r>
      <w:r>
        <w:rPr>
          <w:rFonts w:hint="eastAsia" w:ascii="黑体" w:hAnsi="黑体" w:eastAsia="黑体"/>
          <w:sz w:val="32"/>
          <w:szCs w:val="32"/>
        </w:rPr>
        <w:t>…………………………51</w:t>
      </w:r>
    </w:p>
    <w:p>
      <w:pPr>
        <w:pStyle w:val="12"/>
        <w:adjustRightInd w:val="0"/>
        <w:snapToGrid w:val="0"/>
        <w:spacing w:line="360" w:lineRule="auto"/>
        <w:jc w:val="distribute"/>
        <w:rPr>
          <w:sz w:val="32"/>
          <w:szCs w:val="32"/>
        </w:rPr>
      </w:pPr>
      <w:r>
        <w:rPr>
          <w:rFonts w:hint="eastAsia"/>
          <w:sz w:val="32"/>
          <w:szCs w:val="32"/>
        </w:rPr>
        <w:t>六、一般公共预算财政拨款支出决算表</w:t>
      </w:r>
      <w:r>
        <w:rPr>
          <w:rFonts w:hint="eastAsia" w:ascii="黑体" w:hAnsi="黑体" w:eastAsia="黑体"/>
          <w:sz w:val="32"/>
          <w:szCs w:val="32"/>
        </w:rPr>
        <w:t>…………………51</w:t>
      </w:r>
    </w:p>
    <w:p>
      <w:pPr>
        <w:pStyle w:val="12"/>
        <w:adjustRightInd w:val="0"/>
        <w:snapToGrid w:val="0"/>
        <w:spacing w:line="360" w:lineRule="auto"/>
        <w:jc w:val="distribute"/>
        <w:rPr>
          <w:sz w:val="32"/>
          <w:szCs w:val="32"/>
        </w:rPr>
      </w:pPr>
      <w:r>
        <w:rPr>
          <w:rFonts w:hint="eastAsia"/>
          <w:sz w:val="32"/>
          <w:szCs w:val="32"/>
        </w:rPr>
        <w:t>七、一般公共预算财政拨款支出决算明细表</w:t>
      </w:r>
      <w:r>
        <w:rPr>
          <w:rFonts w:hint="eastAsia" w:ascii="黑体" w:hAnsi="黑体" w:eastAsia="黑体"/>
          <w:sz w:val="32"/>
          <w:szCs w:val="32"/>
        </w:rPr>
        <w:t>……………51</w:t>
      </w:r>
    </w:p>
    <w:p>
      <w:pPr>
        <w:pStyle w:val="12"/>
        <w:adjustRightInd w:val="0"/>
        <w:snapToGrid w:val="0"/>
        <w:spacing w:line="360" w:lineRule="auto"/>
        <w:jc w:val="distribute"/>
        <w:rPr>
          <w:sz w:val="32"/>
          <w:szCs w:val="32"/>
        </w:rPr>
      </w:pPr>
      <w:r>
        <w:rPr>
          <w:rFonts w:hint="eastAsia"/>
          <w:sz w:val="32"/>
          <w:szCs w:val="32"/>
        </w:rPr>
        <w:t>八、一般公共预算财政拨款基本支出决算明细表</w:t>
      </w:r>
      <w:r>
        <w:rPr>
          <w:rFonts w:hint="eastAsia" w:ascii="黑体" w:hAnsi="黑体" w:eastAsia="黑体"/>
          <w:sz w:val="32"/>
          <w:szCs w:val="32"/>
        </w:rPr>
        <w:t>………51</w:t>
      </w:r>
    </w:p>
    <w:p>
      <w:pPr>
        <w:pStyle w:val="12"/>
        <w:adjustRightInd w:val="0"/>
        <w:snapToGrid w:val="0"/>
        <w:spacing w:line="360" w:lineRule="auto"/>
        <w:jc w:val="distribute"/>
        <w:rPr>
          <w:sz w:val="32"/>
          <w:szCs w:val="32"/>
        </w:rPr>
      </w:pPr>
      <w:r>
        <w:rPr>
          <w:rFonts w:hint="eastAsia"/>
          <w:sz w:val="32"/>
          <w:szCs w:val="32"/>
        </w:rPr>
        <w:t>九、一般公共预算财政拨款项目支出决算表</w:t>
      </w:r>
      <w:r>
        <w:rPr>
          <w:rFonts w:hint="eastAsia" w:ascii="黑体" w:hAnsi="黑体" w:eastAsia="黑体"/>
          <w:sz w:val="32"/>
          <w:szCs w:val="32"/>
        </w:rPr>
        <w:t>……………51</w:t>
      </w:r>
    </w:p>
    <w:p>
      <w:pPr>
        <w:pStyle w:val="12"/>
        <w:adjustRightInd w:val="0"/>
        <w:snapToGrid w:val="0"/>
        <w:spacing w:line="360" w:lineRule="auto"/>
        <w:jc w:val="distribute"/>
        <w:rPr>
          <w:sz w:val="32"/>
          <w:szCs w:val="32"/>
        </w:rPr>
      </w:pPr>
      <w:r>
        <w:rPr>
          <w:rFonts w:hint="eastAsia"/>
          <w:sz w:val="32"/>
          <w:szCs w:val="32"/>
        </w:rPr>
        <w:t>十、政府性基金预算财政拨款收入支出决算表</w:t>
      </w:r>
      <w:r>
        <w:rPr>
          <w:rFonts w:hint="eastAsia" w:ascii="黑体" w:hAnsi="黑体" w:eastAsia="黑体"/>
          <w:sz w:val="32"/>
          <w:szCs w:val="32"/>
        </w:rPr>
        <w:t>…………51</w:t>
      </w:r>
    </w:p>
    <w:p>
      <w:pPr>
        <w:pStyle w:val="12"/>
        <w:adjustRightInd w:val="0"/>
        <w:snapToGrid w:val="0"/>
        <w:spacing w:line="360" w:lineRule="auto"/>
        <w:jc w:val="distribute"/>
        <w:rPr>
          <w:sz w:val="32"/>
          <w:szCs w:val="32"/>
        </w:rPr>
      </w:pPr>
      <w:r>
        <w:rPr>
          <w:rFonts w:hint="eastAsia"/>
          <w:sz w:val="32"/>
          <w:szCs w:val="32"/>
        </w:rPr>
        <w:t>十一、国有资本经营预算财政拨款收入支出决算表</w:t>
      </w:r>
      <w:r>
        <w:rPr>
          <w:rFonts w:hint="eastAsia" w:ascii="黑体" w:hAnsi="黑体" w:eastAsia="黑体"/>
          <w:sz w:val="32"/>
          <w:szCs w:val="32"/>
        </w:rPr>
        <w:t>……51</w:t>
      </w:r>
    </w:p>
    <w:p>
      <w:pPr>
        <w:pStyle w:val="12"/>
        <w:adjustRightInd w:val="0"/>
        <w:snapToGrid w:val="0"/>
        <w:spacing w:line="360" w:lineRule="auto"/>
        <w:jc w:val="distribute"/>
        <w:rPr>
          <w:sz w:val="32"/>
          <w:szCs w:val="32"/>
        </w:rPr>
      </w:pPr>
      <w:r>
        <w:rPr>
          <w:rFonts w:hint="eastAsia"/>
          <w:sz w:val="32"/>
          <w:szCs w:val="32"/>
        </w:rPr>
        <w:t>十二、国有资本经营预算财政拨款支出决算表</w:t>
      </w:r>
      <w:r>
        <w:rPr>
          <w:rFonts w:hint="eastAsia" w:ascii="黑体" w:hAnsi="黑体" w:eastAsia="黑体"/>
          <w:sz w:val="32"/>
          <w:szCs w:val="32"/>
        </w:rPr>
        <w:t>…………51</w:t>
      </w:r>
    </w:p>
    <w:p>
      <w:pPr>
        <w:spacing w:line="360" w:lineRule="auto"/>
        <w:ind w:firstLine="480" w:firstLineChars="150"/>
        <w:jc w:val="distribute"/>
        <w:rPr>
          <w:rFonts w:asciiTheme="minorEastAsia" w:hAnsiTheme="minorEastAsia" w:eastAsiaTheme="minorEastAsia" w:cstheme="minorEastAsia"/>
          <w:sz w:val="32"/>
          <w:szCs w:val="32"/>
        </w:rPr>
      </w:pPr>
      <w:r>
        <w:rPr>
          <w:rFonts w:hint="eastAsia"/>
          <w:sz w:val="32"/>
          <w:szCs w:val="32"/>
        </w:rPr>
        <w:t>十三、财政拨款“三公”经费支出决算表</w:t>
      </w:r>
      <w:r>
        <w:rPr>
          <w:rFonts w:hint="eastAsia" w:ascii="黑体" w:hAnsi="黑体" w:eastAsia="黑体"/>
          <w:sz w:val="32"/>
          <w:szCs w:val="32"/>
        </w:rPr>
        <w:t>……………51</w:t>
      </w:r>
    </w:p>
    <w:p>
      <w:pPr>
        <w:widowControl/>
        <w:spacing w:line="360" w:lineRule="auto"/>
        <w:jc w:val="distribute"/>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3"/>
        <w:jc w:val="center"/>
        <w:rPr>
          <w:rStyle w:val="29"/>
          <w:rFonts w:ascii="黑体" w:hAnsi="黑体" w:eastAsia="黑体"/>
          <w:b/>
          <w:bCs w:val="0"/>
        </w:rPr>
      </w:pPr>
      <w:r>
        <w:rPr>
          <w:rFonts w:hint="eastAsia" w:ascii="黑体" w:hAnsi="黑体" w:eastAsia="黑体"/>
          <w:b w:val="0"/>
        </w:rPr>
        <w:t xml:space="preserve">第一部分 </w:t>
      </w:r>
      <w:r>
        <w:rPr>
          <w:rStyle w:val="29"/>
          <w:rFonts w:hint="eastAsia" w:ascii="黑体" w:hAnsi="黑体" w:eastAsia="黑体"/>
          <w:b w:val="0"/>
          <w:bCs w:val="0"/>
        </w:rPr>
        <w:t>部门概况</w:t>
      </w:r>
      <w:bookmarkEnd w:id="12"/>
      <w:bookmarkEnd w:id="13"/>
    </w:p>
    <w:p>
      <w:pPr>
        <w:ind w:firstLine="640" w:firstLineChars="200"/>
        <w:rPr>
          <w:rFonts w:ascii="黑体" w:hAnsi="黑体" w:eastAsia="黑体"/>
          <w:b/>
          <w:sz w:val="32"/>
          <w:szCs w:val="32"/>
        </w:rPr>
      </w:pPr>
      <w:bookmarkStart w:id="14" w:name="_Toc15396600"/>
      <w:bookmarkStart w:id="15" w:name="_Toc15377197"/>
      <w:r>
        <w:rPr>
          <w:rFonts w:hint="eastAsia" w:ascii="黑体" w:hAnsi="黑体" w:eastAsia="黑体"/>
          <w:sz w:val="32"/>
          <w:szCs w:val="32"/>
        </w:rPr>
        <w:t>一、</w:t>
      </w:r>
      <w:bookmarkEnd w:id="14"/>
      <w:bookmarkEnd w:id="15"/>
      <w:r>
        <w:rPr>
          <w:rFonts w:hint="eastAsia" w:ascii="黑体" w:hAnsi="黑体" w:eastAsia="黑体"/>
          <w:sz w:val="32"/>
          <w:szCs w:val="32"/>
        </w:rPr>
        <w:t>部门职责及重点</w:t>
      </w:r>
      <w:r>
        <w:rPr>
          <w:rFonts w:ascii="黑体" w:hAnsi="黑体" w:eastAsia="黑体"/>
          <w:sz w:val="32"/>
          <w:szCs w:val="32"/>
        </w:rPr>
        <w:t>工作</w:t>
      </w:r>
    </w:p>
    <w:p>
      <w:pPr>
        <w:ind w:firstLine="640" w:firstLineChars="200"/>
        <w:rPr>
          <w:rFonts w:ascii="黑体" w:hAnsi="黑体" w:eastAsia="黑体"/>
          <w:sz w:val="32"/>
          <w:szCs w:val="32"/>
        </w:rPr>
      </w:pPr>
      <w:r>
        <w:rPr>
          <w:rFonts w:hint="eastAsia" w:ascii="黑体" w:hAnsi="黑体" w:eastAsia="黑体"/>
          <w:sz w:val="32"/>
          <w:szCs w:val="32"/>
        </w:rPr>
        <w:t>(一)部门</w:t>
      </w:r>
      <w:r>
        <w:rPr>
          <w:rFonts w:ascii="黑体" w:hAnsi="黑体" w:eastAsia="黑体"/>
          <w:sz w:val="32"/>
          <w:szCs w:val="32"/>
        </w:rPr>
        <w:t>职责</w:t>
      </w:r>
    </w:p>
    <w:p>
      <w:pPr>
        <w:ind w:firstLine="640" w:firstLineChars="200"/>
        <w:rPr>
          <w:rFonts w:ascii="宋体" w:hAnsi="宋体"/>
          <w:sz w:val="32"/>
          <w:szCs w:val="32"/>
        </w:rPr>
      </w:pPr>
      <w:r>
        <w:rPr>
          <w:rFonts w:hint="eastAsia" w:ascii="宋体" w:hAnsi="宋体"/>
          <w:sz w:val="32"/>
          <w:szCs w:val="32"/>
        </w:rPr>
        <w:t>1.贯彻执行国家、省、市、县有关机关事务工作的方针政策；参与拟订县直机关事业单位机关事务工作规划、体制改革政策、制度办法和参与实施；负责县直机关事业单位机关事务的服务和保障工作。</w:t>
      </w:r>
    </w:p>
    <w:p>
      <w:pPr>
        <w:ind w:firstLine="640" w:firstLineChars="200"/>
        <w:rPr>
          <w:rFonts w:ascii="宋体" w:hAnsi="宋体"/>
          <w:sz w:val="32"/>
          <w:szCs w:val="32"/>
        </w:rPr>
      </w:pPr>
      <w:r>
        <w:rPr>
          <w:rFonts w:hint="eastAsia" w:ascii="宋体" w:hAnsi="宋体"/>
          <w:sz w:val="32"/>
          <w:szCs w:val="32"/>
        </w:rPr>
        <w:t>2.参与机关事务标准化、信息化建设等有关工作；协助有关部门组织开展机关运行成本统计、分析和评价等工作；承担机关事务培训有关工作。</w:t>
      </w:r>
    </w:p>
    <w:p>
      <w:pPr>
        <w:ind w:firstLine="640" w:firstLineChars="200"/>
        <w:rPr>
          <w:rFonts w:ascii="宋体" w:hAnsi="宋体"/>
          <w:sz w:val="32"/>
          <w:szCs w:val="32"/>
        </w:rPr>
      </w:pPr>
      <w:r>
        <w:rPr>
          <w:rFonts w:hint="eastAsia" w:ascii="宋体" w:hAnsi="宋体"/>
          <w:sz w:val="32"/>
          <w:szCs w:val="32"/>
        </w:rPr>
        <w:t>3.协助县直机关事业单位非经营性国有资产产权界定清查登记、资产处置、调剂调配等有关工作。</w:t>
      </w:r>
    </w:p>
    <w:p>
      <w:pPr>
        <w:ind w:firstLine="640" w:firstLineChars="200"/>
        <w:rPr>
          <w:rFonts w:ascii="宋体" w:hAnsi="宋体"/>
          <w:sz w:val="32"/>
          <w:szCs w:val="32"/>
        </w:rPr>
      </w:pPr>
      <w:r>
        <w:rPr>
          <w:rFonts w:hint="eastAsia" w:ascii="宋体" w:hAnsi="宋体"/>
          <w:sz w:val="32"/>
          <w:szCs w:val="32"/>
        </w:rPr>
        <w:t>4.参与县直机关事业单位办公用房建设和维修事项；协助有关部门统一规划、统一权属、统一配置、统一处置县直机关事业单位办公用房；负责拟定县直机关事业单位房屋修缮计划；负责县直机关事业单位信息管理平台建设、运维工作。</w:t>
      </w:r>
    </w:p>
    <w:p>
      <w:pPr>
        <w:ind w:firstLine="640" w:firstLineChars="200"/>
        <w:rPr>
          <w:rFonts w:ascii="宋体" w:hAnsi="宋体"/>
          <w:sz w:val="32"/>
          <w:szCs w:val="32"/>
        </w:rPr>
      </w:pPr>
      <w:r>
        <w:rPr>
          <w:rFonts w:hint="eastAsia" w:ascii="宋体" w:hAnsi="宋体"/>
          <w:sz w:val="32"/>
          <w:szCs w:val="32"/>
        </w:rPr>
        <w:t>5.承担县级公务用车管理涉及的事务性工作。</w:t>
      </w:r>
    </w:p>
    <w:p>
      <w:pPr>
        <w:ind w:firstLine="640" w:firstLineChars="200"/>
        <w:rPr>
          <w:rFonts w:ascii="宋体" w:hAnsi="宋体"/>
          <w:sz w:val="32"/>
          <w:szCs w:val="32"/>
        </w:rPr>
      </w:pPr>
      <w:r>
        <w:rPr>
          <w:rFonts w:hint="eastAsia" w:ascii="宋体" w:hAnsi="宋体"/>
          <w:sz w:val="32"/>
          <w:szCs w:val="32"/>
        </w:rPr>
        <w:t>6.协助有关部门统筹推进县直机关事业单位公共机构生活垃圾强制分类工作。</w:t>
      </w:r>
    </w:p>
    <w:p>
      <w:pPr>
        <w:ind w:firstLine="640" w:firstLineChars="200"/>
        <w:rPr>
          <w:rFonts w:ascii="宋体" w:hAnsi="宋体"/>
          <w:sz w:val="32"/>
          <w:szCs w:val="32"/>
        </w:rPr>
      </w:pPr>
      <w:r>
        <w:rPr>
          <w:rFonts w:hint="eastAsia" w:ascii="宋体" w:hAnsi="宋体"/>
          <w:sz w:val="32"/>
          <w:szCs w:val="32"/>
        </w:rPr>
        <w:t>7.参与县直机关事业单位住房制度改革有关工作；承担县交流干部周转房的管理、维修、维护等工作。</w:t>
      </w:r>
    </w:p>
    <w:p>
      <w:pPr>
        <w:ind w:firstLine="640" w:firstLineChars="200"/>
        <w:rPr>
          <w:rFonts w:ascii="宋体" w:hAnsi="宋体"/>
          <w:sz w:val="32"/>
          <w:szCs w:val="32"/>
        </w:rPr>
      </w:pPr>
      <w:r>
        <w:rPr>
          <w:rFonts w:hint="eastAsia" w:ascii="宋体" w:hAnsi="宋体"/>
          <w:sz w:val="32"/>
          <w:szCs w:val="32"/>
        </w:rPr>
        <w:t>8.负责县级机关事业单位集中办公区相关后勤服务工作。</w:t>
      </w:r>
    </w:p>
    <w:p>
      <w:pPr>
        <w:ind w:firstLine="640" w:firstLineChars="200"/>
        <w:rPr>
          <w:rFonts w:ascii="宋体" w:hAnsi="宋体"/>
          <w:sz w:val="32"/>
          <w:szCs w:val="32"/>
        </w:rPr>
      </w:pPr>
      <w:r>
        <w:rPr>
          <w:rFonts w:hint="eastAsia" w:ascii="宋体" w:hAnsi="宋体"/>
          <w:sz w:val="32"/>
          <w:szCs w:val="32"/>
        </w:rPr>
        <w:t>9.完成县政府交办的其他任务。</w:t>
      </w:r>
    </w:p>
    <w:p>
      <w:pPr>
        <w:pStyle w:val="12"/>
        <w:adjustRightInd w:val="0"/>
        <w:snapToGrid w:val="0"/>
        <w:spacing w:line="440" w:lineRule="exact"/>
        <w:jc w:val="left"/>
        <w:rPr>
          <w:rFonts w:ascii="黑体" w:hAnsi="黑体" w:eastAsia="黑体"/>
          <w:b/>
          <w:bCs/>
          <w:sz w:val="32"/>
          <w:szCs w:val="32"/>
        </w:rPr>
      </w:pPr>
      <w:r>
        <w:rPr>
          <w:rFonts w:hint="eastAsia" w:ascii="黑体" w:hAnsi="黑体" w:eastAsia="黑体"/>
          <w:sz w:val="32"/>
          <w:szCs w:val="32"/>
        </w:rPr>
        <w:t>（二）2022年重点工作完成情况</w:t>
      </w:r>
    </w:p>
    <w:p>
      <w:pPr>
        <w:widowControl/>
        <w:shd w:val="clear" w:color="auto" w:fill="FFFFFF"/>
        <w:spacing w:line="576" w:lineRule="exact"/>
        <w:ind w:firstLine="640" w:firstLineChars="200"/>
        <w:rPr>
          <w:rFonts w:ascii="宋体" w:hAnsi="宋体"/>
          <w:sz w:val="32"/>
          <w:szCs w:val="32"/>
        </w:rPr>
      </w:pPr>
      <w:r>
        <w:rPr>
          <w:rFonts w:hint="eastAsia" w:ascii="宋体" w:hAnsi="宋体"/>
          <w:sz w:val="32"/>
          <w:szCs w:val="32"/>
        </w:rPr>
        <w:t>1.新冠疫情防控常抓不懈。一是日常防控不松劲。县行政中心常态化落实扫码、测体温、戴口罩等疫情防控措施，用84消毒液定期对行政中心办公楼及院内公共区域进行全覆盖环境消杀，在办公楼出入口、卫生间洗手台常规配置抑菌免洗手液和喷雾型消毒酒精。二是特殊时期勇担当。“10.12”普安疫情爆发后，共派遣30余名司勤人员驻疫情防控指挥部保障公务出行，1名同志参加共产党员突击队奔赴中高风险区开展疫情防控工作，5名同志到北温泉隔离点参加集中隔离人员管理工作，80余人次参加锦水苑小区疫情防控值班值守。三是服务保障有力度。为司勤人员、保安人员、保洁人员及机关干部职工共配备医用一次性口罩、N95口罩（静态管控期间）3000余个，喷雾型酒精260余支，办公区域常态化配备84消毒液、免洗手消毒凝胶、酒精消毒液等常用防疫物资，全力保障干部职工健康安全。优先保障疫情防控公务出行，累计派遣出车800余车次。</w:t>
      </w:r>
    </w:p>
    <w:p>
      <w:pPr>
        <w:widowControl/>
        <w:shd w:val="clear" w:color="auto" w:fill="FFFFFF"/>
        <w:spacing w:line="576" w:lineRule="exact"/>
        <w:ind w:firstLine="640" w:firstLineChars="200"/>
        <w:rPr>
          <w:rFonts w:ascii="宋体" w:hAnsi="宋体"/>
          <w:sz w:val="32"/>
          <w:szCs w:val="32"/>
        </w:rPr>
      </w:pPr>
      <w:r>
        <w:rPr>
          <w:rFonts w:hint="eastAsia" w:ascii="宋体" w:hAnsi="宋体"/>
          <w:sz w:val="32"/>
          <w:szCs w:val="32"/>
        </w:rPr>
        <w:t>2.公务用车运行安全有序。一是规范管车。持续巩固“制度建设年”成果，修订完善了《工作纪律制度》、《公务用车管理制度》等制度，使之更加适应新形势下公务用车管理工作要求。二是高效用车。切实加强精细化调度、标准化保障、规范化服务，优质高效完成新冠肺炎疫情防控、</w:t>
      </w:r>
      <w:bookmarkStart w:id="69" w:name="_GoBack"/>
      <w:bookmarkEnd w:id="69"/>
      <w:r>
        <w:rPr>
          <w:rFonts w:hint="eastAsia" w:ascii="宋体" w:hAnsi="宋体"/>
          <w:sz w:val="32"/>
          <w:szCs w:val="32"/>
        </w:rPr>
        <w:t>巩固拓展脱贫攻坚成果同乡村振兴有效衔接省级考核评估等重大活动、重点工作公务出行保障任务，统筹安排出车9300余车次。三是安全行车。健全了安全问题约谈、安全隐患排查治理、安全教育培训等工作机制，组织车辆全覆盖上检测线检测2次，排查整治安全隐患108个，组织公车小组开展安全驾驶技能学习共52次，公务出行安全形势持续稳定向好，年度安全行驶总里程达165万余公里。</w:t>
      </w:r>
    </w:p>
    <w:p>
      <w:pPr>
        <w:widowControl/>
        <w:shd w:val="clear" w:color="auto" w:fill="FFFFFF"/>
        <w:spacing w:line="576" w:lineRule="exact"/>
        <w:ind w:firstLine="640" w:firstLineChars="200"/>
        <w:rPr>
          <w:rFonts w:ascii="宋体" w:hAnsi="宋体"/>
          <w:sz w:val="32"/>
          <w:szCs w:val="32"/>
        </w:rPr>
      </w:pPr>
      <w:r>
        <w:rPr>
          <w:rFonts w:hint="eastAsia" w:ascii="宋体" w:hAnsi="宋体"/>
          <w:sz w:val="32"/>
          <w:szCs w:val="32"/>
        </w:rPr>
        <w:t>3.办公用房管理日趋规范。一是大力开展全县党政机关办公用房清查统计工作，成立了以县委常委、常务副县长王仕雄为组长，县机关事务服务中心、县财政局、县审计局、县国资和金融事务中心、县纪委监委驻县政府办纪检监察组负责人为成员的全县行政事业单位国有资产清查统计工作组，前后历时2月余，共清查34个县级部门30栋43448.27m2办公用房,核定应腾退办公用房面积4039.22m2。二是以财政部地方财经秩序专项整治行动为契机，印发了《剑阁县党政机关办公用房维修管理实施办法（试行）》，进一步规范了办公用房维修管理。三是投入10余万元，完成剑阁县党政机关办公用房管理信息系统建设及平台使用培训工作，印发《关于全县党政机关办公用房管理信息系统报备工作的通知》，办公用房管理信息化水平进一步提升。四是高效完成剑阁经开区、县党史和地方志事务中心、县经济合作事务中心、县妇联等单位办公用房调配工作。</w:t>
      </w:r>
    </w:p>
    <w:p>
      <w:pPr>
        <w:widowControl/>
        <w:shd w:val="clear" w:color="auto" w:fill="FFFFFF"/>
        <w:spacing w:line="576" w:lineRule="exact"/>
        <w:ind w:firstLine="640" w:firstLineChars="200"/>
        <w:rPr>
          <w:rFonts w:ascii="宋体" w:hAnsi="宋体"/>
          <w:sz w:val="32"/>
          <w:szCs w:val="32"/>
        </w:rPr>
      </w:pPr>
      <w:r>
        <w:rPr>
          <w:rFonts w:hint="eastAsia" w:ascii="宋体" w:hAnsi="宋体"/>
          <w:sz w:val="32"/>
          <w:szCs w:val="32"/>
        </w:rPr>
        <w:t>4.公共机构节能推动有力。一是强化“绿色创建”带动，示范作用全面发挥。全面推进节约型机关创建，制定了《剑阁县节约型机关创建行动实施方案》，指导县住建局、财政局等17家公共机构建成节约型机关。二是突出“节能管理”重点，节能水平不断提升。加强重点用能单位管理，严格落实公共机构能源资源消耗总量和强度“双控”制度，实现了全县公共机构能耗数据统计“一张网”、能耗监测“一张表”。优质高效完成既有建筑节能改造0.95万平米、空调节能改造0.78万平米、建设新能源汽车充电桩10个、创建生活垃圾分类示范单位2个（其中我中心被县综合治理办表彰为2022年度生活垃圾分类先进单位）、确定水效领跑者遴选备选单位1个、公共机构能源审计1家、建设合同能源管理项目1个等目标任务。三是坚持“绿色宣传”导向，绿色理念深入人心。联合县委宣传部、县融媒体中心，在社交平台发布了《剑阁县公共机构绿色出行倡议书》，印发了《关于开展2022年度迎峰度夏节电工作的紧急通知》、《关于开展2022年全国节能宣传周和全国低碳日活动的通知》等文件。组织召开了全县公共机构生活垃圾分类知识培训会，阐明生活垃圾分类的意义及方法，明确各公共机构工作责任。广泛开展了以“节水中国 你我同行”为主题的中国水周、以“绿色低碳，节能先行”为主题的全国节能宣传周、以“落实‘双碳’行动，共建美丽家园”为主题的“低碳日”等宣传活动，累计制作横幅20幅，宣传展板30多个，印发倡议书2000余份，发放节能小礼品1000余个，吸引了1000多名干部职工和2000多名居民参加活动，有效增强了节能意识和环保意识。</w:t>
      </w:r>
    </w:p>
    <w:p>
      <w:pPr>
        <w:ind w:firstLine="642" w:firstLineChars="200"/>
        <w:rPr>
          <w:rStyle w:val="30"/>
          <w:rFonts w:ascii="黑体" w:hAnsi="黑体" w:eastAsia="黑体"/>
          <w:b w:val="0"/>
        </w:rPr>
      </w:pPr>
      <w:bookmarkStart w:id="16" w:name="_Toc15377200"/>
      <w:bookmarkStart w:id="17" w:name="_Toc15396601"/>
      <w:r>
        <w:rPr>
          <w:rStyle w:val="30"/>
          <w:rFonts w:hint="eastAsia" w:ascii="黑体" w:hAnsi="黑体" w:eastAsia="黑体"/>
        </w:rPr>
        <w:t>二、机</w:t>
      </w:r>
      <w:r>
        <w:rPr>
          <w:rStyle w:val="30"/>
          <w:rFonts w:hint="eastAsia" w:ascii="黑体" w:hAnsi="黑体" w:eastAsia="黑体"/>
          <w:b w:val="0"/>
        </w:rPr>
        <w:t>构设置</w:t>
      </w:r>
      <w:bookmarkEnd w:id="16"/>
      <w:bookmarkEnd w:id="17"/>
    </w:p>
    <w:p>
      <w:pPr>
        <w:ind w:firstLine="640" w:firstLineChars="200"/>
        <w:rPr>
          <w:rFonts w:ascii="宋体" w:hAnsi="宋体"/>
          <w:sz w:val="32"/>
          <w:szCs w:val="32"/>
        </w:rPr>
      </w:pPr>
      <w:r>
        <w:rPr>
          <w:rFonts w:hint="eastAsia" w:ascii="宋体" w:hAnsi="宋体"/>
          <w:sz w:val="32"/>
          <w:szCs w:val="32"/>
        </w:rPr>
        <w:t>剑阁县机关事务服务中心下属二级单位0个，其中行政单位0个，参照公务员法管理的事业单位</w:t>
      </w:r>
      <w:r>
        <w:rPr>
          <w:rFonts w:hint="eastAsia" w:ascii="宋体" w:hAnsi="宋体"/>
          <w:bCs/>
          <w:sz w:val="32"/>
          <w:szCs w:val="32"/>
        </w:rPr>
        <w:t>0</w:t>
      </w:r>
      <w:r>
        <w:rPr>
          <w:rFonts w:hint="eastAsia" w:ascii="宋体" w:hAnsi="宋体"/>
          <w:sz w:val="32"/>
          <w:szCs w:val="32"/>
        </w:rPr>
        <w:t>个，其他事业单位0个。</w:t>
      </w:r>
    </w:p>
    <w:p>
      <w:pPr>
        <w:pStyle w:val="2"/>
        <w:spacing w:before="93"/>
        <w:ind w:firstLine="640" w:firstLineChars="200"/>
        <w:rPr>
          <w:rFonts w:ascii="宋体" w:hAnsi="宋体" w:eastAsia="宋体"/>
          <w:sz w:val="32"/>
          <w:szCs w:val="32"/>
        </w:rPr>
      </w:pPr>
      <w:r>
        <w:rPr>
          <w:rFonts w:hint="eastAsia" w:ascii="宋体" w:hAnsi="宋体" w:eastAsia="宋体"/>
          <w:sz w:val="32"/>
          <w:szCs w:val="32"/>
        </w:rPr>
        <w:t>无纳入剑阁县机关事务服务中心2022年度部门决算编制范围的二级预算单位。</w:t>
      </w:r>
      <w:bookmarkStart w:id="18" w:name="_Toc15396602"/>
      <w:bookmarkStart w:id="19" w:name="_Toc15377204"/>
    </w:p>
    <w:p>
      <w:pPr>
        <w:pStyle w:val="2"/>
        <w:spacing w:before="93"/>
        <w:jc w:val="center"/>
        <w:rPr>
          <w:rStyle w:val="29"/>
          <w:rFonts w:ascii="黑体" w:hAnsi="黑体" w:eastAsia="黑体"/>
          <w:b w:val="0"/>
          <w:bCs w:val="0"/>
          <w:kern w:val="0"/>
        </w:rPr>
      </w:pPr>
      <w:r>
        <w:rPr>
          <w:rFonts w:hint="eastAsia" w:ascii="黑体" w:hAnsi="黑体" w:eastAsia="黑体"/>
          <w:b/>
          <w:sz w:val="44"/>
          <w:szCs w:val="44"/>
        </w:rPr>
        <w:t>第二部分 2022年度</w:t>
      </w:r>
      <w:r>
        <w:rPr>
          <w:rStyle w:val="29"/>
          <w:rFonts w:hint="eastAsia" w:ascii="黑体" w:hAnsi="黑体" w:eastAsia="黑体"/>
          <w:bCs w:val="0"/>
        </w:rPr>
        <w:t>部门决算情况说明</w:t>
      </w:r>
      <w:bookmarkEnd w:id="18"/>
      <w:bookmarkEnd w:id="19"/>
    </w:p>
    <w:p>
      <w:pPr>
        <w:ind w:firstLine="640" w:firstLineChars="200"/>
        <w:rPr>
          <w:rStyle w:val="30"/>
          <w:rFonts w:ascii="黑体" w:hAnsi="黑体" w:eastAsia="黑体"/>
          <w:b w:val="0"/>
        </w:rPr>
      </w:pPr>
      <w:bookmarkStart w:id="20" w:name="_Toc15396603"/>
      <w:bookmarkStart w:id="21" w:name="_Toc15377205"/>
      <w:r>
        <w:rPr>
          <w:rFonts w:hint="eastAsia" w:ascii="黑体" w:hAnsi="黑体" w:eastAsia="黑体"/>
          <w:sz w:val="32"/>
          <w:szCs w:val="32"/>
        </w:rPr>
        <w:t>一、收</w:t>
      </w:r>
      <w:r>
        <w:rPr>
          <w:rStyle w:val="30"/>
          <w:rFonts w:hint="eastAsia" w:ascii="黑体" w:hAnsi="黑体" w:eastAsia="黑体"/>
          <w:b w:val="0"/>
        </w:rPr>
        <w:t>入支出决算总体情况说明</w:t>
      </w:r>
      <w:bookmarkEnd w:id="20"/>
      <w:bookmarkEnd w:id="21"/>
    </w:p>
    <w:p>
      <w:pPr>
        <w:spacing w:line="600" w:lineRule="exact"/>
        <w:ind w:firstLine="640" w:firstLineChars="200"/>
        <w:rPr>
          <w:rFonts w:ascii="宋体" w:hAnsi="宋体"/>
          <w:kern w:val="0"/>
          <w:sz w:val="32"/>
          <w:szCs w:val="32"/>
        </w:rPr>
      </w:pPr>
      <w:r>
        <w:rPr>
          <w:rFonts w:hint="eastAsia" w:ascii="宋体" w:hAnsi="宋体"/>
          <w:kern w:val="0"/>
          <w:sz w:val="32"/>
          <w:szCs w:val="32"/>
        </w:rPr>
        <w:t>2022年度收、支总计1384.24万元。与2021年相比，收、支总计各增加127.20万元，增长10.12</w:t>
      </w:r>
      <w:r>
        <w:rPr>
          <w:rFonts w:ascii="宋体" w:hAnsi="宋体"/>
          <w:kern w:val="0"/>
          <w:sz w:val="32"/>
          <w:szCs w:val="32"/>
        </w:rPr>
        <w:t>%</w:t>
      </w:r>
      <w:r>
        <w:rPr>
          <w:rFonts w:hint="eastAsia" w:ascii="宋体" w:hAnsi="宋体"/>
          <w:kern w:val="0"/>
          <w:sz w:val="32"/>
          <w:szCs w:val="32"/>
        </w:rPr>
        <w:t>。主要变动原因是项目增加，相应增加财政拨款收入、支出总计。</w:t>
      </w:r>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2"/>
        <w:spacing w:before="93"/>
        <w:ind w:firstLine="750" w:firstLineChars="250"/>
      </w:pPr>
      <w:r>
        <w:drawing>
          <wp:inline distT="0" distB="0" distL="0" distR="0">
            <wp:extent cx="4572000" cy="2743200"/>
            <wp:effectExtent l="19050" t="0" r="1905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
        <w:spacing w:before="93"/>
        <w:ind w:firstLine="750" w:firstLineChars="250"/>
      </w:pPr>
    </w:p>
    <w:p>
      <w:pPr>
        <w:spacing w:line="600" w:lineRule="exact"/>
        <w:ind w:firstLine="640" w:firstLineChars="200"/>
        <w:outlineLvl w:val="1"/>
        <w:rPr>
          <w:rFonts w:ascii="黑体" w:hAnsi="黑体" w:eastAsia="黑体"/>
          <w:sz w:val="32"/>
          <w:szCs w:val="32"/>
        </w:rPr>
      </w:pPr>
      <w:bookmarkStart w:id="22" w:name="_Toc15396604"/>
      <w:bookmarkStart w:id="23" w:name="_Toc15377206"/>
    </w:p>
    <w:p>
      <w:pPr>
        <w:spacing w:line="600" w:lineRule="exact"/>
        <w:ind w:firstLine="640" w:firstLineChars="200"/>
        <w:outlineLvl w:val="1"/>
        <w:rPr>
          <w:rStyle w:val="30"/>
          <w:rFonts w:ascii="黑体" w:hAnsi="黑体" w:eastAsia="黑体"/>
          <w:b w:val="0"/>
        </w:rPr>
      </w:pPr>
      <w:r>
        <w:rPr>
          <w:rFonts w:hint="eastAsia" w:ascii="黑体" w:hAnsi="黑体" w:eastAsia="黑体"/>
          <w:sz w:val="32"/>
          <w:szCs w:val="32"/>
        </w:rPr>
        <w:t>二、收</w:t>
      </w:r>
      <w:r>
        <w:rPr>
          <w:rStyle w:val="30"/>
          <w:rFonts w:hint="eastAsia" w:ascii="黑体" w:hAnsi="黑体" w:eastAsia="黑体"/>
          <w:b w:val="0"/>
        </w:rPr>
        <w:t>入决算情况说明</w:t>
      </w:r>
      <w:bookmarkEnd w:id="22"/>
      <w:bookmarkEnd w:id="23"/>
    </w:p>
    <w:p>
      <w:pPr>
        <w:spacing w:line="600" w:lineRule="exact"/>
        <w:ind w:firstLine="640" w:firstLineChars="200"/>
        <w:outlineLvl w:val="1"/>
        <w:rPr>
          <w:rFonts w:ascii="宋体" w:hAnsi="宋体"/>
          <w:kern w:val="0"/>
          <w:sz w:val="32"/>
          <w:szCs w:val="32"/>
        </w:rPr>
      </w:pPr>
      <w:r>
        <w:rPr>
          <w:rFonts w:ascii="宋体" w:hAnsi="宋体"/>
          <w:kern w:val="0"/>
          <w:sz w:val="32"/>
          <w:szCs w:val="32"/>
        </w:rPr>
        <w:t>20</w:t>
      </w:r>
      <w:r>
        <w:rPr>
          <w:rFonts w:hint="eastAsia" w:ascii="宋体" w:hAnsi="宋体"/>
          <w:kern w:val="0"/>
          <w:sz w:val="32"/>
          <w:szCs w:val="32"/>
        </w:rPr>
        <w:t>22年本年收入合计1384.24万元，其中：一般公共预算财政拨款收入1384.24万元，占100</w:t>
      </w:r>
      <w:r>
        <w:rPr>
          <w:rFonts w:ascii="宋体" w:hAnsi="宋体"/>
          <w:kern w:val="0"/>
          <w:sz w:val="32"/>
          <w:szCs w:val="32"/>
        </w:rPr>
        <w:t>%</w:t>
      </w:r>
      <w:r>
        <w:rPr>
          <w:rFonts w:hint="eastAsia" w:ascii="宋体" w:hAnsi="宋体"/>
          <w:kern w:val="0"/>
          <w:sz w:val="32"/>
          <w:szCs w:val="32"/>
        </w:rPr>
        <w:t>；无政府性基金预算财政拨款收入，无国有资本经营预算财政拨款收入，无上级补助收入，无事业收入，无经营收入，无附属单位上缴收入，无其他收入。</w:t>
      </w:r>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（图2：收入决算结构图）（饼状图）</w:t>
      </w:r>
    </w:p>
    <w:p>
      <w:pPr>
        <w:pStyle w:val="2"/>
        <w:spacing w:before="93"/>
        <w:ind w:firstLine="600" w:firstLineChars="200"/>
      </w:pPr>
      <w:r>
        <w:drawing>
          <wp:inline distT="0" distB="0" distL="0" distR="0">
            <wp:extent cx="4572000" cy="2743200"/>
            <wp:effectExtent l="19050" t="0" r="1905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outlineLvl w:val="1"/>
        <w:rPr>
          <w:rFonts w:ascii="黑体" w:hAnsi="黑体" w:eastAsia="黑体"/>
          <w:sz w:val="32"/>
          <w:szCs w:val="32"/>
        </w:rPr>
      </w:pPr>
      <w:bookmarkStart w:id="24" w:name="_Toc15396605"/>
      <w:bookmarkStart w:id="25" w:name="_Toc15377207"/>
    </w:p>
    <w:p>
      <w:pPr>
        <w:spacing w:line="600" w:lineRule="exact"/>
        <w:ind w:firstLine="640" w:firstLineChars="200"/>
        <w:outlineLvl w:val="1"/>
        <w:rPr>
          <w:rStyle w:val="30"/>
          <w:rFonts w:ascii="黑体" w:hAnsi="黑体" w:eastAsia="黑体"/>
          <w:b w:val="0"/>
        </w:rPr>
      </w:pPr>
      <w:r>
        <w:rPr>
          <w:rFonts w:hint="eastAsia" w:ascii="黑体" w:hAnsi="黑体" w:eastAsia="黑体"/>
          <w:sz w:val="32"/>
          <w:szCs w:val="32"/>
        </w:rPr>
        <w:t>三、支</w:t>
      </w:r>
      <w:r>
        <w:rPr>
          <w:rStyle w:val="30"/>
          <w:rFonts w:hint="eastAsia" w:ascii="黑体" w:hAnsi="黑体" w:eastAsia="黑体"/>
          <w:b w:val="0"/>
        </w:rPr>
        <w:t>出决算情况说明</w:t>
      </w:r>
      <w:bookmarkEnd w:id="24"/>
      <w:bookmarkEnd w:id="25"/>
    </w:p>
    <w:p>
      <w:pPr>
        <w:spacing w:line="600" w:lineRule="exact"/>
        <w:ind w:firstLine="640" w:firstLineChars="200"/>
        <w:outlineLvl w:val="1"/>
        <w:rPr>
          <w:rFonts w:ascii="宋体" w:hAnsi="宋体"/>
          <w:kern w:val="0"/>
          <w:sz w:val="32"/>
          <w:szCs w:val="32"/>
        </w:rPr>
      </w:pPr>
      <w:r>
        <w:rPr>
          <w:rFonts w:ascii="宋体" w:hAnsi="宋体"/>
          <w:kern w:val="0"/>
          <w:sz w:val="32"/>
          <w:szCs w:val="32"/>
        </w:rPr>
        <w:t>20</w:t>
      </w:r>
      <w:r>
        <w:rPr>
          <w:rFonts w:hint="eastAsia" w:ascii="宋体" w:hAnsi="宋体"/>
          <w:kern w:val="0"/>
          <w:sz w:val="32"/>
          <w:szCs w:val="32"/>
        </w:rPr>
        <w:t>22年本年支出合计1384.24万元，其中：基本支出447.80万元，占32.35</w:t>
      </w:r>
      <w:r>
        <w:rPr>
          <w:rFonts w:ascii="宋体" w:hAnsi="宋体"/>
          <w:kern w:val="0"/>
          <w:sz w:val="32"/>
          <w:szCs w:val="32"/>
        </w:rPr>
        <w:t>%</w:t>
      </w:r>
      <w:r>
        <w:rPr>
          <w:rFonts w:hint="eastAsia" w:ascii="宋体" w:hAnsi="宋体"/>
          <w:kern w:val="0"/>
          <w:sz w:val="32"/>
          <w:szCs w:val="32"/>
        </w:rPr>
        <w:t>；项目支出936.44万元，占67.65</w:t>
      </w:r>
      <w:r>
        <w:rPr>
          <w:rFonts w:ascii="宋体" w:hAnsi="宋体"/>
          <w:kern w:val="0"/>
          <w:sz w:val="32"/>
          <w:szCs w:val="32"/>
        </w:rPr>
        <w:t>%</w:t>
      </w:r>
      <w:r>
        <w:rPr>
          <w:rFonts w:hint="eastAsia" w:ascii="宋体" w:hAnsi="宋体"/>
          <w:kern w:val="0"/>
          <w:sz w:val="32"/>
          <w:szCs w:val="32"/>
        </w:rPr>
        <w:t>；上缴上级支出0万元，占0</w:t>
      </w:r>
      <w:r>
        <w:rPr>
          <w:rFonts w:ascii="宋体" w:hAnsi="宋体"/>
          <w:kern w:val="0"/>
          <w:sz w:val="32"/>
          <w:szCs w:val="32"/>
        </w:rPr>
        <w:t>%</w:t>
      </w:r>
      <w:r>
        <w:rPr>
          <w:rFonts w:hint="eastAsia" w:ascii="宋体" w:hAnsi="宋体"/>
          <w:kern w:val="0"/>
          <w:sz w:val="32"/>
          <w:szCs w:val="32"/>
        </w:rPr>
        <w:t>；经营支出0万元，占0</w:t>
      </w:r>
      <w:r>
        <w:rPr>
          <w:rFonts w:ascii="宋体" w:hAnsi="宋体"/>
          <w:kern w:val="0"/>
          <w:sz w:val="32"/>
          <w:szCs w:val="32"/>
        </w:rPr>
        <w:t>%</w:t>
      </w:r>
      <w:r>
        <w:rPr>
          <w:rFonts w:hint="eastAsia" w:ascii="宋体" w:hAnsi="宋体"/>
          <w:kern w:val="0"/>
          <w:sz w:val="32"/>
          <w:szCs w:val="32"/>
        </w:rPr>
        <w:t>；对附属单位补助支出0万元，占0</w:t>
      </w:r>
      <w:r>
        <w:rPr>
          <w:rFonts w:ascii="宋体" w:hAnsi="宋体"/>
          <w:kern w:val="0"/>
          <w:sz w:val="32"/>
          <w:szCs w:val="32"/>
        </w:rPr>
        <w:t>%</w:t>
      </w:r>
      <w:r>
        <w:rPr>
          <w:rFonts w:hint="eastAsia" w:ascii="宋体" w:hAnsi="宋体"/>
          <w:kern w:val="0"/>
          <w:sz w:val="32"/>
          <w:szCs w:val="32"/>
        </w:rPr>
        <w:t>。</w:t>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（图3：支出决算结构图）（饼状图）</w:t>
      </w:r>
    </w:p>
    <w:p>
      <w:pPr>
        <w:pStyle w:val="2"/>
        <w:spacing w:before="93"/>
        <w:ind w:firstLine="450" w:firstLineChars="150"/>
      </w:pPr>
      <w:r>
        <w:drawing>
          <wp:inline distT="0" distB="0" distL="0" distR="0">
            <wp:extent cx="4572000" cy="2743200"/>
            <wp:effectExtent l="19050" t="0" r="1905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30"/>
          <w:rFonts w:ascii="黑体" w:hAnsi="黑体" w:eastAsia="黑体"/>
          <w:b w:val="0"/>
        </w:rPr>
      </w:pPr>
      <w:bookmarkStart w:id="26" w:name="_Toc15396606"/>
      <w:bookmarkStart w:id="27" w:name="_Toc15377208"/>
      <w:r>
        <w:rPr>
          <w:rFonts w:hint="eastAsia" w:ascii="黑体" w:hAnsi="黑体" w:eastAsia="黑体"/>
          <w:sz w:val="32"/>
          <w:szCs w:val="32"/>
        </w:rPr>
        <w:t>四、财</w:t>
      </w:r>
      <w:r>
        <w:rPr>
          <w:rStyle w:val="30"/>
          <w:rFonts w:hint="eastAsia" w:ascii="黑体" w:hAnsi="黑体" w:eastAsia="黑体"/>
          <w:b w:val="0"/>
        </w:rPr>
        <w:t>政拨款收入支出决算总体情况说明</w:t>
      </w:r>
      <w:bookmarkEnd w:id="26"/>
      <w:bookmarkEnd w:id="27"/>
    </w:p>
    <w:p>
      <w:pPr>
        <w:spacing w:line="600" w:lineRule="exact"/>
        <w:ind w:firstLine="640"/>
        <w:rPr>
          <w:rFonts w:ascii="宋体" w:hAnsi="宋体"/>
          <w:kern w:val="0"/>
          <w:sz w:val="32"/>
          <w:szCs w:val="32"/>
        </w:rPr>
      </w:pPr>
      <w:r>
        <w:rPr>
          <w:rFonts w:ascii="宋体" w:hAnsi="宋体"/>
          <w:kern w:val="0"/>
          <w:sz w:val="32"/>
          <w:szCs w:val="32"/>
        </w:rPr>
        <w:t>20</w:t>
      </w:r>
      <w:r>
        <w:rPr>
          <w:rFonts w:hint="eastAsia" w:ascii="宋体" w:hAnsi="宋体"/>
          <w:kern w:val="0"/>
          <w:sz w:val="32"/>
          <w:szCs w:val="32"/>
        </w:rPr>
        <w:t>22年财政拨款收、支总计1384.24万元。与</w:t>
      </w:r>
      <w:r>
        <w:rPr>
          <w:rFonts w:ascii="宋体" w:hAnsi="宋体"/>
          <w:kern w:val="0"/>
          <w:sz w:val="32"/>
          <w:szCs w:val="32"/>
        </w:rPr>
        <w:t>20</w:t>
      </w:r>
      <w:r>
        <w:rPr>
          <w:rFonts w:hint="eastAsia" w:ascii="宋体" w:hAnsi="宋体"/>
          <w:kern w:val="0"/>
          <w:sz w:val="32"/>
          <w:szCs w:val="32"/>
        </w:rPr>
        <w:t>21年相比，财政拨款收、支总计各增加127.20万元，增长10.12</w:t>
      </w:r>
      <w:r>
        <w:rPr>
          <w:rFonts w:ascii="宋体" w:hAnsi="宋体"/>
          <w:kern w:val="0"/>
          <w:sz w:val="32"/>
          <w:szCs w:val="32"/>
        </w:rPr>
        <w:t>%</w:t>
      </w:r>
      <w:r>
        <w:rPr>
          <w:rFonts w:hint="eastAsia" w:ascii="宋体" w:hAnsi="宋体"/>
          <w:kern w:val="0"/>
          <w:sz w:val="32"/>
          <w:szCs w:val="32"/>
        </w:rPr>
        <w:t>。主要变动原因是项目增加，相应增加财政拨款收入、支出总计。</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pPr>
        <w:pStyle w:val="2"/>
        <w:spacing w:before="93"/>
        <w:ind w:firstLine="600" w:firstLineChars="200"/>
      </w:pPr>
      <w:r>
        <w:drawing>
          <wp:inline distT="0" distB="0" distL="0" distR="0">
            <wp:extent cx="4572000" cy="2743200"/>
            <wp:effectExtent l="19050" t="0" r="19050" b="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30"/>
          <w:rFonts w:ascii="黑体" w:hAnsi="黑体" w:eastAsia="黑体"/>
          <w:b w:val="0"/>
        </w:rPr>
      </w:pPr>
      <w:bookmarkStart w:id="28" w:name="_Toc15377209"/>
      <w:bookmarkStart w:id="29" w:name="_Toc15396607"/>
      <w:r>
        <w:rPr>
          <w:rFonts w:hint="eastAsia" w:ascii="黑体" w:hAnsi="黑体" w:eastAsia="黑体"/>
          <w:sz w:val="32"/>
          <w:szCs w:val="32"/>
        </w:rPr>
        <w:t>五、</w:t>
      </w:r>
      <w:r>
        <w:rPr>
          <w:rFonts w:hint="eastAsia" w:ascii="黑体" w:hAnsi="黑体" w:eastAsia="黑体"/>
          <w:b/>
          <w:sz w:val="32"/>
          <w:szCs w:val="32"/>
        </w:rPr>
        <w:t>一</w:t>
      </w:r>
      <w:r>
        <w:rPr>
          <w:rStyle w:val="30"/>
          <w:rFonts w:hint="eastAsia" w:ascii="黑体" w:hAnsi="黑体" w:eastAsia="黑体"/>
          <w:b w:val="0"/>
        </w:rPr>
        <w:t>般公共预算财政拨款支出决算情况说明</w:t>
      </w:r>
      <w:bookmarkEnd w:id="28"/>
      <w:bookmarkEnd w:id="29"/>
    </w:p>
    <w:p>
      <w:pPr>
        <w:spacing w:line="600" w:lineRule="exact"/>
        <w:ind w:firstLine="640" w:firstLineChars="200"/>
        <w:outlineLvl w:val="2"/>
        <w:rPr>
          <w:rFonts w:ascii="黑体" w:hAnsi="黑体" w:eastAsia="黑体"/>
          <w:sz w:val="32"/>
          <w:szCs w:val="32"/>
        </w:rPr>
      </w:pPr>
      <w:bookmarkStart w:id="30" w:name="_Toc15377210"/>
      <w:r>
        <w:rPr>
          <w:rFonts w:hint="eastAsia" w:ascii="黑体" w:hAnsi="黑体" w:eastAsia="黑体"/>
          <w:sz w:val="32"/>
          <w:szCs w:val="32"/>
        </w:rPr>
        <w:t>（一）一般公共预算财政拨款支出决算总体情况</w:t>
      </w:r>
      <w:bookmarkEnd w:id="30"/>
    </w:p>
    <w:p>
      <w:pPr>
        <w:spacing w:line="600" w:lineRule="exact"/>
        <w:ind w:firstLine="640"/>
        <w:rPr>
          <w:rFonts w:ascii="宋体" w:hAnsi="宋体"/>
          <w:kern w:val="0"/>
          <w:sz w:val="32"/>
          <w:szCs w:val="32"/>
        </w:rPr>
      </w:pPr>
      <w:r>
        <w:rPr>
          <w:rFonts w:ascii="宋体" w:hAnsi="宋体"/>
          <w:kern w:val="0"/>
          <w:sz w:val="32"/>
          <w:szCs w:val="32"/>
        </w:rPr>
        <w:t>20</w:t>
      </w:r>
      <w:r>
        <w:rPr>
          <w:rFonts w:hint="eastAsia" w:ascii="宋体" w:hAnsi="宋体"/>
          <w:kern w:val="0"/>
          <w:sz w:val="32"/>
          <w:szCs w:val="32"/>
        </w:rPr>
        <w:t>22年一般公共预算财政拨款支出1384.24万元，占本年支出合计的100</w:t>
      </w:r>
      <w:r>
        <w:rPr>
          <w:rFonts w:ascii="宋体" w:hAnsi="宋体"/>
          <w:kern w:val="0"/>
          <w:sz w:val="32"/>
          <w:szCs w:val="32"/>
        </w:rPr>
        <w:t>%</w:t>
      </w:r>
      <w:r>
        <w:rPr>
          <w:rFonts w:hint="eastAsia" w:ascii="宋体" w:hAnsi="宋体"/>
          <w:kern w:val="0"/>
          <w:sz w:val="32"/>
          <w:szCs w:val="32"/>
        </w:rPr>
        <w:t>。与</w:t>
      </w:r>
      <w:r>
        <w:rPr>
          <w:rFonts w:ascii="宋体" w:hAnsi="宋体"/>
          <w:kern w:val="0"/>
          <w:sz w:val="32"/>
          <w:szCs w:val="32"/>
        </w:rPr>
        <w:t>20</w:t>
      </w:r>
      <w:r>
        <w:rPr>
          <w:rFonts w:hint="eastAsia" w:ascii="宋体" w:hAnsi="宋体"/>
          <w:kern w:val="0"/>
          <w:sz w:val="32"/>
          <w:szCs w:val="32"/>
        </w:rPr>
        <w:t>21年相比，一般公共预算财政拨款支出增加127.20万元，增长10.12</w:t>
      </w:r>
      <w:r>
        <w:rPr>
          <w:rFonts w:ascii="宋体" w:hAnsi="宋体"/>
          <w:kern w:val="0"/>
          <w:sz w:val="32"/>
          <w:szCs w:val="32"/>
        </w:rPr>
        <w:t>%</w:t>
      </w:r>
      <w:r>
        <w:rPr>
          <w:rFonts w:hint="eastAsia" w:ascii="宋体" w:hAnsi="宋体"/>
          <w:kern w:val="0"/>
          <w:sz w:val="32"/>
          <w:szCs w:val="32"/>
        </w:rPr>
        <w:t>。主要变动原因是项目增加，相应增加一般公共预算财政拨款支出。</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pStyle w:val="2"/>
        <w:spacing w:before="93"/>
        <w:ind w:firstLine="600" w:firstLineChars="200"/>
      </w:pPr>
      <w:r>
        <w:drawing>
          <wp:inline distT="0" distB="0" distL="0" distR="0">
            <wp:extent cx="4800600" cy="2905125"/>
            <wp:effectExtent l="19050" t="0" r="19050" b="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outlineLvl w:val="2"/>
        <w:rPr>
          <w:rFonts w:ascii="黑体" w:hAnsi="黑体" w:eastAsia="黑体"/>
          <w:sz w:val="32"/>
          <w:szCs w:val="32"/>
        </w:rPr>
      </w:pPr>
      <w:bookmarkStart w:id="31" w:name="_Toc15377211"/>
    </w:p>
    <w:p>
      <w:pPr>
        <w:spacing w:line="600" w:lineRule="exact"/>
        <w:ind w:firstLine="640" w:firstLineChars="200"/>
        <w:outlineLvl w:val="2"/>
        <w:rPr>
          <w:rFonts w:ascii="黑体" w:hAnsi="黑体" w:eastAsia="黑体"/>
          <w:sz w:val="32"/>
          <w:szCs w:val="32"/>
        </w:rPr>
      </w:pPr>
      <w:r>
        <w:rPr>
          <w:rFonts w:hint="eastAsia" w:ascii="黑体" w:hAnsi="黑体" w:eastAsia="黑体"/>
          <w:sz w:val="32"/>
          <w:szCs w:val="32"/>
        </w:rPr>
        <w:t>（二）一般公共预算财政拨款支出决算结构情况</w:t>
      </w:r>
      <w:bookmarkEnd w:id="31"/>
    </w:p>
    <w:p>
      <w:pPr>
        <w:spacing w:line="600" w:lineRule="exact"/>
        <w:ind w:firstLine="640"/>
        <w:rPr>
          <w:rFonts w:ascii="宋体" w:hAnsi="宋体"/>
          <w:kern w:val="0"/>
          <w:sz w:val="32"/>
          <w:szCs w:val="32"/>
        </w:rPr>
      </w:pPr>
      <w:r>
        <w:rPr>
          <w:rFonts w:ascii="宋体" w:hAnsi="宋体"/>
          <w:kern w:val="0"/>
          <w:sz w:val="32"/>
          <w:szCs w:val="32"/>
        </w:rPr>
        <w:t>20</w:t>
      </w:r>
      <w:r>
        <w:rPr>
          <w:rFonts w:hint="eastAsia" w:ascii="宋体" w:hAnsi="宋体"/>
          <w:kern w:val="0"/>
          <w:sz w:val="32"/>
          <w:szCs w:val="32"/>
        </w:rPr>
        <w:t>22年一般公共预算财政拨款支出1384.24万元，主要用于以下方面</w:t>
      </w:r>
      <w:r>
        <w:rPr>
          <w:rFonts w:ascii="宋体" w:hAnsi="宋体"/>
          <w:kern w:val="0"/>
          <w:sz w:val="32"/>
          <w:szCs w:val="32"/>
        </w:rPr>
        <w:t>:</w:t>
      </w:r>
      <w:r>
        <w:rPr>
          <w:rFonts w:hint="eastAsia" w:ascii="宋体" w:hAnsi="宋体"/>
          <w:kern w:val="0"/>
          <w:sz w:val="32"/>
          <w:szCs w:val="32"/>
        </w:rPr>
        <w:t>一般公共服务支出1300.64万元，占93.96</w:t>
      </w:r>
      <w:r>
        <w:rPr>
          <w:rFonts w:ascii="宋体" w:hAnsi="宋体"/>
          <w:kern w:val="0"/>
          <w:sz w:val="32"/>
          <w:szCs w:val="32"/>
        </w:rPr>
        <w:t>%</w:t>
      </w:r>
      <w:r>
        <w:rPr>
          <w:rFonts w:hint="eastAsia" w:ascii="宋体" w:hAnsi="宋体"/>
          <w:kern w:val="0"/>
          <w:sz w:val="32"/>
          <w:szCs w:val="32"/>
        </w:rPr>
        <w:t>；社会保障和就业支出36.34万元，占2.63</w:t>
      </w:r>
      <w:r>
        <w:rPr>
          <w:rFonts w:ascii="宋体" w:hAnsi="宋体"/>
          <w:kern w:val="0"/>
          <w:sz w:val="32"/>
          <w:szCs w:val="32"/>
        </w:rPr>
        <w:t>%</w:t>
      </w:r>
      <w:r>
        <w:rPr>
          <w:rFonts w:hint="eastAsia" w:ascii="宋体" w:hAnsi="宋体"/>
          <w:kern w:val="0"/>
          <w:sz w:val="32"/>
          <w:szCs w:val="32"/>
        </w:rPr>
        <w:t>；卫生健康支出24.27万元，占1.75</w:t>
      </w:r>
      <w:r>
        <w:rPr>
          <w:rFonts w:ascii="宋体" w:hAnsi="宋体"/>
          <w:kern w:val="0"/>
          <w:sz w:val="32"/>
          <w:szCs w:val="32"/>
        </w:rPr>
        <w:t>%</w:t>
      </w:r>
      <w:r>
        <w:rPr>
          <w:rFonts w:hint="eastAsia" w:ascii="宋体" w:hAnsi="宋体"/>
          <w:kern w:val="0"/>
          <w:sz w:val="32"/>
          <w:szCs w:val="32"/>
        </w:rPr>
        <w:t>；住房保障支出22.99万元，占1.66</w:t>
      </w:r>
      <w:r>
        <w:rPr>
          <w:rFonts w:ascii="宋体" w:hAnsi="宋体"/>
          <w:kern w:val="0"/>
          <w:sz w:val="32"/>
          <w:szCs w:val="32"/>
        </w:rPr>
        <w:t>%</w:t>
      </w:r>
      <w:r>
        <w:rPr>
          <w:rFonts w:hint="eastAsia" w:ascii="宋体" w:hAnsi="宋体"/>
          <w:kern w:val="0"/>
          <w:sz w:val="32"/>
          <w:szCs w:val="32"/>
        </w:rPr>
        <w:t>。</w:t>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pStyle w:val="2"/>
        <w:spacing w:before="93"/>
        <w:ind w:firstLine="600" w:firstLineChars="200"/>
      </w:pPr>
      <w:r>
        <w:drawing>
          <wp:inline distT="0" distB="0" distL="0" distR="0">
            <wp:extent cx="4572000" cy="2743200"/>
            <wp:effectExtent l="19050" t="0" r="19050" b="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outlineLvl w:val="2"/>
        <w:rPr>
          <w:rFonts w:ascii="黑体" w:hAnsi="黑体" w:eastAsia="黑体"/>
          <w:sz w:val="32"/>
          <w:szCs w:val="32"/>
        </w:rPr>
      </w:pPr>
      <w:bookmarkStart w:id="32" w:name="_Toc15377212"/>
      <w:r>
        <w:rPr>
          <w:rFonts w:hint="eastAsia" w:ascii="黑体" w:hAnsi="黑体" w:eastAsia="黑体"/>
          <w:sz w:val="32"/>
          <w:szCs w:val="32"/>
        </w:rPr>
        <w:t>（三）一般公共预算财政拨款支出决算具体情况</w:t>
      </w:r>
      <w:bookmarkEnd w:id="32"/>
    </w:p>
    <w:p>
      <w:pPr>
        <w:spacing w:line="600" w:lineRule="exact"/>
        <w:ind w:firstLine="640" w:firstLineChars="200"/>
        <w:outlineLvl w:val="2"/>
        <w:rPr>
          <w:rFonts w:ascii="宋体" w:hAnsi="宋体"/>
          <w:kern w:val="0"/>
          <w:sz w:val="32"/>
          <w:szCs w:val="32"/>
        </w:rPr>
      </w:pPr>
      <w:bookmarkStart w:id="33" w:name="_Toc15377444"/>
      <w:bookmarkStart w:id="34" w:name="_Toc15378460"/>
      <w:bookmarkStart w:id="35" w:name="_Toc15377213"/>
      <w:r>
        <w:rPr>
          <w:rFonts w:hint="eastAsia" w:ascii="宋体" w:hAnsi="宋体"/>
          <w:kern w:val="0"/>
          <w:sz w:val="32"/>
          <w:szCs w:val="32"/>
        </w:rPr>
        <w:t>2022年一般公共预算支出决算数为1384.24</w:t>
      </w:r>
      <w:r>
        <w:rPr>
          <w:rFonts w:hint="eastAsia" w:ascii="宋体" w:hAnsi="宋体"/>
          <w:kern w:val="0"/>
          <w:sz w:val="32"/>
          <w:szCs w:val="32"/>
          <w:lang w:val="en-US" w:eastAsia="zh-CN"/>
        </w:rPr>
        <w:t>万元</w:t>
      </w:r>
      <w:r>
        <w:rPr>
          <w:rFonts w:hint="eastAsia" w:ascii="宋体" w:hAnsi="宋体"/>
          <w:kern w:val="0"/>
          <w:sz w:val="32"/>
          <w:szCs w:val="32"/>
        </w:rPr>
        <w:t>，完成预算100</w:t>
      </w:r>
      <w:r>
        <w:rPr>
          <w:rFonts w:ascii="宋体" w:hAnsi="宋体"/>
          <w:kern w:val="0"/>
          <w:sz w:val="32"/>
          <w:szCs w:val="32"/>
        </w:rPr>
        <w:t>%</w:t>
      </w:r>
      <w:r>
        <w:rPr>
          <w:rFonts w:hint="eastAsia" w:ascii="宋体" w:hAnsi="宋体"/>
          <w:kern w:val="0"/>
          <w:sz w:val="32"/>
          <w:szCs w:val="32"/>
        </w:rPr>
        <w:t>。其中：</w:t>
      </w:r>
      <w:bookmarkEnd w:id="33"/>
      <w:bookmarkEnd w:id="34"/>
      <w:bookmarkEnd w:id="35"/>
    </w:p>
    <w:p>
      <w:pPr>
        <w:spacing w:line="600" w:lineRule="exact"/>
        <w:ind w:firstLine="640" w:firstLineChars="200"/>
        <w:rPr>
          <w:rFonts w:ascii="宋体" w:hAnsi="宋体"/>
          <w:kern w:val="0"/>
          <w:sz w:val="32"/>
          <w:szCs w:val="32"/>
        </w:rPr>
      </w:pPr>
      <w:r>
        <w:rPr>
          <w:rFonts w:ascii="宋体" w:hAnsi="宋体"/>
          <w:kern w:val="0"/>
          <w:sz w:val="32"/>
          <w:szCs w:val="32"/>
        </w:rPr>
        <w:t>1.</w:t>
      </w:r>
      <w:r>
        <w:rPr>
          <w:rFonts w:hint="eastAsia" w:ascii="宋体" w:hAnsi="宋体"/>
          <w:kern w:val="0"/>
          <w:sz w:val="32"/>
          <w:szCs w:val="32"/>
        </w:rPr>
        <w:t>一般公共服务</w:t>
      </w:r>
      <w:r>
        <w:rPr>
          <w:rFonts w:hint="eastAsia" w:ascii="宋体" w:hAnsi="宋体"/>
          <w:kern w:val="0"/>
          <w:sz w:val="32"/>
          <w:szCs w:val="32"/>
          <w:lang w:val="en-US" w:eastAsia="zh-CN"/>
        </w:rPr>
        <w:t>支出</w:t>
      </w:r>
      <w:r>
        <w:rPr>
          <w:rFonts w:hint="eastAsia" w:ascii="宋体" w:hAnsi="宋体"/>
          <w:kern w:val="0"/>
          <w:sz w:val="32"/>
          <w:szCs w:val="32"/>
        </w:rPr>
        <w:t>（类）政府办公厅（室）及相关机构事务（款）机关服务（项）</w:t>
      </w:r>
      <w:r>
        <w:rPr>
          <w:rFonts w:ascii="宋体" w:hAnsi="宋体"/>
          <w:kern w:val="0"/>
          <w:sz w:val="32"/>
          <w:szCs w:val="32"/>
        </w:rPr>
        <w:t xml:space="preserve">: </w:t>
      </w:r>
      <w:r>
        <w:rPr>
          <w:rFonts w:hint="eastAsia" w:ascii="宋体" w:hAnsi="宋体"/>
          <w:kern w:val="0"/>
          <w:sz w:val="32"/>
          <w:szCs w:val="32"/>
        </w:rPr>
        <w:t>支出决算为1300.64万元，完成预算100</w:t>
      </w:r>
      <w:r>
        <w:rPr>
          <w:rFonts w:ascii="宋体" w:hAnsi="宋体"/>
          <w:kern w:val="0"/>
          <w:sz w:val="32"/>
          <w:szCs w:val="32"/>
        </w:rPr>
        <w:t>%</w:t>
      </w:r>
      <w:r>
        <w:rPr>
          <w:rFonts w:hint="eastAsia" w:ascii="宋体" w:hAnsi="宋体"/>
          <w:kern w:val="0"/>
          <w:sz w:val="32"/>
          <w:szCs w:val="32"/>
        </w:rPr>
        <w:t>。</w:t>
      </w:r>
    </w:p>
    <w:p>
      <w:pPr>
        <w:spacing w:line="600" w:lineRule="exact"/>
        <w:ind w:firstLine="640" w:firstLineChars="200"/>
        <w:rPr>
          <w:rFonts w:ascii="宋体" w:hAnsi="宋体"/>
          <w:kern w:val="0"/>
          <w:sz w:val="32"/>
          <w:szCs w:val="32"/>
        </w:rPr>
      </w:pPr>
      <w:r>
        <w:rPr>
          <w:rFonts w:ascii="宋体" w:hAnsi="宋体"/>
          <w:kern w:val="0"/>
          <w:sz w:val="32"/>
          <w:szCs w:val="32"/>
        </w:rPr>
        <w:t>2.</w:t>
      </w:r>
      <w:r>
        <w:rPr>
          <w:rFonts w:hint="eastAsia" w:ascii="宋体" w:hAnsi="宋体"/>
          <w:kern w:val="0"/>
          <w:sz w:val="32"/>
          <w:szCs w:val="32"/>
        </w:rPr>
        <w:t>社会保障和就业</w:t>
      </w:r>
      <w:r>
        <w:rPr>
          <w:rFonts w:hint="eastAsia" w:ascii="宋体" w:hAnsi="宋体"/>
          <w:kern w:val="0"/>
          <w:sz w:val="32"/>
          <w:szCs w:val="32"/>
          <w:lang w:val="en-US" w:eastAsia="zh-CN"/>
        </w:rPr>
        <w:t>支出</w:t>
      </w:r>
      <w:r>
        <w:rPr>
          <w:rFonts w:hint="eastAsia" w:ascii="宋体" w:hAnsi="宋体"/>
          <w:kern w:val="0"/>
          <w:sz w:val="32"/>
          <w:szCs w:val="32"/>
        </w:rPr>
        <w:t>（类）行政事业单位养老支出（款）机关事业单位基本养老保险缴费支出（项）</w:t>
      </w:r>
      <w:r>
        <w:rPr>
          <w:rFonts w:ascii="宋体" w:hAnsi="宋体"/>
          <w:kern w:val="0"/>
          <w:sz w:val="32"/>
          <w:szCs w:val="32"/>
        </w:rPr>
        <w:t xml:space="preserve">: </w:t>
      </w:r>
      <w:r>
        <w:rPr>
          <w:rFonts w:hint="eastAsia" w:ascii="宋体" w:hAnsi="宋体"/>
          <w:kern w:val="0"/>
          <w:sz w:val="32"/>
          <w:szCs w:val="32"/>
        </w:rPr>
        <w:t>支出决算为36.34万元，完成预算100</w:t>
      </w:r>
      <w:r>
        <w:rPr>
          <w:rFonts w:ascii="宋体" w:hAnsi="宋体"/>
          <w:kern w:val="0"/>
          <w:sz w:val="32"/>
          <w:szCs w:val="32"/>
        </w:rPr>
        <w:t>%</w:t>
      </w:r>
      <w:r>
        <w:rPr>
          <w:rFonts w:hint="eastAsia" w:ascii="宋体" w:hAnsi="宋体"/>
          <w:kern w:val="0"/>
          <w:sz w:val="32"/>
          <w:szCs w:val="32"/>
        </w:rPr>
        <w:t>。</w:t>
      </w:r>
    </w:p>
    <w:p>
      <w:pPr>
        <w:spacing w:line="600" w:lineRule="exact"/>
        <w:ind w:firstLine="640" w:firstLineChars="200"/>
        <w:rPr>
          <w:rFonts w:ascii="宋体" w:hAnsi="宋体"/>
          <w:kern w:val="0"/>
          <w:sz w:val="32"/>
          <w:szCs w:val="32"/>
        </w:rPr>
      </w:pPr>
      <w:r>
        <w:rPr>
          <w:rFonts w:hint="eastAsia" w:ascii="宋体" w:hAnsi="宋体"/>
          <w:kern w:val="0"/>
          <w:sz w:val="32"/>
          <w:szCs w:val="32"/>
        </w:rPr>
        <w:t>3</w:t>
      </w:r>
      <w:r>
        <w:rPr>
          <w:rFonts w:ascii="宋体" w:hAnsi="宋体"/>
          <w:kern w:val="0"/>
          <w:sz w:val="32"/>
          <w:szCs w:val="32"/>
        </w:rPr>
        <w:t>.</w:t>
      </w:r>
      <w:r>
        <w:rPr>
          <w:rFonts w:hint="eastAsia" w:ascii="宋体" w:hAnsi="宋体"/>
          <w:kern w:val="0"/>
          <w:sz w:val="32"/>
          <w:szCs w:val="32"/>
        </w:rPr>
        <w:t>卫生健康</w:t>
      </w:r>
      <w:r>
        <w:rPr>
          <w:rFonts w:hint="eastAsia" w:ascii="宋体" w:hAnsi="宋体"/>
          <w:kern w:val="0"/>
          <w:sz w:val="32"/>
          <w:szCs w:val="32"/>
          <w:lang w:val="en-US" w:eastAsia="zh-CN"/>
        </w:rPr>
        <w:t>支出</w:t>
      </w:r>
      <w:r>
        <w:rPr>
          <w:rFonts w:hint="eastAsia" w:ascii="宋体" w:hAnsi="宋体"/>
          <w:kern w:val="0"/>
          <w:sz w:val="32"/>
          <w:szCs w:val="32"/>
        </w:rPr>
        <w:t>（类）行政事业单位医疗（款）事业单位医疗（项）</w:t>
      </w:r>
      <w:r>
        <w:rPr>
          <w:rFonts w:ascii="宋体" w:hAnsi="宋体"/>
          <w:kern w:val="0"/>
          <w:sz w:val="32"/>
          <w:szCs w:val="32"/>
        </w:rPr>
        <w:t>:</w:t>
      </w:r>
      <w:r>
        <w:rPr>
          <w:rFonts w:hint="eastAsia" w:ascii="宋体" w:hAnsi="宋体"/>
          <w:kern w:val="0"/>
          <w:sz w:val="32"/>
          <w:szCs w:val="32"/>
        </w:rPr>
        <w:t>支出决算为24.27万元，完成预算100</w:t>
      </w:r>
      <w:r>
        <w:rPr>
          <w:rFonts w:ascii="宋体" w:hAnsi="宋体"/>
          <w:kern w:val="0"/>
          <w:sz w:val="32"/>
          <w:szCs w:val="32"/>
        </w:rPr>
        <w:t>%</w:t>
      </w:r>
      <w:r>
        <w:rPr>
          <w:rFonts w:hint="eastAsia" w:ascii="宋体" w:hAnsi="宋体"/>
          <w:kern w:val="0"/>
          <w:sz w:val="32"/>
          <w:szCs w:val="32"/>
        </w:rPr>
        <w:t>。</w:t>
      </w:r>
    </w:p>
    <w:p>
      <w:pPr>
        <w:spacing w:line="600" w:lineRule="exact"/>
        <w:ind w:firstLine="640" w:firstLineChars="200"/>
        <w:rPr>
          <w:rFonts w:ascii="宋体" w:hAnsi="宋体"/>
          <w:kern w:val="0"/>
          <w:sz w:val="32"/>
          <w:szCs w:val="32"/>
        </w:rPr>
      </w:pPr>
      <w:r>
        <w:rPr>
          <w:rFonts w:hint="eastAsia" w:ascii="宋体" w:hAnsi="宋体"/>
          <w:kern w:val="0"/>
          <w:sz w:val="32"/>
          <w:szCs w:val="32"/>
        </w:rPr>
        <w:t>4.住房保障</w:t>
      </w:r>
      <w:r>
        <w:rPr>
          <w:rFonts w:hint="eastAsia" w:ascii="宋体" w:hAnsi="宋体"/>
          <w:kern w:val="0"/>
          <w:sz w:val="32"/>
          <w:szCs w:val="32"/>
          <w:lang w:val="en-US" w:eastAsia="zh-CN"/>
        </w:rPr>
        <w:t>支出</w:t>
      </w:r>
      <w:r>
        <w:rPr>
          <w:rFonts w:hint="eastAsia" w:ascii="宋体" w:hAnsi="宋体"/>
          <w:kern w:val="0"/>
          <w:sz w:val="32"/>
          <w:szCs w:val="32"/>
        </w:rPr>
        <w:t>（类）住房改革</w:t>
      </w:r>
      <w:r>
        <w:rPr>
          <w:rFonts w:hint="eastAsia" w:ascii="宋体" w:hAnsi="宋体"/>
          <w:kern w:val="0"/>
          <w:sz w:val="32"/>
          <w:szCs w:val="32"/>
          <w:lang w:val="en-US" w:eastAsia="zh-CN"/>
        </w:rPr>
        <w:t>支出</w:t>
      </w:r>
      <w:r>
        <w:rPr>
          <w:rFonts w:hint="eastAsia" w:ascii="宋体" w:hAnsi="宋体"/>
          <w:kern w:val="0"/>
          <w:sz w:val="32"/>
          <w:szCs w:val="32"/>
        </w:rPr>
        <w:t>（款）住房公积金（项）: 支出决算为22.99万元，完成预算100</w:t>
      </w:r>
      <w:r>
        <w:rPr>
          <w:rFonts w:ascii="宋体" w:hAnsi="宋体"/>
          <w:kern w:val="0"/>
          <w:sz w:val="32"/>
          <w:szCs w:val="32"/>
        </w:rPr>
        <w:t>%</w:t>
      </w:r>
      <w:r>
        <w:rPr>
          <w:rFonts w:hint="eastAsia" w:ascii="宋体" w:hAnsi="宋体"/>
          <w:kern w:val="0"/>
          <w:sz w:val="32"/>
          <w:szCs w:val="32"/>
        </w:rPr>
        <w:t>。</w:t>
      </w:r>
    </w:p>
    <w:p>
      <w:pPr>
        <w:tabs>
          <w:tab w:val="right" w:pos="8306"/>
        </w:tabs>
        <w:spacing w:line="600" w:lineRule="exact"/>
        <w:ind w:firstLine="640"/>
        <w:outlineLvl w:val="1"/>
        <w:rPr>
          <w:rStyle w:val="30"/>
        </w:rPr>
      </w:pPr>
      <w:bookmarkStart w:id="36" w:name="_Toc15377214"/>
      <w:bookmarkStart w:id="37"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0"/>
          <w:rFonts w:hint="eastAsia" w:ascii="黑体" w:hAnsi="黑体" w:eastAsia="黑体"/>
          <w:b w:val="0"/>
        </w:rPr>
        <w:t>般公共预算财政拨款基本支出决算情况说明</w:t>
      </w:r>
      <w:bookmarkEnd w:id="36"/>
      <w:bookmarkEnd w:id="37"/>
      <w:r>
        <w:rPr>
          <w:rStyle w:val="30"/>
          <w:rFonts w:ascii="黑体" w:hAnsi="黑体" w:eastAsia="黑体"/>
          <w:b w:val="0"/>
        </w:rPr>
        <w:tab/>
      </w:r>
    </w:p>
    <w:p>
      <w:pPr>
        <w:spacing w:line="600" w:lineRule="exact"/>
        <w:ind w:firstLine="645"/>
        <w:rPr>
          <w:rFonts w:ascii="宋体" w:hAnsi="宋体"/>
          <w:kern w:val="0"/>
          <w:sz w:val="32"/>
          <w:szCs w:val="32"/>
        </w:rPr>
      </w:pPr>
      <w:r>
        <w:rPr>
          <w:rFonts w:ascii="宋体" w:hAnsi="宋体"/>
          <w:kern w:val="0"/>
          <w:sz w:val="32"/>
          <w:szCs w:val="32"/>
        </w:rPr>
        <w:t>20</w:t>
      </w:r>
      <w:r>
        <w:rPr>
          <w:rFonts w:hint="eastAsia" w:ascii="宋体" w:hAnsi="宋体"/>
          <w:kern w:val="0"/>
          <w:sz w:val="32"/>
          <w:szCs w:val="32"/>
        </w:rPr>
        <w:t>22年一般公共预算财政拨款基本支出447.80万元，其中：</w:t>
      </w:r>
    </w:p>
    <w:p>
      <w:pPr>
        <w:spacing w:line="600" w:lineRule="exact"/>
        <w:ind w:firstLine="645"/>
        <w:rPr>
          <w:rFonts w:ascii="宋体" w:hAnsi="宋体"/>
          <w:kern w:val="0"/>
          <w:sz w:val="32"/>
          <w:szCs w:val="32"/>
        </w:rPr>
      </w:pPr>
      <w:r>
        <w:rPr>
          <w:rFonts w:hint="eastAsia" w:ascii="宋体" w:hAnsi="宋体"/>
          <w:kern w:val="0"/>
          <w:sz w:val="32"/>
          <w:szCs w:val="32"/>
        </w:rPr>
        <w:t>人员经费438.97万元，主要包括：基本工资、津贴补贴、奖金、绩效工资、机关事业单位基本养老保险缴费、其他社会保障缴费、其他工资福利支出、住房公积金等。</w:t>
      </w:r>
      <w:r>
        <w:rPr>
          <w:rFonts w:ascii="宋体" w:hAnsi="宋体"/>
          <w:kern w:val="0"/>
          <w:sz w:val="32"/>
          <w:szCs w:val="32"/>
        </w:rPr>
        <w:br w:type="textWrapping"/>
      </w:r>
      <w:r>
        <w:rPr>
          <w:rFonts w:hint="eastAsia" w:ascii="宋体" w:hAnsi="宋体"/>
          <w:kern w:val="0"/>
          <w:sz w:val="32"/>
          <w:szCs w:val="32"/>
        </w:rPr>
        <w:t>　　公用经费8.83万元，主要包括：办公费、印刷费、手续费、水费、电费、物业管理费、差旅费、维修（护）费、租赁费、公务接待费、工会经费、福利费、其他交通费、其他商品和服务支出等。</w:t>
      </w:r>
    </w:p>
    <w:p>
      <w:pPr>
        <w:spacing w:line="600" w:lineRule="exact"/>
        <w:ind w:firstLine="640"/>
        <w:outlineLvl w:val="1"/>
        <w:rPr>
          <w:rStyle w:val="30"/>
          <w:rFonts w:ascii="黑体" w:hAnsi="黑体" w:eastAsia="黑体"/>
          <w:b w:val="0"/>
        </w:rPr>
      </w:pPr>
      <w:bookmarkStart w:id="38" w:name="_Toc15377215"/>
      <w:bookmarkStart w:id="39" w:name="_Toc15396609"/>
      <w:r>
        <w:rPr>
          <w:rFonts w:hint="eastAsia" w:ascii="黑体" w:eastAsia="黑体"/>
          <w:sz w:val="32"/>
          <w:szCs w:val="32"/>
        </w:rPr>
        <w:t>七、</w:t>
      </w:r>
      <w:r>
        <w:rPr>
          <w:rStyle w:val="30"/>
          <w:rFonts w:hint="eastAsia" w:ascii="黑体" w:hAnsi="黑体" w:eastAsia="黑体"/>
          <w:b w:val="0"/>
        </w:rPr>
        <w:t>财政拨款</w:t>
      </w:r>
      <w:r>
        <w:rPr>
          <w:rStyle w:val="30"/>
          <w:rFonts w:hint="eastAsia" w:ascii="黑体" w:hAnsi="黑体" w:eastAsia="黑体"/>
        </w:rPr>
        <w:t>“</w:t>
      </w:r>
      <w:r>
        <w:rPr>
          <w:rStyle w:val="30"/>
          <w:rFonts w:hint="eastAsia" w:ascii="黑体" w:hAnsi="黑体" w:eastAsia="黑体"/>
          <w:b w:val="0"/>
        </w:rPr>
        <w:t>三公”经费支出决算情况说明</w:t>
      </w:r>
      <w:bookmarkEnd w:id="38"/>
      <w:bookmarkEnd w:id="39"/>
    </w:p>
    <w:p>
      <w:pPr>
        <w:spacing w:line="600" w:lineRule="exact"/>
        <w:ind w:firstLine="640"/>
        <w:outlineLvl w:val="2"/>
        <w:rPr>
          <w:rFonts w:ascii="黑体" w:hAnsi="黑体" w:eastAsia="黑体"/>
          <w:sz w:val="32"/>
          <w:szCs w:val="32"/>
        </w:rPr>
      </w:pPr>
      <w:bookmarkStart w:id="40" w:name="_Toc15377216"/>
      <w:r>
        <w:rPr>
          <w:rFonts w:hint="eastAsia" w:ascii="黑体" w:hAnsi="黑体" w:eastAsia="黑体"/>
          <w:sz w:val="32"/>
          <w:szCs w:val="32"/>
        </w:rPr>
        <w:t>（一）“三公”经费财政拨款支出决算总体情况说明</w:t>
      </w:r>
      <w:bookmarkEnd w:id="40"/>
    </w:p>
    <w:p>
      <w:pPr>
        <w:spacing w:line="600" w:lineRule="exact"/>
        <w:ind w:firstLine="640"/>
        <w:rPr>
          <w:rFonts w:ascii="宋体" w:hAnsi="宋体"/>
          <w:kern w:val="0"/>
          <w:sz w:val="32"/>
          <w:szCs w:val="32"/>
        </w:rPr>
      </w:pPr>
      <w:r>
        <w:rPr>
          <w:rFonts w:ascii="宋体" w:hAnsi="宋体"/>
          <w:kern w:val="0"/>
          <w:sz w:val="32"/>
          <w:szCs w:val="32"/>
        </w:rPr>
        <w:t>20</w:t>
      </w:r>
      <w:r>
        <w:rPr>
          <w:rFonts w:hint="eastAsia" w:ascii="宋体" w:hAnsi="宋体"/>
          <w:kern w:val="0"/>
          <w:sz w:val="32"/>
          <w:szCs w:val="32"/>
        </w:rPr>
        <w:t>22年“三公”经费财政拨款支出决算为553.87万元，完成预算100</w:t>
      </w:r>
      <w:r>
        <w:rPr>
          <w:rFonts w:ascii="宋体" w:hAnsi="宋体"/>
          <w:kern w:val="0"/>
          <w:sz w:val="32"/>
          <w:szCs w:val="32"/>
        </w:rPr>
        <w:t>%</w:t>
      </w:r>
      <w:r>
        <w:rPr>
          <w:rFonts w:hint="eastAsia" w:ascii="宋体" w:hAnsi="宋体"/>
          <w:kern w:val="0"/>
          <w:sz w:val="32"/>
          <w:szCs w:val="32"/>
        </w:rPr>
        <w:t>，较上年增加12.61万元，增长2.33%。</w:t>
      </w:r>
    </w:p>
    <w:p>
      <w:pPr>
        <w:spacing w:line="600" w:lineRule="exact"/>
        <w:ind w:firstLine="640"/>
        <w:outlineLvl w:val="2"/>
        <w:rPr>
          <w:rFonts w:ascii="黑体" w:hAnsi="黑体" w:eastAsia="黑体"/>
          <w:sz w:val="32"/>
          <w:szCs w:val="32"/>
        </w:rPr>
      </w:pPr>
      <w:bookmarkStart w:id="41" w:name="_Toc15377217"/>
      <w:r>
        <w:rPr>
          <w:rFonts w:hint="eastAsia" w:ascii="黑体" w:hAnsi="黑体" w:eastAsia="黑体"/>
          <w:sz w:val="32"/>
          <w:szCs w:val="32"/>
        </w:rPr>
        <w:t>（二）“三公”经费财政拨款支出决算具体情况说明</w:t>
      </w:r>
      <w:bookmarkEnd w:id="41"/>
    </w:p>
    <w:p>
      <w:pPr>
        <w:spacing w:line="600" w:lineRule="exact"/>
        <w:ind w:firstLine="640"/>
        <w:rPr>
          <w:rFonts w:ascii="宋体" w:hAnsi="宋体"/>
          <w:kern w:val="0"/>
          <w:sz w:val="32"/>
          <w:szCs w:val="32"/>
        </w:rPr>
      </w:pPr>
      <w:r>
        <w:rPr>
          <w:rFonts w:ascii="宋体" w:hAnsi="宋体"/>
          <w:kern w:val="0"/>
          <w:sz w:val="32"/>
          <w:szCs w:val="32"/>
        </w:rPr>
        <w:t>20</w:t>
      </w:r>
      <w:r>
        <w:rPr>
          <w:rFonts w:hint="eastAsia" w:ascii="宋体" w:hAnsi="宋体"/>
          <w:kern w:val="0"/>
          <w:sz w:val="32"/>
          <w:szCs w:val="32"/>
        </w:rPr>
        <w:t>22年“三公”经费财政拨款支出决算中，因公出国（境）费支出决算0万元，占0</w:t>
      </w:r>
      <w:r>
        <w:rPr>
          <w:rFonts w:ascii="宋体" w:hAnsi="宋体"/>
          <w:kern w:val="0"/>
          <w:sz w:val="32"/>
          <w:szCs w:val="32"/>
        </w:rPr>
        <w:t>%</w:t>
      </w:r>
      <w:r>
        <w:rPr>
          <w:rFonts w:hint="eastAsia" w:ascii="宋体" w:hAnsi="宋体"/>
          <w:kern w:val="0"/>
          <w:sz w:val="32"/>
          <w:szCs w:val="32"/>
        </w:rPr>
        <w:t>；公务用车购置及运行维护费支出决算545.87万元，占98.56</w:t>
      </w:r>
      <w:r>
        <w:rPr>
          <w:rFonts w:ascii="宋体" w:hAnsi="宋体"/>
          <w:kern w:val="0"/>
          <w:sz w:val="32"/>
          <w:szCs w:val="32"/>
        </w:rPr>
        <w:t>%</w:t>
      </w:r>
      <w:r>
        <w:rPr>
          <w:rFonts w:hint="eastAsia" w:ascii="宋体" w:hAnsi="宋体"/>
          <w:kern w:val="0"/>
          <w:sz w:val="32"/>
          <w:szCs w:val="32"/>
        </w:rPr>
        <w:t>；公务接待费支出决算8万元，占1.44</w:t>
      </w:r>
      <w:r>
        <w:rPr>
          <w:rFonts w:ascii="宋体" w:hAnsi="宋体"/>
          <w:kern w:val="0"/>
          <w:sz w:val="32"/>
          <w:szCs w:val="32"/>
        </w:rPr>
        <w:t>%</w:t>
      </w:r>
      <w:r>
        <w:rPr>
          <w:rFonts w:hint="eastAsia" w:ascii="宋体" w:hAnsi="宋体"/>
          <w:kern w:val="0"/>
          <w:sz w:val="32"/>
          <w:szCs w:val="32"/>
        </w:rPr>
        <w:t>。具体情况如下：</w:t>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pStyle w:val="13"/>
      </w:pPr>
      <w:r>
        <w:drawing>
          <wp:inline distT="0" distB="0" distL="0" distR="0">
            <wp:extent cx="4847590" cy="2695575"/>
            <wp:effectExtent l="19050" t="0" r="10160" b="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宋体" w:hAnsi="宋体"/>
          <w:kern w:val="0"/>
          <w:sz w:val="32"/>
          <w:szCs w:val="32"/>
        </w:rPr>
      </w:pPr>
      <w:r>
        <w:rPr>
          <w:rFonts w:ascii="宋体" w:hAnsi="宋体"/>
          <w:kern w:val="0"/>
          <w:sz w:val="32"/>
          <w:szCs w:val="32"/>
        </w:rPr>
        <w:t>1.</w:t>
      </w:r>
      <w:r>
        <w:rPr>
          <w:rFonts w:hint="eastAsia" w:ascii="宋体" w:hAnsi="宋体"/>
          <w:kern w:val="0"/>
          <w:sz w:val="32"/>
          <w:szCs w:val="32"/>
        </w:rPr>
        <w:t>因公出国（境）经费支出0万元。2022年未安排因公出国（境）预算，无相应支出，较上年无变化。</w:t>
      </w:r>
    </w:p>
    <w:p>
      <w:pPr>
        <w:spacing w:line="360" w:lineRule="auto"/>
        <w:ind w:firstLine="640"/>
        <w:rPr>
          <w:rFonts w:ascii="宋体" w:hAnsi="宋体"/>
          <w:kern w:val="0"/>
          <w:sz w:val="32"/>
          <w:szCs w:val="32"/>
        </w:rPr>
      </w:pPr>
      <w:r>
        <w:rPr>
          <w:rFonts w:ascii="宋体" w:hAnsi="宋体"/>
          <w:kern w:val="0"/>
          <w:sz w:val="32"/>
          <w:szCs w:val="32"/>
        </w:rPr>
        <w:t>2.</w:t>
      </w:r>
      <w:r>
        <w:rPr>
          <w:rFonts w:hint="eastAsia" w:ascii="宋体" w:hAnsi="宋体"/>
          <w:kern w:val="0"/>
          <w:sz w:val="32"/>
          <w:szCs w:val="32"/>
        </w:rPr>
        <w:t>公务用车购置及运行维护费支出545.87万元,完成预算100</w:t>
      </w:r>
      <w:r>
        <w:rPr>
          <w:rFonts w:ascii="宋体" w:hAnsi="宋体"/>
          <w:kern w:val="0"/>
          <w:sz w:val="32"/>
          <w:szCs w:val="32"/>
        </w:rPr>
        <w:t>%</w:t>
      </w:r>
      <w:r>
        <w:rPr>
          <w:rFonts w:hint="eastAsia" w:ascii="宋体" w:hAnsi="宋体"/>
          <w:kern w:val="0"/>
          <w:sz w:val="32"/>
          <w:szCs w:val="32"/>
        </w:rPr>
        <w:t>。公务用车购置及运行维护费支出决算比</w:t>
      </w:r>
      <w:r>
        <w:rPr>
          <w:rFonts w:ascii="宋体" w:hAnsi="宋体"/>
          <w:kern w:val="0"/>
          <w:sz w:val="32"/>
          <w:szCs w:val="32"/>
        </w:rPr>
        <w:t>20</w:t>
      </w:r>
      <w:r>
        <w:rPr>
          <w:rFonts w:hint="eastAsia" w:ascii="宋体" w:hAnsi="宋体"/>
          <w:kern w:val="0"/>
          <w:sz w:val="32"/>
          <w:szCs w:val="32"/>
        </w:rPr>
        <w:t>21年增加15.37万元，增长2.90</w:t>
      </w:r>
      <w:r>
        <w:rPr>
          <w:rFonts w:ascii="宋体" w:hAnsi="宋体"/>
          <w:kern w:val="0"/>
          <w:sz w:val="32"/>
          <w:szCs w:val="32"/>
        </w:rPr>
        <w:t>%</w:t>
      </w:r>
      <w:r>
        <w:rPr>
          <w:rFonts w:hint="eastAsia" w:ascii="宋体" w:hAnsi="宋体"/>
          <w:kern w:val="0"/>
          <w:sz w:val="32"/>
          <w:szCs w:val="32"/>
        </w:rPr>
        <w:t>。主要原因是车辆老旧，维修成本增加；二是招商引资等重点工作公务出行较上年大量增加，相应增加公务用车运行维护费支出。</w:t>
      </w:r>
    </w:p>
    <w:p>
      <w:pPr>
        <w:spacing w:line="600" w:lineRule="exact"/>
        <w:ind w:firstLine="640" w:firstLineChars="200"/>
        <w:rPr>
          <w:rFonts w:ascii="宋体" w:hAnsi="宋体"/>
          <w:kern w:val="0"/>
          <w:sz w:val="32"/>
          <w:szCs w:val="32"/>
        </w:rPr>
      </w:pPr>
      <w:r>
        <w:rPr>
          <w:rFonts w:hint="eastAsia" w:ascii="宋体" w:hAnsi="宋体"/>
          <w:kern w:val="0"/>
          <w:sz w:val="32"/>
          <w:szCs w:val="32"/>
        </w:rPr>
        <w:t>其中：公务用车购置支出140万元。全年按规定更新购置公务用车5辆，其中：轿车2辆、金额36万元，越野车3辆、金额104万元，载客汽车0辆、金额0万元，主要用于应急和处置突发事件。截至</w:t>
      </w:r>
      <w:r>
        <w:rPr>
          <w:rFonts w:ascii="宋体" w:hAnsi="宋体"/>
          <w:kern w:val="0"/>
          <w:sz w:val="32"/>
          <w:szCs w:val="32"/>
        </w:rPr>
        <w:t>20</w:t>
      </w:r>
      <w:r>
        <w:rPr>
          <w:rFonts w:hint="eastAsia" w:ascii="宋体" w:hAnsi="宋体"/>
          <w:kern w:val="0"/>
          <w:sz w:val="32"/>
          <w:szCs w:val="32"/>
        </w:rPr>
        <w:t>22年</w:t>
      </w:r>
      <w:r>
        <w:rPr>
          <w:rFonts w:ascii="宋体" w:hAnsi="宋体"/>
          <w:kern w:val="0"/>
          <w:sz w:val="32"/>
          <w:szCs w:val="32"/>
        </w:rPr>
        <w:t>12</w:t>
      </w:r>
      <w:r>
        <w:rPr>
          <w:rFonts w:hint="eastAsia" w:ascii="宋体" w:hAnsi="宋体"/>
          <w:kern w:val="0"/>
          <w:sz w:val="32"/>
          <w:szCs w:val="32"/>
        </w:rPr>
        <w:t>月底，单位共有公务用车71辆，其中：轿车26辆、越野车45辆、载客汽车0辆。</w:t>
      </w:r>
    </w:p>
    <w:p>
      <w:pPr>
        <w:ind w:firstLine="640" w:firstLineChars="200"/>
        <w:rPr>
          <w:rFonts w:ascii="宋体" w:hAnsi="宋体"/>
          <w:kern w:val="0"/>
          <w:sz w:val="32"/>
          <w:szCs w:val="32"/>
        </w:rPr>
      </w:pPr>
      <w:r>
        <w:rPr>
          <w:rFonts w:hint="eastAsia" w:ascii="宋体" w:hAnsi="宋体"/>
          <w:kern w:val="0"/>
          <w:sz w:val="32"/>
          <w:szCs w:val="32"/>
        </w:rPr>
        <w:t>公务用车运行维护费支出405.87万元。主要用于参加抢险救灾和处置突发事件；参加县四大班子主要领导出席的重要会议和重要活动等；办理涉及国家安全、保密、机要通信等公务；政务和商务接待；前往基层开展重要调研活动等所需的公务用车燃料费、维修费、过路过桥费、保险费、洗车费、综合保障平台等支出。</w:t>
      </w:r>
    </w:p>
    <w:p>
      <w:pPr>
        <w:spacing w:line="600" w:lineRule="exact"/>
        <w:ind w:firstLine="640"/>
        <w:rPr>
          <w:rFonts w:ascii="宋体" w:hAnsi="宋体"/>
          <w:kern w:val="0"/>
          <w:sz w:val="32"/>
          <w:szCs w:val="32"/>
        </w:rPr>
      </w:pPr>
      <w:r>
        <w:rPr>
          <w:rFonts w:ascii="宋体" w:hAnsi="宋体"/>
          <w:kern w:val="0"/>
          <w:sz w:val="32"/>
          <w:szCs w:val="32"/>
        </w:rPr>
        <w:t>3.</w:t>
      </w:r>
      <w:r>
        <w:rPr>
          <w:rFonts w:hint="eastAsia" w:ascii="宋体" w:hAnsi="宋体"/>
          <w:kern w:val="0"/>
          <w:sz w:val="32"/>
          <w:szCs w:val="32"/>
        </w:rPr>
        <w:t>公务接待费支出8万元，完成预算100</w:t>
      </w:r>
      <w:r>
        <w:rPr>
          <w:rFonts w:ascii="宋体" w:hAnsi="宋体"/>
          <w:kern w:val="0"/>
          <w:sz w:val="32"/>
          <w:szCs w:val="32"/>
        </w:rPr>
        <w:t>%</w:t>
      </w:r>
      <w:r>
        <w:rPr>
          <w:rFonts w:hint="eastAsia" w:ascii="宋体" w:hAnsi="宋体"/>
          <w:kern w:val="0"/>
          <w:sz w:val="32"/>
          <w:szCs w:val="32"/>
        </w:rPr>
        <w:t>。公务接待费支出决算比</w:t>
      </w:r>
      <w:r>
        <w:rPr>
          <w:rFonts w:ascii="宋体" w:hAnsi="宋体"/>
          <w:kern w:val="0"/>
          <w:sz w:val="32"/>
          <w:szCs w:val="32"/>
        </w:rPr>
        <w:t>20</w:t>
      </w:r>
      <w:r>
        <w:rPr>
          <w:rFonts w:hint="eastAsia" w:ascii="宋体" w:hAnsi="宋体"/>
          <w:kern w:val="0"/>
          <w:sz w:val="32"/>
          <w:szCs w:val="32"/>
        </w:rPr>
        <w:t>21年减少2.76万元，下降25.65</w:t>
      </w:r>
      <w:r>
        <w:rPr>
          <w:rFonts w:ascii="宋体" w:hAnsi="宋体"/>
          <w:kern w:val="0"/>
          <w:sz w:val="32"/>
          <w:szCs w:val="32"/>
        </w:rPr>
        <w:t>%</w:t>
      </w:r>
      <w:r>
        <w:rPr>
          <w:rFonts w:hint="eastAsia" w:ascii="宋体" w:hAnsi="宋体"/>
          <w:kern w:val="0"/>
          <w:sz w:val="32"/>
          <w:szCs w:val="32"/>
        </w:rPr>
        <w:t>。主要原因是严格执行中央八项规定，厉行节约，严控公务接待支出。其中：</w:t>
      </w:r>
    </w:p>
    <w:p>
      <w:pPr>
        <w:spacing w:line="600" w:lineRule="exact"/>
        <w:ind w:firstLine="640"/>
        <w:rPr>
          <w:rFonts w:ascii="宋体" w:hAnsi="宋体"/>
          <w:kern w:val="0"/>
          <w:sz w:val="32"/>
          <w:szCs w:val="32"/>
        </w:rPr>
      </w:pPr>
      <w:r>
        <w:rPr>
          <w:rFonts w:hint="eastAsia" w:ascii="宋体" w:hAnsi="宋体"/>
          <w:kern w:val="0"/>
          <w:sz w:val="32"/>
          <w:szCs w:val="32"/>
        </w:rPr>
        <w:t>国内公务接待支出8万元，主要用于对国内相关单位来我县开展业务检查、调研等活动，按规定安排开支的交通费、住宿费、用餐费等。国内公务接待95批次，1150人次（不包括陪同人员），共计支出8万元，具体内容包括：主要是用于接待省、市来剑阁检查工作的领导干部；接待其他县区组织来剑阁考察工作的团（组）；接待重要客商及因公来剑阁的专家、学者、知名人士；接待部分上级主管部门来我中心调研、检查指导工作等。</w:t>
      </w:r>
    </w:p>
    <w:p>
      <w:pPr>
        <w:spacing w:line="600" w:lineRule="exact"/>
        <w:ind w:firstLine="640" w:firstLineChars="200"/>
        <w:rPr>
          <w:rFonts w:ascii="宋体" w:hAnsi="宋体"/>
          <w:kern w:val="0"/>
          <w:sz w:val="32"/>
          <w:szCs w:val="32"/>
        </w:rPr>
      </w:pPr>
      <w:r>
        <w:rPr>
          <w:rFonts w:hint="eastAsia" w:ascii="宋体" w:hAnsi="宋体"/>
          <w:kern w:val="0"/>
          <w:sz w:val="32"/>
          <w:szCs w:val="32"/>
        </w:rPr>
        <w:t>外事接待支出0万元，较上年无变化。</w:t>
      </w:r>
    </w:p>
    <w:p>
      <w:pPr>
        <w:spacing w:line="600" w:lineRule="exact"/>
        <w:ind w:firstLine="640"/>
        <w:outlineLvl w:val="1"/>
        <w:rPr>
          <w:rStyle w:val="30"/>
          <w:rFonts w:ascii="黑体" w:hAnsi="黑体" w:eastAsia="黑体"/>
        </w:rPr>
      </w:pPr>
      <w:bookmarkStart w:id="42" w:name="_Toc15396610"/>
      <w:bookmarkStart w:id="43" w:name="_Toc15377218"/>
      <w:r>
        <w:rPr>
          <w:rFonts w:hint="eastAsia" w:ascii="黑体" w:eastAsia="黑体"/>
          <w:sz w:val="32"/>
          <w:szCs w:val="32"/>
        </w:rPr>
        <w:t>八、</w:t>
      </w:r>
      <w:r>
        <w:rPr>
          <w:rStyle w:val="30"/>
          <w:rFonts w:hint="eastAsia" w:ascii="黑体" w:hAnsi="黑体" w:eastAsia="黑体"/>
          <w:b w:val="0"/>
        </w:rPr>
        <w:t>政府性基金预算支出决算情况说明</w:t>
      </w:r>
      <w:bookmarkEnd w:id="42"/>
      <w:bookmarkEnd w:id="43"/>
    </w:p>
    <w:p>
      <w:pPr>
        <w:spacing w:line="600" w:lineRule="exact"/>
        <w:ind w:firstLine="640"/>
        <w:rPr>
          <w:rFonts w:ascii="宋体" w:hAnsi="宋体"/>
          <w:kern w:val="0"/>
          <w:sz w:val="32"/>
          <w:szCs w:val="32"/>
        </w:rPr>
      </w:pPr>
      <w:r>
        <w:rPr>
          <w:rFonts w:ascii="宋体" w:hAnsi="宋体"/>
          <w:kern w:val="0"/>
          <w:sz w:val="32"/>
          <w:szCs w:val="32"/>
        </w:rPr>
        <w:t>20</w:t>
      </w:r>
      <w:r>
        <w:rPr>
          <w:rFonts w:hint="eastAsia" w:ascii="宋体" w:hAnsi="宋体"/>
          <w:kern w:val="0"/>
          <w:sz w:val="32"/>
          <w:szCs w:val="32"/>
        </w:rPr>
        <w:t>22年无政府性基金预算财政拨款支出。</w:t>
      </w:r>
    </w:p>
    <w:p>
      <w:pPr>
        <w:spacing w:line="600" w:lineRule="exact"/>
        <w:ind w:left="640"/>
        <w:outlineLvl w:val="1"/>
        <w:rPr>
          <w:rStyle w:val="30"/>
          <w:rFonts w:ascii="黑体" w:hAnsi="黑体" w:eastAsia="黑体"/>
          <w:b w:val="0"/>
        </w:rPr>
      </w:pPr>
      <w:bookmarkStart w:id="44" w:name="_Toc15377219"/>
      <w:bookmarkStart w:id="45" w:name="_Toc15396611"/>
      <w:r>
        <w:rPr>
          <w:rStyle w:val="30"/>
          <w:rFonts w:hint="eastAsia" w:ascii="黑体" w:hAnsi="黑体" w:eastAsia="黑体"/>
          <w:b w:val="0"/>
        </w:rPr>
        <w:t>九、国有资本经营预算支出决算情况说明</w:t>
      </w:r>
      <w:bookmarkEnd w:id="44"/>
      <w:bookmarkEnd w:id="45"/>
    </w:p>
    <w:p>
      <w:pPr>
        <w:spacing w:line="600" w:lineRule="exact"/>
        <w:ind w:firstLine="640"/>
        <w:rPr>
          <w:rFonts w:ascii="宋体" w:hAnsi="宋体"/>
          <w:kern w:val="0"/>
          <w:sz w:val="32"/>
          <w:szCs w:val="32"/>
        </w:rPr>
      </w:pPr>
      <w:r>
        <w:rPr>
          <w:rFonts w:ascii="宋体" w:hAnsi="宋体"/>
          <w:kern w:val="0"/>
          <w:sz w:val="32"/>
          <w:szCs w:val="32"/>
        </w:rPr>
        <w:t>20</w:t>
      </w:r>
      <w:r>
        <w:rPr>
          <w:rFonts w:hint="eastAsia" w:ascii="宋体" w:hAnsi="宋体"/>
          <w:kern w:val="0"/>
          <w:sz w:val="32"/>
          <w:szCs w:val="32"/>
        </w:rPr>
        <w:t>22年无国有资本经营预算财政拨款支出。</w:t>
      </w:r>
    </w:p>
    <w:p>
      <w:pPr>
        <w:spacing w:line="600" w:lineRule="exact"/>
        <w:ind w:left="640"/>
        <w:outlineLvl w:val="1"/>
        <w:rPr>
          <w:rStyle w:val="30"/>
          <w:rFonts w:ascii="黑体" w:hAnsi="黑体" w:eastAsia="黑体"/>
          <w:b w:val="0"/>
        </w:rPr>
      </w:pPr>
      <w:bookmarkStart w:id="46" w:name="_Toc15396612"/>
      <w:bookmarkStart w:id="47" w:name="_Toc15377221"/>
      <w:r>
        <w:rPr>
          <w:rStyle w:val="30"/>
          <w:rFonts w:hint="eastAsia" w:ascii="黑体" w:hAnsi="黑体" w:eastAsia="黑体"/>
          <w:b w:val="0"/>
        </w:rPr>
        <w:t>十、其他重要事项的情况说明</w:t>
      </w:r>
      <w:bookmarkEnd w:id="46"/>
      <w:bookmarkEnd w:id="47"/>
    </w:p>
    <w:p>
      <w:pPr>
        <w:spacing w:line="600" w:lineRule="exact"/>
        <w:ind w:firstLine="640" w:firstLineChars="200"/>
        <w:outlineLvl w:val="2"/>
        <w:rPr>
          <w:rFonts w:ascii="黑体" w:hAnsi="黑体" w:eastAsia="黑体"/>
          <w:sz w:val="32"/>
          <w:szCs w:val="32"/>
        </w:rPr>
      </w:pPr>
      <w:bookmarkStart w:id="48" w:name="_Toc15377222"/>
      <w:r>
        <w:rPr>
          <w:rFonts w:hint="eastAsia" w:ascii="黑体" w:hAnsi="黑体" w:eastAsia="黑体"/>
          <w:sz w:val="32"/>
          <w:szCs w:val="32"/>
        </w:rPr>
        <w:t>（一）机关运行经费支出情况</w:t>
      </w:r>
      <w:bookmarkEnd w:id="48"/>
    </w:p>
    <w:p>
      <w:pPr>
        <w:spacing w:line="600" w:lineRule="exact"/>
        <w:ind w:firstLine="640" w:firstLineChars="200"/>
        <w:rPr>
          <w:rFonts w:ascii="宋体" w:hAnsi="宋体"/>
          <w:sz w:val="32"/>
          <w:szCs w:val="32"/>
        </w:rPr>
      </w:pPr>
      <w:r>
        <w:rPr>
          <w:rFonts w:hint="eastAsia" w:ascii="宋体" w:hAnsi="宋体"/>
          <w:sz w:val="32"/>
          <w:szCs w:val="32"/>
        </w:rPr>
        <w:t>剑阁县机关事务服务中心机关运行经费执行数为0元，原因：本单位为全额拨款事业单位，不涉及机关运行经费。</w:t>
      </w:r>
    </w:p>
    <w:p>
      <w:pPr>
        <w:autoSpaceDE w:val="0"/>
        <w:autoSpaceDN w:val="0"/>
        <w:adjustRightInd w:val="0"/>
        <w:spacing w:line="600" w:lineRule="exact"/>
        <w:ind w:firstLine="640" w:firstLineChars="200"/>
        <w:jc w:val="left"/>
        <w:outlineLvl w:val="2"/>
        <w:rPr>
          <w:rFonts w:ascii="黑体" w:hAnsi="黑体" w:eastAsia="黑体"/>
          <w:sz w:val="32"/>
          <w:szCs w:val="32"/>
        </w:rPr>
      </w:pPr>
      <w:bookmarkStart w:id="49" w:name="_Toc15377223"/>
      <w:r>
        <w:rPr>
          <w:rFonts w:hint="eastAsia" w:ascii="黑体" w:hAnsi="黑体" w:eastAsia="黑体"/>
          <w:sz w:val="32"/>
          <w:szCs w:val="32"/>
        </w:rPr>
        <w:t>（二）政府采购支出情况</w:t>
      </w:r>
      <w:bookmarkEnd w:id="49"/>
    </w:p>
    <w:p>
      <w:pPr>
        <w:spacing w:line="600" w:lineRule="exact"/>
        <w:ind w:firstLine="640" w:firstLineChars="200"/>
        <w:rPr>
          <w:rFonts w:ascii="宋体" w:hAnsi="宋体"/>
          <w:sz w:val="32"/>
          <w:szCs w:val="32"/>
        </w:rPr>
      </w:pPr>
      <w:r>
        <w:rPr>
          <w:rFonts w:ascii="宋体" w:hAnsi="宋体"/>
          <w:sz w:val="32"/>
          <w:szCs w:val="32"/>
        </w:rPr>
        <w:t>20</w:t>
      </w:r>
      <w:r>
        <w:rPr>
          <w:rFonts w:hint="eastAsia" w:ascii="宋体" w:hAnsi="宋体"/>
          <w:sz w:val="32"/>
          <w:szCs w:val="32"/>
        </w:rPr>
        <w:t>22年，剑阁县机关事务服务中心政府采购支出总额119.50万元，其中：政府采购货物支出119.50万元、政府采购工程支出0万元、政府采购服务支出0万元。主要用于公务用车出行及保障单位正常运转需要。授予中小企业合同金额119.50万元，占政府采购支出总额的100</w:t>
      </w:r>
      <w:r>
        <w:rPr>
          <w:rFonts w:ascii="宋体" w:hAnsi="宋体"/>
          <w:sz w:val="32"/>
          <w:szCs w:val="32"/>
        </w:rPr>
        <w:t>%</w:t>
      </w:r>
      <w:r>
        <w:rPr>
          <w:rFonts w:hint="eastAsia" w:ascii="宋体" w:hAnsi="宋体"/>
          <w:sz w:val="32"/>
          <w:szCs w:val="32"/>
        </w:rPr>
        <w:t>，其中：授予小微企业合同金额119.50万元，占政府采购支出总额的100</w:t>
      </w:r>
      <w:r>
        <w:rPr>
          <w:rFonts w:ascii="宋体" w:hAnsi="宋体"/>
          <w:sz w:val="32"/>
          <w:szCs w:val="32"/>
        </w:rPr>
        <w:t>%</w:t>
      </w:r>
      <w:r>
        <w:rPr>
          <w:rFonts w:hint="eastAsia" w:ascii="宋体" w:hAnsi="宋体"/>
          <w:sz w:val="32"/>
          <w:szCs w:val="32"/>
        </w:rPr>
        <w:t>。</w:t>
      </w:r>
    </w:p>
    <w:p>
      <w:pPr>
        <w:autoSpaceDE w:val="0"/>
        <w:autoSpaceDN w:val="0"/>
        <w:adjustRightInd w:val="0"/>
        <w:spacing w:line="600" w:lineRule="exact"/>
        <w:ind w:firstLine="640" w:firstLineChars="200"/>
        <w:jc w:val="left"/>
        <w:outlineLvl w:val="2"/>
        <w:rPr>
          <w:rFonts w:ascii="黑体" w:hAnsi="黑体" w:eastAsia="黑体"/>
          <w:sz w:val="32"/>
          <w:szCs w:val="32"/>
        </w:rPr>
      </w:pPr>
      <w:bookmarkStart w:id="50" w:name="_Toc15377224"/>
      <w:r>
        <w:rPr>
          <w:rFonts w:hint="eastAsia" w:ascii="黑体" w:hAnsi="黑体" w:eastAsia="黑体"/>
          <w:sz w:val="32"/>
          <w:szCs w:val="32"/>
        </w:rPr>
        <w:t>（三）国有资产占有使用情况</w:t>
      </w:r>
      <w:bookmarkEnd w:id="50"/>
    </w:p>
    <w:p>
      <w:pPr>
        <w:autoSpaceDE w:val="0"/>
        <w:autoSpaceDN w:val="0"/>
        <w:adjustRightInd w:val="0"/>
        <w:spacing w:line="600" w:lineRule="exact"/>
        <w:ind w:firstLine="640" w:firstLineChars="200"/>
        <w:jc w:val="left"/>
        <w:rPr>
          <w:rFonts w:ascii="宋体" w:hAnsi="宋体"/>
          <w:sz w:val="32"/>
          <w:szCs w:val="32"/>
        </w:rPr>
      </w:pPr>
      <w:r>
        <w:rPr>
          <w:rFonts w:hint="eastAsia" w:ascii="宋体" w:hAnsi="宋体"/>
          <w:sz w:val="32"/>
          <w:szCs w:val="32"/>
        </w:rPr>
        <w:t>截至</w:t>
      </w:r>
      <w:r>
        <w:rPr>
          <w:rFonts w:ascii="宋体" w:hAnsi="宋体"/>
          <w:sz w:val="32"/>
          <w:szCs w:val="32"/>
        </w:rPr>
        <w:t>20</w:t>
      </w:r>
      <w:r>
        <w:rPr>
          <w:rFonts w:hint="eastAsia" w:ascii="宋体" w:hAnsi="宋体"/>
          <w:sz w:val="32"/>
          <w:szCs w:val="32"/>
        </w:rPr>
        <w:t>22年</w:t>
      </w:r>
      <w:r>
        <w:rPr>
          <w:rFonts w:ascii="宋体" w:hAnsi="宋体"/>
          <w:sz w:val="32"/>
          <w:szCs w:val="32"/>
        </w:rPr>
        <w:t>12</w:t>
      </w:r>
      <w:r>
        <w:rPr>
          <w:rFonts w:hint="eastAsia" w:ascii="宋体" w:hAnsi="宋体"/>
          <w:sz w:val="32"/>
          <w:szCs w:val="32"/>
        </w:rPr>
        <w:t>月</w:t>
      </w:r>
      <w:r>
        <w:rPr>
          <w:rFonts w:ascii="宋体" w:hAnsi="宋体"/>
          <w:sz w:val="32"/>
          <w:szCs w:val="32"/>
        </w:rPr>
        <w:t>31</w:t>
      </w:r>
      <w:r>
        <w:rPr>
          <w:rFonts w:hint="eastAsia" w:ascii="宋体" w:hAnsi="宋体"/>
          <w:sz w:val="32"/>
          <w:szCs w:val="32"/>
        </w:rPr>
        <w:t>日，剑阁县机关事务服务中心共有车辆71辆，其中：主要领导干部用车2辆、机要通信用车0辆、应急保障用车69辆、其他用车0辆。单价</w:t>
      </w:r>
      <w:r>
        <w:rPr>
          <w:rFonts w:ascii="宋体" w:hAnsi="宋体"/>
          <w:sz w:val="32"/>
          <w:szCs w:val="32"/>
        </w:rPr>
        <w:t>100</w:t>
      </w:r>
      <w:r>
        <w:rPr>
          <w:rFonts w:hint="eastAsia" w:ascii="宋体" w:hAnsi="宋体"/>
          <w:sz w:val="32"/>
          <w:szCs w:val="32"/>
        </w:rPr>
        <w:t>万元以上专用设备0台（套）。</w:t>
      </w:r>
    </w:p>
    <w:p>
      <w:pPr>
        <w:autoSpaceDE w:val="0"/>
        <w:autoSpaceDN w:val="0"/>
        <w:adjustRightInd w:val="0"/>
        <w:spacing w:line="600" w:lineRule="exact"/>
        <w:ind w:firstLine="640" w:firstLineChars="200"/>
        <w:jc w:val="left"/>
        <w:outlineLvl w:val="2"/>
        <w:rPr>
          <w:rFonts w:ascii="黑体" w:hAnsi="黑体" w:eastAsia="黑体"/>
          <w:sz w:val="32"/>
          <w:szCs w:val="32"/>
        </w:rPr>
      </w:pPr>
      <w:r>
        <w:rPr>
          <w:rFonts w:hint="eastAsia" w:ascii="黑体" w:hAnsi="黑体" w:eastAsia="黑体"/>
          <w:sz w:val="32"/>
          <w:szCs w:val="32"/>
        </w:rPr>
        <w:t>（四）预算绩效管理情况</w:t>
      </w:r>
    </w:p>
    <w:p>
      <w:pPr>
        <w:widowControl/>
        <w:ind w:firstLine="640" w:firstLineChars="200"/>
        <w:rPr>
          <w:rFonts w:ascii="宋体" w:hAnsi="宋体"/>
          <w:sz w:val="32"/>
          <w:szCs w:val="32"/>
        </w:rPr>
      </w:pPr>
      <w:r>
        <w:rPr>
          <w:rFonts w:hint="eastAsia" w:ascii="宋体" w:hAnsi="宋体"/>
          <w:sz w:val="32"/>
          <w:szCs w:val="32"/>
        </w:rPr>
        <w:t>根据预算绩效管理要求，剑阁县机关事务服务中心在2022年度预算编制阶段，组织对交流干部周转房管理、公务用车购置、公务用车运行维护、公务用车管理平台运营服务、县行政中心办公区日常运行维护、公务接待、公共机构节约能源资源管理、驾驶员公用经费、机关食堂伙食补助、公共机构节能减排能耗监测平台建设项目开等10个项目开展了预算事前绩效评估，对10个项目编制了绩效目标，预算执行过程中，选取10个项目开展绩效监控。</w:t>
      </w:r>
    </w:p>
    <w:p>
      <w:pPr>
        <w:widowControl/>
        <w:ind w:firstLine="640" w:firstLineChars="200"/>
        <w:rPr>
          <w:rFonts w:ascii="宋体" w:hAnsi="宋体"/>
          <w:sz w:val="32"/>
          <w:szCs w:val="32"/>
        </w:rPr>
      </w:pPr>
      <w:r>
        <w:rPr>
          <w:rFonts w:hint="eastAsia" w:ascii="宋体" w:hAnsi="宋体"/>
          <w:sz w:val="32"/>
          <w:szCs w:val="32"/>
        </w:rPr>
        <w:t>组织对2022年度一般公共预算全面开展绩效自评，形成剑阁县机关事务服务中心2022年部门整体（含部门预算项目）绩效自评报告、公共机构节约能源资源管理等专项预算项目绩效自评报告，其中，剑阁县机关事务服务中心部门整体（含部门预算项目）绩效自评得分为87.61分，绩效自评综述：年度部门整体预算绩效目标和年度机关事务工作任务目标顺利实现，支出保障有序开展，重点工作持续推进，</w:t>
      </w:r>
      <w:r>
        <w:rPr>
          <w:rFonts w:ascii="宋体" w:hAnsi="宋体"/>
          <w:sz w:val="32"/>
          <w:szCs w:val="32"/>
        </w:rPr>
        <w:t>部门整体支出绩效目标编制良好</w:t>
      </w:r>
      <w:r>
        <w:rPr>
          <w:rFonts w:hint="eastAsia" w:ascii="宋体" w:hAnsi="宋体"/>
          <w:sz w:val="32"/>
          <w:szCs w:val="32"/>
        </w:rPr>
        <w:t>；公共机构节约能源资源管理工作专项预算项目绩效自评得分为90分，绩效自评综述：</w:t>
      </w:r>
      <w:r>
        <w:rPr>
          <w:rFonts w:ascii="宋体" w:hAnsi="宋体"/>
          <w:sz w:val="32"/>
          <w:szCs w:val="32"/>
        </w:rPr>
        <w:t>该项目实施</w:t>
      </w:r>
      <w:r>
        <w:rPr>
          <w:rFonts w:hint="eastAsia" w:ascii="宋体" w:hAnsi="宋体"/>
          <w:sz w:val="32"/>
          <w:szCs w:val="32"/>
        </w:rPr>
        <w:t>股</w:t>
      </w:r>
      <w:r>
        <w:rPr>
          <w:rFonts w:ascii="宋体" w:hAnsi="宋体"/>
          <w:sz w:val="32"/>
          <w:szCs w:val="32"/>
        </w:rPr>
        <w:t>室、资金使用</w:t>
      </w:r>
      <w:r>
        <w:rPr>
          <w:rFonts w:hint="eastAsia" w:ascii="宋体" w:hAnsi="宋体"/>
          <w:sz w:val="32"/>
          <w:szCs w:val="32"/>
        </w:rPr>
        <w:t>股</w:t>
      </w:r>
      <w:r>
        <w:rPr>
          <w:rFonts w:ascii="宋体" w:hAnsi="宋体"/>
          <w:sz w:val="32"/>
          <w:szCs w:val="32"/>
        </w:rPr>
        <w:t>室组织机构健全、项目分工明确，制定了相应的管理制度，组织机制完备，项目管理制度完备。</w:t>
      </w:r>
      <w:r>
        <w:rPr>
          <w:rFonts w:hint="eastAsia" w:ascii="宋体" w:hAnsi="宋体"/>
          <w:sz w:val="32"/>
          <w:szCs w:val="32"/>
        </w:rPr>
        <w:t>县公共机构节能减排能耗监测平台建设专项预算项目绩效自评得分为92分，绩效自评综述：专项资金申报严格执行评审程序，项目执行全过程严格管理，合规合约，绩效指标实现达到既定目标。绩效自评报告详见附件。</w:t>
      </w:r>
    </w:p>
    <w:p>
      <w:pPr>
        <w:widowControl/>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numPr>
          <w:ilvl w:val="0"/>
          <w:numId w:val="1"/>
        </w:numPr>
        <w:spacing w:line="600" w:lineRule="exact"/>
        <w:ind w:firstLine="660" w:firstLineChars="150"/>
        <w:jc w:val="center"/>
        <w:outlineLvl w:val="0"/>
        <w:rPr>
          <w:rStyle w:val="29"/>
          <w:rFonts w:ascii="黑体" w:hAnsi="黑体" w:eastAsia="黑体"/>
          <w:b w:val="0"/>
        </w:rPr>
      </w:pPr>
      <w:bookmarkStart w:id="51" w:name="_Toc15396613"/>
      <w:bookmarkStart w:id="52" w:name="_Toc15377225"/>
      <w:r>
        <w:rPr>
          <w:rFonts w:hint="eastAsia" w:ascii="黑体" w:hAnsi="黑体" w:eastAsia="黑体"/>
          <w:sz w:val="44"/>
          <w:szCs w:val="44"/>
        </w:rPr>
        <w:t>名</w:t>
      </w:r>
      <w:r>
        <w:rPr>
          <w:rStyle w:val="29"/>
          <w:rFonts w:hint="eastAsia" w:ascii="黑体" w:hAnsi="黑体" w:eastAsia="黑体"/>
          <w:b w:val="0"/>
        </w:rPr>
        <w:t>词解释</w:t>
      </w:r>
      <w:bookmarkEnd w:id="51"/>
      <w:bookmarkEnd w:id="52"/>
    </w:p>
    <w:p>
      <w:pPr>
        <w:spacing w:line="600" w:lineRule="exact"/>
        <w:jc w:val="left"/>
        <w:rPr>
          <w:rFonts w:ascii="宋体"/>
          <w:b/>
          <w:sz w:val="44"/>
          <w:szCs w:val="44"/>
        </w:rPr>
      </w:pPr>
    </w:p>
    <w:p>
      <w:pPr>
        <w:pStyle w:val="27"/>
        <w:spacing w:line="560" w:lineRule="exact"/>
        <w:ind w:firstLine="640" w:firstLineChars="200"/>
        <w:rPr>
          <w:rFonts w:ascii="宋体" w:hAnsi="宋体" w:eastAsia="宋体"/>
          <w:color w:val="auto"/>
          <w:sz w:val="32"/>
          <w:szCs w:val="32"/>
        </w:rPr>
      </w:pPr>
      <w:bookmarkStart w:id="53" w:name="_Toc15377226"/>
      <w:r>
        <w:rPr>
          <w:rFonts w:ascii="宋体" w:hAnsi="宋体" w:eastAsia="宋体"/>
          <w:color w:val="auto"/>
          <w:sz w:val="32"/>
          <w:szCs w:val="32"/>
        </w:rPr>
        <w:t>1.</w:t>
      </w:r>
      <w:r>
        <w:rPr>
          <w:rFonts w:hint="eastAsia" w:ascii="宋体" w:hAnsi="宋体" w:eastAsia="宋体"/>
          <w:color w:val="auto"/>
          <w:sz w:val="32"/>
          <w:szCs w:val="32"/>
        </w:rPr>
        <w:t>财政拨款收入：指单位从同级财政部门取得的财政预算资金。</w:t>
      </w:r>
    </w:p>
    <w:p>
      <w:pPr>
        <w:ind w:firstLine="640" w:firstLineChars="200"/>
        <w:rPr>
          <w:rFonts w:ascii="宋体" w:hAnsi="宋体"/>
          <w:sz w:val="32"/>
          <w:szCs w:val="32"/>
        </w:rPr>
      </w:pPr>
      <w:r>
        <w:rPr>
          <w:rFonts w:ascii="宋体" w:hAnsi="宋体"/>
          <w:sz w:val="32"/>
          <w:szCs w:val="32"/>
        </w:rPr>
        <w:t>2.</w:t>
      </w:r>
      <w:r>
        <w:rPr>
          <w:rFonts w:hint="eastAsia" w:ascii="宋体" w:hAnsi="宋体"/>
        </w:rPr>
        <w:t xml:space="preserve"> </w:t>
      </w:r>
      <w:r>
        <w:rPr>
          <w:rFonts w:hint="eastAsia" w:ascii="宋体" w:hAnsi="宋体"/>
          <w:sz w:val="32"/>
          <w:szCs w:val="32"/>
        </w:rPr>
        <w:t>一般公共预算拨款收入：指县级财政当年拨付的资金。</w:t>
      </w:r>
    </w:p>
    <w:p>
      <w:pPr>
        <w:ind w:firstLine="640" w:firstLineChars="200"/>
        <w:rPr>
          <w:rFonts w:ascii="宋体" w:hAnsi="宋体"/>
          <w:sz w:val="32"/>
          <w:szCs w:val="32"/>
        </w:rPr>
      </w:pPr>
      <w:r>
        <w:rPr>
          <w:rFonts w:ascii="宋体" w:hAnsi="宋体"/>
          <w:sz w:val="32"/>
          <w:szCs w:val="32"/>
        </w:rPr>
        <w:t>3.</w:t>
      </w:r>
      <w:r>
        <w:rPr>
          <w:rFonts w:hint="eastAsia" w:ascii="宋体" w:hAnsi="宋体"/>
          <w:sz w:val="32"/>
          <w:szCs w:val="32"/>
        </w:rPr>
        <w:t>一般公共服务</w:t>
      </w:r>
      <w:r>
        <w:rPr>
          <w:rFonts w:hint="eastAsia" w:ascii="宋体" w:hAnsi="宋体"/>
          <w:sz w:val="32"/>
          <w:szCs w:val="32"/>
          <w:lang w:val="en-US" w:eastAsia="zh-CN"/>
        </w:rPr>
        <w:t>支出</w:t>
      </w:r>
      <w:r>
        <w:rPr>
          <w:rFonts w:hint="eastAsia" w:ascii="宋体" w:hAnsi="宋体"/>
          <w:sz w:val="32"/>
          <w:szCs w:val="32"/>
        </w:rPr>
        <w:t>（类）政府办公厅（室）及相关机构事务（款）机关服务（项）</w:t>
      </w:r>
      <w:r>
        <w:rPr>
          <w:rFonts w:ascii="宋体" w:hAnsi="宋体"/>
          <w:sz w:val="32"/>
          <w:szCs w:val="32"/>
        </w:rPr>
        <w:t xml:space="preserve">: </w:t>
      </w:r>
      <w:r>
        <w:rPr>
          <w:rFonts w:hint="eastAsia" w:ascii="宋体" w:hAnsi="宋体"/>
          <w:sz w:val="32"/>
          <w:szCs w:val="32"/>
        </w:rPr>
        <w:t>指为行政单位（包括实行公务员管理的事业单位）提供后勤服务的各类后勤服务中心、医疗室等附属事业单位的支出。</w:t>
      </w:r>
    </w:p>
    <w:p>
      <w:pPr>
        <w:spacing w:line="360" w:lineRule="auto"/>
        <w:ind w:firstLine="640" w:firstLineChars="200"/>
        <w:rPr>
          <w:rFonts w:ascii="宋体" w:hAnsi="宋体"/>
          <w:sz w:val="32"/>
          <w:szCs w:val="32"/>
        </w:rPr>
      </w:pPr>
      <w:r>
        <w:rPr>
          <w:rFonts w:hint="eastAsia" w:ascii="宋体" w:hAnsi="宋体"/>
          <w:sz w:val="32"/>
          <w:szCs w:val="32"/>
        </w:rPr>
        <w:t>4</w:t>
      </w:r>
      <w:r>
        <w:rPr>
          <w:rFonts w:ascii="宋体" w:hAnsi="宋体"/>
          <w:sz w:val="32"/>
          <w:szCs w:val="32"/>
        </w:rPr>
        <w:t>.</w:t>
      </w:r>
      <w:r>
        <w:rPr>
          <w:rFonts w:hint="eastAsia" w:ascii="宋体" w:hAnsi="宋体"/>
          <w:sz w:val="32"/>
          <w:szCs w:val="32"/>
        </w:rPr>
        <w:t>社会保障和就业</w:t>
      </w:r>
      <w:r>
        <w:rPr>
          <w:rFonts w:hint="eastAsia" w:ascii="宋体" w:hAnsi="宋体"/>
          <w:sz w:val="32"/>
          <w:szCs w:val="32"/>
          <w:lang w:val="en-US" w:eastAsia="zh-CN"/>
        </w:rPr>
        <w:t>支出</w:t>
      </w:r>
      <w:r>
        <w:rPr>
          <w:rFonts w:hint="eastAsia" w:ascii="宋体" w:hAnsi="宋体"/>
          <w:sz w:val="32"/>
          <w:szCs w:val="32"/>
        </w:rPr>
        <w:t>（类）行政事业单位离退休（款）机关事业单位基本养老保险缴费支出（项）:指机关事业单位实施养老保险制度由单位缴纳的基本养老保险支出。</w:t>
      </w:r>
    </w:p>
    <w:p>
      <w:pPr>
        <w:spacing w:line="360" w:lineRule="auto"/>
        <w:ind w:firstLine="640" w:firstLineChars="200"/>
        <w:rPr>
          <w:rFonts w:ascii="宋体" w:hAnsi="宋体"/>
          <w:sz w:val="32"/>
          <w:szCs w:val="32"/>
        </w:rPr>
      </w:pPr>
      <w:r>
        <w:rPr>
          <w:rFonts w:hint="eastAsia" w:ascii="宋体" w:hAnsi="宋体"/>
          <w:sz w:val="32"/>
          <w:szCs w:val="32"/>
        </w:rPr>
        <w:t>5</w:t>
      </w:r>
      <w:r>
        <w:rPr>
          <w:rFonts w:ascii="宋体" w:hAnsi="宋体"/>
          <w:sz w:val="32"/>
          <w:szCs w:val="32"/>
        </w:rPr>
        <w:t>.</w:t>
      </w:r>
      <w:r>
        <w:rPr>
          <w:rFonts w:hint="eastAsia" w:ascii="宋体" w:hAnsi="宋体"/>
          <w:sz w:val="32"/>
          <w:szCs w:val="32"/>
        </w:rPr>
        <w:t>卫生健康</w:t>
      </w:r>
      <w:r>
        <w:rPr>
          <w:rFonts w:hint="eastAsia" w:ascii="宋体" w:hAnsi="宋体"/>
          <w:sz w:val="32"/>
          <w:szCs w:val="32"/>
          <w:lang w:val="en-US" w:eastAsia="zh-CN"/>
        </w:rPr>
        <w:t>支出</w:t>
      </w:r>
      <w:r>
        <w:rPr>
          <w:rFonts w:hint="eastAsia" w:ascii="宋体" w:hAnsi="宋体"/>
          <w:sz w:val="32"/>
          <w:szCs w:val="32"/>
        </w:rPr>
        <w:t>（类）行政事业单位医疗（款）事业单位医疗（项）:指财政部门安排的事为单位基本医疗保险缴费经费，未参加医疗保险的事业单位的公费医疗经费，按国家规定享受离休人员待遇的医疗经费。</w:t>
      </w:r>
    </w:p>
    <w:p>
      <w:pPr>
        <w:spacing w:line="360" w:lineRule="auto"/>
        <w:ind w:firstLine="640" w:firstLineChars="200"/>
        <w:rPr>
          <w:rFonts w:ascii="宋体" w:hAnsi="宋体"/>
          <w:sz w:val="32"/>
          <w:szCs w:val="32"/>
        </w:rPr>
      </w:pPr>
      <w:r>
        <w:rPr>
          <w:rFonts w:hint="eastAsia" w:ascii="宋体" w:hAnsi="宋体"/>
          <w:sz w:val="32"/>
          <w:szCs w:val="32"/>
        </w:rPr>
        <w:t>6.住房保障支出（类）住房改革支出（款）住房公积金（项）:指行政事业单位按人力资源和社会保障部、财政部规定的基本工资和津贴补贴以及规定比例为职工缴纳的住房公积金。</w:t>
      </w:r>
    </w:p>
    <w:p>
      <w:pPr>
        <w:spacing w:line="360" w:lineRule="auto"/>
        <w:ind w:firstLine="640" w:firstLineChars="200"/>
        <w:rPr>
          <w:rFonts w:ascii="宋体" w:hAnsi="宋体"/>
          <w:sz w:val="32"/>
          <w:szCs w:val="32"/>
        </w:rPr>
      </w:pPr>
      <w:r>
        <w:rPr>
          <w:rFonts w:hint="eastAsia" w:ascii="宋体" w:hAnsi="宋体"/>
          <w:sz w:val="32"/>
          <w:szCs w:val="32"/>
        </w:rPr>
        <w:t>7</w:t>
      </w:r>
      <w:r>
        <w:rPr>
          <w:rFonts w:ascii="宋体" w:hAnsi="宋体"/>
          <w:sz w:val="32"/>
          <w:szCs w:val="32"/>
        </w:rPr>
        <w:t>.</w:t>
      </w:r>
      <w:r>
        <w:rPr>
          <w:rFonts w:hint="eastAsia" w:ascii="宋体" w:hAnsi="宋体"/>
          <w:sz w:val="32"/>
          <w:szCs w:val="32"/>
        </w:rPr>
        <w:t>基本支出：指为保障机构正常运转、完成日常工作任务而发生的人员支出和公用支出。</w:t>
      </w:r>
    </w:p>
    <w:p>
      <w:pPr>
        <w:spacing w:line="360" w:lineRule="auto"/>
        <w:ind w:firstLine="640" w:firstLineChars="200"/>
        <w:rPr>
          <w:rFonts w:ascii="宋体" w:hAnsi="宋体"/>
          <w:sz w:val="32"/>
          <w:szCs w:val="32"/>
        </w:rPr>
      </w:pPr>
      <w:r>
        <w:rPr>
          <w:rFonts w:hint="eastAsia" w:ascii="宋体" w:hAnsi="宋体"/>
          <w:sz w:val="32"/>
          <w:szCs w:val="32"/>
        </w:rPr>
        <w:t>8</w:t>
      </w:r>
      <w:r>
        <w:rPr>
          <w:rFonts w:ascii="宋体" w:hAnsi="宋体"/>
          <w:sz w:val="32"/>
          <w:szCs w:val="32"/>
        </w:rPr>
        <w:t>.</w:t>
      </w:r>
      <w:r>
        <w:rPr>
          <w:rFonts w:hint="eastAsia" w:ascii="宋体" w:hAnsi="宋体"/>
          <w:sz w:val="32"/>
          <w:szCs w:val="32"/>
        </w:rPr>
        <w:t>项目支出：指在基本支出之外为完成特定行政任务和事业发展目标所发生的支出。</w:t>
      </w:r>
      <w:r>
        <w:rPr>
          <w:rFonts w:ascii="宋体" w:hAnsi="宋体"/>
          <w:sz w:val="32"/>
          <w:szCs w:val="32"/>
        </w:rPr>
        <w:t xml:space="preserve"> </w:t>
      </w:r>
    </w:p>
    <w:p>
      <w:pPr>
        <w:spacing w:line="360" w:lineRule="auto"/>
        <w:ind w:firstLine="640" w:firstLineChars="200"/>
        <w:rPr>
          <w:rFonts w:ascii="宋体" w:hAnsi="宋体"/>
          <w:sz w:val="32"/>
          <w:szCs w:val="32"/>
        </w:rPr>
      </w:pPr>
      <w:r>
        <w:rPr>
          <w:rFonts w:hint="eastAsia" w:ascii="宋体" w:hAnsi="宋体"/>
          <w:sz w:val="32"/>
          <w:szCs w:val="32"/>
        </w:rPr>
        <w:t>9</w:t>
      </w:r>
      <w:r>
        <w:rPr>
          <w:rFonts w:ascii="宋体" w:hAnsi="宋体"/>
          <w:sz w:val="32"/>
          <w:szCs w:val="32"/>
        </w:rPr>
        <w:t>.</w:t>
      </w:r>
      <w:r>
        <w:rPr>
          <w:rFonts w:hint="eastAsia" w:ascii="宋体" w:hAnsi="宋体"/>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360" w:lineRule="auto"/>
        <w:ind w:firstLine="640" w:firstLineChars="200"/>
        <w:rPr>
          <w:rFonts w:ascii="宋体" w:hAnsi="宋体"/>
          <w:sz w:val="32"/>
          <w:szCs w:val="32"/>
        </w:rPr>
      </w:pPr>
      <w:r>
        <w:rPr>
          <w:rFonts w:hint="eastAsia" w:ascii="宋体" w:hAnsi="宋体"/>
          <w:sz w:val="32"/>
          <w:szCs w:val="32"/>
        </w:rPr>
        <w:t>10</w:t>
      </w:r>
      <w:r>
        <w:rPr>
          <w:rFonts w:ascii="宋体" w:hAnsi="宋体"/>
          <w:sz w:val="32"/>
          <w:szCs w:val="32"/>
        </w:rPr>
        <w:t>.</w:t>
      </w:r>
      <w:r>
        <w:rPr>
          <w:rFonts w:hint="eastAsia" w:ascii="宋体" w:hAnsi="宋体"/>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9"/>
          <w:rFonts w:ascii="黑体" w:hAnsi="黑体" w:eastAsia="黑体"/>
          <w:b w:val="0"/>
        </w:rPr>
      </w:pPr>
      <w:r>
        <w:rPr>
          <w:rFonts w:ascii="宋体" w:hAnsi="宋体"/>
          <w:b/>
          <w:sz w:val="44"/>
          <w:szCs w:val="44"/>
        </w:rPr>
        <w:br w:type="page"/>
      </w:r>
      <w:bookmarkStart w:id="54" w:name="_Toc15396614"/>
      <w:r>
        <w:rPr>
          <w:rFonts w:hint="eastAsia" w:ascii="黑体" w:hAnsi="黑体" w:eastAsia="黑体"/>
          <w:sz w:val="44"/>
          <w:szCs w:val="44"/>
        </w:rPr>
        <w:t>第</w:t>
      </w:r>
      <w:r>
        <w:rPr>
          <w:rStyle w:val="29"/>
          <w:rFonts w:hint="eastAsia" w:ascii="黑体" w:hAnsi="黑体" w:eastAsia="黑体"/>
          <w:b w:val="0"/>
        </w:rPr>
        <w:t>四部分 附件</w:t>
      </w:r>
      <w:bookmarkEnd w:id="54"/>
    </w:p>
    <w:p>
      <w:pPr>
        <w:spacing w:line="572" w:lineRule="exact"/>
        <w:jc w:val="left"/>
        <w:outlineLvl w:val="0"/>
        <w:rPr>
          <w:rFonts w:ascii="黑体" w:hAnsi="黑体" w:eastAsia="黑体" w:cs="方正小标宋简体"/>
          <w:sz w:val="44"/>
          <w:szCs w:val="44"/>
        </w:rPr>
      </w:pPr>
      <w:r>
        <w:rPr>
          <w:rFonts w:hint="eastAsia" w:ascii="黑体" w:hAnsi="黑体" w:eastAsia="黑体" w:cs="黑体"/>
          <w:sz w:val="32"/>
          <w:szCs w:val="32"/>
        </w:rPr>
        <w:t>附件1</w:t>
      </w:r>
    </w:p>
    <w:p>
      <w:pPr>
        <w:spacing w:line="360" w:lineRule="auto"/>
        <w:jc w:val="center"/>
        <w:rPr>
          <w:rFonts w:ascii="黑体" w:hAnsi="黑体" w:eastAsia="黑体"/>
          <w:sz w:val="36"/>
          <w:szCs w:val="36"/>
        </w:rPr>
      </w:pPr>
      <w:r>
        <w:rPr>
          <w:rFonts w:hint="eastAsia" w:ascii="黑体" w:hAnsi="黑体" w:eastAsia="黑体"/>
          <w:sz w:val="36"/>
          <w:szCs w:val="36"/>
        </w:rPr>
        <w:t>剑阁县机关事务服务中心</w:t>
      </w:r>
    </w:p>
    <w:p>
      <w:pPr>
        <w:spacing w:line="360" w:lineRule="auto"/>
        <w:jc w:val="center"/>
        <w:rPr>
          <w:rFonts w:ascii="黑体" w:hAnsi="黑体" w:eastAsia="黑体"/>
          <w:sz w:val="36"/>
          <w:szCs w:val="36"/>
        </w:rPr>
      </w:pPr>
      <w:r>
        <w:rPr>
          <w:rFonts w:hint="eastAsia" w:ascii="黑体" w:hAnsi="黑体" w:eastAsia="黑体"/>
          <w:sz w:val="36"/>
          <w:szCs w:val="36"/>
        </w:rPr>
        <w:t>2022年部门整体支出绩效评价报告</w:t>
      </w:r>
    </w:p>
    <w:p>
      <w:pPr>
        <w:spacing w:line="360" w:lineRule="auto"/>
        <w:rPr>
          <w:rFonts w:ascii="宋体" w:hAnsi="宋体"/>
          <w:sz w:val="32"/>
          <w:szCs w:val="32"/>
        </w:rPr>
      </w:pPr>
      <w:r>
        <w:rPr>
          <w:rFonts w:hint="eastAsia" w:ascii="宋体" w:hAnsi="宋体"/>
          <w:sz w:val="32"/>
          <w:szCs w:val="32"/>
        </w:rPr>
        <w:t>县财政局：</w:t>
      </w:r>
    </w:p>
    <w:p>
      <w:pPr>
        <w:spacing w:line="360" w:lineRule="auto"/>
        <w:ind w:firstLine="640" w:firstLineChars="200"/>
        <w:rPr>
          <w:rFonts w:ascii="宋体" w:hAnsi="宋体"/>
          <w:sz w:val="32"/>
          <w:szCs w:val="32"/>
        </w:rPr>
      </w:pPr>
      <w:r>
        <w:rPr>
          <w:rFonts w:hint="eastAsia" w:ascii="宋体" w:hAnsi="宋体"/>
          <w:sz w:val="32"/>
          <w:szCs w:val="32"/>
        </w:rPr>
        <w:t>按照《中华人民共和国预算法》中关于“各级政府、各部门、各单位应当对预算支出情况开展绩效评价”和《中华人民共和国预算法实施条例》关于“各部门、各单位应定期向本级政府财政部门报送预算执行情况报告和绩效评价报告”的规定，为切实增强预算资金使用单位的支出责任和绩效意识，根据剑阁县财政局《关于开展2022年财政支出绩效自评工作的通知》（剑财政〔2023〕49号）精神，我中心积极组织人员对本单位2022年度部门整体支出绩效进行了详细的自我评价，现将自评情况报告如下：</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一、部门基本情况</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（一）机构组成。</w:t>
      </w:r>
    </w:p>
    <w:p>
      <w:pPr>
        <w:spacing w:line="360" w:lineRule="auto"/>
        <w:ind w:firstLine="640" w:firstLineChars="200"/>
        <w:rPr>
          <w:rFonts w:ascii="宋体" w:hAnsi="宋体"/>
          <w:sz w:val="32"/>
          <w:szCs w:val="32"/>
        </w:rPr>
      </w:pPr>
      <w:r>
        <w:rPr>
          <w:rFonts w:hint="eastAsia" w:ascii="宋体" w:hAnsi="宋体"/>
          <w:sz w:val="32"/>
          <w:szCs w:val="32"/>
        </w:rPr>
        <w:t>根据《中共剑阁县委机构编制委员会关于县机关事务服务中心机构编制事项的通知》（剑编发〔2019〕66号）要求， 2019年7月30日将原剑阁县机关事务管理局更名为剑阁县机关事务服务中心，为剑阁县人民政府直属的公益一类事业单位，由剑阁县人民政府办公室代管。内设办公室、非经资产股、公务用车保障股、后勤保障股共4个股室。</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（二）机构职能和人员概况。</w:t>
      </w:r>
    </w:p>
    <w:p>
      <w:pPr>
        <w:spacing w:line="360" w:lineRule="auto"/>
        <w:ind w:firstLine="640" w:firstLineChars="200"/>
        <w:rPr>
          <w:rFonts w:ascii="宋体" w:hAnsi="宋体"/>
          <w:sz w:val="32"/>
          <w:szCs w:val="32"/>
        </w:rPr>
      </w:pPr>
      <w:r>
        <w:rPr>
          <w:rFonts w:hint="eastAsia" w:ascii="宋体" w:hAnsi="宋体"/>
          <w:sz w:val="32"/>
          <w:szCs w:val="32"/>
        </w:rPr>
        <w:t>1.贯彻执行国家、省、市、县有关机关事务工作的方针政策；参与拟订县直机关事业单位机关事务工作规划、体制改革政策、制度办法和参与实施；负责县直机关事业单位机关事务的服务和保障工作。</w:t>
      </w:r>
    </w:p>
    <w:p>
      <w:pPr>
        <w:spacing w:line="360" w:lineRule="auto"/>
        <w:ind w:firstLine="640" w:firstLineChars="200"/>
        <w:rPr>
          <w:rFonts w:ascii="宋体" w:hAnsi="宋体"/>
          <w:sz w:val="32"/>
          <w:szCs w:val="32"/>
        </w:rPr>
      </w:pPr>
      <w:r>
        <w:rPr>
          <w:rFonts w:hint="eastAsia" w:ascii="宋体" w:hAnsi="宋体"/>
          <w:sz w:val="32"/>
          <w:szCs w:val="32"/>
        </w:rPr>
        <w:t>2.参与机关事务标准化、信息化建设等有关工作；协助有关部门组织开展机关运行成本统计、分析和评价等工作；承担机关事务培训有关工作。</w:t>
      </w:r>
    </w:p>
    <w:p>
      <w:pPr>
        <w:spacing w:line="360" w:lineRule="auto"/>
        <w:ind w:firstLine="640" w:firstLineChars="200"/>
        <w:rPr>
          <w:rFonts w:ascii="宋体" w:hAnsi="宋体"/>
          <w:sz w:val="32"/>
          <w:szCs w:val="32"/>
        </w:rPr>
      </w:pPr>
      <w:r>
        <w:rPr>
          <w:rFonts w:hint="eastAsia" w:ascii="宋体" w:hAnsi="宋体"/>
          <w:sz w:val="32"/>
          <w:szCs w:val="32"/>
        </w:rPr>
        <w:t>3.协助县直机关事业单位非经营性国有资产产权界定清查登记、资产处置、调剂调配等有关工作。</w:t>
      </w:r>
    </w:p>
    <w:p>
      <w:pPr>
        <w:spacing w:line="360" w:lineRule="auto"/>
        <w:ind w:firstLine="640" w:firstLineChars="200"/>
        <w:rPr>
          <w:rFonts w:ascii="宋体" w:hAnsi="宋体"/>
          <w:sz w:val="32"/>
          <w:szCs w:val="32"/>
        </w:rPr>
      </w:pPr>
      <w:r>
        <w:rPr>
          <w:rFonts w:hint="eastAsia" w:ascii="宋体" w:hAnsi="宋体"/>
          <w:sz w:val="32"/>
          <w:szCs w:val="32"/>
        </w:rPr>
        <w:t>4.参与县直机关事业单位办公用房建设和维修事项；协助有关部门统一规划、统一权属、统一配置、统一处置县直机关事业单位办公用房；负责拟定县直机关事业单位房屋修缮计划；负责县直机关事业单位信息管理平台建设、运维工作。</w:t>
      </w:r>
    </w:p>
    <w:p>
      <w:pPr>
        <w:spacing w:line="360" w:lineRule="auto"/>
        <w:ind w:firstLine="640" w:firstLineChars="200"/>
        <w:rPr>
          <w:rFonts w:ascii="宋体" w:hAnsi="宋体"/>
          <w:sz w:val="32"/>
          <w:szCs w:val="32"/>
        </w:rPr>
      </w:pPr>
      <w:r>
        <w:rPr>
          <w:rFonts w:hint="eastAsia" w:ascii="宋体" w:hAnsi="宋体"/>
          <w:sz w:val="32"/>
          <w:szCs w:val="32"/>
        </w:rPr>
        <w:t>5.承担县级公务用车管理涉及的事务性工作。</w:t>
      </w:r>
    </w:p>
    <w:p>
      <w:pPr>
        <w:spacing w:line="360" w:lineRule="auto"/>
        <w:ind w:firstLine="640" w:firstLineChars="200"/>
        <w:rPr>
          <w:rFonts w:ascii="宋体" w:hAnsi="宋体"/>
          <w:sz w:val="32"/>
          <w:szCs w:val="32"/>
        </w:rPr>
      </w:pPr>
      <w:r>
        <w:rPr>
          <w:rFonts w:hint="eastAsia" w:ascii="宋体" w:hAnsi="宋体"/>
          <w:sz w:val="32"/>
          <w:szCs w:val="32"/>
        </w:rPr>
        <w:t>6.协助有关部门统筹推进县直机关事业单位公共机构生活垃圾强制分类工作。</w:t>
      </w:r>
    </w:p>
    <w:p>
      <w:pPr>
        <w:spacing w:line="360" w:lineRule="auto"/>
        <w:ind w:firstLine="640" w:firstLineChars="200"/>
        <w:rPr>
          <w:rFonts w:ascii="宋体" w:hAnsi="宋体"/>
          <w:sz w:val="32"/>
          <w:szCs w:val="32"/>
        </w:rPr>
      </w:pPr>
      <w:r>
        <w:rPr>
          <w:rFonts w:hint="eastAsia" w:ascii="宋体" w:hAnsi="宋体"/>
          <w:sz w:val="32"/>
          <w:szCs w:val="32"/>
        </w:rPr>
        <w:t>7.参与县直机关事业单位住房制度改革有关工作；承担县交流干部周转房的管理、维修、维护等工作。</w:t>
      </w:r>
    </w:p>
    <w:p>
      <w:pPr>
        <w:spacing w:line="360" w:lineRule="auto"/>
        <w:ind w:firstLine="640" w:firstLineChars="200"/>
        <w:rPr>
          <w:rFonts w:ascii="宋体" w:hAnsi="宋体"/>
          <w:sz w:val="32"/>
          <w:szCs w:val="32"/>
        </w:rPr>
      </w:pPr>
      <w:r>
        <w:rPr>
          <w:rFonts w:hint="eastAsia" w:ascii="宋体" w:hAnsi="宋体"/>
          <w:sz w:val="32"/>
          <w:szCs w:val="32"/>
        </w:rPr>
        <w:t>8.负责县级机关事业单位集中办公区相关后勤服务工作。</w:t>
      </w:r>
    </w:p>
    <w:p>
      <w:pPr>
        <w:spacing w:line="360" w:lineRule="auto"/>
        <w:ind w:firstLine="640" w:firstLineChars="200"/>
        <w:rPr>
          <w:rFonts w:ascii="宋体" w:hAnsi="宋体"/>
          <w:sz w:val="32"/>
          <w:szCs w:val="32"/>
        </w:rPr>
      </w:pPr>
      <w:r>
        <w:rPr>
          <w:rFonts w:hint="eastAsia" w:ascii="宋体" w:hAnsi="宋体"/>
          <w:sz w:val="32"/>
          <w:szCs w:val="32"/>
        </w:rPr>
        <w:t>9.完成县政府交办的其他任务。</w:t>
      </w:r>
    </w:p>
    <w:p>
      <w:pPr>
        <w:spacing w:line="360" w:lineRule="auto"/>
        <w:ind w:firstLine="640" w:firstLineChars="200"/>
        <w:rPr>
          <w:rFonts w:ascii="宋体" w:hAnsi="宋体"/>
          <w:sz w:val="32"/>
          <w:szCs w:val="32"/>
        </w:rPr>
      </w:pPr>
      <w:r>
        <w:rPr>
          <w:rFonts w:hint="eastAsia" w:ascii="宋体" w:hAnsi="宋体"/>
          <w:sz w:val="32"/>
          <w:szCs w:val="32"/>
        </w:rPr>
        <w:t>剑阁县机关事务服务中心核定事业编制17名。设主任1名（按正科级配备），副主任2名（按副科级配备）；股级职数4名。现在职人员总数50人，其中事业人员11人，事业工勤人员5人，编外长聘人员34人。</w:t>
      </w:r>
    </w:p>
    <w:p>
      <w:pPr>
        <w:pStyle w:val="2"/>
        <w:spacing w:before="93"/>
        <w:ind w:firstLine="640" w:firstLineChars="200"/>
        <w:rPr>
          <w:rFonts w:ascii="黑体" w:hAnsi="黑体" w:eastAsia="黑体"/>
          <w:sz w:val="32"/>
          <w:szCs w:val="32"/>
        </w:rPr>
      </w:pPr>
      <w:r>
        <w:rPr>
          <w:rFonts w:hint="eastAsia" w:ascii="黑体" w:hAnsi="黑体" w:eastAsia="黑体"/>
          <w:sz w:val="32"/>
          <w:szCs w:val="32"/>
        </w:rPr>
        <w:t>（三）年度主要工作任务。</w:t>
      </w:r>
    </w:p>
    <w:p>
      <w:pPr>
        <w:widowControl/>
        <w:shd w:val="clear" w:color="auto" w:fill="FFFFFF"/>
        <w:spacing w:line="576" w:lineRule="exact"/>
        <w:ind w:firstLine="640" w:firstLineChars="200"/>
        <w:rPr>
          <w:rFonts w:ascii="宋体" w:hAnsi="宋体"/>
          <w:sz w:val="32"/>
          <w:szCs w:val="32"/>
        </w:rPr>
      </w:pPr>
      <w:r>
        <w:rPr>
          <w:rFonts w:hint="eastAsia" w:ascii="宋体" w:hAnsi="宋体"/>
          <w:sz w:val="32"/>
          <w:szCs w:val="32"/>
        </w:rPr>
        <w:t>1.突出政治引领，作风建设不断加强。一是旗帜鲜明讲政治。坚持机关事务部门首先是政治部门，第一属性是政治属性的定位，将讲政治要求贯穿机关事务工作始终，成立由主要负责人任组长的党建工作领导小组，定期专题研究部署全面从严治党工作，按要求召开领导班子和党员领导干部民主生活会、基层党组织生活会，认真开展民主评议党员活动，适时组织主题党日活动，不断提升政治判断力、领悟力、执行力，使讲政治成为机关事务工作者的鲜明政治品格和高度行动自觉。二是狠抓学习强本领。通过党组示范引领学、干部职工集中学、个人自主深入学、“学习强国”天天学等方式，加强党史学习教育和政治理论学习，学懂弄通习近平新时代中国特色社会主义思想，深入学习贯彻党的二十大精神，不断用党的创新理论武装头脑、指导实践、推动工作。三是持之以恒转作风。持续深化纪律作风整顿，切实巩固全市机关事务系统“学转提树”活动成果，坚决整治“五个看不惯”问题，持续深化纠治“四风”，坚决防止反弹回潮、隐形变异。结合机关事务工作实际，重点在服务意识、创新意识、形象意识和学习意识上下功夫，不断推动机关事务管理从粗放式、经验式向规范化、专业化转型，不断磨砺干部队伍“务实勤快精细廉洁”作风。全年共召开干部职工警示教育专题会议4次，组织观看《阳光问政》4期，参观了《李榕家风馆》、《剑门关镇红军纪念馆》等党风廉政、红色教育基地。四是建章立制抓常态。认真履行“一岗双责”，做到党风廉政建设与业务工作同谋划、同部署、同推进、同考核。年初召开党风廉政建设工作会议，安排部署党风廉政建设各项工作，印发《2022年全面从严治党三张清单》和《班子成员分工及内设股室岗位职责》，明确班子成员和股室负责人岗位职责，压紧压实主体责任。</w:t>
      </w:r>
    </w:p>
    <w:p>
      <w:pPr>
        <w:widowControl/>
        <w:shd w:val="clear" w:color="auto" w:fill="FFFFFF"/>
        <w:spacing w:line="576" w:lineRule="exact"/>
        <w:ind w:firstLine="640" w:firstLineChars="200"/>
        <w:rPr>
          <w:rFonts w:ascii="宋体" w:hAnsi="宋体"/>
          <w:sz w:val="32"/>
          <w:szCs w:val="32"/>
        </w:rPr>
      </w:pPr>
      <w:r>
        <w:rPr>
          <w:rFonts w:hint="eastAsia" w:ascii="宋体" w:hAnsi="宋体"/>
          <w:sz w:val="32"/>
          <w:szCs w:val="32"/>
        </w:rPr>
        <w:t>2.狠抓工作落实，重点工作圆满完成。①新冠疫情防控常抓不懈。一是日常防控不松劲。县行政中心常态化落实扫码、测体温、戴口罩等疫情防控措施，用84消毒液定期对行政中心办公楼及院内公共区域进行全覆盖环境消杀，在办公楼出入口、卫生间洗手台常规配置抑菌免洗手液和喷雾型消毒酒精。二是特殊时期勇担当。“10.12”普安疫情爆发后，共派遣30余名司勤人员驻疫情防控指挥部保障公务出行，1名同志参加共产党员突击队奔赴中高风险区开展疫情防控工作，5名同志到北温泉隔离点参加集中隔离人员管理工作，80余人次参加锦水苑小区疫情防控值班值守。三是服务保障有力度。为司勤人员、保安人员、保洁人员及机关干部职工共配备医用一次性口罩、N95口罩（静态管控期间）3000余个，喷雾型酒精260余支，办公区域常态化配备84消毒液、免洗手消毒凝胶、酒精消毒液等常用防疫物资，全力保障干部职工健康安全。优先保障疫情防控公务出行，累计派遣出车800余车次。②公务用车运行安全有序。一是规范管车。持续巩固“制度建设年”成果，修订完善了《工作纪律制度》、《公务用车管理制度》等制度，使之更加适应新形势下公务用车管理工作要求。二是高效用车。切实加强精细化调度、标准化保障、规范化服务，优质高效完成新冠肺炎疫情防控、巩固拓展脱贫攻坚成果同乡村振兴有效衔接省级考核评估等重大活动、重点工作公务出行保障任务，统筹安排出车9300余车次。三是安全行车。健全了安全问题约谈、安全隐患排查治理、安全教育培训等工作机制，组织车辆全覆盖上检测线检测2次，排查整治安全隐患108个，组织公车小组开展安全驾驶技能学习共52次，公务出行安全形势持续稳定向好，年度安全行驶总里程达165万余公里。③办公用房管理日趋规范。一是大力开展全县党政机关办公用房清查统计工作，成立了以县委常委、常务副县长王仕雄为组长，县机关事务服务中心、县财政局、县审计局、县国资和金融事务中心、县纪委监委驻县政府办纪检监察组负责人为成员的全县行政事业单位国有资产清查统计工作组，前后历时2月余，共清查34个县级部门30栋43448.27m2办公用房,核定应腾退办公用房面积4039.22m2。二是以财政部地方财经秩序专项整治行动为契机，印发了《剑阁县党政机关办公用房维修管理实施办法（试行）》，进一步规范了办公用房维修管理。三是投入10余万元，完成剑阁县党政机关办公用房管理信息系统建设及平台使用培训工作，印发《关于全县党政机关办公用房管理信息系统报备工作的通知》，办公用房管理信息化水平进一步提升。四是高效完成剑阁经开区、县党史和地方志事务中心、县经济合作事务中心、县妇联等单位办公用房调配工作。④公共机构节能推动有力。一是强化“绿色创建”带动，示范作用全面发挥。全面推进节约型机关创建，制定了《剑阁县节约型机关创建行动实施方案》，指导县住建局、财政局等17家公共机构建成节约型机关。二是突出“节能管理”重点，节能水平不断提升。加强重点用能单位管理，严格落实公共机构能源资源消耗总量和强度“双控”制度，实现了全县公共机构能耗数据统计“一张网”、能耗监测“一张表”。优质高效完成既有建筑节能改造0.95万平米、空调节能改造0.78万平米、建设新能源汽车充电桩10个、创建生活垃圾分类示范单位2个（其中我中心被县综合治理办表彰为2022年度生活垃圾分类先进单位）、确定水效领跑者遴选备选单位1个、公共机构能源审计1家、建设合同能源管理项目1个等目标任务。三是坚持“绿色宣传”导向，绿色理念深入人心。联合县委宣传部、县融媒体中心，在社交平台发布了《剑阁县公共机构绿色出行倡议书》，印发了《关于开展2022年度迎峰度夏节电工作的紧急通知》、《关于开展2022年全国节能宣传周和全国低碳日活动的通知》等文件。组织召开了全县公共机构生活垃圾分类知识培训会，阐明生活垃圾分类的意义及方法，明确各公共机构工作责任。广泛开展了以“节水中国 你我同行”为主题的中国水周、以“绿色低碳，节能先行”为主题的全国节能宣传周、以“落实‘双碳’行动，共建美丽家园”为主题的“低碳日”等宣传活动，累计制作横幅20幅，宣传展板30多个，印发倡议书2000余份，发放节能小礼品1000余个，吸引了1000多名干部职工和2000多名居民参加活动，有效增强了节能意识和环保意识。</w:t>
      </w:r>
    </w:p>
    <w:p>
      <w:pPr>
        <w:widowControl/>
        <w:shd w:val="clear" w:color="auto" w:fill="FFFFFF"/>
        <w:spacing w:line="576" w:lineRule="exact"/>
        <w:ind w:firstLine="640" w:firstLineChars="200"/>
        <w:rPr>
          <w:rFonts w:ascii="宋体" w:hAnsi="宋体"/>
          <w:sz w:val="32"/>
          <w:szCs w:val="32"/>
        </w:rPr>
      </w:pPr>
      <w:r>
        <w:rPr>
          <w:rFonts w:hint="eastAsia" w:ascii="宋体" w:hAnsi="宋体"/>
          <w:sz w:val="32"/>
          <w:szCs w:val="32"/>
        </w:rPr>
        <w:t>3.坚持问题导向，保障能力显著提升。一是联系县供电局、天然气公司对交流干部周转房开展用电用气安全大排查，对老化电线线路、天然气管道进行了更换，安排维修人员对破损自来水管道、损坏家具进行了维修，安装了住宿楼单元密码防盗门，为每户配置了烤火炉，确保人居环境温暖、舒适、安全。二是完成县行政中心办公大楼屋面防水处理1200m2，彻底解决屋顶漏水的问题。三是完成县行政中心监控系统更新及老化破损电线线路整治，营造了安全有序的工作环境。四是组织人力对行政中心办公区进行了清杂理乱，对花卉苗木进行了补植修剪，检修并增设了路灯，实现了办公环境的净化、绿化、美化和亮化。五是在国庆节和春节期间，通过悬挂灯笼、插彩旗、摆放花卉造型等方式，营造了浓厚热烈的节日氛围。六是对5辆车龄长、车况差的老旧车辆进行了处置，通过政府采购完成5辆公务用车更新（含1辆新能源汽车），公务出行保障能力进一步提升。</w:t>
      </w:r>
    </w:p>
    <w:p>
      <w:pPr>
        <w:widowControl/>
        <w:shd w:val="clear" w:color="auto" w:fill="FFFFFF"/>
        <w:spacing w:line="576" w:lineRule="exact"/>
        <w:ind w:firstLine="640" w:firstLineChars="200"/>
        <w:rPr>
          <w:rFonts w:ascii="宋体" w:hAnsi="宋体"/>
          <w:sz w:val="32"/>
          <w:szCs w:val="32"/>
        </w:rPr>
      </w:pPr>
      <w:r>
        <w:rPr>
          <w:rFonts w:hint="eastAsia" w:ascii="宋体" w:hAnsi="宋体"/>
          <w:sz w:val="32"/>
          <w:szCs w:val="32"/>
        </w:rPr>
        <w:t>4.扎紧制度笼子，权力运行不断规范。一是结合工作实际，修订完善《党组议事规则》、《财务管理制度》、《交流干部周转房使用管理制度》等制度，严格用制度管权管事管人，机关事务实现规范有序运行。二是建立动态单车使用管理档案，实行公务用车油耗、运行费用单车核算按月公示、季度分析、年度总结制度，严格执行节假日安全纪律教育及车辆定点停放封存停驶制度，坚持公务用车安全性能及定点停放定期督查制度，严格实行公务用车标识化管理，制定公务用车“八个严禁”规定，将公务用车运行置于广大人民群众监督之下，车辆运行更加透明规范。三是实行定点加油、定点维修、定点保险、定点洗车、定点租车的“五定”全流程、全生命周期管理。维修关键环节实行报修单、接车单、报价单、验收单、结算单“五单”管理模式，坚持维修研判小组集体研判制度，做到各个环节严格把关。四是健全领导班子内部监督制度，坚持民主集中制和“三重一大”事项集体决策机制，重大事项决策、重要干部任免、重要项目安排、5000元以上大额资金使用由班子集体研究讨论做出决定。五是强化“以案促改”，定期组织召开安全生产例会和职工会议，对发生的交通事故和违纪违规案例深入剖析，严肃开展批评与自我批评，做到惩前毖后、治病救人。开展谈心谈话36人次，学习警示教育案例8个，通报剖析身边案例5个。</w:t>
      </w:r>
    </w:p>
    <w:p>
      <w:pPr>
        <w:pStyle w:val="2"/>
        <w:spacing w:before="93"/>
        <w:ind w:firstLine="640" w:firstLineChars="200"/>
        <w:rPr>
          <w:rFonts w:ascii="黑体" w:hAnsi="黑体" w:eastAsia="黑体"/>
          <w:sz w:val="32"/>
          <w:szCs w:val="32"/>
        </w:rPr>
      </w:pPr>
      <w:r>
        <w:rPr>
          <w:rFonts w:hint="eastAsia" w:ascii="黑体" w:hAnsi="黑体" w:eastAsia="黑体"/>
          <w:sz w:val="32"/>
          <w:szCs w:val="32"/>
        </w:rPr>
        <w:t>（四）部门整体支出绩效目标。</w:t>
      </w:r>
    </w:p>
    <w:p>
      <w:pPr>
        <w:pStyle w:val="2"/>
        <w:spacing w:before="93"/>
        <w:ind w:firstLine="640" w:firstLineChars="200"/>
        <w:rPr>
          <w:rFonts w:ascii="宋体" w:hAnsi="宋体" w:eastAsia="宋体"/>
          <w:kern w:val="2"/>
          <w:sz w:val="32"/>
          <w:szCs w:val="32"/>
        </w:rPr>
      </w:pPr>
      <w:r>
        <w:rPr>
          <w:rFonts w:hint="eastAsia" w:ascii="宋体" w:hAnsi="宋体" w:eastAsia="宋体"/>
          <w:kern w:val="2"/>
          <w:sz w:val="32"/>
          <w:szCs w:val="32"/>
        </w:rPr>
        <w:t>在局党组的正确领导下，全力做好机关事务保障各项工作，确保 2022年度总体目标任务圆满完成。一是加强公务用车管理工作，购置公务用车，保障全县业务开展及公务出行高效运行，提升服务水平；二是加强全县党政机关办公用房使用情况统计工作，推进办公用房产权登记工作；三是加强集中办公区日常运行维护，提升办公区域物业管理，优化职工办公环境，保障县委、县政府集中办公区高效有序运转等；四是保障县委、县人大、县政府、县政协等县直机关集中办公区域的工作人员餐饮服务，全面提升餐饮服务保障质量；五是保障房屋生活设施设备配套，为交流干部提供安全舒适的工作生活环境；六是开展节能降耗相关活动，提高能源使用效率，减少节能意识不足造成的能源浪费现象；七是建设活动阵地，组织党员教育培训，全面完成全年党建工作任务；八是落实帮扶计划，加快乡村振兴工作。</w:t>
      </w:r>
    </w:p>
    <w:p>
      <w:pPr>
        <w:pStyle w:val="2"/>
        <w:spacing w:before="93"/>
        <w:ind w:firstLine="640" w:firstLineChars="200"/>
        <w:rPr>
          <w:rFonts w:ascii="宋体" w:hAnsi="宋体" w:eastAsia="宋体"/>
          <w:kern w:val="2"/>
          <w:sz w:val="32"/>
          <w:szCs w:val="32"/>
        </w:rPr>
      </w:pPr>
      <w:r>
        <w:rPr>
          <w:rFonts w:hint="eastAsia" w:ascii="宋体" w:hAnsi="宋体" w:eastAsia="宋体"/>
          <w:kern w:val="2"/>
          <w:sz w:val="32"/>
          <w:szCs w:val="32"/>
        </w:rPr>
        <w:t>剑阁县</w:t>
      </w:r>
      <w:r>
        <w:rPr>
          <w:rFonts w:ascii="宋体" w:hAnsi="宋体" w:eastAsia="宋体"/>
          <w:kern w:val="2"/>
          <w:sz w:val="32"/>
          <w:szCs w:val="32"/>
        </w:rPr>
        <w:t>机关事务</w:t>
      </w:r>
      <w:r>
        <w:rPr>
          <w:rFonts w:hint="eastAsia" w:ascii="宋体" w:hAnsi="宋体" w:eastAsia="宋体"/>
          <w:kern w:val="2"/>
          <w:sz w:val="32"/>
          <w:szCs w:val="32"/>
        </w:rPr>
        <w:t>服务中心</w:t>
      </w:r>
      <w:r>
        <w:rPr>
          <w:rFonts w:ascii="宋体" w:hAnsi="宋体" w:eastAsia="宋体"/>
          <w:kern w:val="2"/>
          <w:sz w:val="32"/>
          <w:szCs w:val="32"/>
        </w:rPr>
        <w:t>在编制绩效目标时遵循“编制科学合理、规范完整、细化量化、与预算安排相匹配”的原则。部门整体支出绩效目标编制良好。</w:t>
      </w:r>
    </w:p>
    <w:p>
      <w:pPr>
        <w:pStyle w:val="2"/>
        <w:spacing w:before="93"/>
        <w:ind w:firstLine="640" w:firstLineChars="200"/>
        <w:rPr>
          <w:rFonts w:ascii="黑体" w:hAnsi="黑体" w:eastAsia="黑体"/>
          <w:kern w:val="2"/>
          <w:sz w:val="32"/>
          <w:szCs w:val="32"/>
        </w:rPr>
      </w:pPr>
      <w:r>
        <w:rPr>
          <w:rFonts w:hint="eastAsia" w:ascii="黑体" w:hAnsi="黑体" w:eastAsia="黑体"/>
          <w:kern w:val="2"/>
          <w:sz w:val="32"/>
          <w:szCs w:val="32"/>
        </w:rPr>
        <w:t>二、部门资金收支情况</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（一）部门总体收支情况。</w:t>
      </w:r>
    </w:p>
    <w:p>
      <w:pPr>
        <w:spacing w:line="360" w:lineRule="auto"/>
        <w:ind w:firstLine="640" w:firstLineChars="200"/>
        <w:rPr>
          <w:rFonts w:ascii="宋体" w:hAnsi="宋体"/>
          <w:sz w:val="32"/>
          <w:szCs w:val="32"/>
        </w:rPr>
      </w:pPr>
      <w:r>
        <w:rPr>
          <w:rFonts w:hint="eastAsia" w:ascii="宋体" w:hAnsi="宋体"/>
          <w:sz w:val="32"/>
          <w:szCs w:val="32"/>
        </w:rPr>
        <w:t>1.部门总体收入情况</w:t>
      </w:r>
    </w:p>
    <w:p>
      <w:pPr>
        <w:spacing w:line="360" w:lineRule="auto"/>
        <w:ind w:firstLine="640" w:firstLineChars="200"/>
        <w:rPr>
          <w:rFonts w:ascii="宋体" w:hAnsi="宋体"/>
          <w:sz w:val="32"/>
          <w:szCs w:val="32"/>
        </w:rPr>
      </w:pPr>
      <w:r>
        <w:rPr>
          <w:rFonts w:hint="eastAsia" w:ascii="宋体" w:hAnsi="宋体"/>
          <w:sz w:val="32"/>
          <w:szCs w:val="32"/>
        </w:rPr>
        <w:t>2022年部门收入合计1384.24万元，其中：一般公共预算财政拨款收入1384.24万元，占100%。</w:t>
      </w:r>
    </w:p>
    <w:p>
      <w:pPr>
        <w:spacing w:line="360" w:lineRule="auto"/>
        <w:ind w:firstLine="640" w:firstLineChars="200"/>
        <w:rPr>
          <w:rFonts w:ascii="宋体" w:hAnsi="宋体"/>
          <w:sz w:val="32"/>
          <w:szCs w:val="32"/>
        </w:rPr>
      </w:pPr>
      <w:r>
        <w:rPr>
          <w:rFonts w:hint="eastAsia" w:ascii="宋体" w:hAnsi="宋体"/>
          <w:sz w:val="32"/>
          <w:szCs w:val="32"/>
        </w:rPr>
        <w:t>2.部门总体支出情况</w:t>
      </w:r>
    </w:p>
    <w:p>
      <w:pPr>
        <w:spacing w:line="360" w:lineRule="auto"/>
        <w:ind w:firstLine="640" w:firstLineChars="200"/>
        <w:rPr>
          <w:rFonts w:ascii="宋体" w:hAnsi="宋体"/>
          <w:sz w:val="32"/>
          <w:szCs w:val="32"/>
        </w:rPr>
      </w:pPr>
      <w:r>
        <w:rPr>
          <w:rFonts w:hint="eastAsia" w:ascii="宋体" w:hAnsi="宋体"/>
          <w:sz w:val="32"/>
          <w:szCs w:val="32"/>
        </w:rPr>
        <w:t>2022年部门支出合计1384.24万元，其中：按支出性质分类，基本支出447.80万元，占32.35%；项目支出936.44万元，占67.65%。</w:t>
      </w:r>
    </w:p>
    <w:p>
      <w:pPr>
        <w:pStyle w:val="2"/>
        <w:spacing w:before="93"/>
        <w:ind w:firstLine="640" w:firstLineChars="200"/>
        <w:rPr>
          <w:rFonts w:ascii="宋体" w:hAnsi="宋体" w:eastAsia="宋体"/>
          <w:kern w:val="2"/>
          <w:sz w:val="32"/>
          <w:szCs w:val="32"/>
        </w:rPr>
      </w:pPr>
      <w:r>
        <w:rPr>
          <w:rFonts w:hint="eastAsia" w:ascii="宋体" w:hAnsi="宋体" w:eastAsia="宋体"/>
          <w:kern w:val="2"/>
          <w:sz w:val="32"/>
          <w:szCs w:val="32"/>
        </w:rPr>
        <w:t>3.部门总体结转结余情况</w:t>
      </w:r>
    </w:p>
    <w:p>
      <w:pPr>
        <w:pStyle w:val="2"/>
        <w:spacing w:before="93"/>
        <w:ind w:firstLine="640" w:firstLineChars="200"/>
        <w:rPr>
          <w:rFonts w:ascii="宋体" w:hAnsi="宋体" w:eastAsia="宋体"/>
          <w:sz w:val="32"/>
          <w:szCs w:val="32"/>
        </w:rPr>
      </w:pPr>
      <w:r>
        <w:rPr>
          <w:rFonts w:hint="eastAsia" w:ascii="宋体" w:hAnsi="宋体" w:eastAsia="宋体"/>
          <w:sz w:val="32"/>
          <w:szCs w:val="32"/>
        </w:rPr>
        <w:t>2022年年底部门无结转结余。</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（二）部门财政拨款收支情况。</w:t>
      </w:r>
    </w:p>
    <w:p>
      <w:pPr>
        <w:spacing w:line="360" w:lineRule="auto"/>
        <w:ind w:firstLine="640" w:firstLineChars="200"/>
        <w:rPr>
          <w:rFonts w:ascii="宋体" w:hAnsi="宋体"/>
          <w:sz w:val="32"/>
          <w:szCs w:val="32"/>
        </w:rPr>
      </w:pPr>
      <w:r>
        <w:rPr>
          <w:rFonts w:hint="eastAsia" w:ascii="宋体" w:hAnsi="宋体"/>
          <w:sz w:val="32"/>
          <w:szCs w:val="32"/>
        </w:rPr>
        <w:t>1.部门财政拨款收入情况</w:t>
      </w:r>
    </w:p>
    <w:p>
      <w:pPr>
        <w:spacing w:line="360" w:lineRule="auto"/>
        <w:ind w:firstLine="640" w:firstLineChars="200"/>
        <w:rPr>
          <w:rFonts w:ascii="宋体" w:hAnsi="宋体"/>
          <w:sz w:val="32"/>
          <w:szCs w:val="32"/>
        </w:rPr>
      </w:pPr>
      <w:r>
        <w:rPr>
          <w:rFonts w:hint="eastAsia" w:ascii="宋体" w:hAnsi="宋体"/>
          <w:sz w:val="32"/>
          <w:szCs w:val="32"/>
        </w:rPr>
        <w:t>2022年度部门财政拨款收入合计1384.24万元，其中：一般公共预算财政拨款收入1384.24万元，占100%。</w:t>
      </w:r>
    </w:p>
    <w:p>
      <w:pPr>
        <w:spacing w:line="360" w:lineRule="auto"/>
        <w:ind w:firstLine="640" w:firstLineChars="200"/>
        <w:rPr>
          <w:rFonts w:ascii="宋体" w:hAnsi="宋体"/>
          <w:sz w:val="32"/>
          <w:szCs w:val="32"/>
        </w:rPr>
      </w:pPr>
      <w:r>
        <w:rPr>
          <w:rFonts w:hint="eastAsia" w:ascii="宋体" w:hAnsi="宋体"/>
          <w:sz w:val="32"/>
          <w:szCs w:val="32"/>
        </w:rPr>
        <w:t>2.部门财政拨款支出情况</w:t>
      </w:r>
    </w:p>
    <w:p>
      <w:pPr>
        <w:spacing w:line="360" w:lineRule="auto"/>
        <w:ind w:firstLine="640" w:firstLineChars="200"/>
        <w:rPr>
          <w:rFonts w:ascii="宋体" w:hAnsi="宋体"/>
          <w:sz w:val="32"/>
          <w:szCs w:val="32"/>
        </w:rPr>
      </w:pPr>
      <w:r>
        <w:rPr>
          <w:rFonts w:hint="eastAsia" w:ascii="宋体" w:hAnsi="宋体"/>
          <w:sz w:val="32"/>
          <w:szCs w:val="32"/>
        </w:rPr>
        <w:t>2022年度部门财政拨款支出合计1384.24万元，其中：按支出性质分类，基本支出447.80万元，占32.35%；项目支出936.44万元，占67.65%。</w:t>
      </w:r>
    </w:p>
    <w:p>
      <w:pPr>
        <w:pStyle w:val="2"/>
        <w:spacing w:before="93"/>
        <w:ind w:firstLine="640" w:firstLineChars="200"/>
        <w:rPr>
          <w:rFonts w:ascii="宋体" w:hAnsi="宋体" w:eastAsia="宋体"/>
          <w:kern w:val="2"/>
          <w:sz w:val="32"/>
          <w:szCs w:val="32"/>
        </w:rPr>
      </w:pPr>
      <w:r>
        <w:rPr>
          <w:rFonts w:hint="eastAsia" w:ascii="宋体" w:hAnsi="宋体" w:eastAsia="宋体"/>
          <w:kern w:val="2"/>
          <w:sz w:val="32"/>
          <w:szCs w:val="32"/>
        </w:rPr>
        <w:t>3.部门财政拨款结转结余情况</w:t>
      </w:r>
    </w:p>
    <w:p>
      <w:pPr>
        <w:pStyle w:val="2"/>
        <w:spacing w:before="93"/>
        <w:ind w:firstLine="640" w:firstLineChars="200"/>
        <w:rPr>
          <w:rFonts w:ascii="宋体" w:hAnsi="宋体" w:eastAsia="宋体"/>
          <w:sz w:val="32"/>
          <w:szCs w:val="32"/>
        </w:rPr>
      </w:pPr>
      <w:r>
        <w:rPr>
          <w:rFonts w:hint="eastAsia" w:ascii="宋体" w:hAnsi="宋体" w:eastAsia="宋体"/>
          <w:sz w:val="32"/>
          <w:szCs w:val="32"/>
        </w:rPr>
        <w:t>2022年年底部门无财政拨款结转结余。</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三、部门整体绩效分析</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（一）部门预算项目绩效分析。</w:t>
      </w:r>
    </w:p>
    <w:p>
      <w:pPr>
        <w:spacing w:line="360" w:lineRule="auto"/>
        <w:ind w:firstLine="640" w:firstLineChars="200"/>
        <w:rPr>
          <w:rFonts w:ascii="黑体" w:hAnsi="黑体" w:eastAsia="黑体"/>
          <w:sz w:val="32"/>
          <w:szCs w:val="32"/>
        </w:rPr>
      </w:pPr>
      <w:r>
        <w:rPr>
          <w:rFonts w:hint="eastAsia" w:ascii="黑体" w:hAnsi="黑体" w:eastAsia="黑体"/>
          <w:sz w:val="32"/>
          <w:szCs w:val="32"/>
        </w:rPr>
        <w:t>1.人员类项目绩效分析</w:t>
      </w:r>
    </w:p>
    <w:p>
      <w:pPr>
        <w:spacing w:line="360" w:lineRule="auto"/>
        <w:ind w:firstLine="640" w:firstLineChars="200"/>
        <w:rPr>
          <w:rFonts w:ascii="宋体" w:hAnsi="宋体"/>
          <w:sz w:val="32"/>
          <w:szCs w:val="32"/>
        </w:rPr>
      </w:pPr>
      <w:r>
        <w:rPr>
          <w:rFonts w:hint="eastAsia" w:ascii="宋体" w:hAnsi="宋体"/>
          <w:sz w:val="32"/>
          <w:szCs w:val="32"/>
        </w:rPr>
        <w:t>通过细化量化工作目标，明确工作步骤及时间安排等内容，按月确保了在职人员和编外长聘人员的工资足额发放及“五险一金”的缴纳。全年基本支出保证了部门的正常运行和日常工作的正常开展，大部分均达到预期目标，少部分支出实际完成情况与预算绩效目标有一定的偏离。仍然按时完成了当年预算下达资金目标进度，预算绩效总体评价良好，无违规记录。</w:t>
      </w:r>
    </w:p>
    <w:p>
      <w:pPr>
        <w:spacing w:line="360" w:lineRule="auto"/>
        <w:ind w:firstLine="640" w:firstLineChars="200"/>
        <w:rPr>
          <w:rFonts w:ascii="黑体" w:hAnsi="黑体" w:eastAsia="黑体"/>
          <w:sz w:val="32"/>
          <w:szCs w:val="32"/>
        </w:rPr>
      </w:pPr>
      <w:r>
        <w:rPr>
          <w:rFonts w:hint="eastAsia" w:ascii="黑体" w:hAnsi="黑体" w:eastAsia="黑体"/>
          <w:sz w:val="32"/>
          <w:szCs w:val="32"/>
        </w:rPr>
        <w:t>2.运转类项目绩效分析</w:t>
      </w:r>
    </w:p>
    <w:p>
      <w:pPr>
        <w:spacing w:line="360" w:lineRule="auto"/>
        <w:ind w:firstLine="640" w:firstLineChars="200"/>
        <w:rPr>
          <w:rFonts w:ascii="宋体" w:hAnsi="宋体"/>
          <w:sz w:val="32"/>
          <w:szCs w:val="32"/>
        </w:rPr>
      </w:pPr>
      <w:r>
        <w:rPr>
          <w:rFonts w:hint="eastAsia" w:ascii="宋体" w:hAnsi="宋体"/>
          <w:sz w:val="32"/>
          <w:szCs w:val="32"/>
        </w:rPr>
        <w:t>中心在保障机关正常运转的同时，认真履行好部门职能职责，虽受新冠疫情影响，个别项目进展缓慢，但基本上完成年初预定目标。2022年中心运转类共8个项目，全年预算数853.76万元，预算执行数853.76万元，预算执行率为100%。完成100%的项目共8个：涉及公务用车购置及运行经费、办公用房及交流干部周转房运行经费、驾驶员公用经费、机关后勤保障服务项目经费等，大部分达到预期目标，部分目标实际实现程度与预算绩效目标有一定的偏离。仍然按时完成了当年预算下达资金目标进度，预算绩效总体评价良好，无违规记录。</w:t>
      </w:r>
    </w:p>
    <w:p>
      <w:pPr>
        <w:spacing w:line="360" w:lineRule="auto"/>
        <w:ind w:firstLine="640" w:firstLineChars="200"/>
        <w:rPr>
          <w:rFonts w:ascii="黑体" w:hAnsi="黑体" w:eastAsia="黑体"/>
          <w:sz w:val="32"/>
          <w:szCs w:val="32"/>
        </w:rPr>
      </w:pPr>
      <w:r>
        <w:rPr>
          <w:rFonts w:hint="eastAsia" w:ascii="黑体" w:hAnsi="黑体" w:eastAsia="黑体"/>
          <w:sz w:val="32"/>
          <w:szCs w:val="32"/>
        </w:rPr>
        <w:t>3.特定目标类项目绩效分析</w:t>
      </w:r>
    </w:p>
    <w:p>
      <w:pPr>
        <w:spacing w:line="360" w:lineRule="auto"/>
        <w:ind w:firstLine="640" w:firstLineChars="200"/>
        <w:rPr>
          <w:rFonts w:ascii="宋体" w:hAnsi="宋体"/>
          <w:sz w:val="32"/>
          <w:szCs w:val="32"/>
        </w:rPr>
      </w:pPr>
      <w:r>
        <w:rPr>
          <w:rFonts w:hint="eastAsia" w:ascii="宋体" w:hAnsi="宋体"/>
          <w:sz w:val="32"/>
          <w:szCs w:val="32"/>
        </w:rPr>
        <w:t>2022年中心特定目标类共2个项目，全年预算数82.68万元，预算执行数82.68万元，预算执行率为100%。完成100%的项目共2个：涉及公共机构节约能源资源管理及平台建设经费等，节能平台建设项目达到预期目标，节能管理项目目标实际实现程度与预算绩效目标有一定的偏离。仍然按时完成了当年预算下达资金目标进度，预算绩效总体评价良好，无违规记录。</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（二）部门整体履职绩效分析。</w:t>
      </w:r>
    </w:p>
    <w:p>
      <w:pPr>
        <w:pStyle w:val="2"/>
        <w:spacing w:before="93"/>
        <w:ind w:firstLine="640" w:firstLineChars="200"/>
        <w:rPr>
          <w:rFonts w:ascii="宋体" w:hAnsi="宋体" w:eastAsia="宋体"/>
          <w:kern w:val="2"/>
          <w:sz w:val="32"/>
          <w:szCs w:val="32"/>
        </w:rPr>
      </w:pPr>
      <w:r>
        <w:rPr>
          <w:rFonts w:hint="eastAsia" w:ascii="宋体" w:hAnsi="宋体" w:eastAsia="宋体"/>
          <w:kern w:val="2"/>
          <w:sz w:val="32"/>
          <w:szCs w:val="32"/>
        </w:rPr>
        <w:t>剑阁县</w:t>
      </w:r>
      <w:r>
        <w:rPr>
          <w:rFonts w:ascii="宋体" w:hAnsi="宋体" w:eastAsia="宋体"/>
          <w:kern w:val="2"/>
          <w:sz w:val="32"/>
          <w:szCs w:val="32"/>
        </w:rPr>
        <w:t>机关事务</w:t>
      </w:r>
      <w:r>
        <w:rPr>
          <w:rFonts w:hint="eastAsia" w:ascii="宋体" w:hAnsi="宋体" w:eastAsia="宋体"/>
          <w:kern w:val="2"/>
          <w:sz w:val="32"/>
          <w:szCs w:val="32"/>
        </w:rPr>
        <w:t>服务中心</w:t>
      </w:r>
      <w:r>
        <w:rPr>
          <w:rFonts w:ascii="宋体" w:hAnsi="宋体" w:eastAsia="宋体"/>
          <w:kern w:val="2"/>
          <w:sz w:val="32"/>
          <w:szCs w:val="32"/>
        </w:rPr>
        <w:t>2022年充分履行职能职责，严格按</w:t>
      </w:r>
      <w:r>
        <w:rPr>
          <w:rFonts w:hint="eastAsia" w:ascii="宋体" w:hAnsi="宋体" w:eastAsia="宋体"/>
          <w:kern w:val="2"/>
          <w:sz w:val="32"/>
          <w:szCs w:val="32"/>
        </w:rPr>
        <w:t>照</w:t>
      </w:r>
      <w:r>
        <w:rPr>
          <w:rFonts w:ascii="宋体" w:hAnsi="宋体" w:eastAsia="宋体"/>
          <w:kern w:val="2"/>
          <w:sz w:val="32"/>
          <w:szCs w:val="32"/>
        </w:rPr>
        <w:t>财经法规及制度使用、管理资金。把有限资金用在刀刃上，</w:t>
      </w:r>
      <w:r>
        <w:rPr>
          <w:rFonts w:hint="eastAsia" w:ascii="宋体" w:hAnsi="宋体" w:eastAsia="宋体"/>
          <w:kern w:val="2"/>
          <w:sz w:val="32"/>
          <w:szCs w:val="32"/>
        </w:rPr>
        <w:t>确保</w:t>
      </w:r>
      <w:r>
        <w:rPr>
          <w:rFonts w:ascii="宋体" w:hAnsi="宋体" w:eastAsia="宋体"/>
          <w:kern w:val="2"/>
          <w:sz w:val="32"/>
          <w:szCs w:val="32"/>
        </w:rPr>
        <w:t>了干部职工工资、津补贴的及时足额发放。严格落实预算项目绩效监控制度，及时跟进预算项目执行进度，确保项目及时完成，各项工作顺利开展。</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（三）结果应用情况。</w:t>
      </w:r>
    </w:p>
    <w:p>
      <w:pPr>
        <w:spacing w:line="360" w:lineRule="auto"/>
        <w:ind w:firstLine="640" w:firstLineChars="200"/>
        <w:rPr>
          <w:rFonts w:ascii="宋体" w:hAnsi="宋体"/>
          <w:sz w:val="32"/>
          <w:szCs w:val="32"/>
        </w:rPr>
      </w:pPr>
      <w:r>
        <w:rPr>
          <w:rFonts w:hint="eastAsia" w:ascii="宋体" w:hAnsi="宋体"/>
          <w:sz w:val="32"/>
          <w:szCs w:val="32"/>
        </w:rPr>
        <w:t>按照县财政局《关于开展2022年度财政支出绩效自评的工作通知》要求，将股室预算绩效管理纳入内部考核体系，在项目实施过程中严格相关规定和要求，开展了预算执行动态监控、中期评估、绩效跟踪监控管理工作，并按规定时间、格式、内容、方式等报送了绩效运行监控报告，针对绩效管理过程中提出的问题，进行梳理研判及时进行整改。同时根据县财政局要求，及时按程序、按要求、按时间在剑阁县人民政府网站（http://www.cnjg.gov.cn/）公开了部门预决算和绩效评价等相关信息，自觉接受社会监督。</w:t>
      </w:r>
    </w:p>
    <w:p>
      <w:pPr>
        <w:pStyle w:val="2"/>
        <w:spacing w:before="93"/>
        <w:rPr>
          <w:rFonts w:ascii="黑体" w:hAnsi="黑体" w:eastAsia="黑体"/>
          <w:sz w:val="32"/>
          <w:szCs w:val="32"/>
        </w:rPr>
      </w:pPr>
      <w:r>
        <w:rPr>
          <w:rFonts w:hint="eastAsia"/>
        </w:rPr>
        <w:t xml:space="preserve"> </w:t>
      </w:r>
      <w:r>
        <w:rPr>
          <w:rFonts w:hint="eastAsia" w:ascii="黑体" w:hAnsi="黑体" w:eastAsia="黑体"/>
          <w:sz w:val="32"/>
          <w:szCs w:val="32"/>
        </w:rPr>
        <w:t xml:space="preserve">   （四）自评质量。</w:t>
      </w:r>
    </w:p>
    <w:p>
      <w:pPr>
        <w:pStyle w:val="2"/>
        <w:spacing w:before="93"/>
        <w:ind w:firstLine="640" w:firstLineChars="200"/>
        <w:rPr>
          <w:rFonts w:ascii="宋体" w:hAnsi="宋体" w:eastAsia="宋体"/>
          <w:kern w:val="2"/>
          <w:sz w:val="32"/>
          <w:szCs w:val="32"/>
        </w:rPr>
      </w:pPr>
      <w:r>
        <w:rPr>
          <w:rFonts w:hint="eastAsia" w:ascii="宋体" w:hAnsi="宋体" w:eastAsia="宋体"/>
          <w:kern w:val="2"/>
          <w:sz w:val="32"/>
          <w:szCs w:val="32"/>
        </w:rPr>
        <w:t>剑阁县机关事务服务中心严格按照绩效自评工作要求和自评程序开展2022年度部门整体支出及部门预算项目绩效管理自评工作，确保自评客观准确，自评得分较为理想。</w:t>
      </w:r>
    </w:p>
    <w:p>
      <w:pPr>
        <w:spacing w:line="360" w:lineRule="auto"/>
        <w:ind w:firstLine="640" w:firstLineChars="200"/>
        <w:rPr>
          <w:rFonts w:ascii="黑体" w:hAnsi="黑体" w:eastAsia="黑体"/>
          <w:sz w:val="32"/>
          <w:szCs w:val="32"/>
        </w:rPr>
      </w:pPr>
      <w:r>
        <w:rPr>
          <w:rFonts w:hint="eastAsia" w:ascii="黑体" w:hAnsi="黑体" w:eastAsia="黑体"/>
          <w:sz w:val="32"/>
          <w:szCs w:val="32"/>
        </w:rPr>
        <w:t>四、评价结论及建议</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（一）评价结论。</w:t>
      </w:r>
    </w:p>
    <w:p>
      <w:pPr>
        <w:pStyle w:val="2"/>
        <w:spacing w:before="93"/>
        <w:ind w:firstLine="640" w:firstLineChars="200"/>
        <w:rPr>
          <w:rFonts w:ascii="宋体" w:hAnsi="宋体" w:eastAsia="宋体"/>
          <w:kern w:val="2"/>
          <w:sz w:val="32"/>
          <w:szCs w:val="32"/>
        </w:rPr>
      </w:pPr>
      <w:r>
        <w:rPr>
          <w:rFonts w:hint="eastAsia" w:ascii="宋体" w:hAnsi="宋体" w:eastAsia="宋体"/>
          <w:kern w:val="2"/>
          <w:sz w:val="32"/>
          <w:szCs w:val="32"/>
        </w:rPr>
        <w:t>剑阁县</w:t>
      </w:r>
      <w:r>
        <w:rPr>
          <w:rFonts w:ascii="宋体" w:hAnsi="宋体" w:eastAsia="宋体"/>
          <w:kern w:val="2"/>
          <w:sz w:val="32"/>
          <w:szCs w:val="32"/>
        </w:rPr>
        <w:t>机关事务</w:t>
      </w:r>
      <w:r>
        <w:rPr>
          <w:rFonts w:hint="eastAsia" w:ascii="宋体" w:hAnsi="宋体" w:eastAsia="宋体"/>
          <w:kern w:val="2"/>
          <w:sz w:val="32"/>
          <w:szCs w:val="32"/>
        </w:rPr>
        <w:t>服务中心</w:t>
      </w:r>
      <w:r>
        <w:rPr>
          <w:rFonts w:ascii="宋体" w:hAnsi="宋体" w:eastAsia="宋体"/>
          <w:kern w:val="2"/>
          <w:sz w:val="32"/>
          <w:szCs w:val="32"/>
        </w:rPr>
        <w:t>按规定、按时间开展2022年度部门整体支出绩效自评，对照《2023年部门整体</w:t>
      </w:r>
      <w:r>
        <w:rPr>
          <w:rFonts w:hint="eastAsia" w:ascii="宋体" w:hAnsi="宋体" w:eastAsia="宋体"/>
          <w:kern w:val="2"/>
          <w:sz w:val="32"/>
          <w:szCs w:val="32"/>
        </w:rPr>
        <w:t>支出</w:t>
      </w:r>
      <w:r>
        <w:rPr>
          <w:rFonts w:ascii="宋体" w:hAnsi="宋体" w:eastAsia="宋体"/>
          <w:kern w:val="2"/>
          <w:sz w:val="32"/>
          <w:szCs w:val="32"/>
        </w:rPr>
        <w:t>绩效评价指标体系》进行自评打分，自评得分</w:t>
      </w:r>
      <w:r>
        <w:rPr>
          <w:rFonts w:hint="eastAsia" w:ascii="宋体" w:hAnsi="宋体" w:eastAsia="宋体"/>
          <w:kern w:val="2"/>
          <w:sz w:val="32"/>
          <w:szCs w:val="32"/>
        </w:rPr>
        <w:t>87.61</w:t>
      </w:r>
      <w:r>
        <w:rPr>
          <w:rFonts w:ascii="宋体" w:hAnsi="宋体" w:eastAsia="宋体"/>
          <w:kern w:val="2"/>
          <w:sz w:val="32"/>
          <w:szCs w:val="32"/>
        </w:rPr>
        <w:t>分。并按照《2022年部门整体</w:t>
      </w:r>
      <w:r>
        <w:rPr>
          <w:rFonts w:hint="eastAsia" w:ascii="宋体" w:hAnsi="宋体" w:eastAsia="宋体"/>
          <w:kern w:val="2"/>
          <w:sz w:val="32"/>
          <w:szCs w:val="32"/>
        </w:rPr>
        <w:t>支出</w:t>
      </w:r>
      <w:r>
        <w:rPr>
          <w:rFonts w:ascii="宋体" w:hAnsi="宋体" w:eastAsia="宋体"/>
          <w:kern w:val="2"/>
          <w:sz w:val="32"/>
          <w:szCs w:val="32"/>
        </w:rPr>
        <w:t>绩效评价报告范本》认真撰写自评报告。</w:t>
      </w:r>
    </w:p>
    <w:p>
      <w:pPr>
        <w:pStyle w:val="2"/>
        <w:spacing w:before="93"/>
        <w:ind w:firstLine="640" w:firstLineChars="200"/>
        <w:rPr>
          <w:rFonts w:ascii="宋体" w:hAnsi="宋体" w:eastAsia="宋体"/>
          <w:kern w:val="2"/>
          <w:sz w:val="32"/>
          <w:szCs w:val="32"/>
        </w:rPr>
      </w:pPr>
      <w:r>
        <w:rPr>
          <w:rFonts w:hint="eastAsia" w:ascii="宋体" w:hAnsi="宋体" w:eastAsia="宋体"/>
          <w:kern w:val="2"/>
          <w:sz w:val="32"/>
          <w:szCs w:val="32"/>
        </w:rPr>
        <w:t>2022年我中心各项工作顺利完成，实现了年度工作目标，部门总体运行正常，在预算执行、信息公开、整改反馈等方面工作开展良好。</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（二）存在问题。</w:t>
      </w:r>
    </w:p>
    <w:p>
      <w:pPr>
        <w:spacing w:line="360" w:lineRule="auto"/>
        <w:ind w:firstLine="640" w:firstLineChars="200"/>
        <w:rPr>
          <w:rFonts w:ascii="宋体" w:hAnsi="宋体"/>
          <w:sz w:val="32"/>
          <w:szCs w:val="32"/>
        </w:rPr>
      </w:pPr>
      <w:r>
        <w:rPr>
          <w:rFonts w:hint="eastAsia" w:ascii="宋体" w:hAnsi="宋体"/>
          <w:sz w:val="32"/>
          <w:szCs w:val="32"/>
        </w:rPr>
        <w:t>1.基本支出经费保障水平较低，预算执行基本围绕人员经费、正常运转进行，基本支出比重大。</w:t>
      </w:r>
      <w:r>
        <w:rPr>
          <w:rFonts w:hint="eastAsia" w:ascii="宋体" w:hAnsi="宋体"/>
          <w:sz w:val="32"/>
          <w:szCs w:val="32"/>
        </w:rPr>
        <w:br w:type="textWrapping"/>
      </w:r>
      <w:r>
        <w:rPr>
          <w:rFonts w:hint="eastAsia" w:ascii="宋体" w:hAnsi="宋体"/>
          <w:sz w:val="32"/>
          <w:szCs w:val="32"/>
        </w:rPr>
        <w:t xml:space="preserve">    2.知识不够、经验不足，绩效评价难以精确。</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（三）改进建议。</w:t>
      </w:r>
    </w:p>
    <w:p>
      <w:pPr>
        <w:spacing w:line="360" w:lineRule="auto"/>
        <w:ind w:firstLine="640" w:firstLineChars="200"/>
        <w:rPr>
          <w:rFonts w:ascii="宋体" w:hAnsi="宋体"/>
          <w:sz w:val="32"/>
          <w:szCs w:val="32"/>
        </w:rPr>
      </w:pPr>
      <w:r>
        <w:rPr>
          <w:rFonts w:hint="eastAsia" w:ascii="宋体" w:hAnsi="宋体"/>
          <w:sz w:val="32"/>
          <w:szCs w:val="32"/>
        </w:rPr>
        <w:t>1.加强财政部门沟通。积极主动汇报，及时沟通对接，争取财政支持，确保资金足额保障、及时拨付到位。</w:t>
      </w:r>
    </w:p>
    <w:p>
      <w:pPr>
        <w:spacing w:line="360" w:lineRule="auto"/>
        <w:ind w:firstLine="640" w:firstLineChars="200"/>
        <w:rPr>
          <w:rFonts w:ascii="宋体" w:hAnsi="宋体"/>
          <w:sz w:val="32"/>
          <w:szCs w:val="32"/>
        </w:rPr>
      </w:pPr>
      <w:r>
        <w:rPr>
          <w:rFonts w:hint="eastAsia" w:ascii="宋体" w:hAnsi="宋体"/>
          <w:sz w:val="32"/>
          <w:szCs w:val="32"/>
        </w:rPr>
        <w:t>2.加大绩效评价工作的宣传和培训力度，加强对相关人员的学习培训，切实推进预算绩效评价工作高质量开展。</w:t>
      </w:r>
    </w:p>
    <w:p>
      <w:pPr>
        <w:pStyle w:val="2"/>
        <w:spacing w:before="93"/>
      </w:pPr>
    </w:p>
    <w:p>
      <w:pPr>
        <w:pStyle w:val="2"/>
        <w:spacing w:before="93"/>
        <w:ind w:firstLine="640" w:firstLineChars="200"/>
        <w:rPr>
          <w:rFonts w:ascii="宋体" w:hAnsi="宋体" w:eastAsia="宋体"/>
          <w:kern w:val="2"/>
          <w:sz w:val="32"/>
          <w:szCs w:val="32"/>
        </w:rPr>
      </w:pPr>
      <w:r>
        <w:rPr>
          <w:rFonts w:hint="eastAsia" w:ascii="宋体" w:hAnsi="宋体" w:eastAsia="宋体"/>
          <w:kern w:val="2"/>
          <w:sz w:val="32"/>
          <w:szCs w:val="32"/>
        </w:rPr>
        <w:t>附表：部门预算项目支出绩效自评表（2022年度）</w:t>
      </w:r>
    </w:p>
    <w:p>
      <w:pPr>
        <w:pStyle w:val="2"/>
        <w:spacing w:before="93"/>
      </w:pPr>
    </w:p>
    <w:p>
      <w:pPr>
        <w:pStyle w:val="2"/>
        <w:spacing w:before="93"/>
      </w:pPr>
    </w:p>
    <w:p>
      <w:pPr>
        <w:pStyle w:val="2"/>
        <w:spacing w:before="93"/>
      </w:pPr>
    </w:p>
    <w:p>
      <w:pPr>
        <w:pStyle w:val="2"/>
        <w:spacing w:before="93"/>
      </w:pPr>
    </w:p>
    <w:p>
      <w:pPr>
        <w:pStyle w:val="2"/>
        <w:spacing w:before="93"/>
      </w:pPr>
    </w:p>
    <w:p>
      <w:pPr>
        <w:spacing w:line="76" w:lineRule="exact"/>
        <w:rPr>
          <w:sz w:val="20"/>
          <w:szCs w:val="20"/>
        </w:rPr>
      </w:pPr>
    </w:p>
    <w:p>
      <w:pPr>
        <w:pStyle w:val="2"/>
        <w:spacing w:before="93"/>
      </w:pPr>
    </w:p>
    <w:tbl>
      <w:tblPr>
        <w:tblStyle w:val="15"/>
        <w:tblW w:w="8820" w:type="dxa"/>
        <w:tblInd w:w="93" w:type="dxa"/>
        <w:tblLayout w:type="autofit"/>
        <w:tblCellMar>
          <w:top w:w="0" w:type="dxa"/>
          <w:left w:w="108" w:type="dxa"/>
          <w:bottom w:w="0" w:type="dxa"/>
          <w:right w:w="108" w:type="dxa"/>
        </w:tblCellMar>
      </w:tblPr>
      <w:tblGrid>
        <w:gridCol w:w="671"/>
        <w:gridCol w:w="1081"/>
        <w:gridCol w:w="983"/>
        <w:gridCol w:w="1409"/>
        <w:gridCol w:w="494"/>
        <w:gridCol w:w="108"/>
        <w:gridCol w:w="599"/>
        <w:gridCol w:w="666"/>
        <w:gridCol w:w="808"/>
        <w:gridCol w:w="433"/>
        <w:gridCol w:w="565"/>
        <w:gridCol w:w="429"/>
        <w:gridCol w:w="574"/>
      </w:tblGrid>
      <w:tr>
        <w:tblPrEx>
          <w:tblCellMar>
            <w:top w:w="0" w:type="dxa"/>
            <w:left w:w="108" w:type="dxa"/>
            <w:bottom w:w="0" w:type="dxa"/>
            <w:right w:w="108" w:type="dxa"/>
          </w:tblCellMar>
        </w:tblPrEx>
        <w:trPr>
          <w:trHeight w:val="904" w:hRule="atLeast"/>
        </w:trPr>
        <w:tc>
          <w:tcPr>
            <w:tcW w:w="882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部门预算项目支出绩效自评表（2022年度）</w:t>
            </w:r>
          </w:p>
        </w:tc>
      </w:tr>
      <w:tr>
        <w:tblPrEx>
          <w:tblCellMar>
            <w:top w:w="0" w:type="dxa"/>
            <w:left w:w="108" w:type="dxa"/>
            <w:bottom w:w="0" w:type="dxa"/>
            <w:right w:w="108" w:type="dxa"/>
          </w:tblCellMar>
        </w:tblPrEx>
        <w:trPr>
          <w:trHeight w:val="565" w:hRule="atLeast"/>
        </w:trPr>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7068" w:type="dxa"/>
            <w:gridSpan w:val="11"/>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8"/>
                <w:szCs w:val="18"/>
              </w:rPr>
            </w:pPr>
            <w:r>
              <w:rPr>
                <w:rFonts w:hint="eastAsia" w:ascii="宋体" w:hAnsi="宋体" w:cs="宋体"/>
                <w:color w:val="000000"/>
                <w:kern w:val="0"/>
                <w:sz w:val="18"/>
                <w:szCs w:val="18"/>
              </w:rPr>
              <w:t>51082322T000005363001-县公共机构节能减排能耗监测平台建设</w:t>
            </w:r>
          </w:p>
        </w:tc>
      </w:tr>
      <w:tr>
        <w:tblPrEx>
          <w:tblCellMar>
            <w:top w:w="0" w:type="dxa"/>
            <w:left w:w="108" w:type="dxa"/>
            <w:bottom w:w="0" w:type="dxa"/>
            <w:right w:w="108" w:type="dxa"/>
          </w:tblCellMar>
        </w:tblPrEx>
        <w:trPr>
          <w:trHeight w:val="514" w:hRule="atLeast"/>
        </w:trPr>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主管部门</w:t>
            </w:r>
          </w:p>
        </w:tc>
        <w:tc>
          <w:tcPr>
            <w:tcW w:w="2994"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剑阁县机关事务服务中心本级</w:t>
            </w:r>
          </w:p>
        </w:tc>
        <w:tc>
          <w:tcPr>
            <w:tcW w:w="2073" w:type="dxa"/>
            <w:gridSpan w:val="3"/>
            <w:tcBorders>
              <w:top w:val="nil"/>
              <w:left w:val="nil"/>
              <w:bottom w:val="nil"/>
              <w:right w:val="nil"/>
            </w:tcBorders>
            <w:shd w:val="clear" w:color="auto" w:fill="auto"/>
            <w:vAlign w:val="center"/>
          </w:tcPr>
          <w:p>
            <w:pPr>
              <w:widowControl/>
              <w:spacing w:line="180" w:lineRule="exact"/>
              <w:jc w:val="left"/>
              <w:rPr>
                <w:rFonts w:ascii="宋体" w:hAnsi="宋体" w:cs="Courier New"/>
                <w:color w:val="000000"/>
                <w:kern w:val="0"/>
                <w:sz w:val="15"/>
                <w:szCs w:val="15"/>
              </w:rPr>
            </w:pPr>
            <w:r>
              <w:rPr>
                <w:rFonts w:ascii="宋体" w:hAnsi="宋体" w:cs="Courier New"/>
                <w:color w:val="000000"/>
                <w:kern w:val="0"/>
                <w:sz w:val="15"/>
                <w:szCs w:val="15"/>
              </w:rPr>
              <w:t>实施单位 （盖章）</w:t>
            </w:r>
          </w:p>
        </w:tc>
        <w:tc>
          <w:tcPr>
            <w:tcW w:w="20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剑阁县机关事务服务中心</w:t>
            </w:r>
          </w:p>
        </w:tc>
      </w:tr>
      <w:tr>
        <w:tblPrEx>
          <w:tblCellMar>
            <w:top w:w="0" w:type="dxa"/>
            <w:left w:w="108" w:type="dxa"/>
            <w:bottom w:w="0" w:type="dxa"/>
            <w:right w:w="108" w:type="dxa"/>
          </w:tblCellMar>
        </w:tblPrEx>
        <w:trPr>
          <w:trHeight w:val="285" w:hRule="atLeast"/>
        </w:trPr>
        <w:tc>
          <w:tcPr>
            <w:tcW w:w="67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项目基本情况</w:t>
            </w:r>
          </w:p>
        </w:tc>
        <w:tc>
          <w:tcPr>
            <w:tcW w:w="108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1.项目年度目标完成情况</w:t>
            </w:r>
          </w:p>
        </w:tc>
        <w:tc>
          <w:tcPr>
            <w:tcW w:w="2994"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项目年度目标</w:t>
            </w:r>
          </w:p>
        </w:tc>
        <w:tc>
          <w:tcPr>
            <w:tcW w:w="4074" w:type="dxa"/>
            <w:gridSpan w:val="7"/>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Courier New"/>
                <w:color w:val="000000"/>
                <w:kern w:val="0"/>
                <w:sz w:val="15"/>
                <w:szCs w:val="15"/>
              </w:rPr>
            </w:pPr>
            <w:r>
              <w:rPr>
                <w:rFonts w:ascii="宋体" w:hAnsi="宋体" w:cs="Courier New"/>
                <w:color w:val="000000"/>
                <w:kern w:val="0"/>
                <w:sz w:val="15"/>
                <w:szCs w:val="15"/>
              </w:rPr>
              <w:t>年度目标完成情况</w:t>
            </w:r>
          </w:p>
        </w:tc>
      </w:tr>
      <w:tr>
        <w:tblPrEx>
          <w:tblCellMar>
            <w:top w:w="0" w:type="dxa"/>
            <w:left w:w="108" w:type="dxa"/>
            <w:bottom w:w="0" w:type="dxa"/>
            <w:right w:w="108" w:type="dxa"/>
          </w:tblCellMar>
        </w:tblPrEx>
        <w:trPr>
          <w:trHeight w:val="1224"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2994"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监测平台实时采集监测，分类、分项能耗分析,能耗报警、运行日志管理等，实时了解记录20个监测点动力设备系统的用能状况。通过数据挖掘分析，降低运行能耗，提高能源使用效率，减少节能意识不足造成的能源浪费现象。</w:t>
            </w:r>
          </w:p>
        </w:tc>
        <w:tc>
          <w:tcPr>
            <w:tcW w:w="4074" w:type="dxa"/>
            <w:gridSpan w:val="7"/>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Courier New"/>
                <w:color w:val="000000"/>
                <w:kern w:val="0"/>
                <w:sz w:val="15"/>
                <w:szCs w:val="15"/>
              </w:rPr>
            </w:pPr>
            <w:r>
              <w:rPr>
                <w:rFonts w:hint="eastAsia" w:ascii="宋体" w:hAnsi="宋体" w:cs="宋体"/>
                <w:color w:val="000000"/>
                <w:kern w:val="0"/>
                <w:sz w:val="15"/>
                <w:szCs w:val="15"/>
              </w:rPr>
              <w:t>监测平台实时采集监测，分类、分项能耗分析,能耗报警、运行日志管理等，实时了解记录20个监测点动力设备系统的用能状况。通过数据挖掘分析，降低运行能耗，提高能源使用效率，减少节能意识不足造成的能源浪费现象。</w:t>
            </w:r>
          </w:p>
        </w:tc>
      </w:tr>
      <w:tr>
        <w:tblPrEx>
          <w:tblCellMar>
            <w:top w:w="0" w:type="dxa"/>
            <w:left w:w="108" w:type="dxa"/>
            <w:bottom w:w="0" w:type="dxa"/>
            <w:right w:w="108" w:type="dxa"/>
          </w:tblCellMar>
        </w:tblPrEx>
        <w:trPr>
          <w:trHeight w:val="598"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2.项目实施内容及过程概述</w:t>
            </w:r>
          </w:p>
        </w:tc>
        <w:tc>
          <w:tcPr>
            <w:tcW w:w="7068" w:type="dxa"/>
            <w:gridSpan w:val="11"/>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360" w:hRule="atLeast"/>
        </w:trPr>
        <w:tc>
          <w:tcPr>
            <w:tcW w:w="67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预算执行情况（10分）</w:t>
            </w: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年度预算数（万元）</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年初预算</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调整后预算数</w:t>
            </w:r>
          </w:p>
        </w:tc>
        <w:tc>
          <w:tcPr>
            <w:tcW w:w="18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预算执行数</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预算执行率</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权重</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得分</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原因</w:t>
            </w:r>
          </w:p>
        </w:tc>
      </w:tr>
      <w:tr>
        <w:tblPrEx>
          <w:tblCellMar>
            <w:top w:w="0" w:type="dxa"/>
            <w:left w:w="108" w:type="dxa"/>
            <w:bottom w:w="0" w:type="dxa"/>
            <w:right w:w="108" w:type="dxa"/>
          </w:tblCellMar>
        </w:tblPrEx>
        <w:trPr>
          <w:trHeight w:val="379"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总额</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38.00</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32.68</w:t>
            </w:r>
          </w:p>
        </w:tc>
        <w:tc>
          <w:tcPr>
            <w:tcW w:w="18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32.68</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　</w:t>
            </w:r>
          </w:p>
        </w:tc>
        <w:tc>
          <w:tcPr>
            <w:tcW w:w="57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宋体" w:hAnsi="宋体" w:cs="Courier New"/>
                <w:i/>
                <w:iCs/>
                <w:color w:val="000000"/>
                <w:kern w:val="0"/>
                <w:sz w:val="15"/>
                <w:szCs w:val="15"/>
              </w:rPr>
            </w:pPr>
          </w:p>
        </w:tc>
      </w:tr>
      <w:tr>
        <w:tblPrEx>
          <w:tblCellMar>
            <w:top w:w="0" w:type="dxa"/>
            <w:left w:w="108" w:type="dxa"/>
            <w:bottom w:w="0" w:type="dxa"/>
            <w:right w:w="108" w:type="dxa"/>
          </w:tblCellMar>
        </w:tblPrEx>
        <w:trPr>
          <w:trHeight w:val="432"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其中：财政资金</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38.00</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32.68</w:t>
            </w:r>
          </w:p>
        </w:tc>
        <w:tc>
          <w:tcPr>
            <w:tcW w:w="18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32.68</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57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Courier New"/>
                <w:i/>
                <w:iCs/>
                <w:color w:val="000000"/>
                <w:kern w:val="0"/>
                <w:sz w:val="15"/>
                <w:szCs w:val="15"/>
              </w:rPr>
            </w:pPr>
          </w:p>
        </w:tc>
      </w:tr>
      <w:tr>
        <w:tblPrEx>
          <w:tblCellMar>
            <w:top w:w="0" w:type="dxa"/>
            <w:left w:w="108" w:type="dxa"/>
            <w:bottom w:w="0" w:type="dxa"/>
            <w:right w:w="108" w:type="dxa"/>
          </w:tblCellMar>
        </w:tblPrEx>
        <w:trPr>
          <w:trHeight w:val="447"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财政专户管理资金</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18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57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Courier New"/>
                <w:i/>
                <w:iCs/>
                <w:color w:val="000000"/>
                <w:kern w:val="0"/>
                <w:sz w:val="15"/>
                <w:szCs w:val="15"/>
              </w:rPr>
            </w:pPr>
          </w:p>
        </w:tc>
      </w:tr>
      <w:tr>
        <w:tblPrEx>
          <w:tblCellMar>
            <w:top w:w="0" w:type="dxa"/>
            <w:left w:w="108" w:type="dxa"/>
            <w:bottom w:w="0" w:type="dxa"/>
            <w:right w:w="108" w:type="dxa"/>
          </w:tblCellMar>
        </w:tblPrEx>
        <w:trPr>
          <w:trHeight w:val="402"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单位资金</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18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57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Courier New"/>
                <w:i/>
                <w:iCs/>
                <w:color w:val="000000"/>
                <w:kern w:val="0"/>
                <w:sz w:val="15"/>
                <w:szCs w:val="15"/>
              </w:rPr>
            </w:pPr>
          </w:p>
        </w:tc>
      </w:tr>
      <w:tr>
        <w:tblPrEx>
          <w:tblCellMar>
            <w:top w:w="0" w:type="dxa"/>
            <w:left w:w="108" w:type="dxa"/>
            <w:bottom w:w="0" w:type="dxa"/>
            <w:right w:w="108" w:type="dxa"/>
          </w:tblCellMar>
        </w:tblPrEx>
        <w:trPr>
          <w:trHeight w:val="379"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其他资金</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c>
          <w:tcPr>
            <w:tcW w:w="18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57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Courier New"/>
                <w:i/>
                <w:iCs/>
                <w:color w:val="000000"/>
                <w:kern w:val="0"/>
                <w:sz w:val="15"/>
                <w:szCs w:val="15"/>
              </w:rPr>
            </w:pPr>
          </w:p>
        </w:tc>
      </w:tr>
      <w:tr>
        <w:tblPrEx>
          <w:tblCellMar>
            <w:top w:w="0" w:type="dxa"/>
            <w:left w:w="108" w:type="dxa"/>
            <w:bottom w:w="0" w:type="dxa"/>
            <w:right w:w="108" w:type="dxa"/>
          </w:tblCellMar>
        </w:tblPrEx>
        <w:trPr>
          <w:trHeight w:val="454" w:hRule="atLeast"/>
        </w:trPr>
        <w:tc>
          <w:tcPr>
            <w:tcW w:w="67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绩效指标（90分）</w:t>
            </w: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一级指标</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二级指标</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三级指标</w:t>
            </w:r>
          </w:p>
        </w:tc>
        <w:tc>
          <w:tcPr>
            <w:tcW w:w="49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指标性质</w:t>
            </w:r>
          </w:p>
        </w:tc>
        <w:tc>
          <w:tcPr>
            <w:tcW w:w="707"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指标值</w:t>
            </w:r>
          </w:p>
        </w:tc>
        <w:tc>
          <w:tcPr>
            <w:tcW w:w="66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度量单位</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完成值</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权重</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得分</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未完成原因分析</w:t>
            </w:r>
          </w:p>
        </w:tc>
      </w:tr>
      <w:tr>
        <w:tblPrEx>
          <w:tblCellMar>
            <w:top w:w="0" w:type="dxa"/>
            <w:left w:w="108" w:type="dxa"/>
            <w:bottom w:w="0" w:type="dxa"/>
            <w:right w:w="108" w:type="dxa"/>
          </w:tblCellMar>
        </w:tblPrEx>
        <w:trPr>
          <w:trHeight w:val="454"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产出指标</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数量指标</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公共机构能耗监测点个数</w:t>
            </w:r>
          </w:p>
        </w:tc>
        <w:tc>
          <w:tcPr>
            <w:tcW w:w="49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707"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20</w:t>
            </w:r>
          </w:p>
        </w:tc>
        <w:tc>
          <w:tcPr>
            <w:tcW w:w="66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个（套）</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Cs/>
                <w:color w:val="000000"/>
                <w:kern w:val="0"/>
                <w:sz w:val="15"/>
                <w:szCs w:val="15"/>
              </w:rPr>
              <w:t>20个</w:t>
            </w:r>
            <w:r>
              <w:rPr>
                <w:rFonts w:hint="eastAsia" w:ascii="宋体" w:hAnsi="宋体" w:cs="宋体"/>
                <w:i/>
                <w:iCs/>
                <w:color w:val="000000"/>
                <w:kern w:val="0"/>
                <w:sz w:val="15"/>
                <w:szCs w:val="15"/>
              </w:rPr>
              <w:t>　</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15</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15　</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r>
      <w:tr>
        <w:tblPrEx>
          <w:tblCellMar>
            <w:top w:w="0" w:type="dxa"/>
            <w:left w:w="108" w:type="dxa"/>
            <w:bottom w:w="0" w:type="dxa"/>
            <w:right w:w="108" w:type="dxa"/>
          </w:tblCellMar>
        </w:tblPrEx>
        <w:trPr>
          <w:trHeight w:val="338"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质量指标</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设备验收合格率</w:t>
            </w:r>
          </w:p>
        </w:tc>
        <w:tc>
          <w:tcPr>
            <w:tcW w:w="49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707"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66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Cs/>
                <w:color w:val="000000"/>
                <w:kern w:val="0"/>
                <w:sz w:val="15"/>
                <w:szCs w:val="15"/>
              </w:rPr>
            </w:pPr>
            <w:r>
              <w:rPr>
                <w:rFonts w:hint="eastAsia" w:ascii="宋体" w:hAnsi="宋体" w:cs="宋体"/>
                <w:iCs/>
                <w:color w:val="000000"/>
                <w:kern w:val="0"/>
                <w:sz w:val="15"/>
                <w:szCs w:val="15"/>
              </w:rPr>
              <w:t>100%　</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15</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15　</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r>
      <w:tr>
        <w:tblPrEx>
          <w:tblCellMar>
            <w:top w:w="0" w:type="dxa"/>
            <w:left w:w="108" w:type="dxa"/>
            <w:bottom w:w="0" w:type="dxa"/>
            <w:right w:w="108" w:type="dxa"/>
          </w:tblCellMar>
        </w:tblPrEx>
        <w:trPr>
          <w:trHeight w:val="338"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成本指标</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成本节约率</w:t>
            </w:r>
          </w:p>
        </w:tc>
        <w:tc>
          <w:tcPr>
            <w:tcW w:w="49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707"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w:t>
            </w:r>
          </w:p>
        </w:tc>
        <w:tc>
          <w:tcPr>
            <w:tcW w:w="66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Cs/>
                <w:color w:val="000000"/>
                <w:kern w:val="0"/>
                <w:sz w:val="15"/>
                <w:szCs w:val="15"/>
              </w:rPr>
            </w:pPr>
            <w:r>
              <w:rPr>
                <w:rFonts w:hint="eastAsia" w:ascii="宋体" w:hAnsi="宋体" w:cs="宋体"/>
                <w:iCs/>
                <w:color w:val="000000"/>
                <w:kern w:val="0"/>
                <w:sz w:val="15"/>
                <w:szCs w:val="15"/>
              </w:rPr>
              <w:t>0%　</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30</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30　</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r>
      <w:tr>
        <w:tblPrEx>
          <w:tblCellMar>
            <w:top w:w="0" w:type="dxa"/>
            <w:left w:w="108" w:type="dxa"/>
            <w:bottom w:w="0" w:type="dxa"/>
            <w:right w:w="108" w:type="dxa"/>
          </w:tblCellMar>
        </w:tblPrEx>
        <w:trPr>
          <w:trHeight w:val="338"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效益指标</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社会效益指标</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公共机构能耗同比下降</w:t>
            </w:r>
          </w:p>
        </w:tc>
        <w:tc>
          <w:tcPr>
            <w:tcW w:w="49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707"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2</w:t>
            </w:r>
          </w:p>
        </w:tc>
        <w:tc>
          <w:tcPr>
            <w:tcW w:w="66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Cs/>
                <w:color w:val="000000"/>
                <w:kern w:val="0"/>
                <w:sz w:val="15"/>
                <w:szCs w:val="15"/>
              </w:rPr>
            </w:pPr>
            <w:r>
              <w:rPr>
                <w:rFonts w:hint="eastAsia" w:ascii="宋体" w:hAnsi="宋体" w:cs="宋体"/>
                <w:iCs/>
                <w:color w:val="000000"/>
                <w:kern w:val="0"/>
                <w:sz w:val="15"/>
                <w:szCs w:val="15"/>
              </w:rPr>
              <w:t>1.6%　</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20</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14　</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r>
      <w:tr>
        <w:tblPrEx>
          <w:tblCellMar>
            <w:top w:w="0" w:type="dxa"/>
            <w:left w:w="108" w:type="dxa"/>
            <w:bottom w:w="0" w:type="dxa"/>
            <w:right w:w="108" w:type="dxa"/>
          </w:tblCellMar>
        </w:tblPrEx>
        <w:trPr>
          <w:trHeight w:val="454"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满意度指标</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服务对象满意度指标</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全县公共机构节能满意度</w:t>
            </w:r>
          </w:p>
        </w:tc>
        <w:tc>
          <w:tcPr>
            <w:tcW w:w="49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707"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90</w:t>
            </w:r>
          </w:p>
        </w:tc>
        <w:tc>
          <w:tcPr>
            <w:tcW w:w="66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Cs/>
                <w:color w:val="000000"/>
                <w:kern w:val="0"/>
                <w:sz w:val="15"/>
                <w:szCs w:val="15"/>
              </w:rPr>
            </w:pPr>
            <w:r>
              <w:rPr>
                <w:rFonts w:hint="eastAsia" w:ascii="宋体" w:hAnsi="宋体" w:cs="宋体"/>
                <w:iCs/>
                <w:color w:val="000000"/>
                <w:kern w:val="0"/>
                <w:sz w:val="15"/>
                <w:szCs w:val="15"/>
              </w:rPr>
              <w:t>80%　</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8　</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r>
      <w:tr>
        <w:tblPrEx>
          <w:tblCellMar>
            <w:top w:w="0" w:type="dxa"/>
            <w:left w:w="108" w:type="dxa"/>
            <w:bottom w:w="0" w:type="dxa"/>
            <w:right w:w="108" w:type="dxa"/>
          </w:tblCellMar>
        </w:tblPrEx>
        <w:trPr>
          <w:trHeight w:val="468" w:hRule="atLeast"/>
        </w:trPr>
        <w:tc>
          <w:tcPr>
            <w:tcW w:w="72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合计</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92　</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604"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评价结论</w:t>
            </w:r>
          </w:p>
        </w:tc>
        <w:tc>
          <w:tcPr>
            <w:tcW w:w="8149" w:type="dxa"/>
            <w:gridSpan w:val="1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iCs/>
                <w:color w:val="000000"/>
                <w:kern w:val="0"/>
                <w:sz w:val="15"/>
                <w:szCs w:val="15"/>
              </w:rPr>
            </w:pPr>
            <w:r>
              <w:rPr>
                <w:rFonts w:hint="eastAsia" w:ascii="宋体" w:hAnsi="宋体" w:cs="宋体"/>
                <w:iCs/>
                <w:color w:val="000000"/>
                <w:kern w:val="0"/>
                <w:sz w:val="15"/>
                <w:szCs w:val="15"/>
              </w:rPr>
              <w:t>该项目绩效评价为“优”。</w:t>
            </w:r>
          </w:p>
        </w:tc>
      </w:tr>
      <w:tr>
        <w:tblPrEx>
          <w:tblCellMar>
            <w:top w:w="0" w:type="dxa"/>
            <w:left w:w="108" w:type="dxa"/>
            <w:bottom w:w="0" w:type="dxa"/>
            <w:right w:w="108" w:type="dxa"/>
          </w:tblCellMar>
        </w:tblPrEx>
        <w:trPr>
          <w:trHeight w:val="574"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存在问题</w:t>
            </w:r>
          </w:p>
        </w:tc>
        <w:tc>
          <w:tcPr>
            <w:tcW w:w="8149" w:type="dxa"/>
            <w:gridSpan w:val="1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iCs/>
                <w:color w:val="000000"/>
                <w:kern w:val="0"/>
                <w:sz w:val="15"/>
                <w:szCs w:val="15"/>
              </w:rPr>
            </w:pPr>
            <w:r>
              <w:rPr>
                <w:rFonts w:hint="eastAsia" w:ascii="宋体" w:hAnsi="宋体" w:cs="宋体"/>
                <w:iCs/>
                <w:color w:val="000000"/>
                <w:kern w:val="0"/>
                <w:sz w:val="15"/>
                <w:szCs w:val="15"/>
              </w:rPr>
              <w:t>无</w:t>
            </w:r>
          </w:p>
        </w:tc>
      </w:tr>
      <w:tr>
        <w:tblPrEx>
          <w:tblCellMar>
            <w:top w:w="0" w:type="dxa"/>
            <w:left w:w="108" w:type="dxa"/>
            <w:bottom w:w="0" w:type="dxa"/>
            <w:right w:w="108" w:type="dxa"/>
          </w:tblCellMar>
        </w:tblPrEx>
        <w:trPr>
          <w:trHeight w:val="736"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改进措施</w:t>
            </w:r>
          </w:p>
        </w:tc>
        <w:tc>
          <w:tcPr>
            <w:tcW w:w="8149" w:type="dxa"/>
            <w:gridSpan w:val="1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iCs/>
                <w:color w:val="000000"/>
                <w:kern w:val="0"/>
                <w:sz w:val="15"/>
                <w:szCs w:val="15"/>
              </w:rPr>
            </w:pPr>
            <w:r>
              <w:rPr>
                <w:rFonts w:hint="eastAsia" w:ascii="宋体" w:hAnsi="宋体" w:cs="宋体"/>
                <w:iCs/>
                <w:color w:val="000000"/>
                <w:kern w:val="0"/>
                <w:sz w:val="15"/>
                <w:szCs w:val="15"/>
              </w:rPr>
              <w:t>无</w:t>
            </w:r>
          </w:p>
        </w:tc>
      </w:tr>
      <w:tr>
        <w:tblPrEx>
          <w:tblCellMar>
            <w:top w:w="0" w:type="dxa"/>
            <w:left w:w="108" w:type="dxa"/>
            <w:bottom w:w="0" w:type="dxa"/>
            <w:right w:w="108" w:type="dxa"/>
          </w:tblCellMar>
        </w:tblPrEx>
        <w:trPr>
          <w:trHeight w:val="519" w:hRule="atLeast"/>
        </w:trPr>
        <w:tc>
          <w:tcPr>
            <w:tcW w:w="46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宋体" w:hAnsi="宋体" w:cs="Courier New"/>
                <w:color w:val="000000"/>
                <w:kern w:val="0"/>
                <w:sz w:val="15"/>
                <w:szCs w:val="15"/>
              </w:rPr>
            </w:pPr>
            <w:r>
              <w:rPr>
                <w:rFonts w:ascii="宋体" w:hAnsi="宋体" w:cs="Courier New"/>
                <w:color w:val="000000"/>
                <w:kern w:val="0"/>
                <w:sz w:val="15"/>
                <w:szCs w:val="15"/>
              </w:rPr>
              <w:t>项目负责人：</w:t>
            </w:r>
            <w:r>
              <w:rPr>
                <w:rFonts w:hint="eastAsia" w:ascii="宋体" w:hAnsi="宋体" w:cs="Courier New"/>
                <w:color w:val="000000"/>
                <w:kern w:val="0"/>
                <w:sz w:val="15"/>
                <w:szCs w:val="15"/>
              </w:rPr>
              <w:t>赵玉乾</w:t>
            </w:r>
          </w:p>
        </w:tc>
        <w:tc>
          <w:tcPr>
            <w:tcW w:w="4182" w:type="dxa"/>
            <w:gridSpan w:val="8"/>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Courier New"/>
                <w:color w:val="000000"/>
                <w:kern w:val="0"/>
                <w:sz w:val="15"/>
                <w:szCs w:val="15"/>
              </w:rPr>
            </w:pPr>
            <w:r>
              <w:rPr>
                <w:rFonts w:ascii="宋体" w:hAnsi="宋体" w:cs="Courier New"/>
                <w:color w:val="000000"/>
                <w:kern w:val="0"/>
                <w:sz w:val="15"/>
                <w:szCs w:val="15"/>
              </w:rPr>
              <w:t>财务负责人：</w:t>
            </w:r>
            <w:r>
              <w:rPr>
                <w:rFonts w:hint="eastAsia" w:ascii="宋体" w:hAnsi="宋体" w:cs="Courier New"/>
                <w:color w:val="000000"/>
                <w:kern w:val="0"/>
                <w:sz w:val="15"/>
                <w:szCs w:val="15"/>
              </w:rPr>
              <w:t>宋开友</w:t>
            </w:r>
          </w:p>
        </w:tc>
      </w:tr>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5"/>
        <w:tblW w:w="8820" w:type="dxa"/>
        <w:tblInd w:w="93" w:type="dxa"/>
        <w:tblLayout w:type="autofit"/>
        <w:tblCellMar>
          <w:top w:w="0" w:type="dxa"/>
          <w:left w:w="108" w:type="dxa"/>
          <w:bottom w:w="0" w:type="dxa"/>
          <w:right w:w="108" w:type="dxa"/>
        </w:tblCellMar>
      </w:tblPr>
      <w:tblGrid>
        <w:gridCol w:w="670"/>
        <w:gridCol w:w="1079"/>
        <w:gridCol w:w="982"/>
        <w:gridCol w:w="1406"/>
        <w:gridCol w:w="494"/>
        <w:gridCol w:w="108"/>
        <w:gridCol w:w="598"/>
        <w:gridCol w:w="665"/>
        <w:gridCol w:w="807"/>
        <w:gridCol w:w="432"/>
        <w:gridCol w:w="565"/>
        <w:gridCol w:w="441"/>
        <w:gridCol w:w="573"/>
      </w:tblGrid>
      <w:tr>
        <w:tblPrEx>
          <w:tblCellMar>
            <w:top w:w="0" w:type="dxa"/>
            <w:left w:w="108" w:type="dxa"/>
            <w:bottom w:w="0" w:type="dxa"/>
            <w:right w:w="108" w:type="dxa"/>
          </w:tblCellMar>
        </w:tblPrEx>
        <w:trPr>
          <w:trHeight w:val="904" w:hRule="atLeast"/>
        </w:trPr>
        <w:tc>
          <w:tcPr>
            <w:tcW w:w="882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部门预算项目支出绩效自评表（2022年度）</w:t>
            </w:r>
          </w:p>
        </w:tc>
      </w:tr>
      <w:tr>
        <w:tblPrEx>
          <w:tblCellMar>
            <w:top w:w="0" w:type="dxa"/>
            <w:left w:w="108" w:type="dxa"/>
            <w:bottom w:w="0" w:type="dxa"/>
            <w:right w:w="108" w:type="dxa"/>
          </w:tblCellMar>
        </w:tblPrEx>
        <w:trPr>
          <w:trHeight w:val="423" w:hRule="atLeast"/>
        </w:trPr>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7068" w:type="dxa"/>
            <w:gridSpan w:val="11"/>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8"/>
                <w:szCs w:val="18"/>
              </w:rPr>
            </w:pPr>
            <w:r>
              <w:rPr>
                <w:rFonts w:hint="eastAsia" w:ascii="宋体" w:hAnsi="宋体" w:cs="宋体"/>
                <w:color w:val="000000"/>
                <w:kern w:val="0"/>
                <w:sz w:val="18"/>
                <w:szCs w:val="18"/>
              </w:rPr>
              <w:t>51082322Y000005546630-公务用车运行维护</w:t>
            </w:r>
          </w:p>
        </w:tc>
      </w:tr>
      <w:tr>
        <w:tblPrEx>
          <w:tblCellMar>
            <w:top w:w="0" w:type="dxa"/>
            <w:left w:w="108" w:type="dxa"/>
            <w:bottom w:w="0" w:type="dxa"/>
            <w:right w:w="108" w:type="dxa"/>
          </w:tblCellMar>
        </w:tblPrEx>
        <w:trPr>
          <w:trHeight w:val="514" w:hRule="atLeast"/>
        </w:trPr>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主管部门</w:t>
            </w:r>
          </w:p>
        </w:tc>
        <w:tc>
          <w:tcPr>
            <w:tcW w:w="2994"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剑阁县机关事务服务中心本级</w:t>
            </w:r>
          </w:p>
        </w:tc>
        <w:tc>
          <w:tcPr>
            <w:tcW w:w="2073" w:type="dxa"/>
            <w:gridSpan w:val="3"/>
            <w:tcBorders>
              <w:top w:val="nil"/>
              <w:left w:val="nil"/>
              <w:bottom w:val="nil"/>
              <w:right w:val="nil"/>
            </w:tcBorders>
            <w:shd w:val="clear" w:color="auto" w:fill="auto"/>
            <w:vAlign w:val="center"/>
          </w:tcPr>
          <w:p>
            <w:pPr>
              <w:widowControl/>
              <w:spacing w:line="180" w:lineRule="exact"/>
              <w:jc w:val="left"/>
              <w:rPr>
                <w:rFonts w:ascii="宋体" w:hAnsi="宋体" w:cs="Courier New"/>
                <w:color w:val="000000"/>
                <w:kern w:val="0"/>
                <w:sz w:val="15"/>
                <w:szCs w:val="15"/>
              </w:rPr>
            </w:pPr>
            <w:r>
              <w:rPr>
                <w:rFonts w:ascii="宋体" w:hAnsi="宋体" w:cs="Courier New"/>
                <w:color w:val="000000"/>
                <w:kern w:val="0"/>
                <w:sz w:val="15"/>
                <w:szCs w:val="15"/>
              </w:rPr>
              <w:t>实施单位 （盖章）</w:t>
            </w:r>
          </w:p>
        </w:tc>
        <w:tc>
          <w:tcPr>
            <w:tcW w:w="20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剑阁县机关事务服务中心</w:t>
            </w:r>
          </w:p>
        </w:tc>
      </w:tr>
      <w:tr>
        <w:tblPrEx>
          <w:tblCellMar>
            <w:top w:w="0" w:type="dxa"/>
            <w:left w:w="108" w:type="dxa"/>
            <w:bottom w:w="0" w:type="dxa"/>
            <w:right w:w="108" w:type="dxa"/>
          </w:tblCellMar>
        </w:tblPrEx>
        <w:trPr>
          <w:trHeight w:val="285" w:hRule="atLeast"/>
        </w:trPr>
        <w:tc>
          <w:tcPr>
            <w:tcW w:w="67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项目基本情况</w:t>
            </w:r>
          </w:p>
        </w:tc>
        <w:tc>
          <w:tcPr>
            <w:tcW w:w="108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1.项目年度目标完成情况</w:t>
            </w:r>
          </w:p>
        </w:tc>
        <w:tc>
          <w:tcPr>
            <w:tcW w:w="2994"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项目年度目标</w:t>
            </w:r>
          </w:p>
        </w:tc>
        <w:tc>
          <w:tcPr>
            <w:tcW w:w="4074" w:type="dxa"/>
            <w:gridSpan w:val="7"/>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Courier New"/>
                <w:color w:val="000000"/>
                <w:kern w:val="0"/>
                <w:sz w:val="15"/>
                <w:szCs w:val="15"/>
              </w:rPr>
            </w:pPr>
            <w:r>
              <w:rPr>
                <w:rFonts w:ascii="宋体" w:hAnsi="宋体" w:cs="Courier New"/>
                <w:color w:val="000000"/>
                <w:kern w:val="0"/>
                <w:sz w:val="15"/>
                <w:szCs w:val="15"/>
              </w:rPr>
              <w:t>年度目标完成情况</w:t>
            </w:r>
          </w:p>
        </w:tc>
      </w:tr>
      <w:tr>
        <w:tblPrEx>
          <w:tblCellMar>
            <w:top w:w="0" w:type="dxa"/>
            <w:left w:w="108" w:type="dxa"/>
            <w:bottom w:w="0" w:type="dxa"/>
            <w:right w:w="108" w:type="dxa"/>
          </w:tblCellMar>
        </w:tblPrEx>
        <w:trPr>
          <w:trHeight w:val="1224"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2994"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根据2022年度工作任务，有序、高效、安全保障县委县政府中心工作、重点工作、重要调研、重大节会、处理突发事件、抢险救灾或者其他紧急公务出行公务用车，达到安全出行、绿色环保要求。</w:t>
            </w:r>
          </w:p>
        </w:tc>
        <w:tc>
          <w:tcPr>
            <w:tcW w:w="4074" w:type="dxa"/>
            <w:gridSpan w:val="7"/>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Courier New"/>
                <w:color w:val="000000"/>
                <w:kern w:val="0"/>
                <w:sz w:val="15"/>
                <w:szCs w:val="15"/>
              </w:rPr>
            </w:pPr>
            <w:r>
              <w:rPr>
                <w:rFonts w:hint="eastAsia" w:ascii="宋体" w:hAnsi="宋体" w:cs="宋体"/>
                <w:color w:val="000000"/>
                <w:kern w:val="0"/>
                <w:sz w:val="15"/>
                <w:szCs w:val="15"/>
              </w:rPr>
              <w:t>有序、高效、安全保障县委县政府中心工作、重点工作、重要调研、重大节会、处理突发事件、抢险救灾或者其他紧急公务出行公务用车，达到安全出行、绿色环保要求。</w:t>
            </w:r>
          </w:p>
        </w:tc>
      </w:tr>
      <w:tr>
        <w:tblPrEx>
          <w:tblCellMar>
            <w:top w:w="0" w:type="dxa"/>
            <w:left w:w="108" w:type="dxa"/>
            <w:bottom w:w="0" w:type="dxa"/>
            <w:right w:w="108" w:type="dxa"/>
          </w:tblCellMar>
        </w:tblPrEx>
        <w:trPr>
          <w:trHeight w:val="598"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2.项目实施内容及过程概述</w:t>
            </w:r>
          </w:p>
        </w:tc>
        <w:tc>
          <w:tcPr>
            <w:tcW w:w="7068" w:type="dxa"/>
            <w:gridSpan w:val="11"/>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360" w:hRule="atLeast"/>
        </w:trPr>
        <w:tc>
          <w:tcPr>
            <w:tcW w:w="67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预算执行情况（10分）</w:t>
            </w: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年度预算数（万元）</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年初预算</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调整后预算数</w:t>
            </w:r>
          </w:p>
        </w:tc>
        <w:tc>
          <w:tcPr>
            <w:tcW w:w="18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预算执行数</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预算执行率</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权重</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得分</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原因</w:t>
            </w:r>
          </w:p>
        </w:tc>
      </w:tr>
      <w:tr>
        <w:tblPrEx>
          <w:tblCellMar>
            <w:top w:w="0" w:type="dxa"/>
            <w:left w:w="108" w:type="dxa"/>
            <w:bottom w:w="0" w:type="dxa"/>
            <w:right w:w="108" w:type="dxa"/>
          </w:tblCellMar>
        </w:tblPrEx>
        <w:trPr>
          <w:trHeight w:val="379"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总额</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426.00</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405.87</w:t>
            </w:r>
          </w:p>
        </w:tc>
        <w:tc>
          <w:tcPr>
            <w:tcW w:w="18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405.87</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　</w:t>
            </w:r>
          </w:p>
        </w:tc>
        <w:tc>
          <w:tcPr>
            <w:tcW w:w="57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宋体" w:hAnsi="宋体" w:cs="Courier New"/>
                <w:i/>
                <w:iCs/>
                <w:color w:val="000000"/>
                <w:kern w:val="0"/>
                <w:sz w:val="15"/>
                <w:szCs w:val="15"/>
              </w:rPr>
            </w:pPr>
          </w:p>
        </w:tc>
      </w:tr>
      <w:tr>
        <w:tblPrEx>
          <w:tblCellMar>
            <w:top w:w="0" w:type="dxa"/>
            <w:left w:w="108" w:type="dxa"/>
            <w:bottom w:w="0" w:type="dxa"/>
            <w:right w:w="108" w:type="dxa"/>
          </w:tblCellMar>
        </w:tblPrEx>
        <w:trPr>
          <w:trHeight w:val="432"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其中：财政资金</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426.00</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405.87</w:t>
            </w:r>
          </w:p>
        </w:tc>
        <w:tc>
          <w:tcPr>
            <w:tcW w:w="18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405.87</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57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Courier New"/>
                <w:i/>
                <w:iCs/>
                <w:color w:val="000000"/>
                <w:kern w:val="0"/>
                <w:sz w:val="15"/>
                <w:szCs w:val="15"/>
              </w:rPr>
            </w:pPr>
          </w:p>
        </w:tc>
      </w:tr>
      <w:tr>
        <w:tblPrEx>
          <w:tblCellMar>
            <w:top w:w="0" w:type="dxa"/>
            <w:left w:w="108" w:type="dxa"/>
            <w:bottom w:w="0" w:type="dxa"/>
            <w:right w:w="108" w:type="dxa"/>
          </w:tblCellMar>
        </w:tblPrEx>
        <w:trPr>
          <w:trHeight w:val="447"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财政专户管理资金</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18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57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Courier New"/>
                <w:i/>
                <w:iCs/>
                <w:color w:val="000000"/>
                <w:kern w:val="0"/>
                <w:sz w:val="15"/>
                <w:szCs w:val="15"/>
              </w:rPr>
            </w:pPr>
          </w:p>
        </w:tc>
      </w:tr>
      <w:tr>
        <w:tblPrEx>
          <w:tblCellMar>
            <w:top w:w="0" w:type="dxa"/>
            <w:left w:w="108" w:type="dxa"/>
            <w:bottom w:w="0" w:type="dxa"/>
            <w:right w:w="108" w:type="dxa"/>
          </w:tblCellMar>
        </w:tblPrEx>
        <w:trPr>
          <w:trHeight w:val="402"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单位资金</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18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57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Courier New"/>
                <w:i/>
                <w:iCs/>
                <w:color w:val="000000"/>
                <w:kern w:val="0"/>
                <w:sz w:val="15"/>
                <w:szCs w:val="15"/>
              </w:rPr>
            </w:pPr>
          </w:p>
        </w:tc>
      </w:tr>
      <w:tr>
        <w:tblPrEx>
          <w:tblCellMar>
            <w:top w:w="0" w:type="dxa"/>
            <w:left w:w="108" w:type="dxa"/>
            <w:bottom w:w="0" w:type="dxa"/>
            <w:right w:w="108" w:type="dxa"/>
          </w:tblCellMar>
        </w:tblPrEx>
        <w:trPr>
          <w:trHeight w:val="379"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其他资金</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c>
          <w:tcPr>
            <w:tcW w:w="18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57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Courier New"/>
                <w:i/>
                <w:iCs/>
                <w:color w:val="000000"/>
                <w:kern w:val="0"/>
                <w:sz w:val="15"/>
                <w:szCs w:val="15"/>
              </w:rPr>
            </w:pPr>
          </w:p>
        </w:tc>
      </w:tr>
      <w:tr>
        <w:tblPrEx>
          <w:tblCellMar>
            <w:top w:w="0" w:type="dxa"/>
            <w:left w:w="108" w:type="dxa"/>
            <w:bottom w:w="0" w:type="dxa"/>
            <w:right w:w="108" w:type="dxa"/>
          </w:tblCellMar>
        </w:tblPrEx>
        <w:trPr>
          <w:trHeight w:val="454" w:hRule="atLeast"/>
        </w:trPr>
        <w:tc>
          <w:tcPr>
            <w:tcW w:w="67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绩效指标（90分）</w:t>
            </w: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一级指标</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二级指标</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三级指标</w:t>
            </w:r>
          </w:p>
        </w:tc>
        <w:tc>
          <w:tcPr>
            <w:tcW w:w="49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指标性质</w:t>
            </w:r>
          </w:p>
        </w:tc>
        <w:tc>
          <w:tcPr>
            <w:tcW w:w="707"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指标值</w:t>
            </w:r>
          </w:p>
        </w:tc>
        <w:tc>
          <w:tcPr>
            <w:tcW w:w="66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度量单位</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完成值</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权重</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得分</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未完成原因分析</w:t>
            </w:r>
          </w:p>
        </w:tc>
      </w:tr>
      <w:tr>
        <w:tblPrEx>
          <w:tblCellMar>
            <w:top w:w="0" w:type="dxa"/>
            <w:left w:w="108" w:type="dxa"/>
            <w:bottom w:w="0" w:type="dxa"/>
            <w:right w:w="108" w:type="dxa"/>
          </w:tblCellMar>
        </w:tblPrEx>
        <w:trPr>
          <w:trHeight w:val="454"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产出指标</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数量指标</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公务用车保障完成率</w:t>
            </w:r>
          </w:p>
        </w:tc>
        <w:tc>
          <w:tcPr>
            <w:tcW w:w="49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707"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66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Cs/>
                <w:color w:val="000000"/>
                <w:kern w:val="0"/>
                <w:sz w:val="15"/>
                <w:szCs w:val="15"/>
              </w:rPr>
              <w:t>100%</w:t>
            </w:r>
            <w:r>
              <w:rPr>
                <w:rFonts w:hint="eastAsia" w:ascii="宋体" w:hAnsi="宋体" w:cs="宋体"/>
                <w:i/>
                <w:iCs/>
                <w:color w:val="000000"/>
                <w:kern w:val="0"/>
                <w:sz w:val="15"/>
                <w:szCs w:val="15"/>
              </w:rPr>
              <w:t>　</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15</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15　</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r>
      <w:tr>
        <w:tblPrEx>
          <w:tblCellMar>
            <w:top w:w="0" w:type="dxa"/>
            <w:left w:w="108" w:type="dxa"/>
            <w:bottom w:w="0" w:type="dxa"/>
            <w:right w:w="108" w:type="dxa"/>
          </w:tblCellMar>
        </w:tblPrEx>
        <w:trPr>
          <w:trHeight w:val="338"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质量指标</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驾驶员资质达标率</w:t>
            </w:r>
          </w:p>
        </w:tc>
        <w:tc>
          <w:tcPr>
            <w:tcW w:w="49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707"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66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Cs/>
                <w:color w:val="000000"/>
                <w:kern w:val="0"/>
                <w:sz w:val="15"/>
                <w:szCs w:val="15"/>
              </w:rPr>
            </w:pPr>
            <w:r>
              <w:rPr>
                <w:rFonts w:hint="eastAsia" w:ascii="宋体" w:hAnsi="宋体" w:cs="宋体"/>
                <w:iCs/>
                <w:color w:val="000000"/>
                <w:kern w:val="0"/>
                <w:sz w:val="15"/>
                <w:szCs w:val="15"/>
              </w:rPr>
              <w:t>100%　</w:t>
            </w:r>
          </w:p>
        </w:tc>
        <w:tc>
          <w:tcPr>
            <w:tcW w:w="565"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15</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15　</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r>
      <w:tr>
        <w:tblPrEx>
          <w:tblCellMar>
            <w:top w:w="0" w:type="dxa"/>
            <w:left w:w="108" w:type="dxa"/>
            <w:bottom w:w="0" w:type="dxa"/>
            <w:right w:w="108" w:type="dxa"/>
          </w:tblCellMar>
        </w:tblPrEx>
        <w:trPr>
          <w:trHeight w:val="338"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成本指标</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成本节约率</w:t>
            </w:r>
          </w:p>
        </w:tc>
        <w:tc>
          <w:tcPr>
            <w:tcW w:w="49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707"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w:t>
            </w:r>
          </w:p>
        </w:tc>
        <w:tc>
          <w:tcPr>
            <w:tcW w:w="66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Cs/>
                <w:color w:val="000000"/>
                <w:kern w:val="0"/>
                <w:sz w:val="15"/>
                <w:szCs w:val="15"/>
              </w:rPr>
            </w:pPr>
            <w:r>
              <w:rPr>
                <w:rFonts w:hint="eastAsia" w:ascii="宋体" w:hAnsi="宋体" w:cs="宋体"/>
                <w:iCs/>
                <w:color w:val="000000"/>
                <w:kern w:val="0"/>
                <w:sz w:val="15"/>
                <w:szCs w:val="15"/>
              </w:rPr>
              <w:t>4.73%　</w:t>
            </w:r>
          </w:p>
        </w:tc>
        <w:tc>
          <w:tcPr>
            <w:tcW w:w="565"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30</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30　</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r>
      <w:tr>
        <w:tblPrEx>
          <w:tblCellMar>
            <w:top w:w="0" w:type="dxa"/>
            <w:left w:w="108" w:type="dxa"/>
            <w:bottom w:w="0" w:type="dxa"/>
            <w:right w:w="108" w:type="dxa"/>
          </w:tblCellMar>
        </w:tblPrEx>
        <w:trPr>
          <w:trHeight w:val="338"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效益指标</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社会效益指标</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公务出行安全事故</w:t>
            </w:r>
          </w:p>
        </w:tc>
        <w:tc>
          <w:tcPr>
            <w:tcW w:w="49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707"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w:t>
            </w:r>
          </w:p>
        </w:tc>
        <w:tc>
          <w:tcPr>
            <w:tcW w:w="66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次</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Cs/>
                <w:color w:val="000000"/>
                <w:kern w:val="0"/>
                <w:sz w:val="15"/>
                <w:szCs w:val="15"/>
              </w:rPr>
            </w:pPr>
            <w:r>
              <w:rPr>
                <w:rFonts w:hint="eastAsia" w:ascii="宋体" w:hAnsi="宋体" w:cs="宋体"/>
                <w:iCs/>
                <w:color w:val="000000"/>
                <w:kern w:val="0"/>
                <w:sz w:val="15"/>
                <w:szCs w:val="15"/>
              </w:rPr>
              <w:t>0次</w:t>
            </w:r>
          </w:p>
        </w:tc>
        <w:tc>
          <w:tcPr>
            <w:tcW w:w="565"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15</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15　</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r>
      <w:tr>
        <w:tblPrEx>
          <w:tblCellMar>
            <w:top w:w="0" w:type="dxa"/>
            <w:left w:w="108" w:type="dxa"/>
            <w:bottom w:w="0" w:type="dxa"/>
            <w:right w:w="108" w:type="dxa"/>
          </w:tblCellMar>
        </w:tblPrEx>
        <w:trPr>
          <w:trHeight w:val="454"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满意度指标</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服务对象满意度指标</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被服务人员满意度</w:t>
            </w:r>
          </w:p>
        </w:tc>
        <w:tc>
          <w:tcPr>
            <w:tcW w:w="49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707"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90</w:t>
            </w:r>
          </w:p>
        </w:tc>
        <w:tc>
          <w:tcPr>
            <w:tcW w:w="66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Cs/>
                <w:color w:val="000000"/>
                <w:kern w:val="0"/>
                <w:sz w:val="15"/>
                <w:szCs w:val="15"/>
              </w:rPr>
            </w:pPr>
            <w:r>
              <w:rPr>
                <w:rFonts w:hint="eastAsia" w:ascii="宋体" w:hAnsi="宋体" w:cs="宋体"/>
                <w:iCs/>
                <w:color w:val="000000"/>
                <w:kern w:val="0"/>
                <w:sz w:val="15"/>
                <w:szCs w:val="15"/>
              </w:rPr>
              <w:t>93%　</w:t>
            </w:r>
          </w:p>
        </w:tc>
        <w:tc>
          <w:tcPr>
            <w:tcW w:w="565"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15</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15　</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r>
      <w:tr>
        <w:tblPrEx>
          <w:tblCellMar>
            <w:top w:w="0" w:type="dxa"/>
            <w:left w:w="108" w:type="dxa"/>
            <w:bottom w:w="0" w:type="dxa"/>
            <w:right w:w="108" w:type="dxa"/>
          </w:tblCellMar>
        </w:tblPrEx>
        <w:trPr>
          <w:trHeight w:val="468" w:hRule="atLeast"/>
        </w:trPr>
        <w:tc>
          <w:tcPr>
            <w:tcW w:w="72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合计</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100　</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604"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评价结论</w:t>
            </w:r>
          </w:p>
        </w:tc>
        <w:tc>
          <w:tcPr>
            <w:tcW w:w="8149" w:type="dxa"/>
            <w:gridSpan w:val="1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iCs/>
                <w:color w:val="000000"/>
                <w:kern w:val="0"/>
                <w:sz w:val="15"/>
                <w:szCs w:val="15"/>
              </w:rPr>
            </w:pPr>
            <w:r>
              <w:rPr>
                <w:rFonts w:hint="eastAsia" w:ascii="宋体" w:hAnsi="宋体" w:cs="宋体"/>
                <w:iCs/>
                <w:color w:val="000000"/>
                <w:kern w:val="0"/>
                <w:sz w:val="15"/>
                <w:szCs w:val="15"/>
              </w:rPr>
              <w:t>该项目绩效评价为“优”。</w:t>
            </w:r>
          </w:p>
        </w:tc>
      </w:tr>
      <w:tr>
        <w:tblPrEx>
          <w:tblCellMar>
            <w:top w:w="0" w:type="dxa"/>
            <w:left w:w="108" w:type="dxa"/>
            <w:bottom w:w="0" w:type="dxa"/>
            <w:right w:w="108" w:type="dxa"/>
          </w:tblCellMar>
        </w:tblPrEx>
        <w:trPr>
          <w:trHeight w:val="574"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存在问题</w:t>
            </w:r>
          </w:p>
        </w:tc>
        <w:tc>
          <w:tcPr>
            <w:tcW w:w="8149" w:type="dxa"/>
            <w:gridSpan w:val="1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iCs/>
                <w:color w:val="000000"/>
                <w:kern w:val="0"/>
                <w:sz w:val="15"/>
                <w:szCs w:val="15"/>
              </w:rPr>
            </w:pPr>
            <w:r>
              <w:rPr>
                <w:rFonts w:hint="eastAsia" w:ascii="宋体" w:hAnsi="宋体" w:cs="宋体"/>
                <w:iCs/>
                <w:color w:val="000000"/>
                <w:kern w:val="0"/>
                <w:sz w:val="15"/>
                <w:szCs w:val="15"/>
              </w:rPr>
              <w:t>无</w:t>
            </w:r>
          </w:p>
        </w:tc>
      </w:tr>
      <w:tr>
        <w:tblPrEx>
          <w:tblCellMar>
            <w:top w:w="0" w:type="dxa"/>
            <w:left w:w="108" w:type="dxa"/>
            <w:bottom w:w="0" w:type="dxa"/>
            <w:right w:w="108" w:type="dxa"/>
          </w:tblCellMar>
        </w:tblPrEx>
        <w:trPr>
          <w:trHeight w:val="736"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改进措施</w:t>
            </w:r>
          </w:p>
        </w:tc>
        <w:tc>
          <w:tcPr>
            <w:tcW w:w="8149" w:type="dxa"/>
            <w:gridSpan w:val="1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iCs/>
                <w:color w:val="000000"/>
                <w:kern w:val="0"/>
                <w:sz w:val="15"/>
                <w:szCs w:val="15"/>
              </w:rPr>
            </w:pPr>
            <w:r>
              <w:rPr>
                <w:rFonts w:hint="eastAsia" w:ascii="宋体" w:hAnsi="宋体" w:cs="宋体"/>
                <w:iCs/>
                <w:color w:val="000000"/>
                <w:kern w:val="0"/>
                <w:sz w:val="15"/>
                <w:szCs w:val="15"/>
              </w:rPr>
              <w:t>无</w:t>
            </w:r>
          </w:p>
        </w:tc>
      </w:tr>
      <w:tr>
        <w:tblPrEx>
          <w:tblCellMar>
            <w:top w:w="0" w:type="dxa"/>
            <w:left w:w="108" w:type="dxa"/>
            <w:bottom w:w="0" w:type="dxa"/>
            <w:right w:w="108" w:type="dxa"/>
          </w:tblCellMar>
        </w:tblPrEx>
        <w:trPr>
          <w:trHeight w:val="519" w:hRule="atLeast"/>
        </w:trPr>
        <w:tc>
          <w:tcPr>
            <w:tcW w:w="46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宋体" w:hAnsi="宋体" w:cs="Courier New"/>
                <w:color w:val="000000"/>
                <w:kern w:val="0"/>
                <w:sz w:val="15"/>
                <w:szCs w:val="15"/>
              </w:rPr>
            </w:pPr>
            <w:r>
              <w:rPr>
                <w:rFonts w:ascii="宋体" w:hAnsi="宋体" w:cs="Courier New"/>
                <w:color w:val="000000"/>
                <w:kern w:val="0"/>
                <w:sz w:val="15"/>
                <w:szCs w:val="15"/>
              </w:rPr>
              <w:t>项目负责人：</w:t>
            </w:r>
            <w:r>
              <w:rPr>
                <w:rFonts w:hint="eastAsia" w:ascii="宋体" w:hAnsi="宋体" w:cs="Courier New"/>
                <w:color w:val="000000"/>
                <w:kern w:val="0"/>
                <w:sz w:val="15"/>
                <w:szCs w:val="15"/>
              </w:rPr>
              <w:t>范桂明</w:t>
            </w:r>
          </w:p>
        </w:tc>
        <w:tc>
          <w:tcPr>
            <w:tcW w:w="4182" w:type="dxa"/>
            <w:gridSpan w:val="8"/>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Courier New"/>
                <w:color w:val="000000"/>
                <w:kern w:val="0"/>
                <w:sz w:val="15"/>
                <w:szCs w:val="15"/>
              </w:rPr>
            </w:pPr>
            <w:r>
              <w:rPr>
                <w:rFonts w:ascii="宋体" w:hAnsi="宋体" w:cs="Courier New"/>
                <w:color w:val="000000"/>
                <w:kern w:val="0"/>
                <w:sz w:val="15"/>
                <w:szCs w:val="15"/>
              </w:rPr>
              <w:t>财务负责人：</w:t>
            </w:r>
            <w:r>
              <w:rPr>
                <w:rFonts w:hint="eastAsia" w:ascii="宋体" w:hAnsi="宋体" w:cs="Courier New"/>
                <w:color w:val="000000"/>
                <w:kern w:val="0"/>
                <w:sz w:val="15"/>
                <w:szCs w:val="15"/>
              </w:rPr>
              <w:t>宋开友</w:t>
            </w:r>
          </w:p>
        </w:tc>
      </w:tr>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5"/>
        <w:tblW w:w="8820" w:type="dxa"/>
        <w:tblInd w:w="93" w:type="dxa"/>
        <w:tblLayout w:type="autofit"/>
        <w:tblCellMar>
          <w:top w:w="0" w:type="dxa"/>
          <w:left w:w="108" w:type="dxa"/>
          <w:bottom w:w="0" w:type="dxa"/>
          <w:right w:w="108" w:type="dxa"/>
        </w:tblCellMar>
      </w:tblPr>
      <w:tblGrid>
        <w:gridCol w:w="670"/>
        <w:gridCol w:w="1079"/>
        <w:gridCol w:w="982"/>
        <w:gridCol w:w="1406"/>
        <w:gridCol w:w="494"/>
        <w:gridCol w:w="108"/>
        <w:gridCol w:w="598"/>
        <w:gridCol w:w="665"/>
        <w:gridCol w:w="807"/>
        <w:gridCol w:w="432"/>
        <w:gridCol w:w="565"/>
        <w:gridCol w:w="441"/>
        <w:gridCol w:w="573"/>
      </w:tblGrid>
      <w:tr>
        <w:tblPrEx>
          <w:tblCellMar>
            <w:top w:w="0" w:type="dxa"/>
            <w:left w:w="108" w:type="dxa"/>
            <w:bottom w:w="0" w:type="dxa"/>
            <w:right w:w="108" w:type="dxa"/>
          </w:tblCellMar>
        </w:tblPrEx>
        <w:trPr>
          <w:trHeight w:val="904" w:hRule="atLeast"/>
        </w:trPr>
        <w:tc>
          <w:tcPr>
            <w:tcW w:w="882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部门预算项目支出绩效自评表（2022年度）</w:t>
            </w:r>
          </w:p>
        </w:tc>
      </w:tr>
      <w:tr>
        <w:tblPrEx>
          <w:tblCellMar>
            <w:top w:w="0" w:type="dxa"/>
            <w:left w:w="108" w:type="dxa"/>
            <w:bottom w:w="0" w:type="dxa"/>
            <w:right w:w="108" w:type="dxa"/>
          </w:tblCellMar>
        </w:tblPrEx>
        <w:trPr>
          <w:trHeight w:val="423" w:hRule="atLeast"/>
        </w:trPr>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7068" w:type="dxa"/>
            <w:gridSpan w:val="11"/>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8"/>
                <w:szCs w:val="18"/>
              </w:rPr>
            </w:pPr>
            <w:r>
              <w:rPr>
                <w:rFonts w:hint="eastAsia" w:ascii="宋体" w:hAnsi="宋体" w:cs="宋体"/>
                <w:color w:val="000000"/>
                <w:kern w:val="0"/>
                <w:sz w:val="18"/>
                <w:szCs w:val="18"/>
              </w:rPr>
              <w:t>51082321Y000000106066-公务用车购置费</w:t>
            </w:r>
          </w:p>
        </w:tc>
      </w:tr>
      <w:tr>
        <w:tblPrEx>
          <w:tblCellMar>
            <w:top w:w="0" w:type="dxa"/>
            <w:left w:w="108" w:type="dxa"/>
            <w:bottom w:w="0" w:type="dxa"/>
            <w:right w:w="108" w:type="dxa"/>
          </w:tblCellMar>
        </w:tblPrEx>
        <w:trPr>
          <w:trHeight w:val="514" w:hRule="atLeast"/>
        </w:trPr>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主管部门</w:t>
            </w:r>
          </w:p>
        </w:tc>
        <w:tc>
          <w:tcPr>
            <w:tcW w:w="2994"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剑阁县机关事务服务中心本级</w:t>
            </w:r>
          </w:p>
        </w:tc>
        <w:tc>
          <w:tcPr>
            <w:tcW w:w="2073" w:type="dxa"/>
            <w:gridSpan w:val="3"/>
            <w:tcBorders>
              <w:top w:val="nil"/>
              <w:left w:val="nil"/>
              <w:bottom w:val="nil"/>
              <w:right w:val="nil"/>
            </w:tcBorders>
            <w:shd w:val="clear" w:color="auto" w:fill="auto"/>
            <w:vAlign w:val="center"/>
          </w:tcPr>
          <w:p>
            <w:pPr>
              <w:widowControl/>
              <w:spacing w:line="180" w:lineRule="exact"/>
              <w:jc w:val="left"/>
              <w:rPr>
                <w:rFonts w:ascii="宋体" w:hAnsi="宋体" w:cs="Courier New"/>
                <w:color w:val="000000"/>
                <w:kern w:val="0"/>
                <w:sz w:val="15"/>
                <w:szCs w:val="15"/>
              </w:rPr>
            </w:pPr>
            <w:r>
              <w:rPr>
                <w:rFonts w:ascii="宋体" w:hAnsi="宋体" w:cs="Courier New"/>
                <w:color w:val="000000"/>
                <w:kern w:val="0"/>
                <w:sz w:val="15"/>
                <w:szCs w:val="15"/>
              </w:rPr>
              <w:t>实施单位 （盖章）</w:t>
            </w:r>
          </w:p>
        </w:tc>
        <w:tc>
          <w:tcPr>
            <w:tcW w:w="20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剑阁县机关事务服务中心</w:t>
            </w:r>
          </w:p>
        </w:tc>
      </w:tr>
      <w:tr>
        <w:tblPrEx>
          <w:tblCellMar>
            <w:top w:w="0" w:type="dxa"/>
            <w:left w:w="108" w:type="dxa"/>
            <w:bottom w:w="0" w:type="dxa"/>
            <w:right w:w="108" w:type="dxa"/>
          </w:tblCellMar>
        </w:tblPrEx>
        <w:trPr>
          <w:trHeight w:val="285" w:hRule="atLeast"/>
        </w:trPr>
        <w:tc>
          <w:tcPr>
            <w:tcW w:w="67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项目基本情况</w:t>
            </w:r>
          </w:p>
        </w:tc>
        <w:tc>
          <w:tcPr>
            <w:tcW w:w="108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1.项目年度目标完成情况</w:t>
            </w:r>
          </w:p>
        </w:tc>
        <w:tc>
          <w:tcPr>
            <w:tcW w:w="2994"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项目年度目标</w:t>
            </w:r>
          </w:p>
        </w:tc>
        <w:tc>
          <w:tcPr>
            <w:tcW w:w="4074" w:type="dxa"/>
            <w:gridSpan w:val="7"/>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Courier New"/>
                <w:color w:val="000000"/>
                <w:kern w:val="0"/>
                <w:sz w:val="15"/>
                <w:szCs w:val="15"/>
              </w:rPr>
            </w:pPr>
            <w:r>
              <w:rPr>
                <w:rFonts w:ascii="宋体" w:hAnsi="宋体" w:cs="Courier New"/>
                <w:color w:val="000000"/>
                <w:kern w:val="0"/>
                <w:sz w:val="15"/>
                <w:szCs w:val="15"/>
              </w:rPr>
              <w:t>年度目标完成情况</w:t>
            </w:r>
          </w:p>
        </w:tc>
      </w:tr>
      <w:tr>
        <w:tblPrEx>
          <w:tblCellMar>
            <w:top w:w="0" w:type="dxa"/>
            <w:left w:w="108" w:type="dxa"/>
            <w:bottom w:w="0" w:type="dxa"/>
            <w:right w:w="108" w:type="dxa"/>
          </w:tblCellMar>
        </w:tblPrEx>
        <w:trPr>
          <w:trHeight w:val="1224"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2994"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为有力保障公务出行安全，更好服务全县经济社会发展，依法对安全隐患大、维修价值低的老旧车辆予以处置，购置4辆应急保障用车。</w:t>
            </w:r>
          </w:p>
        </w:tc>
        <w:tc>
          <w:tcPr>
            <w:tcW w:w="4074" w:type="dxa"/>
            <w:gridSpan w:val="7"/>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Courier New"/>
                <w:color w:val="000000"/>
                <w:kern w:val="0"/>
                <w:sz w:val="15"/>
                <w:szCs w:val="15"/>
              </w:rPr>
            </w:pPr>
            <w:r>
              <w:rPr>
                <w:rFonts w:hint="eastAsia" w:ascii="宋体" w:hAnsi="宋体" w:cs="宋体"/>
                <w:color w:val="000000"/>
                <w:kern w:val="0"/>
                <w:sz w:val="15"/>
                <w:szCs w:val="15"/>
              </w:rPr>
              <w:t>为有力保障公务出行安全，更好服务全县经济社会发展，依法对安全隐患大、维修价值低的老旧车辆予以处置，购置5辆应急保障用车。</w:t>
            </w:r>
          </w:p>
        </w:tc>
      </w:tr>
      <w:tr>
        <w:tblPrEx>
          <w:tblCellMar>
            <w:top w:w="0" w:type="dxa"/>
            <w:left w:w="108" w:type="dxa"/>
            <w:bottom w:w="0" w:type="dxa"/>
            <w:right w:w="108" w:type="dxa"/>
          </w:tblCellMar>
        </w:tblPrEx>
        <w:trPr>
          <w:trHeight w:val="598"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2.项目实施内容及过程概述</w:t>
            </w:r>
          </w:p>
        </w:tc>
        <w:tc>
          <w:tcPr>
            <w:tcW w:w="7068" w:type="dxa"/>
            <w:gridSpan w:val="11"/>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360" w:hRule="atLeast"/>
        </w:trPr>
        <w:tc>
          <w:tcPr>
            <w:tcW w:w="67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预算执行情况（10分）</w:t>
            </w: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年度预算数（万元）</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年初预算</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调整后预算数</w:t>
            </w:r>
          </w:p>
        </w:tc>
        <w:tc>
          <w:tcPr>
            <w:tcW w:w="18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预算执行数</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预算执行率</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权重</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得分</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原因</w:t>
            </w:r>
          </w:p>
        </w:tc>
      </w:tr>
      <w:tr>
        <w:tblPrEx>
          <w:tblCellMar>
            <w:top w:w="0" w:type="dxa"/>
            <w:left w:w="108" w:type="dxa"/>
            <w:bottom w:w="0" w:type="dxa"/>
            <w:right w:w="108" w:type="dxa"/>
          </w:tblCellMar>
        </w:tblPrEx>
        <w:trPr>
          <w:trHeight w:val="379"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总额</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140.00</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140.00</w:t>
            </w:r>
          </w:p>
        </w:tc>
        <w:tc>
          <w:tcPr>
            <w:tcW w:w="18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140.00</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　</w:t>
            </w:r>
          </w:p>
        </w:tc>
        <w:tc>
          <w:tcPr>
            <w:tcW w:w="57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宋体" w:hAnsi="宋体" w:cs="Courier New"/>
                <w:i/>
                <w:iCs/>
                <w:color w:val="000000"/>
                <w:kern w:val="0"/>
                <w:sz w:val="15"/>
                <w:szCs w:val="15"/>
              </w:rPr>
            </w:pPr>
          </w:p>
        </w:tc>
      </w:tr>
      <w:tr>
        <w:tblPrEx>
          <w:tblCellMar>
            <w:top w:w="0" w:type="dxa"/>
            <w:left w:w="108" w:type="dxa"/>
            <w:bottom w:w="0" w:type="dxa"/>
            <w:right w:w="108" w:type="dxa"/>
          </w:tblCellMar>
        </w:tblPrEx>
        <w:trPr>
          <w:trHeight w:val="432"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其中：财政资金</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140.00</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140.00</w:t>
            </w:r>
          </w:p>
        </w:tc>
        <w:tc>
          <w:tcPr>
            <w:tcW w:w="18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140.00</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57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Courier New"/>
                <w:i/>
                <w:iCs/>
                <w:color w:val="000000"/>
                <w:kern w:val="0"/>
                <w:sz w:val="15"/>
                <w:szCs w:val="15"/>
              </w:rPr>
            </w:pPr>
          </w:p>
        </w:tc>
      </w:tr>
      <w:tr>
        <w:tblPrEx>
          <w:tblCellMar>
            <w:top w:w="0" w:type="dxa"/>
            <w:left w:w="108" w:type="dxa"/>
            <w:bottom w:w="0" w:type="dxa"/>
            <w:right w:w="108" w:type="dxa"/>
          </w:tblCellMar>
        </w:tblPrEx>
        <w:trPr>
          <w:trHeight w:val="447"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财政专户管理资金</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18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57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Courier New"/>
                <w:i/>
                <w:iCs/>
                <w:color w:val="000000"/>
                <w:kern w:val="0"/>
                <w:sz w:val="15"/>
                <w:szCs w:val="15"/>
              </w:rPr>
            </w:pPr>
          </w:p>
        </w:tc>
      </w:tr>
      <w:tr>
        <w:tblPrEx>
          <w:tblCellMar>
            <w:top w:w="0" w:type="dxa"/>
            <w:left w:w="108" w:type="dxa"/>
            <w:bottom w:w="0" w:type="dxa"/>
            <w:right w:w="108" w:type="dxa"/>
          </w:tblCellMar>
        </w:tblPrEx>
        <w:trPr>
          <w:trHeight w:val="402"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单位资金</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18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57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Courier New"/>
                <w:i/>
                <w:iCs/>
                <w:color w:val="000000"/>
                <w:kern w:val="0"/>
                <w:sz w:val="15"/>
                <w:szCs w:val="15"/>
              </w:rPr>
            </w:pPr>
          </w:p>
        </w:tc>
      </w:tr>
      <w:tr>
        <w:tblPrEx>
          <w:tblCellMar>
            <w:top w:w="0" w:type="dxa"/>
            <w:left w:w="108" w:type="dxa"/>
            <w:bottom w:w="0" w:type="dxa"/>
            <w:right w:w="108" w:type="dxa"/>
          </w:tblCellMar>
        </w:tblPrEx>
        <w:trPr>
          <w:trHeight w:val="379"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其他资金</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c>
          <w:tcPr>
            <w:tcW w:w="18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57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Courier New"/>
                <w:i/>
                <w:iCs/>
                <w:color w:val="000000"/>
                <w:kern w:val="0"/>
                <w:sz w:val="15"/>
                <w:szCs w:val="15"/>
              </w:rPr>
            </w:pPr>
          </w:p>
        </w:tc>
      </w:tr>
      <w:tr>
        <w:tblPrEx>
          <w:tblCellMar>
            <w:top w:w="0" w:type="dxa"/>
            <w:left w:w="108" w:type="dxa"/>
            <w:bottom w:w="0" w:type="dxa"/>
            <w:right w:w="108" w:type="dxa"/>
          </w:tblCellMar>
        </w:tblPrEx>
        <w:trPr>
          <w:trHeight w:val="454" w:hRule="atLeast"/>
        </w:trPr>
        <w:tc>
          <w:tcPr>
            <w:tcW w:w="67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绩效指标（90分）</w:t>
            </w: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一级指标</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二级指标</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三级指标</w:t>
            </w:r>
          </w:p>
        </w:tc>
        <w:tc>
          <w:tcPr>
            <w:tcW w:w="49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指标性质</w:t>
            </w:r>
          </w:p>
        </w:tc>
        <w:tc>
          <w:tcPr>
            <w:tcW w:w="707"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指标值</w:t>
            </w:r>
          </w:p>
        </w:tc>
        <w:tc>
          <w:tcPr>
            <w:tcW w:w="66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度量单位</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完成值</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权重</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得分</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未完成原因分析</w:t>
            </w:r>
          </w:p>
        </w:tc>
      </w:tr>
      <w:tr>
        <w:tblPrEx>
          <w:tblCellMar>
            <w:top w:w="0" w:type="dxa"/>
            <w:left w:w="108" w:type="dxa"/>
            <w:bottom w:w="0" w:type="dxa"/>
            <w:right w:w="108" w:type="dxa"/>
          </w:tblCellMar>
        </w:tblPrEx>
        <w:trPr>
          <w:trHeight w:val="454"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产出指标</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数量指标</w:t>
            </w:r>
          </w:p>
        </w:tc>
        <w:tc>
          <w:tcPr>
            <w:tcW w:w="1409"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kern w:val="0"/>
                <w:sz w:val="15"/>
                <w:szCs w:val="15"/>
              </w:rPr>
            </w:pPr>
            <w:r>
              <w:rPr>
                <w:rFonts w:hint="eastAsia" w:ascii="宋体" w:hAnsi="宋体" w:cs="宋体"/>
                <w:color w:val="000000"/>
                <w:kern w:val="0"/>
                <w:sz w:val="15"/>
                <w:szCs w:val="15"/>
              </w:rPr>
              <w:t>购置车数量</w:t>
            </w:r>
          </w:p>
        </w:tc>
        <w:tc>
          <w:tcPr>
            <w:tcW w:w="494"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70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4</w:t>
            </w:r>
          </w:p>
        </w:tc>
        <w:tc>
          <w:tcPr>
            <w:tcW w:w="666"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辆</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Cs/>
                <w:color w:val="000000"/>
                <w:kern w:val="0"/>
                <w:sz w:val="15"/>
                <w:szCs w:val="15"/>
              </w:rPr>
              <w:t>5辆</w:t>
            </w:r>
            <w:r>
              <w:rPr>
                <w:rFonts w:hint="eastAsia" w:ascii="宋体" w:hAnsi="宋体" w:cs="宋体"/>
                <w:i/>
                <w:iCs/>
                <w:color w:val="000000"/>
                <w:kern w:val="0"/>
                <w:sz w:val="15"/>
                <w:szCs w:val="15"/>
              </w:rPr>
              <w:t>　</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20</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20</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r>
      <w:tr>
        <w:tblPrEx>
          <w:tblCellMar>
            <w:top w:w="0" w:type="dxa"/>
            <w:left w:w="108" w:type="dxa"/>
            <w:bottom w:w="0" w:type="dxa"/>
            <w:right w:w="108" w:type="dxa"/>
          </w:tblCellMar>
        </w:tblPrEx>
        <w:trPr>
          <w:trHeight w:val="338"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质量指标</w:t>
            </w:r>
          </w:p>
        </w:tc>
        <w:tc>
          <w:tcPr>
            <w:tcW w:w="1409"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kern w:val="0"/>
                <w:sz w:val="15"/>
                <w:szCs w:val="15"/>
              </w:rPr>
            </w:pPr>
            <w:r>
              <w:rPr>
                <w:rFonts w:hint="eastAsia" w:ascii="宋体" w:hAnsi="宋体" w:cs="宋体"/>
                <w:color w:val="000000"/>
                <w:kern w:val="0"/>
                <w:sz w:val="15"/>
                <w:szCs w:val="15"/>
              </w:rPr>
              <w:t>车辆质量标准</w:t>
            </w:r>
          </w:p>
        </w:tc>
        <w:tc>
          <w:tcPr>
            <w:tcW w:w="494"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70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99</w:t>
            </w:r>
          </w:p>
        </w:tc>
        <w:tc>
          <w:tcPr>
            <w:tcW w:w="666"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Cs/>
                <w:color w:val="000000"/>
                <w:kern w:val="0"/>
                <w:sz w:val="15"/>
                <w:szCs w:val="15"/>
              </w:rPr>
            </w:pPr>
            <w:r>
              <w:rPr>
                <w:rFonts w:hint="eastAsia" w:ascii="宋体" w:hAnsi="宋体" w:cs="宋体"/>
                <w:iCs/>
                <w:color w:val="000000"/>
                <w:kern w:val="0"/>
                <w:sz w:val="15"/>
                <w:szCs w:val="15"/>
              </w:rPr>
              <w:t>100%　</w:t>
            </w:r>
          </w:p>
        </w:tc>
        <w:tc>
          <w:tcPr>
            <w:tcW w:w="565" w:type="dxa"/>
            <w:tcBorders>
              <w:top w:val="nil"/>
              <w:left w:val="nil"/>
              <w:bottom w:val="single" w:color="000000" w:sz="4" w:space="0"/>
              <w:right w:val="single" w:color="000000" w:sz="4" w:space="0"/>
            </w:tcBorders>
            <w:shd w:val="clear" w:color="auto" w:fill="auto"/>
          </w:tcPr>
          <w:p>
            <w:pPr>
              <w:jc w:val="center"/>
            </w:pPr>
            <w:r>
              <w:rPr>
                <w:rFonts w:hint="eastAsia" w:ascii="宋体" w:hAnsi="宋体" w:cs="宋体"/>
                <w:color w:val="000000"/>
                <w:kern w:val="0"/>
                <w:sz w:val="15"/>
                <w:szCs w:val="15"/>
              </w:rPr>
              <w:t>20</w:t>
            </w:r>
          </w:p>
        </w:tc>
        <w:tc>
          <w:tcPr>
            <w:tcW w:w="429" w:type="dxa"/>
            <w:tcBorders>
              <w:top w:val="nil"/>
              <w:left w:val="nil"/>
              <w:bottom w:val="single" w:color="000000" w:sz="4" w:space="0"/>
              <w:right w:val="single" w:color="000000" w:sz="4" w:space="0"/>
            </w:tcBorders>
            <w:shd w:val="clear" w:color="auto" w:fill="auto"/>
          </w:tcPr>
          <w:p>
            <w:pPr>
              <w:jc w:val="center"/>
            </w:pPr>
            <w:r>
              <w:rPr>
                <w:rFonts w:hint="eastAsia" w:ascii="宋体" w:hAnsi="宋体" w:cs="宋体"/>
                <w:color w:val="000000"/>
                <w:kern w:val="0"/>
                <w:sz w:val="15"/>
                <w:szCs w:val="15"/>
              </w:rPr>
              <w:t>20</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r>
      <w:tr>
        <w:tblPrEx>
          <w:tblCellMar>
            <w:top w:w="0" w:type="dxa"/>
            <w:left w:w="108" w:type="dxa"/>
            <w:bottom w:w="0" w:type="dxa"/>
            <w:right w:w="108" w:type="dxa"/>
          </w:tblCellMar>
        </w:tblPrEx>
        <w:trPr>
          <w:trHeight w:val="338"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成本指标</w:t>
            </w:r>
          </w:p>
        </w:tc>
        <w:tc>
          <w:tcPr>
            <w:tcW w:w="1409"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kern w:val="0"/>
                <w:sz w:val="15"/>
                <w:szCs w:val="15"/>
              </w:rPr>
            </w:pPr>
            <w:r>
              <w:rPr>
                <w:rFonts w:hint="eastAsia" w:ascii="宋体" w:hAnsi="宋体" w:cs="宋体"/>
                <w:color w:val="000000"/>
                <w:kern w:val="0"/>
                <w:sz w:val="15"/>
                <w:szCs w:val="15"/>
              </w:rPr>
              <w:t>购车成本费用</w:t>
            </w:r>
          </w:p>
        </w:tc>
        <w:tc>
          <w:tcPr>
            <w:tcW w:w="494"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70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140</w:t>
            </w:r>
          </w:p>
        </w:tc>
        <w:tc>
          <w:tcPr>
            <w:tcW w:w="666"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Cs/>
                <w:color w:val="000000"/>
                <w:kern w:val="0"/>
                <w:sz w:val="15"/>
                <w:szCs w:val="15"/>
              </w:rPr>
            </w:pPr>
            <w:r>
              <w:rPr>
                <w:rFonts w:hint="eastAsia" w:ascii="宋体" w:hAnsi="宋体" w:cs="宋体"/>
                <w:iCs/>
                <w:color w:val="000000"/>
                <w:kern w:val="0"/>
                <w:sz w:val="15"/>
                <w:szCs w:val="15"/>
              </w:rPr>
              <w:t>140万元</w:t>
            </w:r>
          </w:p>
        </w:tc>
        <w:tc>
          <w:tcPr>
            <w:tcW w:w="565" w:type="dxa"/>
            <w:tcBorders>
              <w:top w:val="nil"/>
              <w:left w:val="nil"/>
              <w:bottom w:val="single" w:color="000000" w:sz="4" w:space="0"/>
              <w:right w:val="single" w:color="000000" w:sz="4" w:space="0"/>
            </w:tcBorders>
            <w:shd w:val="clear" w:color="auto" w:fill="auto"/>
          </w:tcPr>
          <w:p>
            <w:pPr>
              <w:jc w:val="center"/>
            </w:pPr>
            <w:r>
              <w:rPr>
                <w:rFonts w:hint="eastAsia" w:ascii="宋体" w:hAnsi="宋体" w:cs="宋体"/>
                <w:color w:val="000000"/>
                <w:kern w:val="0"/>
                <w:sz w:val="15"/>
                <w:szCs w:val="15"/>
              </w:rPr>
              <w:t>20</w:t>
            </w:r>
          </w:p>
        </w:tc>
        <w:tc>
          <w:tcPr>
            <w:tcW w:w="429" w:type="dxa"/>
            <w:tcBorders>
              <w:top w:val="nil"/>
              <w:left w:val="nil"/>
              <w:bottom w:val="single" w:color="000000" w:sz="4" w:space="0"/>
              <w:right w:val="single" w:color="000000" w:sz="4" w:space="0"/>
            </w:tcBorders>
            <w:shd w:val="clear" w:color="auto" w:fill="auto"/>
          </w:tcPr>
          <w:p>
            <w:pPr>
              <w:jc w:val="center"/>
            </w:pPr>
            <w:r>
              <w:rPr>
                <w:rFonts w:hint="eastAsia" w:ascii="宋体" w:hAnsi="宋体" w:cs="宋体"/>
                <w:color w:val="000000"/>
                <w:kern w:val="0"/>
                <w:sz w:val="15"/>
                <w:szCs w:val="15"/>
              </w:rPr>
              <w:t>20</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r>
      <w:tr>
        <w:tblPrEx>
          <w:tblCellMar>
            <w:top w:w="0" w:type="dxa"/>
            <w:left w:w="108" w:type="dxa"/>
            <w:bottom w:w="0" w:type="dxa"/>
            <w:right w:w="108" w:type="dxa"/>
          </w:tblCellMar>
        </w:tblPrEx>
        <w:trPr>
          <w:trHeight w:val="338"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效益指标</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可持续发展指标</w:t>
            </w:r>
          </w:p>
        </w:tc>
        <w:tc>
          <w:tcPr>
            <w:tcW w:w="1409"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kern w:val="0"/>
                <w:sz w:val="15"/>
                <w:szCs w:val="15"/>
              </w:rPr>
            </w:pPr>
            <w:r>
              <w:rPr>
                <w:rFonts w:hint="eastAsia" w:ascii="宋体" w:hAnsi="宋体" w:cs="宋体"/>
                <w:color w:val="000000"/>
                <w:kern w:val="0"/>
                <w:sz w:val="15"/>
                <w:szCs w:val="15"/>
              </w:rPr>
              <w:t>车辆使用年限</w:t>
            </w:r>
          </w:p>
        </w:tc>
        <w:tc>
          <w:tcPr>
            <w:tcW w:w="494"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70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8</w:t>
            </w:r>
          </w:p>
        </w:tc>
        <w:tc>
          <w:tcPr>
            <w:tcW w:w="666"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年</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Cs/>
                <w:color w:val="000000"/>
                <w:kern w:val="0"/>
                <w:sz w:val="15"/>
                <w:szCs w:val="15"/>
              </w:rPr>
            </w:pPr>
            <w:r>
              <w:rPr>
                <w:rFonts w:hint="eastAsia" w:ascii="仿宋" w:hAnsi="仿宋" w:eastAsia="仿宋" w:cs="宋体"/>
                <w:iCs/>
                <w:color w:val="000000"/>
                <w:kern w:val="0"/>
                <w:sz w:val="15"/>
                <w:szCs w:val="15"/>
              </w:rPr>
              <w:t>≥</w:t>
            </w:r>
            <w:r>
              <w:rPr>
                <w:rFonts w:hint="eastAsia" w:ascii="宋体" w:hAnsi="宋体" w:cs="宋体"/>
                <w:iCs/>
                <w:color w:val="000000"/>
                <w:kern w:val="0"/>
                <w:sz w:val="15"/>
                <w:szCs w:val="15"/>
              </w:rPr>
              <w:t>8年</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20</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20</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r>
      <w:tr>
        <w:tblPrEx>
          <w:tblCellMar>
            <w:top w:w="0" w:type="dxa"/>
            <w:left w:w="108" w:type="dxa"/>
            <w:bottom w:w="0" w:type="dxa"/>
            <w:right w:w="108" w:type="dxa"/>
          </w:tblCellMar>
        </w:tblPrEx>
        <w:trPr>
          <w:trHeight w:val="454"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满意度指标</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服务对象满意度指标</w:t>
            </w:r>
          </w:p>
        </w:tc>
        <w:tc>
          <w:tcPr>
            <w:tcW w:w="1409"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kern w:val="0"/>
                <w:sz w:val="15"/>
                <w:szCs w:val="15"/>
              </w:rPr>
            </w:pPr>
            <w:r>
              <w:rPr>
                <w:rFonts w:hint="eastAsia" w:ascii="宋体" w:hAnsi="宋体" w:cs="宋体"/>
                <w:color w:val="000000"/>
                <w:kern w:val="0"/>
                <w:sz w:val="15"/>
                <w:szCs w:val="15"/>
              </w:rPr>
              <w:t>用车单位满意率</w:t>
            </w:r>
          </w:p>
        </w:tc>
        <w:tc>
          <w:tcPr>
            <w:tcW w:w="494"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70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95</w:t>
            </w:r>
          </w:p>
        </w:tc>
        <w:tc>
          <w:tcPr>
            <w:tcW w:w="666"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Cs/>
                <w:color w:val="000000"/>
                <w:kern w:val="0"/>
                <w:sz w:val="15"/>
                <w:szCs w:val="15"/>
              </w:rPr>
            </w:pPr>
            <w:r>
              <w:rPr>
                <w:rFonts w:hint="eastAsia" w:ascii="宋体" w:hAnsi="宋体" w:cs="宋体"/>
                <w:iCs/>
                <w:color w:val="000000"/>
                <w:kern w:val="0"/>
                <w:sz w:val="15"/>
                <w:szCs w:val="15"/>
              </w:rPr>
              <w:t>96%　</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r>
      <w:tr>
        <w:tblPrEx>
          <w:tblCellMar>
            <w:top w:w="0" w:type="dxa"/>
            <w:left w:w="108" w:type="dxa"/>
            <w:bottom w:w="0" w:type="dxa"/>
            <w:right w:w="108" w:type="dxa"/>
          </w:tblCellMar>
        </w:tblPrEx>
        <w:trPr>
          <w:trHeight w:val="468" w:hRule="atLeast"/>
        </w:trPr>
        <w:tc>
          <w:tcPr>
            <w:tcW w:w="72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合计</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100　</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604"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评价结论</w:t>
            </w:r>
          </w:p>
        </w:tc>
        <w:tc>
          <w:tcPr>
            <w:tcW w:w="8149" w:type="dxa"/>
            <w:gridSpan w:val="1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iCs/>
                <w:color w:val="000000"/>
                <w:kern w:val="0"/>
                <w:sz w:val="15"/>
                <w:szCs w:val="15"/>
              </w:rPr>
            </w:pPr>
            <w:r>
              <w:rPr>
                <w:rFonts w:hint="eastAsia" w:ascii="宋体" w:hAnsi="宋体" w:cs="宋体"/>
                <w:iCs/>
                <w:color w:val="000000"/>
                <w:kern w:val="0"/>
                <w:sz w:val="15"/>
                <w:szCs w:val="15"/>
              </w:rPr>
              <w:t>该项目绩效评价为“优”。</w:t>
            </w:r>
          </w:p>
        </w:tc>
      </w:tr>
      <w:tr>
        <w:tblPrEx>
          <w:tblCellMar>
            <w:top w:w="0" w:type="dxa"/>
            <w:left w:w="108" w:type="dxa"/>
            <w:bottom w:w="0" w:type="dxa"/>
            <w:right w:w="108" w:type="dxa"/>
          </w:tblCellMar>
        </w:tblPrEx>
        <w:trPr>
          <w:trHeight w:val="574"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存在问题</w:t>
            </w:r>
          </w:p>
        </w:tc>
        <w:tc>
          <w:tcPr>
            <w:tcW w:w="8149" w:type="dxa"/>
            <w:gridSpan w:val="1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iCs/>
                <w:color w:val="000000"/>
                <w:kern w:val="0"/>
                <w:sz w:val="15"/>
                <w:szCs w:val="15"/>
              </w:rPr>
            </w:pPr>
            <w:r>
              <w:rPr>
                <w:rFonts w:hint="eastAsia" w:ascii="宋体" w:hAnsi="宋体" w:cs="宋体"/>
                <w:iCs/>
                <w:color w:val="000000"/>
                <w:kern w:val="0"/>
                <w:sz w:val="15"/>
                <w:szCs w:val="15"/>
              </w:rPr>
              <w:t>无</w:t>
            </w:r>
          </w:p>
        </w:tc>
      </w:tr>
      <w:tr>
        <w:tblPrEx>
          <w:tblCellMar>
            <w:top w:w="0" w:type="dxa"/>
            <w:left w:w="108" w:type="dxa"/>
            <w:bottom w:w="0" w:type="dxa"/>
            <w:right w:w="108" w:type="dxa"/>
          </w:tblCellMar>
        </w:tblPrEx>
        <w:trPr>
          <w:trHeight w:val="736"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改进措施</w:t>
            </w:r>
          </w:p>
        </w:tc>
        <w:tc>
          <w:tcPr>
            <w:tcW w:w="8149" w:type="dxa"/>
            <w:gridSpan w:val="1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iCs/>
                <w:color w:val="000000"/>
                <w:kern w:val="0"/>
                <w:sz w:val="15"/>
                <w:szCs w:val="15"/>
              </w:rPr>
            </w:pPr>
            <w:r>
              <w:rPr>
                <w:rFonts w:hint="eastAsia" w:ascii="宋体" w:hAnsi="宋体" w:cs="宋体"/>
                <w:iCs/>
                <w:color w:val="000000"/>
                <w:kern w:val="0"/>
                <w:sz w:val="15"/>
                <w:szCs w:val="15"/>
              </w:rPr>
              <w:t>无</w:t>
            </w:r>
          </w:p>
        </w:tc>
      </w:tr>
      <w:tr>
        <w:tblPrEx>
          <w:tblCellMar>
            <w:top w:w="0" w:type="dxa"/>
            <w:left w:w="108" w:type="dxa"/>
            <w:bottom w:w="0" w:type="dxa"/>
            <w:right w:w="108" w:type="dxa"/>
          </w:tblCellMar>
        </w:tblPrEx>
        <w:trPr>
          <w:trHeight w:val="519" w:hRule="atLeast"/>
        </w:trPr>
        <w:tc>
          <w:tcPr>
            <w:tcW w:w="46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宋体" w:hAnsi="宋体" w:cs="Courier New"/>
                <w:color w:val="000000"/>
                <w:kern w:val="0"/>
                <w:sz w:val="15"/>
                <w:szCs w:val="15"/>
              </w:rPr>
            </w:pPr>
            <w:r>
              <w:rPr>
                <w:rFonts w:ascii="宋体" w:hAnsi="宋体" w:cs="Courier New"/>
                <w:color w:val="000000"/>
                <w:kern w:val="0"/>
                <w:sz w:val="15"/>
                <w:szCs w:val="15"/>
              </w:rPr>
              <w:t>项目负责人：</w:t>
            </w:r>
            <w:r>
              <w:rPr>
                <w:rFonts w:hint="eastAsia" w:ascii="宋体" w:hAnsi="宋体" w:cs="Courier New"/>
                <w:color w:val="000000"/>
                <w:kern w:val="0"/>
                <w:sz w:val="15"/>
                <w:szCs w:val="15"/>
              </w:rPr>
              <w:t>范桂明</w:t>
            </w:r>
          </w:p>
        </w:tc>
        <w:tc>
          <w:tcPr>
            <w:tcW w:w="4182" w:type="dxa"/>
            <w:gridSpan w:val="8"/>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Courier New"/>
                <w:color w:val="000000"/>
                <w:kern w:val="0"/>
                <w:sz w:val="15"/>
                <w:szCs w:val="15"/>
              </w:rPr>
            </w:pPr>
            <w:r>
              <w:rPr>
                <w:rFonts w:ascii="宋体" w:hAnsi="宋体" w:cs="Courier New"/>
                <w:color w:val="000000"/>
                <w:kern w:val="0"/>
                <w:sz w:val="15"/>
                <w:szCs w:val="15"/>
              </w:rPr>
              <w:t>财务负责人：</w:t>
            </w:r>
            <w:r>
              <w:rPr>
                <w:rFonts w:hint="eastAsia" w:ascii="宋体" w:hAnsi="宋体" w:cs="Courier New"/>
                <w:color w:val="000000"/>
                <w:kern w:val="0"/>
                <w:sz w:val="15"/>
                <w:szCs w:val="15"/>
              </w:rPr>
              <w:t>宋开友</w:t>
            </w:r>
          </w:p>
        </w:tc>
      </w:tr>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5"/>
        <w:tblW w:w="8820" w:type="dxa"/>
        <w:tblInd w:w="93" w:type="dxa"/>
        <w:tblLayout w:type="autofit"/>
        <w:tblCellMar>
          <w:top w:w="0" w:type="dxa"/>
          <w:left w:w="108" w:type="dxa"/>
          <w:bottom w:w="0" w:type="dxa"/>
          <w:right w:w="108" w:type="dxa"/>
        </w:tblCellMar>
      </w:tblPr>
      <w:tblGrid>
        <w:gridCol w:w="669"/>
        <w:gridCol w:w="1079"/>
        <w:gridCol w:w="982"/>
        <w:gridCol w:w="1406"/>
        <w:gridCol w:w="494"/>
        <w:gridCol w:w="108"/>
        <w:gridCol w:w="599"/>
        <w:gridCol w:w="665"/>
        <w:gridCol w:w="807"/>
        <w:gridCol w:w="432"/>
        <w:gridCol w:w="565"/>
        <w:gridCol w:w="441"/>
        <w:gridCol w:w="573"/>
      </w:tblGrid>
      <w:tr>
        <w:tblPrEx>
          <w:tblCellMar>
            <w:top w:w="0" w:type="dxa"/>
            <w:left w:w="108" w:type="dxa"/>
            <w:bottom w:w="0" w:type="dxa"/>
            <w:right w:w="108" w:type="dxa"/>
          </w:tblCellMar>
        </w:tblPrEx>
        <w:trPr>
          <w:trHeight w:val="904" w:hRule="atLeast"/>
        </w:trPr>
        <w:tc>
          <w:tcPr>
            <w:tcW w:w="882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部门预算项目支出绩效自评表（2022年度）</w:t>
            </w:r>
          </w:p>
        </w:tc>
      </w:tr>
      <w:tr>
        <w:tblPrEx>
          <w:tblCellMar>
            <w:top w:w="0" w:type="dxa"/>
            <w:left w:w="108" w:type="dxa"/>
            <w:bottom w:w="0" w:type="dxa"/>
            <w:right w:w="108" w:type="dxa"/>
          </w:tblCellMar>
        </w:tblPrEx>
        <w:trPr>
          <w:trHeight w:val="423" w:hRule="atLeast"/>
        </w:trPr>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7068" w:type="dxa"/>
            <w:gridSpan w:val="11"/>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8"/>
                <w:szCs w:val="18"/>
              </w:rPr>
            </w:pPr>
            <w:r>
              <w:rPr>
                <w:rFonts w:hint="eastAsia" w:ascii="宋体" w:hAnsi="宋体" w:cs="宋体"/>
                <w:color w:val="000000"/>
                <w:kern w:val="0"/>
                <w:sz w:val="18"/>
                <w:szCs w:val="18"/>
              </w:rPr>
              <w:t>51082321Y000000106075-交流干部周转房管理经费</w:t>
            </w:r>
          </w:p>
        </w:tc>
      </w:tr>
      <w:tr>
        <w:tblPrEx>
          <w:tblCellMar>
            <w:top w:w="0" w:type="dxa"/>
            <w:left w:w="108" w:type="dxa"/>
            <w:bottom w:w="0" w:type="dxa"/>
            <w:right w:w="108" w:type="dxa"/>
          </w:tblCellMar>
        </w:tblPrEx>
        <w:trPr>
          <w:trHeight w:val="514" w:hRule="atLeast"/>
        </w:trPr>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主管部门</w:t>
            </w:r>
          </w:p>
        </w:tc>
        <w:tc>
          <w:tcPr>
            <w:tcW w:w="2994"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剑阁县机关事务服务中心本级</w:t>
            </w:r>
          </w:p>
        </w:tc>
        <w:tc>
          <w:tcPr>
            <w:tcW w:w="2073" w:type="dxa"/>
            <w:gridSpan w:val="3"/>
            <w:tcBorders>
              <w:top w:val="nil"/>
              <w:left w:val="nil"/>
              <w:bottom w:val="nil"/>
              <w:right w:val="nil"/>
            </w:tcBorders>
            <w:shd w:val="clear" w:color="auto" w:fill="auto"/>
            <w:vAlign w:val="center"/>
          </w:tcPr>
          <w:p>
            <w:pPr>
              <w:widowControl/>
              <w:spacing w:line="180" w:lineRule="exact"/>
              <w:jc w:val="left"/>
              <w:rPr>
                <w:rFonts w:ascii="宋体" w:hAnsi="宋体" w:cs="Courier New"/>
                <w:color w:val="000000"/>
                <w:kern w:val="0"/>
                <w:sz w:val="15"/>
                <w:szCs w:val="15"/>
              </w:rPr>
            </w:pPr>
            <w:r>
              <w:rPr>
                <w:rFonts w:ascii="宋体" w:hAnsi="宋体" w:cs="Courier New"/>
                <w:color w:val="000000"/>
                <w:kern w:val="0"/>
                <w:sz w:val="15"/>
                <w:szCs w:val="15"/>
              </w:rPr>
              <w:t>实施单位 （盖章）</w:t>
            </w:r>
          </w:p>
        </w:tc>
        <w:tc>
          <w:tcPr>
            <w:tcW w:w="20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剑阁县机关事务服务中心</w:t>
            </w:r>
          </w:p>
        </w:tc>
      </w:tr>
      <w:tr>
        <w:tblPrEx>
          <w:tblCellMar>
            <w:top w:w="0" w:type="dxa"/>
            <w:left w:w="108" w:type="dxa"/>
            <w:bottom w:w="0" w:type="dxa"/>
            <w:right w:w="108" w:type="dxa"/>
          </w:tblCellMar>
        </w:tblPrEx>
        <w:trPr>
          <w:trHeight w:val="285" w:hRule="atLeast"/>
        </w:trPr>
        <w:tc>
          <w:tcPr>
            <w:tcW w:w="67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项目基本情况</w:t>
            </w:r>
          </w:p>
        </w:tc>
        <w:tc>
          <w:tcPr>
            <w:tcW w:w="108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1.项目年度目标完成情况</w:t>
            </w:r>
          </w:p>
        </w:tc>
        <w:tc>
          <w:tcPr>
            <w:tcW w:w="2994"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项目年度目标</w:t>
            </w:r>
          </w:p>
        </w:tc>
        <w:tc>
          <w:tcPr>
            <w:tcW w:w="4074" w:type="dxa"/>
            <w:gridSpan w:val="7"/>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Courier New"/>
                <w:color w:val="000000"/>
                <w:kern w:val="0"/>
                <w:sz w:val="15"/>
                <w:szCs w:val="15"/>
              </w:rPr>
            </w:pPr>
            <w:r>
              <w:rPr>
                <w:rFonts w:ascii="宋体" w:hAnsi="宋体" w:cs="Courier New"/>
                <w:color w:val="000000"/>
                <w:kern w:val="0"/>
                <w:sz w:val="15"/>
                <w:szCs w:val="15"/>
              </w:rPr>
              <w:t>年度目标完成情况</w:t>
            </w:r>
          </w:p>
        </w:tc>
      </w:tr>
      <w:tr>
        <w:tblPrEx>
          <w:tblCellMar>
            <w:top w:w="0" w:type="dxa"/>
            <w:left w:w="108" w:type="dxa"/>
            <w:bottom w:w="0" w:type="dxa"/>
            <w:right w:w="108" w:type="dxa"/>
          </w:tblCellMar>
        </w:tblPrEx>
        <w:trPr>
          <w:trHeight w:val="1224"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2994"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根据2022年度工作任务和履职要求，负责交流干部工作、生活、安全等必需的房屋租赁，网络通信、有线电视和物业管理等费用的缴纳，生活设施设备配套，房屋的维修改造，为交流干部提供安全舒适的工作生活环境。</w:t>
            </w:r>
          </w:p>
        </w:tc>
        <w:tc>
          <w:tcPr>
            <w:tcW w:w="4074" w:type="dxa"/>
            <w:gridSpan w:val="7"/>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Courier New"/>
                <w:color w:val="000000"/>
                <w:kern w:val="0"/>
                <w:sz w:val="15"/>
                <w:szCs w:val="15"/>
              </w:rPr>
            </w:pPr>
            <w:r>
              <w:rPr>
                <w:rFonts w:hint="eastAsia" w:ascii="宋体" w:hAnsi="宋体" w:cs="宋体"/>
                <w:color w:val="000000"/>
                <w:sz w:val="13"/>
                <w:szCs w:val="13"/>
              </w:rPr>
              <w:t>保障了交流干部工作、生活、安全等必需的房屋租赁，网络通信、有线电视和物业管理等费用的缴纳，生活设施设备配套，房屋的维修改造，为交流干部提供安全舒适的工作生活环境。</w:t>
            </w:r>
          </w:p>
        </w:tc>
      </w:tr>
      <w:tr>
        <w:tblPrEx>
          <w:tblCellMar>
            <w:top w:w="0" w:type="dxa"/>
            <w:left w:w="108" w:type="dxa"/>
            <w:bottom w:w="0" w:type="dxa"/>
            <w:right w:w="108" w:type="dxa"/>
          </w:tblCellMar>
        </w:tblPrEx>
        <w:trPr>
          <w:trHeight w:val="598"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2.项目实施内容及过程概述</w:t>
            </w:r>
          </w:p>
        </w:tc>
        <w:tc>
          <w:tcPr>
            <w:tcW w:w="7068" w:type="dxa"/>
            <w:gridSpan w:val="11"/>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360" w:hRule="atLeast"/>
        </w:trPr>
        <w:tc>
          <w:tcPr>
            <w:tcW w:w="67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预算执行情况（10分）</w:t>
            </w: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年度预算数（万元）</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年初预算</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调整后预算数</w:t>
            </w:r>
          </w:p>
        </w:tc>
        <w:tc>
          <w:tcPr>
            <w:tcW w:w="18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预算执行数</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预算执行率</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权重</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得分</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原因</w:t>
            </w:r>
          </w:p>
        </w:tc>
      </w:tr>
      <w:tr>
        <w:tblPrEx>
          <w:tblCellMar>
            <w:top w:w="0" w:type="dxa"/>
            <w:left w:w="108" w:type="dxa"/>
            <w:bottom w:w="0" w:type="dxa"/>
            <w:right w:w="108" w:type="dxa"/>
          </w:tblCellMar>
        </w:tblPrEx>
        <w:trPr>
          <w:trHeight w:val="379"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总额</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42.24</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37.22</w:t>
            </w:r>
          </w:p>
        </w:tc>
        <w:tc>
          <w:tcPr>
            <w:tcW w:w="18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37.22</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　</w:t>
            </w:r>
          </w:p>
        </w:tc>
        <w:tc>
          <w:tcPr>
            <w:tcW w:w="57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宋体" w:hAnsi="宋体" w:cs="Courier New"/>
                <w:i/>
                <w:iCs/>
                <w:color w:val="000000"/>
                <w:kern w:val="0"/>
                <w:sz w:val="15"/>
                <w:szCs w:val="15"/>
              </w:rPr>
            </w:pPr>
          </w:p>
        </w:tc>
      </w:tr>
      <w:tr>
        <w:tblPrEx>
          <w:tblCellMar>
            <w:top w:w="0" w:type="dxa"/>
            <w:left w:w="108" w:type="dxa"/>
            <w:bottom w:w="0" w:type="dxa"/>
            <w:right w:w="108" w:type="dxa"/>
          </w:tblCellMar>
        </w:tblPrEx>
        <w:trPr>
          <w:trHeight w:val="432"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其中：财政资金</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42.24</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37.22</w:t>
            </w:r>
          </w:p>
        </w:tc>
        <w:tc>
          <w:tcPr>
            <w:tcW w:w="18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37.22</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57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Courier New"/>
                <w:i/>
                <w:iCs/>
                <w:color w:val="000000"/>
                <w:kern w:val="0"/>
                <w:sz w:val="15"/>
                <w:szCs w:val="15"/>
              </w:rPr>
            </w:pPr>
          </w:p>
        </w:tc>
      </w:tr>
      <w:tr>
        <w:tblPrEx>
          <w:tblCellMar>
            <w:top w:w="0" w:type="dxa"/>
            <w:left w:w="108" w:type="dxa"/>
            <w:bottom w:w="0" w:type="dxa"/>
            <w:right w:w="108" w:type="dxa"/>
          </w:tblCellMar>
        </w:tblPrEx>
        <w:trPr>
          <w:trHeight w:val="447"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财政专户管理资金</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18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57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Courier New"/>
                <w:i/>
                <w:iCs/>
                <w:color w:val="000000"/>
                <w:kern w:val="0"/>
                <w:sz w:val="15"/>
                <w:szCs w:val="15"/>
              </w:rPr>
            </w:pPr>
          </w:p>
        </w:tc>
      </w:tr>
      <w:tr>
        <w:tblPrEx>
          <w:tblCellMar>
            <w:top w:w="0" w:type="dxa"/>
            <w:left w:w="108" w:type="dxa"/>
            <w:bottom w:w="0" w:type="dxa"/>
            <w:right w:w="108" w:type="dxa"/>
          </w:tblCellMar>
        </w:tblPrEx>
        <w:trPr>
          <w:trHeight w:val="402"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单位资金</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18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57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Courier New"/>
                <w:i/>
                <w:iCs/>
                <w:color w:val="000000"/>
                <w:kern w:val="0"/>
                <w:sz w:val="15"/>
                <w:szCs w:val="15"/>
              </w:rPr>
            </w:pPr>
          </w:p>
        </w:tc>
      </w:tr>
      <w:tr>
        <w:tblPrEx>
          <w:tblCellMar>
            <w:top w:w="0" w:type="dxa"/>
            <w:left w:w="108" w:type="dxa"/>
            <w:bottom w:w="0" w:type="dxa"/>
            <w:right w:w="108" w:type="dxa"/>
          </w:tblCellMar>
        </w:tblPrEx>
        <w:trPr>
          <w:trHeight w:val="379"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其他资金</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c>
          <w:tcPr>
            <w:tcW w:w="18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57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Courier New"/>
                <w:i/>
                <w:iCs/>
                <w:color w:val="000000"/>
                <w:kern w:val="0"/>
                <w:sz w:val="15"/>
                <w:szCs w:val="15"/>
              </w:rPr>
            </w:pPr>
          </w:p>
        </w:tc>
      </w:tr>
      <w:tr>
        <w:tblPrEx>
          <w:tblCellMar>
            <w:top w:w="0" w:type="dxa"/>
            <w:left w:w="108" w:type="dxa"/>
            <w:bottom w:w="0" w:type="dxa"/>
            <w:right w:w="108" w:type="dxa"/>
          </w:tblCellMar>
        </w:tblPrEx>
        <w:trPr>
          <w:trHeight w:val="454" w:hRule="atLeast"/>
        </w:trPr>
        <w:tc>
          <w:tcPr>
            <w:tcW w:w="67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绩效指标（90分）</w:t>
            </w: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一级指标</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二级指标</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三级指标</w:t>
            </w:r>
          </w:p>
        </w:tc>
        <w:tc>
          <w:tcPr>
            <w:tcW w:w="49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指标性质</w:t>
            </w:r>
          </w:p>
        </w:tc>
        <w:tc>
          <w:tcPr>
            <w:tcW w:w="707"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指标值</w:t>
            </w:r>
          </w:p>
        </w:tc>
        <w:tc>
          <w:tcPr>
            <w:tcW w:w="66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度量单位</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完成值</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权重</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得分</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未完成原因分析</w:t>
            </w:r>
          </w:p>
        </w:tc>
      </w:tr>
      <w:tr>
        <w:tblPrEx>
          <w:tblCellMar>
            <w:top w:w="0" w:type="dxa"/>
            <w:left w:w="108" w:type="dxa"/>
            <w:bottom w:w="0" w:type="dxa"/>
            <w:right w:w="108" w:type="dxa"/>
          </w:tblCellMar>
        </w:tblPrEx>
        <w:trPr>
          <w:trHeight w:val="454"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产出指标</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数量指标</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房屋租赁数量</w:t>
            </w:r>
          </w:p>
        </w:tc>
        <w:tc>
          <w:tcPr>
            <w:tcW w:w="49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707"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12</w:t>
            </w:r>
          </w:p>
        </w:tc>
        <w:tc>
          <w:tcPr>
            <w:tcW w:w="66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套</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Cs/>
                <w:color w:val="000000"/>
                <w:kern w:val="0"/>
                <w:sz w:val="15"/>
                <w:szCs w:val="15"/>
              </w:rPr>
              <w:t>13套</w:t>
            </w:r>
            <w:r>
              <w:rPr>
                <w:rFonts w:hint="eastAsia" w:ascii="宋体" w:hAnsi="宋体" w:cs="宋体"/>
                <w:i/>
                <w:iCs/>
                <w:color w:val="000000"/>
                <w:kern w:val="0"/>
                <w:sz w:val="15"/>
                <w:szCs w:val="15"/>
              </w:rPr>
              <w:t>　</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r>
      <w:tr>
        <w:tblPrEx>
          <w:tblCellMar>
            <w:top w:w="0" w:type="dxa"/>
            <w:left w:w="108" w:type="dxa"/>
            <w:bottom w:w="0" w:type="dxa"/>
            <w:right w:w="108" w:type="dxa"/>
          </w:tblCellMar>
        </w:tblPrEx>
        <w:trPr>
          <w:trHeight w:val="338"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质量指标</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维修维护合格率</w:t>
            </w:r>
          </w:p>
        </w:tc>
        <w:tc>
          <w:tcPr>
            <w:tcW w:w="49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707"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66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Cs/>
                <w:color w:val="000000"/>
                <w:kern w:val="0"/>
                <w:sz w:val="15"/>
                <w:szCs w:val="15"/>
              </w:rPr>
            </w:pPr>
            <w:r>
              <w:rPr>
                <w:rFonts w:hint="eastAsia" w:ascii="宋体" w:hAnsi="宋体" w:cs="宋体"/>
                <w:iCs/>
                <w:color w:val="000000"/>
                <w:kern w:val="0"/>
                <w:sz w:val="15"/>
                <w:szCs w:val="15"/>
              </w:rPr>
              <w:t>100%　</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r>
      <w:tr>
        <w:tblPrEx>
          <w:tblCellMar>
            <w:top w:w="0" w:type="dxa"/>
            <w:left w:w="108" w:type="dxa"/>
            <w:bottom w:w="0" w:type="dxa"/>
            <w:right w:w="108" w:type="dxa"/>
          </w:tblCellMar>
        </w:tblPrEx>
        <w:trPr>
          <w:trHeight w:val="338"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时效指标</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完成时间</w:t>
            </w:r>
          </w:p>
        </w:tc>
        <w:tc>
          <w:tcPr>
            <w:tcW w:w="49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707"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2022</w:t>
            </w:r>
          </w:p>
        </w:tc>
        <w:tc>
          <w:tcPr>
            <w:tcW w:w="66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年</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Cs/>
                <w:color w:val="000000"/>
                <w:kern w:val="0"/>
                <w:sz w:val="15"/>
                <w:szCs w:val="15"/>
              </w:rPr>
            </w:pPr>
            <w:r>
              <w:rPr>
                <w:rFonts w:hint="eastAsia" w:ascii="宋体" w:hAnsi="宋体" w:cs="宋体"/>
                <w:iCs/>
                <w:color w:val="000000"/>
                <w:kern w:val="0"/>
                <w:sz w:val="15"/>
                <w:szCs w:val="15"/>
              </w:rPr>
              <w:t>2022年</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p>
        </w:tc>
      </w:tr>
      <w:tr>
        <w:tblPrEx>
          <w:tblCellMar>
            <w:top w:w="0" w:type="dxa"/>
            <w:left w:w="108" w:type="dxa"/>
            <w:bottom w:w="0" w:type="dxa"/>
            <w:right w:w="108" w:type="dxa"/>
          </w:tblCellMar>
        </w:tblPrEx>
        <w:trPr>
          <w:trHeight w:val="338"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成本指标</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经费总额</w:t>
            </w:r>
          </w:p>
        </w:tc>
        <w:tc>
          <w:tcPr>
            <w:tcW w:w="49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707"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42.24</w:t>
            </w:r>
          </w:p>
        </w:tc>
        <w:tc>
          <w:tcPr>
            <w:tcW w:w="66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Cs/>
                <w:color w:val="000000"/>
                <w:kern w:val="0"/>
                <w:sz w:val="15"/>
                <w:szCs w:val="15"/>
              </w:rPr>
            </w:pPr>
            <w:r>
              <w:rPr>
                <w:rFonts w:hint="eastAsia" w:ascii="宋体" w:hAnsi="宋体" w:cs="宋体"/>
                <w:iCs/>
                <w:color w:val="000000"/>
                <w:kern w:val="0"/>
                <w:sz w:val="15"/>
                <w:szCs w:val="15"/>
              </w:rPr>
              <w:t>37.22</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20</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20</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r>
      <w:tr>
        <w:tblPrEx>
          <w:tblCellMar>
            <w:top w:w="0" w:type="dxa"/>
            <w:left w:w="108" w:type="dxa"/>
            <w:bottom w:w="0" w:type="dxa"/>
            <w:right w:w="108" w:type="dxa"/>
          </w:tblCellMar>
        </w:tblPrEx>
        <w:trPr>
          <w:trHeight w:val="338"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效益指标</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社会效益指标</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安全事故发生数</w:t>
            </w:r>
          </w:p>
        </w:tc>
        <w:tc>
          <w:tcPr>
            <w:tcW w:w="49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707"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w:t>
            </w:r>
          </w:p>
        </w:tc>
        <w:tc>
          <w:tcPr>
            <w:tcW w:w="66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起</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Cs/>
                <w:color w:val="000000"/>
                <w:kern w:val="0"/>
                <w:sz w:val="15"/>
                <w:szCs w:val="15"/>
              </w:rPr>
            </w:pPr>
            <w:r>
              <w:rPr>
                <w:rFonts w:hint="eastAsia" w:ascii="宋体" w:hAnsi="宋体" w:cs="宋体"/>
                <w:iCs/>
                <w:color w:val="000000"/>
                <w:kern w:val="0"/>
                <w:sz w:val="15"/>
                <w:szCs w:val="15"/>
              </w:rPr>
              <w:t>0起</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30</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30</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r>
      <w:tr>
        <w:tblPrEx>
          <w:tblCellMar>
            <w:top w:w="0" w:type="dxa"/>
            <w:left w:w="108" w:type="dxa"/>
            <w:bottom w:w="0" w:type="dxa"/>
            <w:right w:w="108" w:type="dxa"/>
          </w:tblCellMar>
        </w:tblPrEx>
        <w:trPr>
          <w:trHeight w:val="454"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满意度指标</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服务对象满意度指标</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交流干部满意度</w:t>
            </w:r>
          </w:p>
        </w:tc>
        <w:tc>
          <w:tcPr>
            <w:tcW w:w="49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707"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95</w:t>
            </w:r>
          </w:p>
        </w:tc>
        <w:tc>
          <w:tcPr>
            <w:tcW w:w="66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Cs/>
                <w:color w:val="000000"/>
                <w:kern w:val="0"/>
                <w:sz w:val="15"/>
                <w:szCs w:val="15"/>
              </w:rPr>
            </w:pPr>
            <w:r>
              <w:rPr>
                <w:rFonts w:hint="eastAsia" w:ascii="宋体" w:hAnsi="宋体" w:cs="宋体"/>
                <w:iCs/>
                <w:color w:val="000000"/>
                <w:kern w:val="0"/>
                <w:sz w:val="15"/>
                <w:szCs w:val="15"/>
              </w:rPr>
              <w:t>99%　</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r>
      <w:tr>
        <w:tblPrEx>
          <w:tblCellMar>
            <w:top w:w="0" w:type="dxa"/>
            <w:left w:w="108" w:type="dxa"/>
            <w:bottom w:w="0" w:type="dxa"/>
            <w:right w:w="108" w:type="dxa"/>
          </w:tblCellMar>
        </w:tblPrEx>
        <w:trPr>
          <w:trHeight w:val="468" w:hRule="atLeast"/>
        </w:trPr>
        <w:tc>
          <w:tcPr>
            <w:tcW w:w="72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合计</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100　</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604"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评价结论</w:t>
            </w:r>
          </w:p>
        </w:tc>
        <w:tc>
          <w:tcPr>
            <w:tcW w:w="8149" w:type="dxa"/>
            <w:gridSpan w:val="1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iCs/>
                <w:color w:val="000000"/>
                <w:kern w:val="0"/>
                <w:sz w:val="15"/>
                <w:szCs w:val="15"/>
              </w:rPr>
            </w:pPr>
            <w:r>
              <w:rPr>
                <w:rFonts w:hint="eastAsia" w:ascii="宋体" w:hAnsi="宋体" w:cs="宋体"/>
                <w:iCs/>
                <w:color w:val="000000"/>
                <w:kern w:val="0"/>
                <w:sz w:val="15"/>
                <w:szCs w:val="15"/>
              </w:rPr>
              <w:t>该项目绩效评价为“优”。</w:t>
            </w:r>
          </w:p>
        </w:tc>
      </w:tr>
      <w:tr>
        <w:tblPrEx>
          <w:tblCellMar>
            <w:top w:w="0" w:type="dxa"/>
            <w:left w:w="108" w:type="dxa"/>
            <w:bottom w:w="0" w:type="dxa"/>
            <w:right w:w="108" w:type="dxa"/>
          </w:tblCellMar>
        </w:tblPrEx>
        <w:trPr>
          <w:trHeight w:val="574"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存在问题</w:t>
            </w:r>
          </w:p>
        </w:tc>
        <w:tc>
          <w:tcPr>
            <w:tcW w:w="8149" w:type="dxa"/>
            <w:gridSpan w:val="1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iCs/>
                <w:color w:val="000000"/>
                <w:kern w:val="0"/>
                <w:sz w:val="15"/>
                <w:szCs w:val="15"/>
              </w:rPr>
            </w:pPr>
            <w:r>
              <w:rPr>
                <w:rFonts w:hint="eastAsia" w:ascii="宋体" w:hAnsi="宋体" w:cs="宋体"/>
                <w:iCs/>
                <w:color w:val="000000"/>
                <w:kern w:val="0"/>
                <w:sz w:val="15"/>
                <w:szCs w:val="15"/>
              </w:rPr>
              <w:t>无</w:t>
            </w:r>
          </w:p>
        </w:tc>
      </w:tr>
      <w:tr>
        <w:tblPrEx>
          <w:tblCellMar>
            <w:top w:w="0" w:type="dxa"/>
            <w:left w:w="108" w:type="dxa"/>
            <w:bottom w:w="0" w:type="dxa"/>
            <w:right w:w="108" w:type="dxa"/>
          </w:tblCellMar>
        </w:tblPrEx>
        <w:trPr>
          <w:trHeight w:val="736"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改进措施</w:t>
            </w:r>
          </w:p>
        </w:tc>
        <w:tc>
          <w:tcPr>
            <w:tcW w:w="8149" w:type="dxa"/>
            <w:gridSpan w:val="1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iCs/>
                <w:color w:val="000000"/>
                <w:kern w:val="0"/>
                <w:sz w:val="15"/>
                <w:szCs w:val="15"/>
              </w:rPr>
            </w:pPr>
            <w:r>
              <w:rPr>
                <w:rFonts w:hint="eastAsia" w:ascii="宋体" w:hAnsi="宋体" w:cs="宋体"/>
                <w:iCs/>
                <w:color w:val="000000"/>
                <w:kern w:val="0"/>
                <w:sz w:val="15"/>
                <w:szCs w:val="15"/>
              </w:rPr>
              <w:t>无</w:t>
            </w:r>
          </w:p>
        </w:tc>
      </w:tr>
      <w:tr>
        <w:tblPrEx>
          <w:tblCellMar>
            <w:top w:w="0" w:type="dxa"/>
            <w:left w:w="108" w:type="dxa"/>
            <w:bottom w:w="0" w:type="dxa"/>
            <w:right w:w="108" w:type="dxa"/>
          </w:tblCellMar>
        </w:tblPrEx>
        <w:trPr>
          <w:trHeight w:val="519" w:hRule="atLeast"/>
        </w:trPr>
        <w:tc>
          <w:tcPr>
            <w:tcW w:w="46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宋体" w:hAnsi="宋体" w:cs="Courier New"/>
                <w:color w:val="000000"/>
                <w:kern w:val="0"/>
                <w:sz w:val="15"/>
                <w:szCs w:val="15"/>
              </w:rPr>
            </w:pPr>
            <w:r>
              <w:rPr>
                <w:rFonts w:ascii="宋体" w:hAnsi="宋体" w:cs="Courier New"/>
                <w:color w:val="000000"/>
                <w:kern w:val="0"/>
                <w:sz w:val="15"/>
                <w:szCs w:val="15"/>
              </w:rPr>
              <w:t>项目负责人：</w:t>
            </w:r>
            <w:r>
              <w:rPr>
                <w:rFonts w:hint="eastAsia" w:ascii="宋体" w:hAnsi="宋体" w:cs="Courier New"/>
                <w:color w:val="000000"/>
                <w:kern w:val="0"/>
                <w:sz w:val="15"/>
                <w:szCs w:val="15"/>
              </w:rPr>
              <w:t>张钟宝</w:t>
            </w:r>
          </w:p>
        </w:tc>
        <w:tc>
          <w:tcPr>
            <w:tcW w:w="4182" w:type="dxa"/>
            <w:gridSpan w:val="8"/>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Courier New"/>
                <w:color w:val="000000"/>
                <w:kern w:val="0"/>
                <w:sz w:val="15"/>
                <w:szCs w:val="15"/>
              </w:rPr>
            </w:pPr>
            <w:r>
              <w:rPr>
                <w:rFonts w:ascii="宋体" w:hAnsi="宋体" w:cs="Courier New"/>
                <w:color w:val="000000"/>
                <w:kern w:val="0"/>
                <w:sz w:val="15"/>
                <w:szCs w:val="15"/>
              </w:rPr>
              <w:t>财务负责人：</w:t>
            </w:r>
            <w:r>
              <w:rPr>
                <w:rFonts w:hint="eastAsia" w:ascii="宋体" w:hAnsi="宋体" w:cs="Courier New"/>
                <w:color w:val="000000"/>
                <w:kern w:val="0"/>
                <w:sz w:val="15"/>
                <w:szCs w:val="15"/>
              </w:rPr>
              <w:t>宋开友</w:t>
            </w:r>
          </w:p>
        </w:tc>
      </w:tr>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5"/>
        <w:tblW w:w="8820" w:type="dxa"/>
        <w:tblInd w:w="93" w:type="dxa"/>
        <w:tblLayout w:type="autofit"/>
        <w:tblCellMar>
          <w:top w:w="0" w:type="dxa"/>
          <w:left w:w="108" w:type="dxa"/>
          <w:bottom w:w="0" w:type="dxa"/>
          <w:right w:w="108" w:type="dxa"/>
        </w:tblCellMar>
      </w:tblPr>
      <w:tblGrid>
        <w:gridCol w:w="669"/>
        <w:gridCol w:w="1079"/>
        <w:gridCol w:w="982"/>
        <w:gridCol w:w="1406"/>
        <w:gridCol w:w="494"/>
        <w:gridCol w:w="108"/>
        <w:gridCol w:w="599"/>
        <w:gridCol w:w="665"/>
        <w:gridCol w:w="807"/>
        <w:gridCol w:w="432"/>
        <w:gridCol w:w="565"/>
        <w:gridCol w:w="441"/>
        <w:gridCol w:w="573"/>
      </w:tblGrid>
      <w:tr>
        <w:tblPrEx>
          <w:tblCellMar>
            <w:top w:w="0" w:type="dxa"/>
            <w:left w:w="108" w:type="dxa"/>
            <w:bottom w:w="0" w:type="dxa"/>
            <w:right w:w="108" w:type="dxa"/>
          </w:tblCellMar>
        </w:tblPrEx>
        <w:trPr>
          <w:trHeight w:val="904" w:hRule="atLeast"/>
        </w:trPr>
        <w:tc>
          <w:tcPr>
            <w:tcW w:w="882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部门预算项目支出绩效自评表（2022年度）</w:t>
            </w:r>
          </w:p>
        </w:tc>
      </w:tr>
      <w:tr>
        <w:tblPrEx>
          <w:tblCellMar>
            <w:top w:w="0" w:type="dxa"/>
            <w:left w:w="108" w:type="dxa"/>
            <w:bottom w:w="0" w:type="dxa"/>
            <w:right w:w="108" w:type="dxa"/>
          </w:tblCellMar>
        </w:tblPrEx>
        <w:trPr>
          <w:trHeight w:val="423" w:hRule="atLeast"/>
        </w:trPr>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7068" w:type="dxa"/>
            <w:gridSpan w:val="11"/>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8"/>
                <w:szCs w:val="18"/>
              </w:rPr>
            </w:pPr>
            <w:r>
              <w:rPr>
                <w:rFonts w:hint="eastAsia" w:ascii="宋体" w:hAnsi="宋体" w:cs="宋体"/>
                <w:color w:val="000000"/>
                <w:kern w:val="0"/>
                <w:sz w:val="18"/>
                <w:szCs w:val="18"/>
              </w:rPr>
              <w:t>51082321Y000000106082-四川省公务用车管理平台运营服务费</w:t>
            </w:r>
          </w:p>
        </w:tc>
      </w:tr>
      <w:tr>
        <w:tblPrEx>
          <w:tblCellMar>
            <w:top w:w="0" w:type="dxa"/>
            <w:left w:w="108" w:type="dxa"/>
            <w:bottom w:w="0" w:type="dxa"/>
            <w:right w:w="108" w:type="dxa"/>
          </w:tblCellMar>
        </w:tblPrEx>
        <w:trPr>
          <w:trHeight w:val="514" w:hRule="atLeast"/>
        </w:trPr>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主管部门</w:t>
            </w:r>
          </w:p>
        </w:tc>
        <w:tc>
          <w:tcPr>
            <w:tcW w:w="2994"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剑阁县机关事务服务中心本级</w:t>
            </w:r>
          </w:p>
        </w:tc>
        <w:tc>
          <w:tcPr>
            <w:tcW w:w="2073" w:type="dxa"/>
            <w:gridSpan w:val="3"/>
            <w:tcBorders>
              <w:top w:val="nil"/>
              <w:left w:val="nil"/>
              <w:bottom w:val="nil"/>
              <w:right w:val="nil"/>
            </w:tcBorders>
            <w:shd w:val="clear" w:color="auto" w:fill="auto"/>
            <w:vAlign w:val="center"/>
          </w:tcPr>
          <w:p>
            <w:pPr>
              <w:widowControl/>
              <w:spacing w:line="180" w:lineRule="exact"/>
              <w:jc w:val="left"/>
              <w:rPr>
                <w:rFonts w:ascii="宋体" w:hAnsi="宋体" w:cs="Courier New"/>
                <w:color w:val="000000"/>
                <w:kern w:val="0"/>
                <w:sz w:val="15"/>
                <w:szCs w:val="15"/>
              </w:rPr>
            </w:pPr>
            <w:r>
              <w:rPr>
                <w:rFonts w:ascii="宋体" w:hAnsi="宋体" w:cs="Courier New"/>
                <w:color w:val="000000"/>
                <w:kern w:val="0"/>
                <w:sz w:val="15"/>
                <w:szCs w:val="15"/>
              </w:rPr>
              <w:t>实施单位 （盖章）</w:t>
            </w:r>
          </w:p>
        </w:tc>
        <w:tc>
          <w:tcPr>
            <w:tcW w:w="20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剑阁县机关事务服务中心</w:t>
            </w:r>
          </w:p>
        </w:tc>
      </w:tr>
      <w:tr>
        <w:tblPrEx>
          <w:tblCellMar>
            <w:top w:w="0" w:type="dxa"/>
            <w:left w:w="108" w:type="dxa"/>
            <w:bottom w:w="0" w:type="dxa"/>
            <w:right w:w="108" w:type="dxa"/>
          </w:tblCellMar>
        </w:tblPrEx>
        <w:trPr>
          <w:trHeight w:val="285" w:hRule="atLeast"/>
        </w:trPr>
        <w:tc>
          <w:tcPr>
            <w:tcW w:w="67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项目基本情况</w:t>
            </w:r>
          </w:p>
        </w:tc>
        <w:tc>
          <w:tcPr>
            <w:tcW w:w="108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1.项目年度目标完成情况</w:t>
            </w:r>
          </w:p>
        </w:tc>
        <w:tc>
          <w:tcPr>
            <w:tcW w:w="2994"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项目年度目标</w:t>
            </w:r>
          </w:p>
        </w:tc>
        <w:tc>
          <w:tcPr>
            <w:tcW w:w="4074" w:type="dxa"/>
            <w:gridSpan w:val="7"/>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Courier New"/>
                <w:color w:val="000000"/>
                <w:kern w:val="0"/>
                <w:sz w:val="15"/>
                <w:szCs w:val="15"/>
              </w:rPr>
            </w:pPr>
            <w:r>
              <w:rPr>
                <w:rFonts w:ascii="宋体" w:hAnsi="宋体" w:cs="Courier New"/>
                <w:color w:val="000000"/>
                <w:kern w:val="0"/>
                <w:sz w:val="15"/>
                <w:szCs w:val="15"/>
              </w:rPr>
              <w:t>年度目标完成情况</w:t>
            </w:r>
          </w:p>
        </w:tc>
      </w:tr>
      <w:tr>
        <w:tblPrEx>
          <w:tblCellMar>
            <w:top w:w="0" w:type="dxa"/>
            <w:left w:w="108" w:type="dxa"/>
            <w:bottom w:w="0" w:type="dxa"/>
            <w:right w:w="108" w:type="dxa"/>
          </w:tblCellMar>
        </w:tblPrEx>
        <w:trPr>
          <w:trHeight w:val="1224"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2994"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根据2022年度工作任务和履职要求，围绕建设节约型、廉洁型机关的要求，实现“全省一张网”建立公务用车管理平台，合理配置公务用车资源，对机关公务用车实行集中管理、统一调度、统一结算，坚持社会化和市场化方向，达到降低公务交通成本，提高行政工作效率的目的。</w:t>
            </w:r>
          </w:p>
        </w:tc>
        <w:tc>
          <w:tcPr>
            <w:tcW w:w="4074" w:type="dxa"/>
            <w:gridSpan w:val="7"/>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Courier New"/>
                <w:color w:val="000000"/>
                <w:kern w:val="0"/>
                <w:sz w:val="15"/>
                <w:szCs w:val="15"/>
              </w:rPr>
            </w:pPr>
            <w:r>
              <w:rPr>
                <w:rFonts w:hint="eastAsia" w:ascii="宋体" w:hAnsi="宋体" w:cs="宋体"/>
                <w:color w:val="000000"/>
                <w:sz w:val="13"/>
                <w:szCs w:val="13"/>
              </w:rPr>
              <w:t>围绕建设节约型、廉洁型机关的要求，实现“全省一张网”建立公务用车管理平台，合理配置公务用车资源，对机关公务用车实行集中管理、统一调度、统一结算，坚持社会化和市场化方向，达到降低公务交通成本，提高行政工作效率的目的。</w:t>
            </w:r>
          </w:p>
        </w:tc>
      </w:tr>
      <w:tr>
        <w:tblPrEx>
          <w:tblCellMar>
            <w:top w:w="0" w:type="dxa"/>
            <w:left w:w="108" w:type="dxa"/>
            <w:bottom w:w="0" w:type="dxa"/>
            <w:right w:w="108" w:type="dxa"/>
          </w:tblCellMar>
        </w:tblPrEx>
        <w:trPr>
          <w:trHeight w:val="598"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2.项目实施内容及过程概述</w:t>
            </w:r>
          </w:p>
        </w:tc>
        <w:tc>
          <w:tcPr>
            <w:tcW w:w="7068" w:type="dxa"/>
            <w:gridSpan w:val="11"/>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360" w:hRule="atLeast"/>
        </w:trPr>
        <w:tc>
          <w:tcPr>
            <w:tcW w:w="67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预算执行情况（10分）</w:t>
            </w: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年度预算数（万元）</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年初预算</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调整后预算数</w:t>
            </w:r>
          </w:p>
        </w:tc>
        <w:tc>
          <w:tcPr>
            <w:tcW w:w="18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预算执行数</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预算执行率</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权重</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得分</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原因</w:t>
            </w:r>
          </w:p>
        </w:tc>
      </w:tr>
      <w:tr>
        <w:tblPrEx>
          <w:tblCellMar>
            <w:top w:w="0" w:type="dxa"/>
            <w:left w:w="108" w:type="dxa"/>
            <w:bottom w:w="0" w:type="dxa"/>
            <w:right w:w="108" w:type="dxa"/>
          </w:tblCellMar>
        </w:tblPrEx>
        <w:trPr>
          <w:trHeight w:val="379"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总额</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12.81</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11.54</w:t>
            </w:r>
          </w:p>
        </w:tc>
        <w:tc>
          <w:tcPr>
            <w:tcW w:w="18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11.54</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　</w:t>
            </w:r>
          </w:p>
        </w:tc>
        <w:tc>
          <w:tcPr>
            <w:tcW w:w="57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宋体" w:hAnsi="宋体" w:cs="Courier New"/>
                <w:i/>
                <w:iCs/>
                <w:color w:val="000000"/>
                <w:kern w:val="0"/>
                <w:sz w:val="15"/>
                <w:szCs w:val="15"/>
              </w:rPr>
            </w:pPr>
          </w:p>
        </w:tc>
      </w:tr>
      <w:tr>
        <w:tblPrEx>
          <w:tblCellMar>
            <w:top w:w="0" w:type="dxa"/>
            <w:left w:w="108" w:type="dxa"/>
            <w:bottom w:w="0" w:type="dxa"/>
            <w:right w:w="108" w:type="dxa"/>
          </w:tblCellMar>
        </w:tblPrEx>
        <w:trPr>
          <w:trHeight w:val="432"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其中：财政资金</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12.81</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11.54</w:t>
            </w:r>
          </w:p>
        </w:tc>
        <w:tc>
          <w:tcPr>
            <w:tcW w:w="18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11.54</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57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Courier New"/>
                <w:i/>
                <w:iCs/>
                <w:color w:val="000000"/>
                <w:kern w:val="0"/>
                <w:sz w:val="15"/>
                <w:szCs w:val="15"/>
              </w:rPr>
            </w:pPr>
          </w:p>
        </w:tc>
      </w:tr>
      <w:tr>
        <w:tblPrEx>
          <w:tblCellMar>
            <w:top w:w="0" w:type="dxa"/>
            <w:left w:w="108" w:type="dxa"/>
            <w:bottom w:w="0" w:type="dxa"/>
            <w:right w:w="108" w:type="dxa"/>
          </w:tblCellMar>
        </w:tblPrEx>
        <w:trPr>
          <w:trHeight w:val="447"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财政专户管理资金</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18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57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Courier New"/>
                <w:i/>
                <w:iCs/>
                <w:color w:val="000000"/>
                <w:kern w:val="0"/>
                <w:sz w:val="15"/>
                <w:szCs w:val="15"/>
              </w:rPr>
            </w:pPr>
          </w:p>
        </w:tc>
      </w:tr>
      <w:tr>
        <w:tblPrEx>
          <w:tblCellMar>
            <w:top w:w="0" w:type="dxa"/>
            <w:left w:w="108" w:type="dxa"/>
            <w:bottom w:w="0" w:type="dxa"/>
            <w:right w:w="108" w:type="dxa"/>
          </w:tblCellMar>
        </w:tblPrEx>
        <w:trPr>
          <w:trHeight w:val="402"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单位资金</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18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57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Courier New"/>
                <w:i/>
                <w:iCs/>
                <w:color w:val="000000"/>
                <w:kern w:val="0"/>
                <w:sz w:val="15"/>
                <w:szCs w:val="15"/>
              </w:rPr>
            </w:pPr>
          </w:p>
        </w:tc>
      </w:tr>
      <w:tr>
        <w:tblPrEx>
          <w:tblCellMar>
            <w:top w:w="0" w:type="dxa"/>
            <w:left w:w="108" w:type="dxa"/>
            <w:bottom w:w="0" w:type="dxa"/>
            <w:right w:w="108" w:type="dxa"/>
          </w:tblCellMar>
        </w:tblPrEx>
        <w:trPr>
          <w:trHeight w:val="379"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其他资金</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c>
          <w:tcPr>
            <w:tcW w:w="18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57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Courier New"/>
                <w:i/>
                <w:iCs/>
                <w:color w:val="000000"/>
                <w:kern w:val="0"/>
                <w:sz w:val="15"/>
                <w:szCs w:val="15"/>
              </w:rPr>
            </w:pPr>
          </w:p>
        </w:tc>
      </w:tr>
      <w:tr>
        <w:tblPrEx>
          <w:tblCellMar>
            <w:top w:w="0" w:type="dxa"/>
            <w:left w:w="108" w:type="dxa"/>
            <w:bottom w:w="0" w:type="dxa"/>
            <w:right w:w="108" w:type="dxa"/>
          </w:tblCellMar>
        </w:tblPrEx>
        <w:trPr>
          <w:trHeight w:val="454" w:hRule="atLeast"/>
        </w:trPr>
        <w:tc>
          <w:tcPr>
            <w:tcW w:w="67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绩效指标（90分）</w:t>
            </w: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一级指标</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二级指标</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三级指标</w:t>
            </w:r>
          </w:p>
        </w:tc>
        <w:tc>
          <w:tcPr>
            <w:tcW w:w="49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指标性质</w:t>
            </w:r>
          </w:p>
        </w:tc>
        <w:tc>
          <w:tcPr>
            <w:tcW w:w="707"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指标值</w:t>
            </w:r>
          </w:p>
        </w:tc>
        <w:tc>
          <w:tcPr>
            <w:tcW w:w="66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度量单位</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完成值</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权重</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得分</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未完成原因分析</w:t>
            </w:r>
          </w:p>
        </w:tc>
      </w:tr>
      <w:tr>
        <w:tblPrEx>
          <w:tblCellMar>
            <w:top w:w="0" w:type="dxa"/>
            <w:left w:w="108" w:type="dxa"/>
            <w:bottom w:w="0" w:type="dxa"/>
            <w:right w:w="108" w:type="dxa"/>
          </w:tblCellMar>
        </w:tblPrEx>
        <w:trPr>
          <w:trHeight w:val="454"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产出指标</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数量指标</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车载定位终端设备数量</w:t>
            </w:r>
          </w:p>
        </w:tc>
        <w:tc>
          <w:tcPr>
            <w:tcW w:w="494"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70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99</w:t>
            </w:r>
          </w:p>
        </w:tc>
        <w:tc>
          <w:tcPr>
            <w:tcW w:w="666"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台</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Cs/>
                <w:color w:val="000000"/>
                <w:kern w:val="0"/>
                <w:sz w:val="15"/>
                <w:szCs w:val="15"/>
              </w:rPr>
              <w:t>110台</w:t>
            </w:r>
            <w:r>
              <w:rPr>
                <w:rFonts w:hint="eastAsia" w:ascii="宋体" w:hAnsi="宋体" w:cs="宋体"/>
                <w:i/>
                <w:iCs/>
                <w:color w:val="000000"/>
                <w:kern w:val="0"/>
                <w:sz w:val="15"/>
                <w:szCs w:val="15"/>
              </w:rPr>
              <w:t>　</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　</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r>
      <w:tr>
        <w:tblPrEx>
          <w:tblCellMar>
            <w:top w:w="0" w:type="dxa"/>
            <w:left w:w="108" w:type="dxa"/>
            <w:bottom w:w="0" w:type="dxa"/>
            <w:right w:w="108" w:type="dxa"/>
          </w:tblCellMar>
        </w:tblPrEx>
        <w:trPr>
          <w:trHeight w:val="338"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质量指标</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车载定位终端设备更新率</w:t>
            </w:r>
          </w:p>
        </w:tc>
        <w:tc>
          <w:tcPr>
            <w:tcW w:w="494"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70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25</w:t>
            </w:r>
          </w:p>
        </w:tc>
        <w:tc>
          <w:tcPr>
            <w:tcW w:w="666"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Cs/>
                <w:color w:val="000000"/>
                <w:kern w:val="0"/>
                <w:sz w:val="15"/>
                <w:szCs w:val="15"/>
              </w:rPr>
            </w:pPr>
            <w:r>
              <w:rPr>
                <w:rFonts w:hint="eastAsia" w:ascii="宋体" w:hAnsi="宋体" w:cs="宋体"/>
                <w:iCs/>
                <w:color w:val="000000"/>
                <w:kern w:val="0"/>
                <w:sz w:val="15"/>
                <w:szCs w:val="15"/>
              </w:rPr>
              <w:t>16%　</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　</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r>
      <w:tr>
        <w:tblPrEx>
          <w:tblCellMar>
            <w:top w:w="0" w:type="dxa"/>
            <w:left w:w="108" w:type="dxa"/>
            <w:bottom w:w="0" w:type="dxa"/>
            <w:right w:w="108" w:type="dxa"/>
          </w:tblCellMar>
        </w:tblPrEx>
        <w:trPr>
          <w:trHeight w:val="338"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时效指标</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完成时间</w:t>
            </w:r>
          </w:p>
        </w:tc>
        <w:tc>
          <w:tcPr>
            <w:tcW w:w="494"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70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2022</w:t>
            </w:r>
          </w:p>
        </w:tc>
        <w:tc>
          <w:tcPr>
            <w:tcW w:w="666"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年</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Cs/>
                <w:color w:val="000000"/>
                <w:kern w:val="0"/>
                <w:sz w:val="15"/>
                <w:szCs w:val="15"/>
              </w:rPr>
            </w:pPr>
            <w:r>
              <w:rPr>
                <w:rFonts w:hint="eastAsia" w:ascii="宋体" w:hAnsi="宋体" w:cs="宋体"/>
                <w:iCs/>
                <w:color w:val="000000"/>
                <w:kern w:val="0"/>
                <w:sz w:val="15"/>
                <w:szCs w:val="15"/>
              </w:rPr>
              <w:t>2022年</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p>
        </w:tc>
      </w:tr>
      <w:tr>
        <w:tblPrEx>
          <w:tblCellMar>
            <w:top w:w="0" w:type="dxa"/>
            <w:left w:w="108" w:type="dxa"/>
            <w:bottom w:w="0" w:type="dxa"/>
            <w:right w:w="108" w:type="dxa"/>
          </w:tblCellMar>
        </w:tblPrEx>
        <w:trPr>
          <w:trHeight w:val="338"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成本指标</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经费总额</w:t>
            </w:r>
          </w:p>
        </w:tc>
        <w:tc>
          <w:tcPr>
            <w:tcW w:w="494"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70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12.81</w:t>
            </w:r>
          </w:p>
        </w:tc>
        <w:tc>
          <w:tcPr>
            <w:tcW w:w="666"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Cs/>
                <w:color w:val="000000"/>
                <w:kern w:val="0"/>
                <w:sz w:val="15"/>
                <w:szCs w:val="15"/>
              </w:rPr>
            </w:pPr>
            <w:r>
              <w:rPr>
                <w:rFonts w:hint="eastAsia" w:ascii="宋体" w:hAnsi="宋体" w:cs="宋体"/>
                <w:iCs/>
                <w:color w:val="000000"/>
                <w:kern w:val="0"/>
                <w:sz w:val="15"/>
                <w:szCs w:val="15"/>
              </w:rPr>
              <w:t>11.54万元</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20</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20</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r>
      <w:tr>
        <w:tblPrEx>
          <w:tblCellMar>
            <w:top w:w="0" w:type="dxa"/>
            <w:left w:w="108" w:type="dxa"/>
            <w:bottom w:w="0" w:type="dxa"/>
            <w:right w:w="108" w:type="dxa"/>
          </w:tblCellMar>
        </w:tblPrEx>
        <w:trPr>
          <w:trHeight w:val="338"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效益指标</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可持续影响指标</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部门信息共享率</w:t>
            </w:r>
          </w:p>
        </w:tc>
        <w:tc>
          <w:tcPr>
            <w:tcW w:w="494"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70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666"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Cs/>
                <w:color w:val="000000"/>
                <w:kern w:val="0"/>
                <w:sz w:val="15"/>
                <w:szCs w:val="15"/>
              </w:rPr>
            </w:pPr>
            <w:r>
              <w:rPr>
                <w:rFonts w:hint="eastAsia" w:ascii="宋体" w:hAnsi="宋体" w:cs="宋体"/>
                <w:iCs/>
                <w:color w:val="000000"/>
                <w:kern w:val="0"/>
                <w:sz w:val="15"/>
                <w:szCs w:val="15"/>
              </w:rPr>
              <w:t>100%　</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30</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30　</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r>
      <w:tr>
        <w:tblPrEx>
          <w:tblCellMar>
            <w:top w:w="0" w:type="dxa"/>
            <w:left w:w="108" w:type="dxa"/>
            <w:bottom w:w="0" w:type="dxa"/>
            <w:right w:w="108" w:type="dxa"/>
          </w:tblCellMar>
        </w:tblPrEx>
        <w:trPr>
          <w:trHeight w:val="454"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满意度指标</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服务对象满意度指标</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单位满意度</w:t>
            </w:r>
          </w:p>
        </w:tc>
        <w:tc>
          <w:tcPr>
            <w:tcW w:w="494"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70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95</w:t>
            </w:r>
          </w:p>
        </w:tc>
        <w:tc>
          <w:tcPr>
            <w:tcW w:w="666"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Cs/>
                <w:color w:val="000000"/>
                <w:kern w:val="0"/>
                <w:sz w:val="15"/>
                <w:szCs w:val="15"/>
              </w:rPr>
            </w:pPr>
            <w:r>
              <w:rPr>
                <w:rFonts w:hint="eastAsia" w:ascii="宋体" w:hAnsi="宋体" w:cs="宋体"/>
                <w:iCs/>
                <w:color w:val="000000"/>
                <w:kern w:val="0"/>
                <w:sz w:val="15"/>
                <w:szCs w:val="15"/>
              </w:rPr>
              <w:t>95%　</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　</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r>
      <w:tr>
        <w:tblPrEx>
          <w:tblCellMar>
            <w:top w:w="0" w:type="dxa"/>
            <w:left w:w="108" w:type="dxa"/>
            <w:bottom w:w="0" w:type="dxa"/>
            <w:right w:w="108" w:type="dxa"/>
          </w:tblCellMar>
        </w:tblPrEx>
        <w:trPr>
          <w:trHeight w:val="468" w:hRule="atLeast"/>
        </w:trPr>
        <w:tc>
          <w:tcPr>
            <w:tcW w:w="72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合计</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100　</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604"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评价结论</w:t>
            </w:r>
          </w:p>
        </w:tc>
        <w:tc>
          <w:tcPr>
            <w:tcW w:w="8149" w:type="dxa"/>
            <w:gridSpan w:val="1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iCs/>
                <w:color w:val="000000"/>
                <w:kern w:val="0"/>
                <w:sz w:val="15"/>
                <w:szCs w:val="15"/>
              </w:rPr>
            </w:pPr>
            <w:r>
              <w:rPr>
                <w:rFonts w:hint="eastAsia" w:ascii="宋体" w:hAnsi="宋体" w:cs="宋体"/>
                <w:iCs/>
                <w:color w:val="000000"/>
                <w:kern w:val="0"/>
                <w:sz w:val="15"/>
                <w:szCs w:val="15"/>
              </w:rPr>
              <w:t>该项目绩效评价为“优”。</w:t>
            </w:r>
          </w:p>
        </w:tc>
      </w:tr>
      <w:tr>
        <w:tblPrEx>
          <w:tblCellMar>
            <w:top w:w="0" w:type="dxa"/>
            <w:left w:w="108" w:type="dxa"/>
            <w:bottom w:w="0" w:type="dxa"/>
            <w:right w:w="108" w:type="dxa"/>
          </w:tblCellMar>
        </w:tblPrEx>
        <w:trPr>
          <w:trHeight w:val="574"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存在问题</w:t>
            </w:r>
          </w:p>
        </w:tc>
        <w:tc>
          <w:tcPr>
            <w:tcW w:w="8149" w:type="dxa"/>
            <w:gridSpan w:val="1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iCs/>
                <w:color w:val="000000"/>
                <w:kern w:val="0"/>
                <w:sz w:val="15"/>
                <w:szCs w:val="15"/>
              </w:rPr>
            </w:pPr>
            <w:r>
              <w:rPr>
                <w:rFonts w:hint="eastAsia" w:ascii="宋体" w:hAnsi="宋体" w:cs="宋体"/>
                <w:iCs/>
                <w:color w:val="000000"/>
                <w:kern w:val="0"/>
                <w:sz w:val="15"/>
                <w:szCs w:val="15"/>
              </w:rPr>
              <w:t>无</w:t>
            </w:r>
          </w:p>
        </w:tc>
      </w:tr>
      <w:tr>
        <w:tblPrEx>
          <w:tblCellMar>
            <w:top w:w="0" w:type="dxa"/>
            <w:left w:w="108" w:type="dxa"/>
            <w:bottom w:w="0" w:type="dxa"/>
            <w:right w:w="108" w:type="dxa"/>
          </w:tblCellMar>
        </w:tblPrEx>
        <w:trPr>
          <w:trHeight w:val="736"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改进措施</w:t>
            </w:r>
          </w:p>
        </w:tc>
        <w:tc>
          <w:tcPr>
            <w:tcW w:w="8149" w:type="dxa"/>
            <w:gridSpan w:val="1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iCs/>
                <w:color w:val="000000"/>
                <w:kern w:val="0"/>
                <w:sz w:val="15"/>
                <w:szCs w:val="15"/>
              </w:rPr>
            </w:pPr>
            <w:r>
              <w:rPr>
                <w:rFonts w:hint="eastAsia" w:ascii="宋体" w:hAnsi="宋体" w:cs="宋体"/>
                <w:iCs/>
                <w:color w:val="000000"/>
                <w:kern w:val="0"/>
                <w:sz w:val="15"/>
                <w:szCs w:val="15"/>
              </w:rPr>
              <w:t>无</w:t>
            </w:r>
          </w:p>
        </w:tc>
      </w:tr>
      <w:tr>
        <w:tblPrEx>
          <w:tblCellMar>
            <w:top w:w="0" w:type="dxa"/>
            <w:left w:w="108" w:type="dxa"/>
            <w:bottom w:w="0" w:type="dxa"/>
            <w:right w:w="108" w:type="dxa"/>
          </w:tblCellMar>
        </w:tblPrEx>
        <w:trPr>
          <w:trHeight w:val="519" w:hRule="atLeast"/>
        </w:trPr>
        <w:tc>
          <w:tcPr>
            <w:tcW w:w="46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宋体" w:hAnsi="宋体" w:cs="Courier New"/>
                <w:color w:val="000000"/>
                <w:kern w:val="0"/>
                <w:sz w:val="15"/>
                <w:szCs w:val="15"/>
              </w:rPr>
            </w:pPr>
            <w:r>
              <w:rPr>
                <w:rFonts w:ascii="宋体" w:hAnsi="宋体" w:cs="Courier New"/>
                <w:color w:val="000000"/>
                <w:kern w:val="0"/>
                <w:sz w:val="15"/>
                <w:szCs w:val="15"/>
              </w:rPr>
              <w:t>项目负责人：</w:t>
            </w:r>
            <w:r>
              <w:rPr>
                <w:rFonts w:hint="eastAsia" w:ascii="宋体" w:hAnsi="宋体" w:cs="Courier New"/>
                <w:color w:val="000000"/>
                <w:kern w:val="0"/>
                <w:sz w:val="15"/>
                <w:szCs w:val="15"/>
              </w:rPr>
              <w:t>范桂明</w:t>
            </w:r>
          </w:p>
        </w:tc>
        <w:tc>
          <w:tcPr>
            <w:tcW w:w="4182" w:type="dxa"/>
            <w:gridSpan w:val="8"/>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Courier New"/>
                <w:color w:val="000000"/>
                <w:kern w:val="0"/>
                <w:sz w:val="15"/>
                <w:szCs w:val="15"/>
              </w:rPr>
            </w:pPr>
            <w:r>
              <w:rPr>
                <w:rFonts w:ascii="宋体" w:hAnsi="宋体" w:cs="Courier New"/>
                <w:color w:val="000000"/>
                <w:kern w:val="0"/>
                <w:sz w:val="15"/>
                <w:szCs w:val="15"/>
              </w:rPr>
              <w:t>财务负责人：</w:t>
            </w:r>
            <w:r>
              <w:rPr>
                <w:rFonts w:hint="eastAsia" w:ascii="宋体" w:hAnsi="宋体" w:cs="Courier New"/>
                <w:color w:val="000000"/>
                <w:kern w:val="0"/>
                <w:sz w:val="15"/>
                <w:szCs w:val="15"/>
              </w:rPr>
              <w:t>宋开友</w:t>
            </w:r>
          </w:p>
        </w:tc>
      </w:tr>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5"/>
        <w:tblW w:w="8820" w:type="dxa"/>
        <w:tblInd w:w="93" w:type="dxa"/>
        <w:tblLayout w:type="autofit"/>
        <w:tblCellMar>
          <w:top w:w="0" w:type="dxa"/>
          <w:left w:w="108" w:type="dxa"/>
          <w:bottom w:w="0" w:type="dxa"/>
          <w:right w:w="108" w:type="dxa"/>
        </w:tblCellMar>
      </w:tblPr>
      <w:tblGrid>
        <w:gridCol w:w="670"/>
        <w:gridCol w:w="1079"/>
        <w:gridCol w:w="982"/>
        <w:gridCol w:w="1406"/>
        <w:gridCol w:w="494"/>
        <w:gridCol w:w="108"/>
        <w:gridCol w:w="598"/>
        <w:gridCol w:w="665"/>
        <w:gridCol w:w="807"/>
        <w:gridCol w:w="432"/>
        <w:gridCol w:w="565"/>
        <w:gridCol w:w="441"/>
        <w:gridCol w:w="573"/>
      </w:tblGrid>
      <w:tr>
        <w:tblPrEx>
          <w:tblCellMar>
            <w:top w:w="0" w:type="dxa"/>
            <w:left w:w="108" w:type="dxa"/>
            <w:bottom w:w="0" w:type="dxa"/>
            <w:right w:w="108" w:type="dxa"/>
          </w:tblCellMar>
        </w:tblPrEx>
        <w:trPr>
          <w:trHeight w:val="904" w:hRule="atLeast"/>
        </w:trPr>
        <w:tc>
          <w:tcPr>
            <w:tcW w:w="882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部门预算项目支出绩效自评表（2022年度）</w:t>
            </w:r>
          </w:p>
        </w:tc>
      </w:tr>
      <w:tr>
        <w:tblPrEx>
          <w:tblCellMar>
            <w:top w:w="0" w:type="dxa"/>
            <w:left w:w="108" w:type="dxa"/>
            <w:bottom w:w="0" w:type="dxa"/>
            <w:right w:w="108" w:type="dxa"/>
          </w:tblCellMar>
        </w:tblPrEx>
        <w:trPr>
          <w:trHeight w:val="423" w:hRule="atLeast"/>
        </w:trPr>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7068" w:type="dxa"/>
            <w:gridSpan w:val="11"/>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8"/>
                <w:szCs w:val="18"/>
              </w:rPr>
            </w:pPr>
            <w:r>
              <w:rPr>
                <w:rFonts w:hint="eastAsia" w:ascii="宋体" w:hAnsi="宋体" w:cs="宋体"/>
                <w:color w:val="000000"/>
                <w:kern w:val="0"/>
                <w:sz w:val="18"/>
                <w:szCs w:val="18"/>
              </w:rPr>
              <w:t>51082321Y000000106098-县行政中心办公区日常运行维护经费（含物业和安保经费）</w:t>
            </w:r>
          </w:p>
        </w:tc>
      </w:tr>
      <w:tr>
        <w:tblPrEx>
          <w:tblCellMar>
            <w:top w:w="0" w:type="dxa"/>
            <w:left w:w="108" w:type="dxa"/>
            <w:bottom w:w="0" w:type="dxa"/>
            <w:right w:w="108" w:type="dxa"/>
          </w:tblCellMar>
        </w:tblPrEx>
        <w:trPr>
          <w:trHeight w:val="514" w:hRule="atLeast"/>
        </w:trPr>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主管部门</w:t>
            </w:r>
          </w:p>
        </w:tc>
        <w:tc>
          <w:tcPr>
            <w:tcW w:w="2994"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剑阁县机关事务服务中心本级</w:t>
            </w:r>
          </w:p>
        </w:tc>
        <w:tc>
          <w:tcPr>
            <w:tcW w:w="2073" w:type="dxa"/>
            <w:gridSpan w:val="3"/>
            <w:tcBorders>
              <w:top w:val="nil"/>
              <w:left w:val="nil"/>
              <w:bottom w:val="nil"/>
              <w:right w:val="nil"/>
            </w:tcBorders>
            <w:shd w:val="clear" w:color="auto" w:fill="auto"/>
            <w:vAlign w:val="center"/>
          </w:tcPr>
          <w:p>
            <w:pPr>
              <w:widowControl/>
              <w:spacing w:line="180" w:lineRule="exact"/>
              <w:jc w:val="left"/>
              <w:rPr>
                <w:rFonts w:ascii="宋体" w:hAnsi="宋体" w:cs="Courier New"/>
                <w:color w:val="000000"/>
                <w:kern w:val="0"/>
                <w:sz w:val="15"/>
                <w:szCs w:val="15"/>
              </w:rPr>
            </w:pPr>
            <w:r>
              <w:rPr>
                <w:rFonts w:ascii="宋体" w:hAnsi="宋体" w:cs="Courier New"/>
                <w:color w:val="000000"/>
                <w:kern w:val="0"/>
                <w:sz w:val="15"/>
                <w:szCs w:val="15"/>
              </w:rPr>
              <w:t>实施单位 （盖章）</w:t>
            </w:r>
          </w:p>
        </w:tc>
        <w:tc>
          <w:tcPr>
            <w:tcW w:w="20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剑阁县机关事务服务中心</w:t>
            </w:r>
          </w:p>
        </w:tc>
      </w:tr>
      <w:tr>
        <w:tblPrEx>
          <w:tblCellMar>
            <w:top w:w="0" w:type="dxa"/>
            <w:left w:w="108" w:type="dxa"/>
            <w:bottom w:w="0" w:type="dxa"/>
            <w:right w:w="108" w:type="dxa"/>
          </w:tblCellMar>
        </w:tblPrEx>
        <w:trPr>
          <w:trHeight w:val="285" w:hRule="atLeast"/>
        </w:trPr>
        <w:tc>
          <w:tcPr>
            <w:tcW w:w="67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项目基本情况</w:t>
            </w:r>
          </w:p>
        </w:tc>
        <w:tc>
          <w:tcPr>
            <w:tcW w:w="108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1.项目年度目标完成情况</w:t>
            </w:r>
          </w:p>
        </w:tc>
        <w:tc>
          <w:tcPr>
            <w:tcW w:w="2994"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项目年度目标</w:t>
            </w:r>
          </w:p>
        </w:tc>
        <w:tc>
          <w:tcPr>
            <w:tcW w:w="4074" w:type="dxa"/>
            <w:gridSpan w:val="7"/>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Courier New"/>
                <w:color w:val="000000"/>
                <w:kern w:val="0"/>
                <w:sz w:val="15"/>
                <w:szCs w:val="15"/>
              </w:rPr>
            </w:pPr>
            <w:r>
              <w:rPr>
                <w:rFonts w:ascii="宋体" w:hAnsi="宋体" w:cs="Courier New"/>
                <w:color w:val="000000"/>
                <w:kern w:val="0"/>
                <w:sz w:val="15"/>
                <w:szCs w:val="15"/>
              </w:rPr>
              <w:t>年度目标完成情况</w:t>
            </w:r>
          </w:p>
        </w:tc>
      </w:tr>
      <w:tr>
        <w:tblPrEx>
          <w:tblCellMar>
            <w:top w:w="0" w:type="dxa"/>
            <w:left w:w="108" w:type="dxa"/>
            <w:bottom w:w="0" w:type="dxa"/>
            <w:right w:w="108" w:type="dxa"/>
          </w:tblCellMar>
        </w:tblPrEx>
        <w:trPr>
          <w:trHeight w:val="1224"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2994"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根据2022年度工作任务和履职要求，完成县行政中心办公区消防、供配电、监控等设施设备的维修维护工作，提高物业服务水平和保安管理效能，确保办公大楼安全、正常运转，打造高质量、绿化、环保行政办公区域。</w:t>
            </w:r>
          </w:p>
        </w:tc>
        <w:tc>
          <w:tcPr>
            <w:tcW w:w="4074" w:type="dxa"/>
            <w:gridSpan w:val="7"/>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Courier New"/>
                <w:color w:val="000000"/>
                <w:kern w:val="0"/>
                <w:sz w:val="15"/>
                <w:szCs w:val="15"/>
              </w:rPr>
            </w:pPr>
            <w:r>
              <w:rPr>
                <w:rFonts w:hint="eastAsia" w:ascii="宋体" w:hAnsi="宋体" w:cs="宋体"/>
                <w:color w:val="000000"/>
                <w:kern w:val="0"/>
                <w:sz w:val="15"/>
                <w:szCs w:val="15"/>
              </w:rPr>
              <w:t>全面完成了县行政中心办公区消防、供配电、监控等设施设备的维修维护工作，提高物业服务水平和保安管理效能，确保办公大楼安全、正常运转，打造高质量、绿化、环保行政办公区域。</w:t>
            </w:r>
          </w:p>
        </w:tc>
      </w:tr>
      <w:tr>
        <w:tblPrEx>
          <w:tblCellMar>
            <w:top w:w="0" w:type="dxa"/>
            <w:left w:w="108" w:type="dxa"/>
            <w:bottom w:w="0" w:type="dxa"/>
            <w:right w:w="108" w:type="dxa"/>
          </w:tblCellMar>
        </w:tblPrEx>
        <w:trPr>
          <w:trHeight w:val="598"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2.项目实施内容及过程概述</w:t>
            </w:r>
          </w:p>
        </w:tc>
        <w:tc>
          <w:tcPr>
            <w:tcW w:w="7068" w:type="dxa"/>
            <w:gridSpan w:val="11"/>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360" w:hRule="atLeast"/>
        </w:trPr>
        <w:tc>
          <w:tcPr>
            <w:tcW w:w="67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预算执行情况（10分）</w:t>
            </w: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年度预算数（万元）</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年初预算</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调整后预算数</w:t>
            </w:r>
          </w:p>
        </w:tc>
        <w:tc>
          <w:tcPr>
            <w:tcW w:w="18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预算执行数</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预算执行率</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权重</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得分</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原因</w:t>
            </w:r>
          </w:p>
        </w:tc>
      </w:tr>
      <w:tr>
        <w:tblPrEx>
          <w:tblCellMar>
            <w:top w:w="0" w:type="dxa"/>
            <w:left w:w="108" w:type="dxa"/>
            <w:bottom w:w="0" w:type="dxa"/>
            <w:right w:w="108" w:type="dxa"/>
          </w:tblCellMar>
        </w:tblPrEx>
        <w:trPr>
          <w:trHeight w:val="379"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总额</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80.00</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80.00</w:t>
            </w:r>
          </w:p>
        </w:tc>
        <w:tc>
          <w:tcPr>
            <w:tcW w:w="18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80.00</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　</w:t>
            </w:r>
          </w:p>
        </w:tc>
        <w:tc>
          <w:tcPr>
            <w:tcW w:w="57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宋体" w:hAnsi="宋体" w:cs="Courier New"/>
                <w:i/>
                <w:iCs/>
                <w:color w:val="000000"/>
                <w:kern w:val="0"/>
                <w:sz w:val="15"/>
                <w:szCs w:val="15"/>
              </w:rPr>
            </w:pPr>
          </w:p>
        </w:tc>
      </w:tr>
      <w:tr>
        <w:tblPrEx>
          <w:tblCellMar>
            <w:top w:w="0" w:type="dxa"/>
            <w:left w:w="108" w:type="dxa"/>
            <w:bottom w:w="0" w:type="dxa"/>
            <w:right w:w="108" w:type="dxa"/>
          </w:tblCellMar>
        </w:tblPrEx>
        <w:trPr>
          <w:trHeight w:val="432"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其中：财政资金</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80.00</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80.00</w:t>
            </w:r>
          </w:p>
        </w:tc>
        <w:tc>
          <w:tcPr>
            <w:tcW w:w="18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80.00</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57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Courier New"/>
                <w:i/>
                <w:iCs/>
                <w:color w:val="000000"/>
                <w:kern w:val="0"/>
                <w:sz w:val="15"/>
                <w:szCs w:val="15"/>
              </w:rPr>
            </w:pPr>
          </w:p>
        </w:tc>
      </w:tr>
      <w:tr>
        <w:tblPrEx>
          <w:tblCellMar>
            <w:top w:w="0" w:type="dxa"/>
            <w:left w:w="108" w:type="dxa"/>
            <w:bottom w:w="0" w:type="dxa"/>
            <w:right w:w="108" w:type="dxa"/>
          </w:tblCellMar>
        </w:tblPrEx>
        <w:trPr>
          <w:trHeight w:val="447"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财政专户管理资金</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18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57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Courier New"/>
                <w:i/>
                <w:iCs/>
                <w:color w:val="000000"/>
                <w:kern w:val="0"/>
                <w:sz w:val="15"/>
                <w:szCs w:val="15"/>
              </w:rPr>
            </w:pPr>
          </w:p>
        </w:tc>
      </w:tr>
      <w:tr>
        <w:tblPrEx>
          <w:tblCellMar>
            <w:top w:w="0" w:type="dxa"/>
            <w:left w:w="108" w:type="dxa"/>
            <w:bottom w:w="0" w:type="dxa"/>
            <w:right w:w="108" w:type="dxa"/>
          </w:tblCellMar>
        </w:tblPrEx>
        <w:trPr>
          <w:trHeight w:val="402"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单位资金</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18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57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Courier New"/>
                <w:i/>
                <w:iCs/>
                <w:color w:val="000000"/>
                <w:kern w:val="0"/>
                <w:sz w:val="15"/>
                <w:szCs w:val="15"/>
              </w:rPr>
            </w:pPr>
          </w:p>
        </w:tc>
      </w:tr>
      <w:tr>
        <w:tblPrEx>
          <w:tblCellMar>
            <w:top w:w="0" w:type="dxa"/>
            <w:left w:w="108" w:type="dxa"/>
            <w:bottom w:w="0" w:type="dxa"/>
            <w:right w:w="108" w:type="dxa"/>
          </w:tblCellMar>
        </w:tblPrEx>
        <w:trPr>
          <w:trHeight w:val="379"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其他资金</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c>
          <w:tcPr>
            <w:tcW w:w="18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57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Courier New"/>
                <w:i/>
                <w:iCs/>
                <w:color w:val="000000"/>
                <w:kern w:val="0"/>
                <w:sz w:val="15"/>
                <w:szCs w:val="15"/>
              </w:rPr>
            </w:pPr>
          </w:p>
        </w:tc>
      </w:tr>
      <w:tr>
        <w:tblPrEx>
          <w:tblCellMar>
            <w:top w:w="0" w:type="dxa"/>
            <w:left w:w="108" w:type="dxa"/>
            <w:bottom w:w="0" w:type="dxa"/>
            <w:right w:w="108" w:type="dxa"/>
          </w:tblCellMar>
        </w:tblPrEx>
        <w:trPr>
          <w:trHeight w:val="454" w:hRule="atLeast"/>
        </w:trPr>
        <w:tc>
          <w:tcPr>
            <w:tcW w:w="67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绩效指标（90分）</w:t>
            </w: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一级指标</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二级指标</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三级指标</w:t>
            </w:r>
          </w:p>
        </w:tc>
        <w:tc>
          <w:tcPr>
            <w:tcW w:w="49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指标性质</w:t>
            </w:r>
          </w:p>
        </w:tc>
        <w:tc>
          <w:tcPr>
            <w:tcW w:w="707"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指标值</w:t>
            </w:r>
          </w:p>
        </w:tc>
        <w:tc>
          <w:tcPr>
            <w:tcW w:w="66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度量单位</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完成值</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权重</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得分</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未完成原因分析</w:t>
            </w:r>
          </w:p>
        </w:tc>
      </w:tr>
      <w:tr>
        <w:tblPrEx>
          <w:tblCellMar>
            <w:top w:w="0" w:type="dxa"/>
            <w:left w:w="108" w:type="dxa"/>
            <w:bottom w:w="0" w:type="dxa"/>
            <w:right w:w="108" w:type="dxa"/>
          </w:tblCellMar>
        </w:tblPrEx>
        <w:trPr>
          <w:trHeight w:val="454"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产出指标</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数量指标</w:t>
            </w:r>
          </w:p>
        </w:tc>
        <w:tc>
          <w:tcPr>
            <w:tcW w:w="1409" w:type="dxa"/>
            <w:tcBorders>
              <w:top w:val="nil"/>
              <w:left w:val="nil"/>
              <w:bottom w:val="single" w:color="000000" w:sz="4" w:space="0"/>
              <w:right w:val="single" w:color="000000" w:sz="4" w:space="0"/>
            </w:tcBorders>
            <w:shd w:val="clear" w:color="auto" w:fill="auto"/>
            <w:vAlign w:val="center"/>
          </w:tcPr>
          <w:p>
            <w:pPr>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安保和物业人员配备到位率</w:t>
            </w:r>
          </w:p>
        </w:tc>
        <w:tc>
          <w:tcPr>
            <w:tcW w:w="494"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70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666"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Cs/>
                <w:color w:val="000000"/>
                <w:kern w:val="0"/>
                <w:sz w:val="15"/>
                <w:szCs w:val="15"/>
              </w:rPr>
              <w:t>100%</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r>
      <w:tr>
        <w:tblPrEx>
          <w:tblCellMar>
            <w:top w:w="0" w:type="dxa"/>
            <w:left w:w="108" w:type="dxa"/>
            <w:bottom w:w="0" w:type="dxa"/>
            <w:right w:w="108" w:type="dxa"/>
          </w:tblCellMar>
        </w:tblPrEx>
        <w:trPr>
          <w:trHeight w:val="338"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质量指标</w:t>
            </w:r>
          </w:p>
        </w:tc>
        <w:tc>
          <w:tcPr>
            <w:tcW w:w="1409" w:type="dxa"/>
            <w:tcBorders>
              <w:top w:val="nil"/>
              <w:left w:val="nil"/>
              <w:bottom w:val="single" w:color="000000" w:sz="4" w:space="0"/>
              <w:right w:val="single" w:color="000000" w:sz="4" w:space="0"/>
            </w:tcBorders>
            <w:shd w:val="clear" w:color="auto" w:fill="auto"/>
            <w:vAlign w:val="center"/>
          </w:tcPr>
          <w:p>
            <w:pPr>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维修维护合格率</w:t>
            </w:r>
          </w:p>
        </w:tc>
        <w:tc>
          <w:tcPr>
            <w:tcW w:w="494"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70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666"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Cs/>
                <w:color w:val="000000"/>
                <w:kern w:val="0"/>
                <w:sz w:val="15"/>
                <w:szCs w:val="15"/>
              </w:rPr>
            </w:pPr>
            <w:r>
              <w:rPr>
                <w:rFonts w:hint="eastAsia" w:ascii="宋体" w:hAnsi="宋体" w:cs="宋体"/>
                <w:iCs/>
                <w:color w:val="000000"/>
                <w:kern w:val="0"/>
                <w:sz w:val="15"/>
                <w:szCs w:val="15"/>
              </w:rPr>
              <w:t>100%　</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r>
      <w:tr>
        <w:tblPrEx>
          <w:tblCellMar>
            <w:top w:w="0" w:type="dxa"/>
            <w:left w:w="108" w:type="dxa"/>
            <w:bottom w:w="0" w:type="dxa"/>
            <w:right w:w="108" w:type="dxa"/>
          </w:tblCellMar>
        </w:tblPrEx>
        <w:trPr>
          <w:trHeight w:val="338"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时效指标</w:t>
            </w:r>
          </w:p>
        </w:tc>
        <w:tc>
          <w:tcPr>
            <w:tcW w:w="1409" w:type="dxa"/>
            <w:tcBorders>
              <w:top w:val="nil"/>
              <w:left w:val="nil"/>
              <w:bottom w:val="single" w:color="000000" w:sz="4" w:space="0"/>
              <w:right w:val="single" w:color="000000" w:sz="4" w:space="0"/>
            </w:tcBorders>
            <w:shd w:val="clear" w:color="auto" w:fill="auto"/>
            <w:vAlign w:val="center"/>
          </w:tcPr>
          <w:p>
            <w:pPr>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完成时间</w:t>
            </w:r>
          </w:p>
        </w:tc>
        <w:tc>
          <w:tcPr>
            <w:tcW w:w="494"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70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2022</w:t>
            </w:r>
          </w:p>
        </w:tc>
        <w:tc>
          <w:tcPr>
            <w:tcW w:w="666"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年</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Cs/>
                <w:color w:val="000000"/>
                <w:kern w:val="0"/>
                <w:sz w:val="15"/>
                <w:szCs w:val="15"/>
              </w:rPr>
            </w:pPr>
            <w:r>
              <w:rPr>
                <w:rFonts w:hint="eastAsia" w:ascii="宋体" w:hAnsi="宋体" w:cs="宋体"/>
                <w:iCs/>
                <w:color w:val="000000"/>
                <w:kern w:val="0"/>
                <w:sz w:val="15"/>
                <w:szCs w:val="15"/>
              </w:rPr>
              <w:t>2022年</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p>
        </w:tc>
      </w:tr>
      <w:tr>
        <w:tblPrEx>
          <w:tblCellMar>
            <w:top w:w="0" w:type="dxa"/>
            <w:left w:w="108" w:type="dxa"/>
            <w:bottom w:w="0" w:type="dxa"/>
            <w:right w:w="108" w:type="dxa"/>
          </w:tblCellMar>
        </w:tblPrEx>
        <w:trPr>
          <w:trHeight w:val="338"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成本指标</w:t>
            </w:r>
          </w:p>
        </w:tc>
        <w:tc>
          <w:tcPr>
            <w:tcW w:w="1409" w:type="dxa"/>
            <w:tcBorders>
              <w:top w:val="nil"/>
              <w:left w:val="nil"/>
              <w:bottom w:val="single" w:color="000000" w:sz="4" w:space="0"/>
              <w:right w:val="single" w:color="000000" w:sz="4" w:space="0"/>
            </w:tcBorders>
            <w:shd w:val="clear" w:color="auto" w:fill="auto"/>
            <w:vAlign w:val="center"/>
          </w:tcPr>
          <w:p>
            <w:pPr>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经费总额</w:t>
            </w:r>
          </w:p>
        </w:tc>
        <w:tc>
          <w:tcPr>
            <w:tcW w:w="494"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70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80</w:t>
            </w:r>
          </w:p>
        </w:tc>
        <w:tc>
          <w:tcPr>
            <w:tcW w:w="666"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Cs/>
                <w:color w:val="000000"/>
                <w:kern w:val="0"/>
                <w:sz w:val="15"/>
                <w:szCs w:val="15"/>
              </w:rPr>
            </w:pPr>
            <w:r>
              <w:rPr>
                <w:rFonts w:hint="eastAsia" w:ascii="宋体" w:hAnsi="宋体" w:cs="宋体"/>
                <w:iCs/>
                <w:color w:val="000000"/>
                <w:kern w:val="0"/>
                <w:sz w:val="15"/>
                <w:szCs w:val="15"/>
              </w:rPr>
              <w:t>80万元</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20</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20</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r>
      <w:tr>
        <w:tblPrEx>
          <w:tblCellMar>
            <w:top w:w="0" w:type="dxa"/>
            <w:left w:w="108" w:type="dxa"/>
            <w:bottom w:w="0" w:type="dxa"/>
            <w:right w:w="108" w:type="dxa"/>
          </w:tblCellMar>
        </w:tblPrEx>
        <w:trPr>
          <w:trHeight w:val="338"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效益指标</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社会效益指标</w:t>
            </w:r>
          </w:p>
        </w:tc>
        <w:tc>
          <w:tcPr>
            <w:tcW w:w="1409" w:type="dxa"/>
            <w:tcBorders>
              <w:top w:val="nil"/>
              <w:left w:val="nil"/>
              <w:bottom w:val="single" w:color="000000" w:sz="4" w:space="0"/>
              <w:right w:val="single" w:color="000000" w:sz="4" w:space="0"/>
            </w:tcBorders>
            <w:shd w:val="clear" w:color="auto" w:fill="auto"/>
            <w:vAlign w:val="center"/>
          </w:tcPr>
          <w:p>
            <w:pPr>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工作人员安全事故发生数</w:t>
            </w:r>
          </w:p>
        </w:tc>
        <w:tc>
          <w:tcPr>
            <w:tcW w:w="494"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70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0</w:t>
            </w:r>
          </w:p>
        </w:tc>
        <w:tc>
          <w:tcPr>
            <w:tcW w:w="666"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起</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Cs/>
                <w:color w:val="000000"/>
                <w:kern w:val="0"/>
                <w:sz w:val="15"/>
                <w:szCs w:val="15"/>
              </w:rPr>
            </w:pPr>
            <w:r>
              <w:rPr>
                <w:rFonts w:hint="eastAsia" w:ascii="宋体" w:hAnsi="宋体" w:cs="宋体"/>
                <w:iCs/>
                <w:color w:val="000000"/>
                <w:kern w:val="0"/>
                <w:sz w:val="15"/>
                <w:szCs w:val="15"/>
              </w:rPr>
              <w:t>0起</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30</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30</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r>
      <w:tr>
        <w:tblPrEx>
          <w:tblCellMar>
            <w:top w:w="0" w:type="dxa"/>
            <w:left w:w="108" w:type="dxa"/>
            <w:bottom w:w="0" w:type="dxa"/>
            <w:right w:w="108" w:type="dxa"/>
          </w:tblCellMar>
        </w:tblPrEx>
        <w:trPr>
          <w:trHeight w:val="454"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满意度指标</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服务对象满意度指标</w:t>
            </w:r>
          </w:p>
        </w:tc>
        <w:tc>
          <w:tcPr>
            <w:tcW w:w="1409" w:type="dxa"/>
            <w:tcBorders>
              <w:top w:val="nil"/>
              <w:left w:val="nil"/>
              <w:bottom w:val="single" w:color="000000" w:sz="4" w:space="0"/>
              <w:right w:val="single" w:color="000000" w:sz="4" w:space="0"/>
            </w:tcBorders>
            <w:shd w:val="clear" w:color="auto" w:fill="auto"/>
            <w:vAlign w:val="center"/>
          </w:tcPr>
          <w:p>
            <w:pPr>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办公楼工作人员满意度</w:t>
            </w:r>
          </w:p>
        </w:tc>
        <w:tc>
          <w:tcPr>
            <w:tcW w:w="494"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70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90</w:t>
            </w:r>
          </w:p>
        </w:tc>
        <w:tc>
          <w:tcPr>
            <w:tcW w:w="666"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Cs/>
                <w:color w:val="000000"/>
                <w:kern w:val="0"/>
                <w:sz w:val="15"/>
                <w:szCs w:val="15"/>
              </w:rPr>
            </w:pPr>
            <w:r>
              <w:rPr>
                <w:rFonts w:hint="eastAsia" w:ascii="宋体" w:hAnsi="宋体" w:cs="宋体"/>
                <w:iCs/>
                <w:color w:val="000000"/>
                <w:kern w:val="0"/>
                <w:sz w:val="15"/>
                <w:szCs w:val="15"/>
              </w:rPr>
              <w:t>97%　</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r>
      <w:tr>
        <w:tblPrEx>
          <w:tblCellMar>
            <w:top w:w="0" w:type="dxa"/>
            <w:left w:w="108" w:type="dxa"/>
            <w:bottom w:w="0" w:type="dxa"/>
            <w:right w:w="108" w:type="dxa"/>
          </w:tblCellMar>
        </w:tblPrEx>
        <w:trPr>
          <w:trHeight w:val="468" w:hRule="atLeast"/>
        </w:trPr>
        <w:tc>
          <w:tcPr>
            <w:tcW w:w="72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合计</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100　</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604"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评价结论</w:t>
            </w:r>
          </w:p>
        </w:tc>
        <w:tc>
          <w:tcPr>
            <w:tcW w:w="8149" w:type="dxa"/>
            <w:gridSpan w:val="1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iCs/>
                <w:color w:val="000000"/>
                <w:kern w:val="0"/>
                <w:sz w:val="15"/>
                <w:szCs w:val="15"/>
              </w:rPr>
            </w:pPr>
            <w:r>
              <w:rPr>
                <w:rFonts w:hint="eastAsia" w:ascii="宋体" w:hAnsi="宋体" w:cs="宋体"/>
                <w:iCs/>
                <w:color w:val="000000"/>
                <w:kern w:val="0"/>
                <w:sz w:val="15"/>
                <w:szCs w:val="15"/>
              </w:rPr>
              <w:t>该项目绩效评价为“优”。</w:t>
            </w:r>
          </w:p>
        </w:tc>
      </w:tr>
      <w:tr>
        <w:tblPrEx>
          <w:tblCellMar>
            <w:top w:w="0" w:type="dxa"/>
            <w:left w:w="108" w:type="dxa"/>
            <w:bottom w:w="0" w:type="dxa"/>
            <w:right w:w="108" w:type="dxa"/>
          </w:tblCellMar>
        </w:tblPrEx>
        <w:trPr>
          <w:trHeight w:val="574"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存在问题</w:t>
            </w:r>
          </w:p>
        </w:tc>
        <w:tc>
          <w:tcPr>
            <w:tcW w:w="8149" w:type="dxa"/>
            <w:gridSpan w:val="1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iCs/>
                <w:color w:val="000000"/>
                <w:kern w:val="0"/>
                <w:sz w:val="15"/>
                <w:szCs w:val="15"/>
              </w:rPr>
            </w:pPr>
            <w:r>
              <w:rPr>
                <w:rFonts w:hint="eastAsia" w:ascii="宋体" w:hAnsi="宋体" w:cs="宋体"/>
                <w:iCs/>
                <w:color w:val="000000"/>
                <w:kern w:val="0"/>
                <w:sz w:val="15"/>
                <w:szCs w:val="15"/>
              </w:rPr>
              <w:t>无</w:t>
            </w:r>
          </w:p>
        </w:tc>
      </w:tr>
      <w:tr>
        <w:tblPrEx>
          <w:tblCellMar>
            <w:top w:w="0" w:type="dxa"/>
            <w:left w:w="108" w:type="dxa"/>
            <w:bottom w:w="0" w:type="dxa"/>
            <w:right w:w="108" w:type="dxa"/>
          </w:tblCellMar>
        </w:tblPrEx>
        <w:trPr>
          <w:trHeight w:val="736"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改进措施</w:t>
            </w:r>
          </w:p>
        </w:tc>
        <w:tc>
          <w:tcPr>
            <w:tcW w:w="8149" w:type="dxa"/>
            <w:gridSpan w:val="1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iCs/>
                <w:color w:val="000000"/>
                <w:kern w:val="0"/>
                <w:sz w:val="15"/>
                <w:szCs w:val="15"/>
              </w:rPr>
            </w:pPr>
            <w:r>
              <w:rPr>
                <w:rFonts w:hint="eastAsia" w:ascii="宋体" w:hAnsi="宋体" w:cs="宋体"/>
                <w:iCs/>
                <w:color w:val="000000"/>
                <w:kern w:val="0"/>
                <w:sz w:val="15"/>
                <w:szCs w:val="15"/>
              </w:rPr>
              <w:t>无</w:t>
            </w:r>
          </w:p>
        </w:tc>
      </w:tr>
      <w:tr>
        <w:tblPrEx>
          <w:tblCellMar>
            <w:top w:w="0" w:type="dxa"/>
            <w:left w:w="108" w:type="dxa"/>
            <w:bottom w:w="0" w:type="dxa"/>
            <w:right w:w="108" w:type="dxa"/>
          </w:tblCellMar>
        </w:tblPrEx>
        <w:trPr>
          <w:trHeight w:val="519" w:hRule="atLeast"/>
        </w:trPr>
        <w:tc>
          <w:tcPr>
            <w:tcW w:w="46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宋体" w:hAnsi="宋体" w:cs="Courier New"/>
                <w:color w:val="000000"/>
                <w:kern w:val="0"/>
                <w:sz w:val="15"/>
                <w:szCs w:val="15"/>
              </w:rPr>
            </w:pPr>
            <w:r>
              <w:rPr>
                <w:rFonts w:ascii="宋体" w:hAnsi="宋体" w:cs="Courier New"/>
                <w:color w:val="000000"/>
                <w:kern w:val="0"/>
                <w:sz w:val="15"/>
                <w:szCs w:val="15"/>
              </w:rPr>
              <w:t>项目负责人：</w:t>
            </w:r>
            <w:r>
              <w:rPr>
                <w:rFonts w:hint="eastAsia" w:ascii="宋体" w:hAnsi="宋体" w:cs="Courier New"/>
                <w:color w:val="000000"/>
                <w:kern w:val="0"/>
                <w:sz w:val="15"/>
                <w:szCs w:val="15"/>
              </w:rPr>
              <w:t>张钟宝</w:t>
            </w:r>
          </w:p>
        </w:tc>
        <w:tc>
          <w:tcPr>
            <w:tcW w:w="4182" w:type="dxa"/>
            <w:gridSpan w:val="8"/>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Courier New"/>
                <w:color w:val="000000"/>
                <w:kern w:val="0"/>
                <w:sz w:val="15"/>
                <w:szCs w:val="15"/>
              </w:rPr>
            </w:pPr>
            <w:r>
              <w:rPr>
                <w:rFonts w:ascii="宋体" w:hAnsi="宋体" w:cs="Courier New"/>
                <w:color w:val="000000"/>
                <w:kern w:val="0"/>
                <w:sz w:val="15"/>
                <w:szCs w:val="15"/>
              </w:rPr>
              <w:t>财务负责人：</w:t>
            </w:r>
            <w:r>
              <w:rPr>
                <w:rFonts w:hint="eastAsia" w:ascii="宋体" w:hAnsi="宋体" w:cs="Courier New"/>
                <w:color w:val="000000"/>
                <w:kern w:val="0"/>
                <w:sz w:val="15"/>
                <w:szCs w:val="15"/>
              </w:rPr>
              <w:t>宋开友</w:t>
            </w:r>
          </w:p>
        </w:tc>
      </w:tr>
    </w:tbl>
    <w:p>
      <w:pPr>
        <w:pStyle w:val="2"/>
        <w:spacing w:before="93"/>
        <w:rPr>
          <w:rFonts w:hAnsi="宋体" w:cs="宋体"/>
          <w:sz w:val="32"/>
          <w:szCs w:val="32"/>
          <w:shd w:val="clear" w:color="auto" w:fill="FFFFFF"/>
          <w:lang w:val="zh-CN"/>
        </w:rPr>
      </w:pPr>
    </w:p>
    <w:tbl>
      <w:tblPr>
        <w:tblStyle w:val="15"/>
        <w:tblW w:w="8820" w:type="dxa"/>
        <w:tblInd w:w="93" w:type="dxa"/>
        <w:tblLayout w:type="autofit"/>
        <w:tblCellMar>
          <w:top w:w="0" w:type="dxa"/>
          <w:left w:w="108" w:type="dxa"/>
          <w:bottom w:w="0" w:type="dxa"/>
          <w:right w:w="108" w:type="dxa"/>
        </w:tblCellMar>
      </w:tblPr>
      <w:tblGrid>
        <w:gridCol w:w="671"/>
        <w:gridCol w:w="1081"/>
        <w:gridCol w:w="983"/>
        <w:gridCol w:w="1409"/>
        <w:gridCol w:w="494"/>
        <w:gridCol w:w="108"/>
        <w:gridCol w:w="599"/>
        <w:gridCol w:w="666"/>
        <w:gridCol w:w="808"/>
        <w:gridCol w:w="433"/>
        <w:gridCol w:w="565"/>
        <w:gridCol w:w="429"/>
        <w:gridCol w:w="574"/>
      </w:tblGrid>
      <w:tr>
        <w:tblPrEx>
          <w:tblCellMar>
            <w:top w:w="0" w:type="dxa"/>
            <w:left w:w="108" w:type="dxa"/>
            <w:bottom w:w="0" w:type="dxa"/>
            <w:right w:w="108" w:type="dxa"/>
          </w:tblCellMar>
        </w:tblPrEx>
        <w:trPr>
          <w:trHeight w:val="904" w:hRule="atLeast"/>
        </w:trPr>
        <w:tc>
          <w:tcPr>
            <w:tcW w:w="882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部门预算项目支出绩效自评表（2022年度）</w:t>
            </w:r>
          </w:p>
        </w:tc>
      </w:tr>
      <w:tr>
        <w:tblPrEx>
          <w:tblCellMar>
            <w:top w:w="0" w:type="dxa"/>
            <w:left w:w="108" w:type="dxa"/>
            <w:bottom w:w="0" w:type="dxa"/>
            <w:right w:w="108" w:type="dxa"/>
          </w:tblCellMar>
        </w:tblPrEx>
        <w:trPr>
          <w:trHeight w:val="500" w:hRule="atLeast"/>
        </w:trPr>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7068" w:type="dxa"/>
            <w:gridSpan w:val="11"/>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8"/>
                <w:szCs w:val="18"/>
              </w:rPr>
            </w:pPr>
            <w:r>
              <w:rPr>
                <w:rFonts w:hint="eastAsia" w:ascii="宋体" w:hAnsi="宋体" w:cs="宋体"/>
                <w:color w:val="000000"/>
                <w:kern w:val="0"/>
                <w:sz w:val="18"/>
                <w:szCs w:val="18"/>
              </w:rPr>
              <w:t>51082322T000005949582-公共机构节约能源资源管理工作经费</w:t>
            </w:r>
          </w:p>
        </w:tc>
      </w:tr>
      <w:tr>
        <w:tblPrEx>
          <w:tblCellMar>
            <w:top w:w="0" w:type="dxa"/>
            <w:left w:w="108" w:type="dxa"/>
            <w:bottom w:w="0" w:type="dxa"/>
            <w:right w:w="108" w:type="dxa"/>
          </w:tblCellMar>
        </w:tblPrEx>
        <w:trPr>
          <w:trHeight w:val="514" w:hRule="atLeast"/>
        </w:trPr>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主管部门</w:t>
            </w:r>
          </w:p>
        </w:tc>
        <w:tc>
          <w:tcPr>
            <w:tcW w:w="2994"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剑阁县机关事务服务中心本级</w:t>
            </w:r>
          </w:p>
        </w:tc>
        <w:tc>
          <w:tcPr>
            <w:tcW w:w="2073" w:type="dxa"/>
            <w:gridSpan w:val="3"/>
            <w:tcBorders>
              <w:top w:val="nil"/>
              <w:left w:val="nil"/>
              <w:bottom w:val="nil"/>
              <w:right w:val="nil"/>
            </w:tcBorders>
            <w:shd w:val="clear" w:color="auto" w:fill="auto"/>
            <w:vAlign w:val="center"/>
          </w:tcPr>
          <w:p>
            <w:pPr>
              <w:widowControl/>
              <w:spacing w:line="180" w:lineRule="exact"/>
              <w:jc w:val="left"/>
              <w:rPr>
                <w:rFonts w:ascii="宋体" w:hAnsi="宋体" w:cs="Courier New"/>
                <w:color w:val="000000"/>
                <w:kern w:val="0"/>
                <w:sz w:val="15"/>
                <w:szCs w:val="15"/>
              </w:rPr>
            </w:pPr>
            <w:r>
              <w:rPr>
                <w:rFonts w:ascii="宋体" w:hAnsi="宋体" w:cs="Courier New"/>
                <w:color w:val="000000"/>
                <w:kern w:val="0"/>
                <w:sz w:val="15"/>
                <w:szCs w:val="15"/>
              </w:rPr>
              <w:t>实施单位 （盖章）</w:t>
            </w:r>
          </w:p>
        </w:tc>
        <w:tc>
          <w:tcPr>
            <w:tcW w:w="20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剑阁县机关事务服务中心</w:t>
            </w:r>
          </w:p>
        </w:tc>
      </w:tr>
      <w:tr>
        <w:tblPrEx>
          <w:tblCellMar>
            <w:top w:w="0" w:type="dxa"/>
            <w:left w:w="108" w:type="dxa"/>
            <w:bottom w:w="0" w:type="dxa"/>
            <w:right w:w="108" w:type="dxa"/>
          </w:tblCellMar>
        </w:tblPrEx>
        <w:trPr>
          <w:trHeight w:val="285" w:hRule="atLeast"/>
        </w:trPr>
        <w:tc>
          <w:tcPr>
            <w:tcW w:w="67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项目基本情况</w:t>
            </w:r>
          </w:p>
        </w:tc>
        <w:tc>
          <w:tcPr>
            <w:tcW w:w="108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1.项目年度目标完成情况</w:t>
            </w:r>
          </w:p>
        </w:tc>
        <w:tc>
          <w:tcPr>
            <w:tcW w:w="2994"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项目年度目标</w:t>
            </w:r>
          </w:p>
        </w:tc>
        <w:tc>
          <w:tcPr>
            <w:tcW w:w="4074" w:type="dxa"/>
            <w:gridSpan w:val="7"/>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Courier New"/>
                <w:color w:val="000000"/>
                <w:kern w:val="0"/>
                <w:sz w:val="15"/>
                <w:szCs w:val="15"/>
              </w:rPr>
            </w:pPr>
            <w:r>
              <w:rPr>
                <w:rFonts w:ascii="宋体" w:hAnsi="宋体" w:cs="Courier New"/>
                <w:color w:val="000000"/>
                <w:kern w:val="0"/>
                <w:sz w:val="15"/>
                <w:szCs w:val="15"/>
              </w:rPr>
              <w:t>年度目标完成情况</w:t>
            </w:r>
          </w:p>
        </w:tc>
      </w:tr>
      <w:tr>
        <w:tblPrEx>
          <w:tblCellMar>
            <w:top w:w="0" w:type="dxa"/>
            <w:left w:w="108" w:type="dxa"/>
            <w:bottom w:w="0" w:type="dxa"/>
            <w:right w:w="108" w:type="dxa"/>
          </w:tblCellMar>
        </w:tblPrEx>
        <w:trPr>
          <w:trHeight w:val="1224"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2994"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sz w:val="13"/>
                <w:szCs w:val="13"/>
              </w:rPr>
              <w:t>根据工作需要，开展5次四川省机关事务管理局信息系统（含能耗管理、生活垃圾分类）填报、数据审核业务培训；创建节约型机关17家，并迎接市、省3年创建达标验收；开展节能宣传（包含节电、节水、生活垃圾分类、禁塑、厉行节约、新能源项目宣传）进机关、进社区、进学校活动12次，举办大型宣传活动（节能宣传周、全国低碳日、全国节水周、全国爱粮节粮等）5次；完成国家、省、市下达的创建节约型公共机构示范单位、节约型机关示范点、节水型公共机构领跑者备选单位、生活垃圾分类示范单位等目标任务。</w:t>
            </w:r>
          </w:p>
        </w:tc>
        <w:tc>
          <w:tcPr>
            <w:tcW w:w="4074" w:type="dxa"/>
            <w:gridSpan w:val="7"/>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Courier New"/>
                <w:color w:val="000000"/>
                <w:kern w:val="0"/>
                <w:sz w:val="15"/>
                <w:szCs w:val="15"/>
              </w:rPr>
            </w:pPr>
            <w:r>
              <w:rPr>
                <w:rFonts w:hint="eastAsia" w:ascii="宋体" w:hAnsi="宋体" w:cs="宋体"/>
                <w:color w:val="000000"/>
                <w:sz w:val="13"/>
                <w:szCs w:val="13"/>
              </w:rPr>
              <w:t>完成了6次四川省机关事务管理局信息系统（含能耗管理、生活垃圾分类）填报、数据审核业务培训；完成创建节约型机关17家；开展节能宣传进机关、进社区、进学校活动12次，举办大型宣传活动（节能宣传周、全国低碳日、全国节水周、全国爱粮节粮等）5次；完成国家、省、市下达的创建节约型公共机构示范单位、节约型机关示范点、节水型公共机构领跑者备选单位、生活垃圾分类示范单位等目标任务。</w:t>
            </w:r>
          </w:p>
        </w:tc>
      </w:tr>
      <w:tr>
        <w:tblPrEx>
          <w:tblCellMar>
            <w:top w:w="0" w:type="dxa"/>
            <w:left w:w="108" w:type="dxa"/>
            <w:bottom w:w="0" w:type="dxa"/>
            <w:right w:w="108" w:type="dxa"/>
          </w:tblCellMar>
        </w:tblPrEx>
        <w:trPr>
          <w:trHeight w:val="598"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2.项目实施内容及过程概述</w:t>
            </w:r>
          </w:p>
        </w:tc>
        <w:tc>
          <w:tcPr>
            <w:tcW w:w="7068" w:type="dxa"/>
            <w:gridSpan w:val="11"/>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360" w:hRule="atLeast"/>
        </w:trPr>
        <w:tc>
          <w:tcPr>
            <w:tcW w:w="67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预算执行情况（10分）</w:t>
            </w: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年度预算数（万元）</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年初预算</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调整后预算数</w:t>
            </w:r>
          </w:p>
        </w:tc>
        <w:tc>
          <w:tcPr>
            <w:tcW w:w="18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预算执行数</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预算执行率</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权重</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得分</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原因</w:t>
            </w:r>
          </w:p>
        </w:tc>
      </w:tr>
      <w:tr>
        <w:tblPrEx>
          <w:tblCellMar>
            <w:top w:w="0" w:type="dxa"/>
            <w:left w:w="108" w:type="dxa"/>
            <w:bottom w:w="0" w:type="dxa"/>
            <w:right w:w="108" w:type="dxa"/>
          </w:tblCellMar>
        </w:tblPrEx>
        <w:trPr>
          <w:trHeight w:val="379"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总额</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50.00</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50.00</w:t>
            </w:r>
          </w:p>
        </w:tc>
        <w:tc>
          <w:tcPr>
            <w:tcW w:w="18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50.00</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　</w:t>
            </w:r>
          </w:p>
        </w:tc>
        <w:tc>
          <w:tcPr>
            <w:tcW w:w="57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宋体" w:hAnsi="宋体" w:cs="Courier New"/>
                <w:i/>
                <w:iCs/>
                <w:color w:val="000000"/>
                <w:kern w:val="0"/>
                <w:sz w:val="15"/>
                <w:szCs w:val="15"/>
              </w:rPr>
            </w:pPr>
          </w:p>
        </w:tc>
      </w:tr>
      <w:tr>
        <w:tblPrEx>
          <w:tblCellMar>
            <w:top w:w="0" w:type="dxa"/>
            <w:left w:w="108" w:type="dxa"/>
            <w:bottom w:w="0" w:type="dxa"/>
            <w:right w:w="108" w:type="dxa"/>
          </w:tblCellMar>
        </w:tblPrEx>
        <w:trPr>
          <w:trHeight w:val="432"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其中：财政资金</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50.00</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50.00</w:t>
            </w:r>
          </w:p>
        </w:tc>
        <w:tc>
          <w:tcPr>
            <w:tcW w:w="18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50.00</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57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Courier New"/>
                <w:i/>
                <w:iCs/>
                <w:color w:val="000000"/>
                <w:kern w:val="0"/>
                <w:sz w:val="15"/>
                <w:szCs w:val="15"/>
              </w:rPr>
            </w:pPr>
          </w:p>
        </w:tc>
      </w:tr>
      <w:tr>
        <w:tblPrEx>
          <w:tblCellMar>
            <w:top w:w="0" w:type="dxa"/>
            <w:left w:w="108" w:type="dxa"/>
            <w:bottom w:w="0" w:type="dxa"/>
            <w:right w:w="108" w:type="dxa"/>
          </w:tblCellMar>
        </w:tblPrEx>
        <w:trPr>
          <w:trHeight w:val="447"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财政专户管理资金</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18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57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Courier New"/>
                <w:i/>
                <w:iCs/>
                <w:color w:val="000000"/>
                <w:kern w:val="0"/>
                <w:sz w:val="15"/>
                <w:szCs w:val="15"/>
              </w:rPr>
            </w:pPr>
          </w:p>
        </w:tc>
      </w:tr>
      <w:tr>
        <w:tblPrEx>
          <w:tblCellMar>
            <w:top w:w="0" w:type="dxa"/>
            <w:left w:w="108" w:type="dxa"/>
            <w:bottom w:w="0" w:type="dxa"/>
            <w:right w:w="108" w:type="dxa"/>
          </w:tblCellMar>
        </w:tblPrEx>
        <w:trPr>
          <w:trHeight w:val="402"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单位资金</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18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57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Courier New"/>
                <w:i/>
                <w:iCs/>
                <w:color w:val="000000"/>
                <w:kern w:val="0"/>
                <w:sz w:val="15"/>
                <w:szCs w:val="15"/>
              </w:rPr>
            </w:pPr>
          </w:p>
        </w:tc>
      </w:tr>
      <w:tr>
        <w:tblPrEx>
          <w:tblCellMar>
            <w:top w:w="0" w:type="dxa"/>
            <w:left w:w="108" w:type="dxa"/>
            <w:bottom w:w="0" w:type="dxa"/>
            <w:right w:w="108" w:type="dxa"/>
          </w:tblCellMar>
        </w:tblPrEx>
        <w:trPr>
          <w:trHeight w:val="379"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其他资金</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c>
          <w:tcPr>
            <w:tcW w:w="18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57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Courier New"/>
                <w:i/>
                <w:iCs/>
                <w:color w:val="000000"/>
                <w:kern w:val="0"/>
                <w:sz w:val="15"/>
                <w:szCs w:val="15"/>
              </w:rPr>
            </w:pPr>
          </w:p>
        </w:tc>
      </w:tr>
      <w:tr>
        <w:tblPrEx>
          <w:tblCellMar>
            <w:top w:w="0" w:type="dxa"/>
            <w:left w:w="108" w:type="dxa"/>
            <w:bottom w:w="0" w:type="dxa"/>
            <w:right w:w="108" w:type="dxa"/>
          </w:tblCellMar>
        </w:tblPrEx>
        <w:trPr>
          <w:trHeight w:val="454" w:hRule="atLeast"/>
        </w:trPr>
        <w:tc>
          <w:tcPr>
            <w:tcW w:w="67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绩效指标（90分）</w:t>
            </w: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一级指标</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二级指标</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三级指标</w:t>
            </w:r>
          </w:p>
        </w:tc>
        <w:tc>
          <w:tcPr>
            <w:tcW w:w="49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指标性质</w:t>
            </w:r>
          </w:p>
        </w:tc>
        <w:tc>
          <w:tcPr>
            <w:tcW w:w="707"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指标值</w:t>
            </w:r>
          </w:p>
        </w:tc>
        <w:tc>
          <w:tcPr>
            <w:tcW w:w="66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度量单位</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完成值</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权重</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得分</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未完成原因分析</w:t>
            </w:r>
          </w:p>
        </w:tc>
      </w:tr>
      <w:tr>
        <w:tblPrEx>
          <w:tblCellMar>
            <w:top w:w="0" w:type="dxa"/>
            <w:left w:w="108" w:type="dxa"/>
            <w:bottom w:w="0" w:type="dxa"/>
            <w:right w:w="108" w:type="dxa"/>
          </w:tblCellMar>
        </w:tblPrEx>
        <w:trPr>
          <w:trHeight w:val="454"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产出指标</w:t>
            </w:r>
          </w:p>
        </w:tc>
        <w:tc>
          <w:tcPr>
            <w:tcW w:w="983" w:type="dxa"/>
            <w:tcBorders>
              <w:top w:val="nil"/>
              <w:left w:val="nil"/>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kern w:val="0"/>
                <w:sz w:val="15"/>
                <w:szCs w:val="15"/>
              </w:rPr>
            </w:pPr>
            <w:r>
              <w:rPr>
                <w:rFonts w:hint="eastAsia" w:ascii="宋体" w:hAnsi="宋体" w:cs="宋体"/>
                <w:color w:val="000000"/>
                <w:kern w:val="0"/>
                <w:sz w:val="15"/>
                <w:szCs w:val="15"/>
              </w:rPr>
              <w:t>数量指标</w:t>
            </w:r>
          </w:p>
        </w:tc>
        <w:tc>
          <w:tcPr>
            <w:tcW w:w="1409" w:type="dxa"/>
            <w:tcBorders>
              <w:top w:val="nil"/>
              <w:left w:val="nil"/>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kern w:val="0"/>
                <w:sz w:val="15"/>
                <w:szCs w:val="15"/>
              </w:rPr>
            </w:pPr>
            <w:r>
              <w:rPr>
                <w:rFonts w:hint="eastAsia" w:ascii="宋体" w:hAnsi="宋体" w:cs="宋体"/>
                <w:color w:val="000000"/>
                <w:kern w:val="0"/>
                <w:sz w:val="15"/>
                <w:szCs w:val="15"/>
              </w:rPr>
              <w:t>开展大型节能宣传活动</w:t>
            </w:r>
          </w:p>
        </w:tc>
        <w:tc>
          <w:tcPr>
            <w:tcW w:w="494" w:type="dxa"/>
            <w:tcBorders>
              <w:top w:val="nil"/>
              <w:left w:val="nil"/>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707" w:type="dxa"/>
            <w:gridSpan w:val="2"/>
            <w:tcBorders>
              <w:top w:val="nil"/>
              <w:left w:val="nil"/>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kern w:val="0"/>
                <w:sz w:val="15"/>
                <w:szCs w:val="15"/>
              </w:rPr>
            </w:pPr>
            <w:r>
              <w:rPr>
                <w:rFonts w:hint="eastAsia" w:ascii="宋体" w:hAnsi="宋体" w:cs="宋体"/>
                <w:color w:val="000000"/>
                <w:kern w:val="0"/>
                <w:sz w:val="15"/>
                <w:szCs w:val="15"/>
              </w:rPr>
              <w:t>5</w:t>
            </w:r>
          </w:p>
        </w:tc>
        <w:tc>
          <w:tcPr>
            <w:tcW w:w="666" w:type="dxa"/>
            <w:tcBorders>
              <w:top w:val="nil"/>
              <w:left w:val="nil"/>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kern w:val="0"/>
                <w:sz w:val="15"/>
                <w:szCs w:val="15"/>
              </w:rPr>
            </w:pPr>
            <w:r>
              <w:rPr>
                <w:rFonts w:hint="eastAsia" w:ascii="宋体" w:hAnsi="宋体" w:cs="宋体"/>
                <w:color w:val="000000"/>
                <w:kern w:val="0"/>
                <w:sz w:val="15"/>
                <w:szCs w:val="15"/>
              </w:rPr>
              <w:t>次</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Cs/>
                <w:color w:val="000000"/>
                <w:kern w:val="0"/>
                <w:sz w:val="15"/>
                <w:szCs w:val="15"/>
              </w:rPr>
              <w:t>6次</w:t>
            </w:r>
            <w:r>
              <w:rPr>
                <w:rFonts w:hint="eastAsia" w:ascii="宋体" w:hAnsi="宋体" w:cs="宋体"/>
                <w:i/>
                <w:iCs/>
                <w:color w:val="000000"/>
                <w:kern w:val="0"/>
                <w:sz w:val="15"/>
                <w:szCs w:val="15"/>
              </w:rPr>
              <w:t>　</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r>
      <w:tr>
        <w:tblPrEx>
          <w:tblCellMar>
            <w:top w:w="0" w:type="dxa"/>
            <w:left w:w="108" w:type="dxa"/>
            <w:bottom w:w="0" w:type="dxa"/>
            <w:right w:w="108" w:type="dxa"/>
          </w:tblCellMar>
        </w:tblPrEx>
        <w:trPr>
          <w:trHeight w:val="338"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983" w:type="dxa"/>
            <w:tcBorders>
              <w:top w:val="nil"/>
              <w:left w:val="nil"/>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kern w:val="0"/>
                <w:sz w:val="15"/>
                <w:szCs w:val="15"/>
              </w:rPr>
            </w:pPr>
            <w:r>
              <w:rPr>
                <w:rFonts w:hint="eastAsia" w:ascii="宋体" w:hAnsi="宋体" w:cs="宋体"/>
                <w:color w:val="000000"/>
                <w:kern w:val="0"/>
                <w:sz w:val="15"/>
                <w:szCs w:val="15"/>
              </w:rPr>
              <w:t>质量指标</w:t>
            </w:r>
          </w:p>
        </w:tc>
        <w:tc>
          <w:tcPr>
            <w:tcW w:w="1409" w:type="dxa"/>
            <w:tcBorders>
              <w:top w:val="nil"/>
              <w:left w:val="nil"/>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kern w:val="0"/>
                <w:sz w:val="15"/>
                <w:szCs w:val="15"/>
              </w:rPr>
            </w:pPr>
            <w:r>
              <w:rPr>
                <w:rFonts w:hint="eastAsia" w:ascii="宋体" w:hAnsi="宋体" w:cs="宋体"/>
                <w:color w:val="000000"/>
                <w:kern w:val="0"/>
                <w:sz w:val="15"/>
                <w:szCs w:val="15"/>
              </w:rPr>
              <w:t>能耗统计调查数据真实准确率</w:t>
            </w:r>
          </w:p>
        </w:tc>
        <w:tc>
          <w:tcPr>
            <w:tcW w:w="494" w:type="dxa"/>
            <w:tcBorders>
              <w:top w:val="nil"/>
              <w:left w:val="nil"/>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707" w:type="dxa"/>
            <w:gridSpan w:val="2"/>
            <w:tcBorders>
              <w:top w:val="nil"/>
              <w:left w:val="nil"/>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kern w:val="0"/>
                <w:sz w:val="15"/>
                <w:szCs w:val="15"/>
              </w:rPr>
            </w:pPr>
            <w:r>
              <w:rPr>
                <w:rFonts w:hint="eastAsia" w:ascii="宋体" w:hAnsi="宋体" w:cs="宋体"/>
                <w:color w:val="000000"/>
                <w:kern w:val="0"/>
                <w:sz w:val="15"/>
                <w:szCs w:val="15"/>
              </w:rPr>
              <w:t>95</w:t>
            </w:r>
          </w:p>
        </w:tc>
        <w:tc>
          <w:tcPr>
            <w:tcW w:w="666" w:type="dxa"/>
            <w:tcBorders>
              <w:top w:val="nil"/>
              <w:left w:val="nil"/>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Cs/>
                <w:color w:val="000000"/>
                <w:kern w:val="0"/>
                <w:sz w:val="15"/>
                <w:szCs w:val="15"/>
              </w:rPr>
            </w:pPr>
            <w:r>
              <w:rPr>
                <w:rFonts w:hint="eastAsia" w:ascii="宋体" w:hAnsi="宋体" w:cs="宋体"/>
                <w:iCs/>
                <w:color w:val="000000"/>
                <w:kern w:val="0"/>
                <w:sz w:val="15"/>
                <w:szCs w:val="15"/>
              </w:rPr>
              <w:t>100%　</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r>
      <w:tr>
        <w:tblPrEx>
          <w:tblCellMar>
            <w:top w:w="0" w:type="dxa"/>
            <w:left w:w="108" w:type="dxa"/>
            <w:bottom w:w="0" w:type="dxa"/>
            <w:right w:w="108" w:type="dxa"/>
          </w:tblCellMar>
        </w:tblPrEx>
        <w:trPr>
          <w:trHeight w:val="338"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983" w:type="dxa"/>
            <w:tcBorders>
              <w:top w:val="nil"/>
              <w:left w:val="nil"/>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kern w:val="0"/>
                <w:sz w:val="15"/>
                <w:szCs w:val="15"/>
              </w:rPr>
            </w:pPr>
            <w:r>
              <w:rPr>
                <w:rFonts w:hint="eastAsia" w:ascii="宋体" w:hAnsi="宋体" w:cs="宋体"/>
                <w:color w:val="000000"/>
                <w:kern w:val="0"/>
                <w:sz w:val="15"/>
                <w:szCs w:val="15"/>
              </w:rPr>
              <w:t>时效指标</w:t>
            </w:r>
          </w:p>
        </w:tc>
        <w:tc>
          <w:tcPr>
            <w:tcW w:w="1409" w:type="dxa"/>
            <w:tcBorders>
              <w:top w:val="nil"/>
              <w:left w:val="nil"/>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kern w:val="0"/>
                <w:sz w:val="15"/>
                <w:szCs w:val="15"/>
              </w:rPr>
            </w:pPr>
            <w:r>
              <w:rPr>
                <w:rFonts w:hint="eastAsia" w:ascii="宋体" w:hAnsi="宋体" w:cs="宋体"/>
                <w:color w:val="000000"/>
                <w:kern w:val="0"/>
                <w:sz w:val="15"/>
                <w:szCs w:val="15"/>
              </w:rPr>
              <w:t>完成时间</w:t>
            </w:r>
          </w:p>
        </w:tc>
        <w:tc>
          <w:tcPr>
            <w:tcW w:w="494" w:type="dxa"/>
            <w:tcBorders>
              <w:top w:val="nil"/>
              <w:left w:val="nil"/>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707" w:type="dxa"/>
            <w:gridSpan w:val="2"/>
            <w:tcBorders>
              <w:top w:val="nil"/>
              <w:left w:val="nil"/>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kern w:val="0"/>
                <w:sz w:val="15"/>
                <w:szCs w:val="15"/>
              </w:rPr>
            </w:pPr>
            <w:r>
              <w:rPr>
                <w:rFonts w:hint="eastAsia" w:ascii="宋体" w:hAnsi="宋体" w:cs="宋体"/>
                <w:color w:val="000000"/>
                <w:kern w:val="0"/>
                <w:sz w:val="15"/>
                <w:szCs w:val="15"/>
              </w:rPr>
              <w:t>2022</w:t>
            </w:r>
          </w:p>
        </w:tc>
        <w:tc>
          <w:tcPr>
            <w:tcW w:w="666" w:type="dxa"/>
            <w:tcBorders>
              <w:top w:val="nil"/>
              <w:left w:val="nil"/>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kern w:val="0"/>
                <w:sz w:val="15"/>
                <w:szCs w:val="15"/>
              </w:rPr>
            </w:pPr>
            <w:r>
              <w:rPr>
                <w:rFonts w:hint="eastAsia" w:ascii="宋体" w:hAnsi="宋体" w:cs="宋体"/>
                <w:color w:val="000000"/>
                <w:kern w:val="0"/>
                <w:sz w:val="15"/>
                <w:szCs w:val="15"/>
              </w:rPr>
              <w:t>年</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Cs/>
                <w:color w:val="000000"/>
                <w:kern w:val="0"/>
                <w:sz w:val="15"/>
                <w:szCs w:val="15"/>
              </w:rPr>
            </w:pPr>
            <w:r>
              <w:rPr>
                <w:rFonts w:hint="eastAsia" w:ascii="宋体" w:hAnsi="宋体" w:cs="宋体"/>
                <w:iCs/>
                <w:color w:val="000000"/>
                <w:kern w:val="0"/>
                <w:sz w:val="15"/>
                <w:szCs w:val="15"/>
              </w:rPr>
              <w:t>2022年</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p>
        </w:tc>
      </w:tr>
      <w:tr>
        <w:tblPrEx>
          <w:tblCellMar>
            <w:top w:w="0" w:type="dxa"/>
            <w:left w:w="108" w:type="dxa"/>
            <w:bottom w:w="0" w:type="dxa"/>
            <w:right w:w="108" w:type="dxa"/>
          </w:tblCellMar>
        </w:tblPrEx>
        <w:trPr>
          <w:trHeight w:val="338"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983" w:type="dxa"/>
            <w:tcBorders>
              <w:top w:val="nil"/>
              <w:left w:val="nil"/>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kern w:val="0"/>
                <w:sz w:val="15"/>
                <w:szCs w:val="15"/>
              </w:rPr>
            </w:pPr>
            <w:r>
              <w:rPr>
                <w:rFonts w:hint="eastAsia" w:ascii="宋体" w:hAnsi="宋体" w:cs="宋体"/>
                <w:color w:val="000000"/>
                <w:kern w:val="0"/>
                <w:sz w:val="15"/>
                <w:szCs w:val="15"/>
              </w:rPr>
              <w:t>成本指标</w:t>
            </w:r>
          </w:p>
        </w:tc>
        <w:tc>
          <w:tcPr>
            <w:tcW w:w="1409" w:type="dxa"/>
            <w:tcBorders>
              <w:top w:val="nil"/>
              <w:left w:val="nil"/>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kern w:val="0"/>
                <w:sz w:val="15"/>
                <w:szCs w:val="15"/>
              </w:rPr>
            </w:pPr>
            <w:r>
              <w:rPr>
                <w:rFonts w:hint="eastAsia" w:ascii="宋体" w:hAnsi="宋体" w:cs="宋体"/>
                <w:color w:val="000000"/>
                <w:kern w:val="0"/>
                <w:sz w:val="15"/>
                <w:szCs w:val="15"/>
              </w:rPr>
              <w:t>经费总额</w:t>
            </w:r>
          </w:p>
        </w:tc>
        <w:tc>
          <w:tcPr>
            <w:tcW w:w="494" w:type="dxa"/>
            <w:tcBorders>
              <w:top w:val="nil"/>
              <w:left w:val="nil"/>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707" w:type="dxa"/>
            <w:gridSpan w:val="2"/>
            <w:tcBorders>
              <w:top w:val="nil"/>
              <w:left w:val="nil"/>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kern w:val="0"/>
                <w:sz w:val="15"/>
                <w:szCs w:val="15"/>
              </w:rPr>
            </w:pPr>
            <w:r>
              <w:rPr>
                <w:rFonts w:hint="eastAsia" w:ascii="宋体" w:hAnsi="宋体" w:cs="宋体"/>
                <w:color w:val="000000"/>
                <w:kern w:val="0"/>
                <w:sz w:val="15"/>
                <w:szCs w:val="15"/>
              </w:rPr>
              <w:t>50</w:t>
            </w:r>
          </w:p>
        </w:tc>
        <w:tc>
          <w:tcPr>
            <w:tcW w:w="666" w:type="dxa"/>
            <w:tcBorders>
              <w:top w:val="nil"/>
              <w:left w:val="nil"/>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Cs/>
                <w:color w:val="000000"/>
                <w:kern w:val="0"/>
                <w:sz w:val="15"/>
                <w:szCs w:val="15"/>
              </w:rPr>
            </w:pPr>
            <w:r>
              <w:rPr>
                <w:rFonts w:hint="eastAsia" w:ascii="宋体" w:hAnsi="宋体" w:cs="宋体"/>
                <w:iCs/>
                <w:color w:val="000000"/>
                <w:kern w:val="0"/>
                <w:sz w:val="15"/>
                <w:szCs w:val="15"/>
              </w:rPr>
              <w:t>50万元　</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20</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20</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r>
      <w:tr>
        <w:tblPrEx>
          <w:tblCellMar>
            <w:top w:w="0" w:type="dxa"/>
            <w:left w:w="108" w:type="dxa"/>
            <w:bottom w:w="0" w:type="dxa"/>
            <w:right w:w="108" w:type="dxa"/>
          </w:tblCellMar>
        </w:tblPrEx>
        <w:trPr>
          <w:trHeight w:val="338"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效益指标</w:t>
            </w:r>
          </w:p>
        </w:tc>
        <w:tc>
          <w:tcPr>
            <w:tcW w:w="983" w:type="dxa"/>
            <w:tcBorders>
              <w:top w:val="nil"/>
              <w:left w:val="nil"/>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kern w:val="0"/>
                <w:sz w:val="15"/>
                <w:szCs w:val="15"/>
              </w:rPr>
            </w:pPr>
            <w:r>
              <w:rPr>
                <w:rFonts w:hint="eastAsia" w:ascii="宋体" w:hAnsi="宋体" w:cs="宋体"/>
                <w:color w:val="000000"/>
                <w:kern w:val="0"/>
                <w:sz w:val="15"/>
                <w:szCs w:val="15"/>
              </w:rPr>
              <w:t>生态效益指标</w:t>
            </w:r>
          </w:p>
        </w:tc>
        <w:tc>
          <w:tcPr>
            <w:tcW w:w="1409" w:type="dxa"/>
            <w:tcBorders>
              <w:top w:val="nil"/>
              <w:left w:val="nil"/>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kern w:val="0"/>
                <w:sz w:val="15"/>
                <w:szCs w:val="15"/>
              </w:rPr>
            </w:pPr>
            <w:r>
              <w:rPr>
                <w:rFonts w:hint="eastAsia" w:ascii="宋体" w:hAnsi="宋体" w:cs="宋体"/>
                <w:color w:val="000000"/>
                <w:kern w:val="0"/>
                <w:sz w:val="15"/>
                <w:szCs w:val="15"/>
              </w:rPr>
              <w:t>能耗下降</w:t>
            </w:r>
          </w:p>
        </w:tc>
        <w:tc>
          <w:tcPr>
            <w:tcW w:w="494" w:type="dxa"/>
            <w:tcBorders>
              <w:top w:val="nil"/>
              <w:left w:val="nil"/>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707" w:type="dxa"/>
            <w:gridSpan w:val="2"/>
            <w:tcBorders>
              <w:top w:val="nil"/>
              <w:left w:val="nil"/>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kern w:val="0"/>
                <w:sz w:val="15"/>
                <w:szCs w:val="15"/>
              </w:rPr>
            </w:pPr>
            <w:r>
              <w:rPr>
                <w:rFonts w:hint="eastAsia" w:ascii="宋体" w:hAnsi="宋体" w:cs="宋体"/>
                <w:color w:val="000000"/>
                <w:kern w:val="0"/>
                <w:sz w:val="15"/>
                <w:szCs w:val="15"/>
              </w:rPr>
              <w:t>2</w:t>
            </w:r>
          </w:p>
        </w:tc>
        <w:tc>
          <w:tcPr>
            <w:tcW w:w="666" w:type="dxa"/>
            <w:tcBorders>
              <w:top w:val="nil"/>
              <w:left w:val="nil"/>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Cs/>
                <w:color w:val="000000"/>
                <w:kern w:val="0"/>
                <w:sz w:val="15"/>
                <w:szCs w:val="15"/>
              </w:rPr>
            </w:pPr>
            <w:r>
              <w:rPr>
                <w:rFonts w:hint="eastAsia" w:ascii="宋体" w:hAnsi="宋体" w:cs="宋体"/>
                <w:iCs/>
                <w:color w:val="000000"/>
                <w:kern w:val="0"/>
                <w:sz w:val="15"/>
                <w:szCs w:val="15"/>
              </w:rPr>
              <w:t>1.6%　</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30</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24</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r>
      <w:tr>
        <w:tblPrEx>
          <w:tblCellMar>
            <w:top w:w="0" w:type="dxa"/>
            <w:left w:w="108" w:type="dxa"/>
            <w:bottom w:w="0" w:type="dxa"/>
            <w:right w:w="108" w:type="dxa"/>
          </w:tblCellMar>
        </w:tblPrEx>
        <w:trPr>
          <w:trHeight w:val="454"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满意度指标</w:t>
            </w:r>
          </w:p>
        </w:tc>
        <w:tc>
          <w:tcPr>
            <w:tcW w:w="983" w:type="dxa"/>
            <w:tcBorders>
              <w:top w:val="nil"/>
              <w:left w:val="nil"/>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kern w:val="0"/>
                <w:sz w:val="15"/>
                <w:szCs w:val="15"/>
              </w:rPr>
            </w:pPr>
            <w:r>
              <w:rPr>
                <w:rFonts w:hint="eastAsia" w:ascii="宋体" w:hAnsi="宋体" w:cs="宋体"/>
                <w:color w:val="000000"/>
                <w:kern w:val="0"/>
                <w:sz w:val="15"/>
                <w:szCs w:val="15"/>
              </w:rPr>
              <w:t>服务对象满意度指标</w:t>
            </w:r>
          </w:p>
        </w:tc>
        <w:tc>
          <w:tcPr>
            <w:tcW w:w="1409" w:type="dxa"/>
            <w:tcBorders>
              <w:top w:val="nil"/>
              <w:left w:val="nil"/>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kern w:val="0"/>
                <w:sz w:val="15"/>
                <w:szCs w:val="15"/>
              </w:rPr>
            </w:pPr>
            <w:r>
              <w:rPr>
                <w:rFonts w:hint="eastAsia" w:ascii="宋体" w:hAnsi="宋体" w:cs="宋体"/>
                <w:color w:val="000000"/>
                <w:kern w:val="0"/>
                <w:sz w:val="15"/>
                <w:szCs w:val="15"/>
              </w:rPr>
              <w:t>全县公共机构节能满意度</w:t>
            </w:r>
          </w:p>
        </w:tc>
        <w:tc>
          <w:tcPr>
            <w:tcW w:w="494" w:type="dxa"/>
            <w:tcBorders>
              <w:top w:val="nil"/>
              <w:left w:val="nil"/>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707" w:type="dxa"/>
            <w:gridSpan w:val="2"/>
            <w:tcBorders>
              <w:top w:val="nil"/>
              <w:left w:val="nil"/>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kern w:val="0"/>
                <w:sz w:val="15"/>
                <w:szCs w:val="15"/>
              </w:rPr>
            </w:pPr>
            <w:r>
              <w:rPr>
                <w:rFonts w:hint="eastAsia" w:ascii="宋体" w:hAnsi="宋体" w:cs="宋体"/>
                <w:color w:val="000000"/>
                <w:kern w:val="0"/>
                <w:sz w:val="15"/>
                <w:szCs w:val="15"/>
              </w:rPr>
              <w:t>90</w:t>
            </w:r>
          </w:p>
        </w:tc>
        <w:tc>
          <w:tcPr>
            <w:tcW w:w="666" w:type="dxa"/>
            <w:tcBorders>
              <w:top w:val="nil"/>
              <w:left w:val="nil"/>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Cs/>
                <w:color w:val="000000"/>
                <w:kern w:val="0"/>
                <w:sz w:val="15"/>
                <w:szCs w:val="15"/>
              </w:rPr>
            </w:pPr>
            <w:r>
              <w:rPr>
                <w:rFonts w:hint="eastAsia" w:ascii="宋体" w:hAnsi="宋体" w:cs="宋体"/>
                <w:iCs/>
                <w:color w:val="000000"/>
                <w:kern w:val="0"/>
                <w:sz w:val="15"/>
                <w:szCs w:val="15"/>
              </w:rPr>
              <w:t>72%　</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6</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r>
      <w:tr>
        <w:tblPrEx>
          <w:tblCellMar>
            <w:top w:w="0" w:type="dxa"/>
            <w:left w:w="108" w:type="dxa"/>
            <w:bottom w:w="0" w:type="dxa"/>
            <w:right w:w="108" w:type="dxa"/>
          </w:tblCellMar>
        </w:tblPrEx>
        <w:trPr>
          <w:trHeight w:val="468" w:hRule="atLeast"/>
        </w:trPr>
        <w:tc>
          <w:tcPr>
            <w:tcW w:w="72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合计</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90　</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604"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评价结论</w:t>
            </w:r>
          </w:p>
        </w:tc>
        <w:tc>
          <w:tcPr>
            <w:tcW w:w="8149" w:type="dxa"/>
            <w:gridSpan w:val="1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iCs/>
                <w:color w:val="000000"/>
                <w:kern w:val="0"/>
                <w:sz w:val="15"/>
                <w:szCs w:val="15"/>
              </w:rPr>
            </w:pPr>
            <w:r>
              <w:rPr>
                <w:rFonts w:hint="eastAsia" w:ascii="宋体" w:hAnsi="宋体" w:cs="宋体"/>
                <w:iCs/>
                <w:color w:val="000000"/>
                <w:kern w:val="0"/>
                <w:sz w:val="15"/>
                <w:szCs w:val="15"/>
              </w:rPr>
              <w:t>该项目绩效评价为“优”。</w:t>
            </w:r>
          </w:p>
        </w:tc>
      </w:tr>
      <w:tr>
        <w:tblPrEx>
          <w:tblCellMar>
            <w:top w:w="0" w:type="dxa"/>
            <w:left w:w="108" w:type="dxa"/>
            <w:bottom w:w="0" w:type="dxa"/>
            <w:right w:w="108" w:type="dxa"/>
          </w:tblCellMar>
        </w:tblPrEx>
        <w:trPr>
          <w:trHeight w:val="574"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存在问题</w:t>
            </w:r>
          </w:p>
        </w:tc>
        <w:tc>
          <w:tcPr>
            <w:tcW w:w="8149" w:type="dxa"/>
            <w:gridSpan w:val="1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iCs/>
                <w:color w:val="000000"/>
                <w:kern w:val="0"/>
                <w:sz w:val="15"/>
                <w:szCs w:val="15"/>
              </w:rPr>
            </w:pPr>
            <w:r>
              <w:rPr>
                <w:rFonts w:hint="eastAsia" w:ascii="宋体" w:hAnsi="宋体" w:cs="宋体"/>
                <w:iCs/>
                <w:color w:val="000000"/>
                <w:kern w:val="0"/>
                <w:sz w:val="15"/>
                <w:szCs w:val="15"/>
              </w:rPr>
              <w:t>无</w:t>
            </w:r>
          </w:p>
        </w:tc>
      </w:tr>
      <w:tr>
        <w:tblPrEx>
          <w:tblCellMar>
            <w:top w:w="0" w:type="dxa"/>
            <w:left w:w="108" w:type="dxa"/>
            <w:bottom w:w="0" w:type="dxa"/>
            <w:right w:w="108" w:type="dxa"/>
          </w:tblCellMar>
        </w:tblPrEx>
        <w:trPr>
          <w:trHeight w:val="736"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改进措施</w:t>
            </w:r>
          </w:p>
        </w:tc>
        <w:tc>
          <w:tcPr>
            <w:tcW w:w="8149" w:type="dxa"/>
            <w:gridSpan w:val="1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iCs/>
                <w:color w:val="000000"/>
                <w:kern w:val="0"/>
                <w:sz w:val="15"/>
                <w:szCs w:val="15"/>
              </w:rPr>
            </w:pPr>
            <w:r>
              <w:rPr>
                <w:rFonts w:hint="eastAsia" w:ascii="宋体" w:hAnsi="宋体" w:cs="宋体"/>
                <w:iCs/>
                <w:color w:val="000000"/>
                <w:kern w:val="0"/>
                <w:sz w:val="15"/>
                <w:szCs w:val="15"/>
              </w:rPr>
              <w:t>无</w:t>
            </w:r>
          </w:p>
        </w:tc>
      </w:tr>
      <w:tr>
        <w:tblPrEx>
          <w:tblCellMar>
            <w:top w:w="0" w:type="dxa"/>
            <w:left w:w="108" w:type="dxa"/>
            <w:bottom w:w="0" w:type="dxa"/>
            <w:right w:w="108" w:type="dxa"/>
          </w:tblCellMar>
        </w:tblPrEx>
        <w:trPr>
          <w:trHeight w:val="519" w:hRule="atLeast"/>
        </w:trPr>
        <w:tc>
          <w:tcPr>
            <w:tcW w:w="46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宋体" w:hAnsi="宋体" w:cs="Courier New"/>
                <w:color w:val="000000"/>
                <w:kern w:val="0"/>
                <w:sz w:val="15"/>
                <w:szCs w:val="15"/>
              </w:rPr>
            </w:pPr>
            <w:r>
              <w:rPr>
                <w:rFonts w:ascii="宋体" w:hAnsi="宋体" w:cs="Courier New"/>
                <w:color w:val="000000"/>
                <w:kern w:val="0"/>
                <w:sz w:val="15"/>
                <w:szCs w:val="15"/>
              </w:rPr>
              <w:t>项目负责人：</w:t>
            </w:r>
            <w:r>
              <w:rPr>
                <w:rFonts w:hint="eastAsia" w:ascii="宋体" w:hAnsi="宋体" w:cs="Courier New"/>
                <w:color w:val="000000"/>
                <w:kern w:val="0"/>
                <w:sz w:val="15"/>
                <w:szCs w:val="15"/>
              </w:rPr>
              <w:t>赵玉乾</w:t>
            </w:r>
          </w:p>
        </w:tc>
        <w:tc>
          <w:tcPr>
            <w:tcW w:w="4182" w:type="dxa"/>
            <w:gridSpan w:val="8"/>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Courier New"/>
                <w:color w:val="000000"/>
                <w:kern w:val="0"/>
                <w:sz w:val="15"/>
                <w:szCs w:val="15"/>
              </w:rPr>
            </w:pPr>
            <w:r>
              <w:rPr>
                <w:rFonts w:ascii="宋体" w:hAnsi="宋体" w:cs="Courier New"/>
                <w:color w:val="000000"/>
                <w:kern w:val="0"/>
                <w:sz w:val="15"/>
                <w:szCs w:val="15"/>
              </w:rPr>
              <w:t>财务负责人：</w:t>
            </w:r>
            <w:r>
              <w:rPr>
                <w:rFonts w:hint="eastAsia" w:ascii="宋体" w:hAnsi="宋体" w:cs="Courier New"/>
                <w:color w:val="000000"/>
                <w:kern w:val="0"/>
                <w:sz w:val="15"/>
                <w:szCs w:val="15"/>
              </w:rPr>
              <w:t>宋开友</w:t>
            </w:r>
          </w:p>
        </w:tc>
      </w:tr>
    </w:tbl>
    <w:p>
      <w:pPr>
        <w:pStyle w:val="2"/>
        <w:spacing w:before="93"/>
        <w:rPr>
          <w:rFonts w:hAnsi="宋体" w:cs="宋体"/>
          <w:sz w:val="32"/>
          <w:szCs w:val="32"/>
          <w:shd w:val="clear" w:color="auto" w:fill="FFFFFF"/>
          <w:lang w:val="zh-CN"/>
        </w:rPr>
      </w:pPr>
    </w:p>
    <w:tbl>
      <w:tblPr>
        <w:tblStyle w:val="15"/>
        <w:tblW w:w="8820" w:type="dxa"/>
        <w:tblInd w:w="93" w:type="dxa"/>
        <w:tblLayout w:type="autofit"/>
        <w:tblCellMar>
          <w:top w:w="0" w:type="dxa"/>
          <w:left w:w="108" w:type="dxa"/>
          <w:bottom w:w="0" w:type="dxa"/>
          <w:right w:w="108" w:type="dxa"/>
        </w:tblCellMar>
      </w:tblPr>
      <w:tblGrid>
        <w:gridCol w:w="671"/>
        <w:gridCol w:w="1081"/>
        <w:gridCol w:w="983"/>
        <w:gridCol w:w="1409"/>
        <w:gridCol w:w="494"/>
        <w:gridCol w:w="108"/>
        <w:gridCol w:w="599"/>
        <w:gridCol w:w="666"/>
        <w:gridCol w:w="808"/>
        <w:gridCol w:w="433"/>
        <w:gridCol w:w="565"/>
        <w:gridCol w:w="429"/>
        <w:gridCol w:w="574"/>
      </w:tblGrid>
      <w:tr>
        <w:tblPrEx>
          <w:tblCellMar>
            <w:top w:w="0" w:type="dxa"/>
            <w:left w:w="108" w:type="dxa"/>
            <w:bottom w:w="0" w:type="dxa"/>
            <w:right w:w="108" w:type="dxa"/>
          </w:tblCellMar>
        </w:tblPrEx>
        <w:trPr>
          <w:trHeight w:val="904" w:hRule="atLeast"/>
        </w:trPr>
        <w:tc>
          <w:tcPr>
            <w:tcW w:w="882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部门预算项目支出绩效自评表（2022年度）</w:t>
            </w:r>
          </w:p>
        </w:tc>
      </w:tr>
      <w:tr>
        <w:tblPrEx>
          <w:tblCellMar>
            <w:top w:w="0" w:type="dxa"/>
            <w:left w:w="108" w:type="dxa"/>
            <w:bottom w:w="0" w:type="dxa"/>
            <w:right w:w="108" w:type="dxa"/>
          </w:tblCellMar>
        </w:tblPrEx>
        <w:trPr>
          <w:trHeight w:val="423" w:hRule="atLeast"/>
        </w:trPr>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7068" w:type="dxa"/>
            <w:gridSpan w:val="11"/>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8"/>
                <w:szCs w:val="18"/>
              </w:rPr>
            </w:pPr>
            <w:r>
              <w:rPr>
                <w:rFonts w:hint="eastAsia" w:ascii="宋体" w:hAnsi="宋体" w:cs="宋体"/>
                <w:color w:val="000000"/>
                <w:kern w:val="0"/>
                <w:sz w:val="18"/>
                <w:szCs w:val="18"/>
              </w:rPr>
              <w:t>51082322Y000005204607-驾驶员公用经费</w:t>
            </w:r>
          </w:p>
        </w:tc>
      </w:tr>
      <w:tr>
        <w:tblPrEx>
          <w:tblCellMar>
            <w:top w:w="0" w:type="dxa"/>
            <w:left w:w="108" w:type="dxa"/>
            <w:bottom w:w="0" w:type="dxa"/>
            <w:right w:w="108" w:type="dxa"/>
          </w:tblCellMar>
        </w:tblPrEx>
        <w:trPr>
          <w:trHeight w:val="514" w:hRule="atLeast"/>
        </w:trPr>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主管部门</w:t>
            </w:r>
          </w:p>
        </w:tc>
        <w:tc>
          <w:tcPr>
            <w:tcW w:w="2994"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剑阁县机关事务服务中心本级</w:t>
            </w:r>
          </w:p>
        </w:tc>
        <w:tc>
          <w:tcPr>
            <w:tcW w:w="2073" w:type="dxa"/>
            <w:gridSpan w:val="3"/>
            <w:tcBorders>
              <w:top w:val="nil"/>
              <w:left w:val="nil"/>
              <w:bottom w:val="nil"/>
              <w:right w:val="nil"/>
            </w:tcBorders>
            <w:shd w:val="clear" w:color="auto" w:fill="auto"/>
            <w:vAlign w:val="center"/>
          </w:tcPr>
          <w:p>
            <w:pPr>
              <w:widowControl/>
              <w:spacing w:line="180" w:lineRule="exact"/>
              <w:jc w:val="left"/>
              <w:rPr>
                <w:rFonts w:ascii="宋体" w:hAnsi="宋体" w:cs="Courier New"/>
                <w:color w:val="000000"/>
                <w:kern w:val="0"/>
                <w:sz w:val="15"/>
                <w:szCs w:val="15"/>
              </w:rPr>
            </w:pPr>
            <w:r>
              <w:rPr>
                <w:rFonts w:ascii="宋体" w:hAnsi="宋体" w:cs="Courier New"/>
                <w:color w:val="000000"/>
                <w:kern w:val="0"/>
                <w:sz w:val="15"/>
                <w:szCs w:val="15"/>
              </w:rPr>
              <w:t>实施单位 （盖章）</w:t>
            </w:r>
          </w:p>
        </w:tc>
        <w:tc>
          <w:tcPr>
            <w:tcW w:w="20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剑阁县机关事务服务中心</w:t>
            </w:r>
          </w:p>
        </w:tc>
      </w:tr>
      <w:tr>
        <w:tblPrEx>
          <w:tblCellMar>
            <w:top w:w="0" w:type="dxa"/>
            <w:left w:w="108" w:type="dxa"/>
            <w:bottom w:w="0" w:type="dxa"/>
            <w:right w:w="108" w:type="dxa"/>
          </w:tblCellMar>
        </w:tblPrEx>
        <w:trPr>
          <w:trHeight w:val="285" w:hRule="atLeast"/>
        </w:trPr>
        <w:tc>
          <w:tcPr>
            <w:tcW w:w="67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项目基本情况</w:t>
            </w:r>
          </w:p>
        </w:tc>
        <w:tc>
          <w:tcPr>
            <w:tcW w:w="108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1.项目年度目标完成情况</w:t>
            </w:r>
          </w:p>
        </w:tc>
        <w:tc>
          <w:tcPr>
            <w:tcW w:w="2994"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项目年度目标</w:t>
            </w:r>
          </w:p>
        </w:tc>
        <w:tc>
          <w:tcPr>
            <w:tcW w:w="4074" w:type="dxa"/>
            <w:gridSpan w:val="7"/>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Courier New"/>
                <w:color w:val="000000"/>
                <w:kern w:val="0"/>
                <w:sz w:val="15"/>
                <w:szCs w:val="15"/>
              </w:rPr>
            </w:pPr>
            <w:r>
              <w:rPr>
                <w:rFonts w:ascii="宋体" w:hAnsi="宋体" w:cs="Courier New"/>
                <w:color w:val="000000"/>
                <w:kern w:val="0"/>
                <w:sz w:val="15"/>
                <w:szCs w:val="15"/>
              </w:rPr>
              <w:t>年度目标完成情况</w:t>
            </w:r>
          </w:p>
        </w:tc>
      </w:tr>
      <w:tr>
        <w:tblPrEx>
          <w:tblCellMar>
            <w:top w:w="0" w:type="dxa"/>
            <w:left w:w="108" w:type="dxa"/>
            <w:bottom w:w="0" w:type="dxa"/>
            <w:right w:w="108" w:type="dxa"/>
          </w:tblCellMar>
        </w:tblPrEx>
        <w:trPr>
          <w:trHeight w:val="1224"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2994"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保障行程安全，杜绝事故的发生。</w:t>
            </w:r>
          </w:p>
        </w:tc>
        <w:tc>
          <w:tcPr>
            <w:tcW w:w="4074" w:type="dxa"/>
            <w:gridSpan w:val="7"/>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Courier New"/>
                <w:color w:val="000000"/>
                <w:kern w:val="0"/>
                <w:sz w:val="15"/>
                <w:szCs w:val="15"/>
              </w:rPr>
            </w:pPr>
            <w:r>
              <w:rPr>
                <w:rFonts w:hint="eastAsia" w:ascii="宋体" w:hAnsi="宋体" w:cs="宋体"/>
                <w:color w:val="000000"/>
                <w:kern w:val="0"/>
                <w:sz w:val="15"/>
                <w:szCs w:val="15"/>
              </w:rPr>
              <w:t>保障行程安全，杜绝事故的发生。</w:t>
            </w:r>
          </w:p>
        </w:tc>
      </w:tr>
      <w:tr>
        <w:tblPrEx>
          <w:tblCellMar>
            <w:top w:w="0" w:type="dxa"/>
            <w:left w:w="108" w:type="dxa"/>
            <w:bottom w:w="0" w:type="dxa"/>
            <w:right w:w="108" w:type="dxa"/>
          </w:tblCellMar>
        </w:tblPrEx>
        <w:trPr>
          <w:trHeight w:val="598"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2.项目实施内容及过程概述</w:t>
            </w:r>
          </w:p>
        </w:tc>
        <w:tc>
          <w:tcPr>
            <w:tcW w:w="7068" w:type="dxa"/>
            <w:gridSpan w:val="11"/>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360" w:hRule="atLeast"/>
        </w:trPr>
        <w:tc>
          <w:tcPr>
            <w:tcW w:w="67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预算执行情况（10分）</w:t>
            </w: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年度预算数（万元）</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年初预算</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调整后预算数</w:t>
            </w:r>
          </w:p>
        </w:tc>
        <w:tc>
          <w:tcPr>
            <w:tcW w:w="18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预算执行数</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预算执行率</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权重</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得分</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原因</w:t>
            </w:r>
          </w:p>
        </w:tc>
      </w:tr>
      <w:tr>
        <w:tblPrEx>
          <w:tblCellMar>
            <w:top w:w="0" w:type="dxa"/>
            <w:left w:w="108" w:type="dxa"/>
            <w:bottom w:w="0" w:type="dxa"/>
            <w:right w:w="108" w:type="dxa"/>
          </w:tblCellMar>
        </w:tblPrEx>
        <w:trPr>
          <w:trHeight w:val="379"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总额</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126.00</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146.13</w:t>
            </w:r>
          </w:p>
        </w:tc>
        <w:tc>
          <w:tcPr>
            <w:tcW w:w="18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146.13</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　</w:t>
            </w:r>
          </w:p>
        </w:tc>
        <w:tc>
          <w:tcPr>
            <w:tcW w:w="57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宋体" w:hAnsi="宋体" w:cs="Courier New"/>
                <w:i/>
                <w:iCs/>
                <w:color w:val="000000"/>
                <w:kern w:val="0"/>
                <w:sz w:val="15"/>
                <w:szCs w:val="15"/>
              </w:rPr>
            </w:pPr>
          </w:p>
        </w:tc>
      </w:tr>
      <w:tr>
        <w:tblPrEx>
          <w:tblCellMar>
            <w:top w:w="0" w:type="dxa"/>
            <w:left w:w="108" w:type="dxa"/>
            <w:bottom w:w="0" w:type="dxa"/>
            <w:right w:w="108" w:type="dxa"/>
          </w:tblCellMar>
        </w:tblPrEx>
        <w:trPr>
          <w:trHeight w:val="432"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其中：财政资金</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126.00</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146.13</w:t>
            </w:r>
          </w:p>
        </w:tc>
        <w:tc>
          <w:tcPr>
            <w:tcW w:w="18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146.13</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57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Courier New"/>
                <w:i/>
                <w:iCs/>
                <w:color w:val="000000"/>
                <w:kern w:val="0"/>
                <w:sz w:val="15"/>
                <w:szCs w:val="15"/>
              </w:rPr>
            </w:pPr>
          </w:p>
        </w:tc>
      </w:tr>
      <w:tr>
        <w:tblPrEx>
          <w:tblCellMar>
            <w:top w:w="0" w:type="dxa"/>
            <w:left w:w="108" w:type="dxa"/>
            <w:bottom w:w="0" w:type="dxa"/>
            <w:right w:w="108" w:type="dxa"/>
          </w:tblCellMar>
        </w:tblPrEx>
        <w:trPr>
          <w:trHeight w:val="447"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财政专户管理资金</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18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57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Courier New"/>
                <w:i/>
                <w:iCs/>
                <w:color w:val="000000"/>
                <w:kern w:val="0"/>
                <w:sz w:val="15"/>
                <w:szCs w:val="15"/>
              </w:rPr>
            </w:pPr>
          </w:p>
        </w:tc>
      </w:tr>
      <w:tr>
        <w:tblPrEx>
          <w:tblCellMar>
            <w:top w:w="0" w:type="dxa"/>
            <w:left w:w="108" w:type="dxa"/>
            <w:bottom w:w="0" w:type="dxa"/>
            <w:right w:w="108" w:type="dxa"/>
          </w:tblCellMar>
        </w:tblPrEx>
        <w:trPr>
          <w:trHeight w:val="402"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单位资金</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18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57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Courier New"/>
                <w:i/>
                <w:iCs/>
                <w:color w:val="000000"/>
                <w:kern w:val="0"/>
                <w:sz w:val="15"/>
                <w:szCs w:val="15"/>
              </w:rPr>
            </w:pPr>
          </w:p>
        </w:tc>
      </w:tr>
      <w:tr>
        <w:tblPrEx>
          <w:tblCellMar>
            <w:top w:w="0" w:type="dxa"/>
            <w:left w:w="108" w:type="dxa"/>
            <w:bottom w:w="0" w:type="dxa"/>
            <w:right w:w="108" w:type="dxa"/>
          </w:tblCellMar>
        </w:tblPrEx>
        <w:trPr>
          <w:trHeight w:val="379"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其他资金</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c>
          <w:tcPr>
            <w:tcW w:w="18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57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Courier New"/>
                <w:i/>
                <w:iCs/>
                <w:color w:val="000000"/>
                <w:kern w:val="0"/>
                <w:sz w:val="15"/>
                <w:szCs w:val="15"/>
              </w:rPr>
            </w:pPr>
          </w:p>
        </w:tc>
      </w:tr>
      <w:tr>
        <w:tblPrEx>
          <w:tblCellMar>
            <w:top w:w="0" w:type="dxa"/>
            <w:left w:w="108" w:type="dxa"/>
            <w:bottom w:w="0" w:type="dxa"/>
            <w:right w:w="108" w:type="dxa"/>
          </w:tblCellMar>
        </w:tblPrEx>
        <w:trPr>
          <w:trHeight w:val="454" w:hRule="atLeast"/>
        </w:trPr>
        <w:tc>
          <w:tcPr>
            <w:tcW w:w="67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绩效指标（90分）</w:t>
            </w: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一级指标</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二级指标</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三级指标</w:t>
            </w:r>
          </w:p>
        </w:tc>
        <w:tc>
          <w:tcPr>
            <w:tcW w:w="49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指标性质</w:t>
            </w:r>
          </w:p>
        </w:tc>
        <w:tc>
          <w:tcPr>
            <w:tcW w:w="707"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指标值</w:t>
            </w:r>
          </w:p>
        </w:tc>
        <w:tc>
          <w:tcPr>
            <w:tcW w:w="66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度量单位</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完成值</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权重</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得分</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未完成原因分析</w:t>
            </w:r>
          </w:p>
        </w:tc>
      </w:tr>
      <w:tr>
        <w:tblPrEx>
          <w:tblCellMar>
            <w:top w:w="0" w:type="dxa"/>
            <w:left w:w="108" w:type="dxa"/>
            <w:bottom w:w="0" w:type="dxa"/>
            <w:right w:w="108" w:type="dxa"/>
          </w:tblCellMar>
        </w:tblPrEx>
        <w:trPr>
          <w:trHeight w:val="454"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产出指标</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数量指标</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驾驶员人数</w:t>
            </w:r>
          </w:p>
        </w:tc>
        <w:tc>
          <w:tcPr>
            <w:tcW w:w="494"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70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63</w:t>
            </w:r>
          </w:p>
        </w:tc>
        <w:tc>
          <w:tcPr>
            <w:tcW w:w="666"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Cs/>
                <w:color w:val="000000"/>
                <w:kern w:val="0"/>
                <w:sz w:val="15"/>
                <w:szCs w:val="15"/>
              </w:rPr>
            </w:pPr>
            <w:r>
              <w:rPr>
                <w:rFonts w:hint="eastAsia" w:ascii="宋体" w:hAnsi="宋体" w:cs="宋体"/>
                <w:iCs/>
                <w:color w:val="000000"/>
                <w:kern w:val="0"/>
                <w:sz w:val="15"/>
                <w:szCs w:val="15"/>
              </w:rPr>
              <w:t>63人　</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15</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15　</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r>
      <w:tr>
        <w:tblPrEx>
          <w:tblCellMar>
            <w:top w:w="0" w:type="dxa"/>
            <w:left w:w="108" w:type="dxa"/>
            <w:bottom w:w="0" w:type="dxa"/>
            <w:right w:w="108" w:type="dxa"/>
          </w:tblCellMar>
        </w:tblPrEx>
        <w:trPr>
          <w:trHeight w:val="338"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质量指标</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驾驶员公用经费人均标准</w:t>
            </w:r>
          </w:p>
        </w:tc>
        <w:tc>
          <w:tcPr>
            <w:tcW w:w="494"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70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2</w:t>
            </w:r>
          </w:p>
        </w:tc>
        <w:tc>
          <w:tcPr>
            <w:tcW w:w="666"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Cs/>
                <w:color w:val="000000"/>
                <w:kern w:val="0"/>
                <w:sz w:val="15"/>
                <w:szCs w:val="15"/>
              </w:rPr>
            </w:pPr>
            <w:r>
              <w:rPr>
                <w:rFonts w:hint="eastAsia" w:ascii="宋体" w:hAnsi="宋体" w:cs="宋体"/>
                <w:iCs/>
                <w:color w:val="000000"/>
                <w:kern w:val="0"/>
                <w:sz w:val="15"/>
                <w:szCs w:val="15"/>
              </w:rPr>
              <w:t>2.32　</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15</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　</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r>
      <w:tr>
        <w:tblPrEx>
          <w:tblCellMar>
            <w:top w:w="0" w:type="dxa"/>
            <w:left w:w="108" w:type="dxa"/>
            <w:bottom w:w="0" w:type="dxa"/>
            <w:right w:w="108" w:type="dxa"/>
          </w:tblCellMar>
        </w:tblPrEx>
        <w:trPr>
          <w:trHeight w:val="338"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成本指标</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成本节约率</w:t>
            </w:r>
          </w:p>
        </w:tc>
        <w:tc>
          <w:tcPr>
            <w:tcW w:w="494"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70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0</w:t>
            </w:r>
          </w:p>
        </w:tc>
        <w:tc>
          <w:tcPr>
            <w:tcW w:w="666"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Cs/>
                <w:color w:val="000000"/>
                <w:kern w:val="0"/>
                <w:sz w:val="15"/>
                <w:szCs w:val="15"/>
              </w:rPr>
            </w:pPr>
            <w:r>
              <w:rPr>
                <w:rFonts w:hint="eastAsia" w:ascii="宋体" w:hAnsi="宋体" w:cs="宋体"/>
                <w:iCs/>
                <w:color w:val="000000"/>
                <w:kern w:val="0"/>
                <w:sz w:val="15"/>
                <w:szCs w:val="15"/>
              </w:rPr>
              <w:t>-15.98%　</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30</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20　</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r>
      <w:tr>
        <w:tblPrEx>
          <w:tblCellMar>
            <w:top w:w="0" w:type="dxa"/>
            <w:left w:w="108" w:type="dxa"/>
            <w:bottom w:w="0" w:type="dxa"/>
            <w:right w:w="108" w:type="dxa"/>
          </w:tblCellMar>
        </w:tblPrEx>
        <w:trPr>
          <w:trHeight w:val="338"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效益指标</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社会效益指标</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公务出行安全事故</w:t>
            </w:r>
          </w:p>
        </w:tc>
        <w:tc>
          <w:tcPr>
            <w:tcW w:w="494"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70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0</w:t>
            </w:r>
          </w:p>
        </w:tc>
        <w:tc>
          <w:tcPr>
            <w:tcW w:w="666"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次</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Cs/>
                <w:color w:val="000000"/>
                <w:kern w:val="0"/>
                <w:sz w:val="15"/>
                <w:szCs w:val="15"/>
              </w:rPr>
            </w:pPr>
            <w:r>
              <w:rPr>
                <w:rFonts w:hint="eastAsia" w:ascii="宋体" w:hAnsi="宋体" w:cs="宋体"/>
                <w:iCs/>
                <w:color w:val="000000"/>
                <w:kern w:val="0"/>
                <w:sz w:val="15"/>
                <w:szCs w:val="15"/>
              </w:rPr>
              <w:t>0次</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15</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15　</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r>
      <w:tr>
        <w:tblPrEx>
          <w:tblCellMar>
            <w:top w:w="0" w:type="dxa"/>
            <w:left w:w="108" w:type="dxa"/>
            <w:bottom w:w="0" w:type="dxa"/>
            <w:right w:w="108" w:type="dxa"/>
          </w:tblCellMar>
        </w:tblPrEx>
        <w:trPr>
          <w:trHeight w:val="454"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满意度指标</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服务对象满意度指标</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驾驶员满意度</w:t>
            </w:r>
          </w:p>
        </w:tc>
        <w:tc>
          <w:tcPr>
            <w:tcW w:w="494"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70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95</w:t>
            </w:r>
          </w:p>
        </w:tc>
        <w:tc>
          <w:tcPr>
            <w:tcW w:w="666"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Cs/>
                <w:color w:val="000000"/>
                <w:kern w:val="0"/>
                <w:sz w:val="15"/>
                <w:szCs w:val="15"/>
              </w:rPr>
            </w:pPr>
            <w:r>
              <w:rPr>
                <w:rFonts w:hint="eastAsia" w:ascii="宋体" w:hAnsi="宋体" w:cs="宋体"/>
                <w:iCs/>
                <w:color w:val="000000"/>
                <w:kern w:val="0"/>
                <w:sz w:val="15"/>
                <w:szCs w:val="15"/>
              </w:rPr>
              <w:t>99%　</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15</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15　</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r>
      <w:tr>
        <w:tblPrEx>
          <w:tblCellMar>
            <w:top w:w="0" w:type="dxa"/>
            <w:left w:w="108" w:type="dxa"/>
            <w:bottom w:w="0" w:type="dxa"/>
            <w:right w:w="108" w:type="dxa"/>
          </w:tblCellMar>
        </w:tblPrEx>
        <w:trPr>
          <w:trHeight w:val="468" w:hRule="atLeast"/>
        </w:trPr>
        <w:tc>
          <w:tcPr>
            <w:tcW w:w="72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合计</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85　</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604"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评价结论</w:t>
            </w:r>
          </w:p>
        </w:tc>
        <w:tc>
          <w:tcPr>
            <w:tcW w:w="8149" w:type="dxa"/>
            <w:gridSpan w:val="1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iCs/>
                <w:color w:val="000000"/>
                <w:kern w:val="0"/>
                <w:sz w:val="15"/>
                <w:szCs w:val="15"/>
              </w:rPr>
            </w:pPr>
            <w:r>
              <w:rPr>
                <w:rFonts w:hint="eastAsia" w:ascii="宋体" w:hAnsi="宋体" w:cs="宋体"/>
                <w:iCs/>
                <w:color w:val="000000"/>
                <w:kern w:val="0"/>
                <w:sz w:val="15"/>
                <w:szCs w:val="15"/>
              </w:rPr>
              <w:t>该项目绩效评价为“良”。</w:t>
            </w:r>
          </w:p>
        </w:tc>
      </w:tr>
      <w:tr>
        <w:tblPrEx>
          <w:tblCellMar>
            <w:top w:w="0" w:type="dxa"/>
            <w:left w:w="108" w:type="dxa"/>
            <w:bottom w:w="0" w:type="dxa"/>
            <w:right w:w="108" w:type="dxa"/>
          </w:tblCellMar>
        </w:tblPrEx>
        <w:trPr>
          <w:trHeight w:val="574"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存在问题</w:t>
            </w:r>
          </w:p>
        </w:tc>
        <w:tc>
          <w:tcPr>
            <w:tcW w:w="8149" w:type="dxa"/>
            <w:gridSpan w:val="1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iCs/>
                <w:color w:val="000000"/>
                <w:kern w:val="0"/>
                <w:sz w:val="15"/>
                <w:szCs w:val="15"/>
              </w:rPr>
            </w:pPr>
            <w:r>
              <w:rPr>
                <w:rFonts w:hint="eastAsia" w:ascii="宋体" w:hAnsi="宋体" w:cs="宋体"/>
                <w:iCs/>
                <w:color w:val="000000"/>
                <w:kern w:val="0"/>
                <w:sz w:val="15"/>
                <w:szCs w:val="15"/>
              </w:rPr>
              <w:t>年初编制预算不精确。</w:t>
            </w:r>
          </w:p>
        </w:tc>
      </w:tr>
      <w:tr>
        <w:tblPrEx>
          <w:tblCellMar>
            <w:top w:w="0" w:type="dxa"/>
            <w:left w:w="108" w:type="dxa"/>
            <w:bottom w:w="0" w:type="dxa"/>
            <w:right w:w="108" w:type="dxa"/>
          </w:tblCellMar>
        </w:tblPrEx>
        <w:trPr>
          <w:trHeight w:val="736"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改进措施</w:t>
            </w:r>
          </w:p>
        </w:tc>
        <w:tc>
          <w:tcPr>
            <w:tcW w:w="8149" w:type="dxa"/>
            <w:gridSpan w:val="1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iCs/>
                <w:color w:val="000000"/>
                <w:kern w:val="0"/>
                <w:sz w:val="15"/>
                <w:szCs w:val="15"/>
              </w:rPr>
            </w:pPr>
            <w:r>
              <w:rPr>
                <w:rFonts w:hint="eastAsia" w:ascii="宋体" w:hAnsi="宋体" w:cs="宋体"/>
                <w:iCs/>
                <w:color w:val="000000"/>
                <w:kern w:val="0"/>
                <w:sz w:val="15"/>
                <w:szCs w:val="15"/>
              </w:rPr>
              <w:t>加强学习，提高项目预算编制能力。</w:t>
            </w:r>
          </w:p>
        </w:tc>
      </w:tr>
      <w:tr>
        <w:tblPrEx>
          <w:tblCellMar>
            <w:top w:w="0" w:type="dxa"/>
            <w:left w:w="108" w:type="dxa"/>
            <w:bottom w:w="0" w:type="dxa"/>
            <w:right w:w="108" w:type="dxa"/>
          </w:tblCellMar>
        </w:tblPrEx>
        <w:trPr>
          <w:trHeight w:val="519" w:hRule="atLeast"/>
        </w:trPr>
        <w:tc>
          <w:tcPr>
            <w:tcW w:w="46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宋体" w:hAnsi="宋体" w:cs="Courier New"/>
                <w:color w:val="000000"/>
                <w:kern w:val="0"/>
                <w:sz w:val="15"/>
                <w:szCs w:val="15"/>
              </w:rPr>
            </w:pPr>
            <w:r>
              <w:rPr>
                <w:rFonts w:ascii="宋体" w:hAnsi="宋体" w:cs="Courier New"/>
                <w:color w:val="000000"/>
                <w:kern w:val="0"/>
                <w:sz w:val="15"/>
                <w:szCs w:val="15"/>
              </w:rPr>
              <w:t>项目负责人：</w:t>
            </w:r>
            <w:r>
              <w:rPr>
                <w:rFonts w:hint="eastAsia" w:ascii="宋体" w:hAnsi="宋体" w:cs="Courier New"/>
                <w:color w:val="000000"/>
                <w:kern w:val="0"/>
                <w:sz w:val="15"/>
                <w:szCs w:val="15"/>
              </w:rPr>
              <w:t>范桂明</w:t>
            </w:r>
          </w:p>
        </w:tc>
        <w:tc>
          <w:tcPr>
            <w:tcW w:w="4182" w:type="dxa"/>
            <w:gridSpan w:val="8"/>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Courier New"/>
                <w:color w:val="000000"/>
                <w:kern w:val="0"/>
                <w:sz w:val="15"/>
                <w:szCs w:val="15"/>
              </w:rPr>
            </w:pPr>
            <w:r>
              <w:rPr>
                <w:rFonts w:ascii="宋体" w:hAnsi="宋体" w:cs="Courier New"/>
                <w:color w:val="000000"/>
                <w:kern w:val="0"/>
                <w:sz w:val="15"/>
                <w:szCs w:val="15"/>
              </w:rPr>
              <w:t>财务负责人：</w:t>
            </w:r>
            <w:r>
              <w:rPr>
                <w:rFonts w:hint="eastAsia" w:ascii="宋体" w:hAnsi="宋体" w:cs="Courier New"/>
                <w:color w:val="000000"/>
                <w:kern w:val="0"/>
                <w:sz w:val="15"/>
                <w:szCs w:val="15"/>
              </w:rPr>
              <w:t>宋开友</w:t>
            </w:r>
          </w:p>
        </w:tc>
      </w:tr>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5"/>
        <w:tblW w:w="8820" w:type="dxa"/>
        <w:tblInd w:w="93" w:type="dxa"/>
        <w:tblLayout w:type="autofit"/>
        <w:tblCellMar>
          <w:top w:w="0" w:type="dxa"/>
          <w:left w:w="108" w:type="dxa"/>
          <w:bottom w:w="0" w:type="dxa"/>
          <w:right w:w="108" w:type="dxa"/>
        </w:tblCellMar>
      </w:tblPr>
      <w:tblGrid>
        <w:gridCol w:w="670"/>
        <w:gridCol w:w="1079"/>
        <w:gridCol w:w="982"/>
        <w:gridCol w:w="1406"/>
        <w:gridCol w:w="494"/>
        <w:gridCol w:w="108"/>
        <w:gridCol w:w="598"/>
        <w:gridCol w:w="665"/>
        <w:gridCol w:w="807"/>
        <w:gridCol w:w="432"/>
        <w:gridCol w:w="565"/>
        <w:gridCol w:w="441"/>
        <w:gridCol w:w="573"/>
      </w:tblGrid>
      <w:tr>
        <w:tblPrEx>
          <w:tblCellMar>
            <w:top w:w="0" w:type="dxa"/>
            <w:left w:w="108" w:type="dxa"/>
            <w:bottom w:w="0" w:type="dxa"/>
            <w:right w:w="108" w:type="dxa"/>
          </w:tblCellMar>
        </w:tblPrEx>
        <w:trPr>
          <w:trHeight w:val="904" w:hRule="atLeast"/>
        </w:trPr>
        <w:tc>
          <w:tcPr>
            <w:tcW w:w="882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部门预算项目支出绩效自评表（2022年度）</w:t>
            </w:r>
          </w:p>
        </w:tc>
      </w:tr>
      <w:tr>
        <w:tblPrEx>
          <w:tblCellMar>
            <w:top w:w="0" w:type="dxa"/>
            <w:left w:w="108" w:type="dxa"/>
            <w:bottom w:w="0" w:type="dxa"/>
            <w:right w:w="108" w:type="dxa"/>
          </w:tblCellMar>
        </w:tblPrEx>
        <w:trPr>
          <w:trHeight w:val="423" w:hRule="atLeast"/>
        </w:trPr>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7068" w:type="dxa"/>
            <w:gridSpan w:val="11"/>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8"/>
                <w:szCs w:val="18"/>
              </w:rPr>
            </w:pPr>
            <w:r>
              <w:rPr>
                <w:rFonts w:hint="eastAsia" w:ascii="宋体" w:hAnsi="宋体" w:cs="宋体"/>
                <w:color w:val="000000"/>
                <w:kern w:val="0"/>
                <w:sz w:val="18"/>
                <w:szCs w:val="18"/>
              </w:rPr>
              <w:t>51082322Y000005348916-机关食堂伙食补助</w:t>
            </w:r>
          </w:p>
        </w:tc>
      </w:tr>
      <w:tr>
        <w:tblPrEx>
          <w:tblCellMar>
            <w:top w:w="0" w:type="dxa"/>
            <w:left w:w="108" w:type="dxa"/>
            <w:bottom w:w="0" w:type="dxa"/>
            <w:right w:w="108" w:type="dxa"/>
          </w:tblCellMar>
        </w:tblPrEx>
        <w:trPr>
          <w:trHeight w:val="514" w:hRule="atLeast"/>
        </w:trPr>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主管部门</w:t>
            </w:r>
          </w:p>
        </w:tc>
        <w:tc>
          <w:tcPr>
            <w:tcW w:w="2994"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剑阁县机关事务服务中心本级</w:t>
            </w:r>
          </w:p>
        </w:tc>
        <w:tc>
          <w:tcPr>
            <w:tcW w:w="2073" w:type="dxa"/>
            <w:gridSpan w:val="3"/>
            <w:tcBorders>
              <w:top w:val="nil"/>
              <w:left w:val="nil"/>
              <w:bottom w:val="nil"/>
              <w:right w:val="nil"/>
            </w:tcBorders>
            <w:shd w:val="clear" w:color="auto" w:fill="auto"/>
            <w:vAlign w:val="center"/>
          </w:tcPr>
          <w:p>
            <w:pPr>
              <w:widowControl/>
              <w:spacing w:line="180" w:lineRule="exact"/>
              <w:jc w:val="left"/>
              <w:rPr>
                <w:rFonts w:ascii="宋体" w:hAnsi="宋体" w:cs="Courier New"/>
                <w:color w:val="000000"/>
                <w:kern w:val="0"/>
                <w:sz w:val="15"/>
                <w:szCs w:val="15"/>
              </w:rPr>
            </w:pPr>
            <w:r>
              <w:rPr>
                <w:rFonts w:ascii="宋体" w:hAnsi="宋体" w:cs="Courier New"/>
                <w:color w:val="000000"/>
                <w:kern w:val="0"/>
                <w:sz w:val="15"/>
                <w:szCs w:val="15"/>
              </w:rPr>
              <w:t>实施单位 （盖章）</w:t>
            </w:r>
          </w:p>
        </w:tc>
        <w:tc>
          <w:tcPr>
            <w:tcW w:w="20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剑阁县机关事务服务中心</w:t>
            </w:r>
          </w:p>
        </w:tc>
      </w:tr>
      <w:tr>
        <w:tblPrEx>
          <w:tblCellMar>
            <w:top w:w="0" w:type="dxa"/>
            <w:left w:w="108" w:type="dxa"/>
            <w:bottom w:w="0" w:type="dxa"/>
            <w:right w:w="108" w:type="dxa"/>
          </w:tblCellMar>
        </w:tblPrEx>
        <w:trPr>
          <w:trHeight w:val="285" w:hRule="atLeast"/>
        </w:trPr>
        <w:tc>
          <w:tcPr>
            <w:tcW w:w="67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项目基本情况</w:t>
            </w:r>
          </w:p>
        </w:tc>
        <w:tc>
          <w:tcPr>
            <w:tcW w:w="108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1.项目年度目标完成情况</w:t>
            </w:r>
          </w:p>
        </w:tc>
        <w:tc>
          <w:tcPr>
            <w:tcW w:w="2994"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项目年度目标</w:t>
            </w:r>
          </w:p>
        </w:tc>
        <w:tc>
          <w:tcPr>
            <w:tcW w:w="4074" w:type="dxa"/>
            <w:gridSpan w:val="7"/>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Courier New"/>
                <w:color w:val="000000"/>
                <w:kern w:val="0"/>
                <w:sz w:val="15"/>
                <w:szCs w:val="15"/>
              </w:rPr>
            </w:pPr>
            <w:r>
              <w:rPr>
                <w:rFonts w:ascii="宋体" w:hAnsi="宋体" w:cs="Courier New"/>
                <w:color w:val="000000"/>
                <w:kern w:val="0"/>
                <w:sz w:val="15"/>
                <w:szCs w:val="15"/>
              </w:rPr>
              <w:t>年度目标完成情况</w:t>
            </w:r>
          </w:p>
        </w:tc>
      </w:tr>
      <w:tr>
        <w:tblPrEx>
          <w:tblCellMar>
            <w:top w:w="0" w:type="dxa"/>
            <w:left w:w="108" w:type="dxa"/>
            <w:bottom w:w="0" w:type="dxa"/>
            <w:right w:w="108" w:type="dxa"/>
          </w:tblCellMar>
        </w:tblPrEx>
        <w:trPr>
          <w:trHeight w:val="1224"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2994"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根据2022年度工作任务，有效保障县委、县人大、县政府、县政协等县直机关集中办公区域的工作人员餐饮服务，全面提升餐饮服务保障质量，规范厨房管理，强化食品安全，保证厨房的设备设施及系统安全。</w:t>
            </w:r>
          </w:p>
        </w:tc>
        <w:tc>
          <w:tcPr>
            <w:tcW w:w="4074" w:type="dxa"/>
            <w:gridSpan w:val="7"/>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Courier New"/>
                <w:color w:val="000000"/>
                <w:kern w:val="0"/>
                <w:sz w:val="15"/>
                <w:szCs w:val="15"/>
              </w:rPr>
            </w:pPr>
            <w:r>
              <w:rPr>
                <w:rFonts w:hint="eastAsia" w:ascii="宋体" w:hAnsi="宋体" w:cs="宋体"/>
                <w:color w:val="000000"/>
                <w:kern w:val="0"/>
                <w:sz w:val="13"/>
                <w:szCs w:val="13"/>
              </w:rPr>
              <w:t>有效保障了县委、县人大、县政府、县政协等县直机关集中办公区域的工作人员餐饮服务，全面提升餐饮服务保障质量，规范厨房管理，强化食品安全，保证厨房的设备设施及系统安全。</w:t>
            </w:r>
          </w:p>
        </w:tc>
      </w:tr>
      <w:tr>
        <w:tblPrEx>
          <w:tblCellMar>
            <w:top w:w="0" w:type="dxa"/>
            <w:left w:w="108" w:type="dxa"/>
            <w:bottom w:w="0" w:type="dxa"/>
            <w:right w:w="108" w:type="dxa"/>
          </w:tblCellMar>
        </w:tblPrEx>
        <w:trPr>
          <w:trHeight w:val="598"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2.项目实施内容及过程概述</w:t>
            </w:r>
          </w:p>
        </w:tc>
        <w:tc>
          <w:tcPr>
            <w:tcW w:w="7068" w:type="dxa"/>
            <w:gridSpan w:val="11"/>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360" w:hRule="atLeast"/>
        </w:trPr>
        <w:tc>
          <w:tcPr>
            <w:tcW w:w="67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预算执行情况（10分）</w:t>
            </w: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年度预算数（万元）</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年初预算</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调整后预算数</w:t>
            </w:r>
          </w:p>
        </w:tc>
        <w:tc>
          <w:tcPr>
            <w:tcW w:w="18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预算执行数</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预算执行率</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权重</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得分</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原因</w:t>
            </w:r>
          </w:p>
        </w:tc>
      </w:tr>
      <w:tr>
        <w:tblPrEx>
          <w:tblCellMar>
            <w:top w:w="0" w:type="dxa"/>
            <w:left w:w="108" w:type="dxa"/>
            <w:bottom w:w="0" w:type="dxa"/>
            <w:right w:w="108" w:type="dxa"/>
          </w:tblCellMar>
        </w:tblPrEx>
        <w:trPr>
          <w:trHeight w:val="379"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总额</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60.00</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25.00</w:t>
            </w:r>
          </w:p>
        </w:tc>
        <w:tc>
          <w:tcPr>
            <w:tcW w:w="18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25.00</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　</w:t>
            </w:r>
          </w:p>
        </w:tc>
        <w:tc>
          <w:tcPr>
            <w:tcW w:w="57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宋体" w:hAnsi="宋体" w:cs="Courier New"/>
                <w:i/>
                <w:iCs/>
                <w:color w:val="000000"/>
                <w:kern w:val="0"/>
                <w:sz w:val="15"/>
                <w:szCs w:val="15"/>
              </w:rPr>
            </w:pPr>
          </w:p>
        </w:tc>
      </w:tr>
      <w:tr>
        <w:tblPrEx>
          <w:tblCellMar>
            <w:top w:w="0" w:type="dxa"/>
            <w:left w:w="108" w:type="dxa"/>
            <w:bottom w:w="0" w:type="dxa"/>
            <w:right w:w="108" w:type="dxa"/>
          </w:tblCellMar>
        </w:tblPrEx>
        <w:trPr>
          <w:trHeight w:val="432"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其中：财政资金</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60.00</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25.00</w:t>
            </w:r>
          </w:p>
        </w:tc>
        <w:tc>
          <w:tcPr>
            <w:tcW w:w="18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25.00</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57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Courier New"/>
                <w:i/>
                <w:iCs/>
                <w:color w:val="000000"/>
                <w:kern w:val="0"/>
                <w:sz w:val="15"/>
                <w:szCs w:val="15"/>
              </w:rPr>
            </w:pPr>
          </w:p>
        </w:tc>
      </w:tr>
      <w:tr>
        <w:tblPrEx>
          <w:tblCellMar>
            <w:top w:w="0" w:type="dxa"/>
            <w:left w:w="108" w:type="dxa"/>
            <w:bottom w:w="0" w:type="dxa"/>
            <w:right w:w="108" w:type="dxa"/>
          </w:tblCellMar>
        </w:tblPrEx>
        <w:trPr>
          <w:trHeight w:val="447"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财政专户管理资金</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18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57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Courier New"/>
                <w:i/>
                <w:iCs/>
                <w:color w:val="000000"/>
                <w:kern w:val="0"/>
                <w:sz w:val="15"/>
                <w:szCs w:val="15"/>
              </w:rPr>
            </w:pPr>
          </w:p>
        </w:tc>
      </w:tr>
      <w:tr>
        <w:tblPrEx>
          <w:tblCellMar>
            <w:top w:w="0" w:type="dxa"/>
            <w:left w:w="108" w:type="dxa"/>
            <w:bottom w:w="0" w:type="dxa"/>
            <w:right w:w="108" w:type="dxa"/>
          </w:tblCellMar>
        </w:tblPrEx>
        <w:trPr>
          <w:trHeight w:val="402"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单位资金</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18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57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Courier New"/>
                <w:i/>
                <w:iCs/>
                <w:color w:val="000000"/>
                <w:kern w:val="0"/>
                <w:sz w:val="15"/>
                <w:szCs w:val="15"/>
              </w:rPr>
            </w:pPr>
          </w:p>
        </w:tc>
      </w:tr>
      <w:tr>
        <w:tblPrEx>
          <w:tblCellMar>
            <w:top w:w="0" w:type="dxa"/>
            <w:left w:w="108" w:type="dxa"/>
            <w:bottom w:w="0" w:type="dxa"/>
            <w:right w:w="108" w:type="dxa"/>
          </w:tblCellMar>
        </w:tblPrEx>
        <w:trPr>
          <w:trHeight w:val="379"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其他资金</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c>
          <w:tcPr>
            <w:tcW w:w="18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57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Courier New"/>
                <w:i/>
                <w:iCs/>
                <w:color w:val="000000"/>
                <w:kern w:val="0"/>
                <w:sz w:val="15"/>
                <w:szCs w:val="15"/>
              </w:rPr>
            </w:pPr>
          </w:p>
        </w:tc>
      </w:tr>
      <w:tr>
        <w:tblPrEx>
          <w:tblCellMar>
            <w:top w:w="0" w:type="dxa"/>
            <w:left w:w="108" w:type="dxa"/>
            <w:bottom w:w="0" w:type="dxa"/>
            <w:right w:w="108" w:type="dxa"/>
          </w:tblCellMar>
        </w:tblPrEx>
        <w:trPr>
          <w:trHeight w:val="454" w:hRule="atLeast"/>
        </w:trPr>
        <w:tc>
          <w:tcPr>
            <w:tcW w:w="67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绩效指标（90分）</w:t>
            </w: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一级指标</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二级指标</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三级指标</w:t>
            </w:r>
          </w:p>
        </w:tc>
        <w:tc>
          <w:tcPr>
            <w:tcW w:w="49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指标性质</w:t>
            </w:r>
          </w:p>
        </w:tc>
        <w:tc>
          <w:tcPr>
            <w:tcW w:w="707"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指标值</w:t>
            </w:r>
          </w:p>
        </w:tc>
        <w:tc>
          <w:tcPr>
            <w:tcW w:w="66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度量单位</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完成值</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权重</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得分</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未完成原因分析</w:t>
            </w:r>
          </w:p>
        </w:tc>
      </w:tr>
      <w:tr>
        <w:tblPrEx>
          <w:tblCellMar>
            <w:top w:w="0" w:type="dxa"/>
            <w:left w:w="108" w:type="dxa"/>
            <w:bottom w:w="0" w:type="dxa"/>
            <w:right w:w="108" w:type="dxa"/>
          </w:tblCellMar>
        </w:tblPrEx>
        <w:trPr>
          <w:trHeight w:val="454"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产出指标</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数量指标</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就餐工作人员数</w:t>
            </w:r>
          </w:p>
        </w:tc>
        <w:tc>
          <w:tcPr>
            <w:tcW w:w="494"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70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666"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Cs/>
                <w:color w:val="000000"/>
                <w:kern w:val="0"/>
                <w:sz w:val="15"/>
                <w:szCs w:val="15"/>
              </w:rPr>
              <w:t>105人</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r>
      <w:tr>
        <w:tblPrEx>
          <w:tblCellMar>
            <w:top w:w="0" w:type="dxa"/>
            <w:left w:w="108" w:type="dxa"/>
            <w:bottom w:w="0" w:type="dxa"/>
            <w:right w:w="108" w:type="dxa"/>
          </w:tblCellMar>
        </w:tblPrEx>
        <w:trPr>
          <w:trHeight w:val="338"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质量指标</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食物安全保障</w:t>
            </w:r>
          </w:p>
        </w:tc>
        <w:tc>
          <w:tcPr>
            <w:tcW w:w="494"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70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666"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Cs/>
                <w:color w:val="000000"/>
                <w:kern w:val="0"/>
                <w:sz w:val="15"/>
                <w:szCs w:val="15"/>
              </w:rPr>
            </w:pPr>
            <w:r>
              <w:rPr>
                <w:rFonts w:hint="eastAsia" w:ascii="宋体" w:hAnsi="宋体" w:cs="宋体"/>
                <w:iCs/>
                <w:color w:val="000000"/>
                <w:kern w:val="0"/>
                <w:sz w:val="15"/>
                <w:szCs w:val="15"/>
              </w:rPr>
              <w:t>100%　</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r>
      <w:tr>
        <w:tblPrEx>
          <w:tblCellMar>
            <w:top w:w="0" w:type="dxa"/>
            <w:left w:w="108" w:type="dxa"/>
            <w:bottom w:w="0" w:type="dxa"/>
            <w:right w:w="108" w:type="dxa"/>
          </w:tblCellMar>
        </w:tblPrEx>
        <w:trPr>
          <w:trHeight w:val="338"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时效指标</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完成时间</w:t>
            </w:r>
          </w:p>
        </w:tc>
        <w:tc>
          <w:tcPr>
            <w:tcW w:w="494"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70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2022</w:t>
            </w:r>
          </w:p>
        </w:tc>
        <w:tc>
          <w:tcPr>
            <w:tcW w:w="666"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年</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Cs/>
                <w:color w:val="000000"/>
                <w:kern w:val="0"/>
                <w:sz w:val="15"/>
                <w:szCs w:val="15"/>
              </w:rPr>
            </w:pPr>
            <w:r>
              <w:rPr>
                <w:rFonts w:hint="eastAsia" w:ascii="宋体" w:hAnsi="宋体" w:cs="宋体"/>
                <w:iCs/>
                <w:color w:val="000000"/>
                <w:kern w:val="0"/>
                <w:sz w:val="15"/>
                <w:szCs w:val="15"/>
              </w:rPr>
              <w:t>2022年</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p>
        </w:tc>
      </w:tr>
      <w:tr>
        <w:tblPrEx>
          <w:tblCellMar>
            <w:top w:w="0" w:type="dxa"/>
            <w:left w:w="108" w:type="dxa"/>
            <w:bottom w:w="0" w:type="dxa"/>
            <w:right w:w="108" w:type="dxa"/>
          </w:tblCellMar>
        </w:tblPrEx>
        <w:trPr>
          <w:trHeight w:val="338"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成本指标</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经费总额</w:t>
            </w:r>
          </w:p>
        </w:tc>
        <w:tc>
          <w:tcPr>
            <w:tcW w:w="494"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70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60</w:t>
            </w:r>
          </w:p>
        </w:tc>
        <w:tc>
          <w:tcPr>
            <w:tcW w:w="666"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Cs/>
                <w:color w:val="000000"/>
                <w:kern w:val="0"/>
                <w:sz w:val="15"/>
                <w:szCs w:val="15"/>
              </w:rPr>
            </w:pPr>
            <w:r>
              <w:rPr>
                <w:rFonts w:hint="eastAsia" w:ascii="宋体" w:hAnsi="宋体" w:cs="宋体"/>
                <w:iCs/>
                <w:color w:val="000000"/>
                <w:kern w:val="0"/>
                <w:sz w:val="15"/>
                <w:szCs w:val="15"/>
              </w:rPr>
              <w:t>25万元</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20</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20</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r>
      <w:tr>
        <w:tblPrEx>
          <w:tblCellMar>
            <w:top w:w="0" w:type="dxa"/>
            <w:left w:w="108" w:type="dxa"/>
            <w:bottom w:w="0" w:type="dxa"/>
            <w:right w:w="108" w:type="dxa"/>
          </w:tblCellMar>
        </w:tblPrEx>
        <w:trPr>
          <w:trHeight w:val="338"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效益指标</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社会效益指标</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厨房安全事故发生数</w:t>
            </w:r>
          </w:p>
        </w:tc>
        <w:tc>
          <w:tcPr>
            <w:tcW w:w="494"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70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0</w:t>
            </w:r>
          </w:p>
        </w:tc>
        <w:tc>
          <w:tcPr>
            <w:tcW w:w="666"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次</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Cs/>
                <w:color w:val="000000"/>
                <w:kern w:val="0"/>
                <w:sz w:val="15"/>
                <w:szCs w:val="15"/>
              </w:rPr>
            </w:pPr>
            <w:r>
              <w:rPr>
                <w:rFonts w:hint="eastAsia" w:ascii="宋体" w:hAnsi="宋体" w:cs="宋体"/>
                <w:iCs/>
                <w:color w:val="000000"/>
                <w:kern w:val="0"/>
                <w:sz w:val="15"/>
                <w:szCs w:val="15"/>
              </w:rPr>
              <w:t>0次</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30</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30</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r>
      <w:tr>
        <w:tblPrEx>
          <w:tblCellMar>
            <w:top w:w="0" w:type="dxa"/>
            <w:left w:w="108" w:type="dxa"/>
            <w:bottom w:w="0" w:type="dxa"/>
            <w:right w:w="108" w:type="dxa"/>
          </w:tblCellMar>
        </w:tblPrEx>
        <w:trPr>
          <w:trHeight w:val="454"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满意度指标</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服务对象满意度指标</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就餐工作人员满意度</w:t>
            </w:r>
          </w:p>
        </w:tc>
        <w:tc>
          <w:tcPr>
            <w:tcW w:w="494"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70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90</w:t>
            </w:r>
          </w:p>
        </w:tc>
        <w:tc>
          <w:tcPr>
            <w:tcW w:w="666"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Cs/>
                <w:color w:val="000000"/>
                <w:kern w:val="0"/>
                <w:sz w:val="15"/>
                <w:szCs w:val="15"/>
              </w:rPr>
            </w:pPr>
            <w:r>
              <w:rPr>
                <w:rFonts w:hint="eastAsia" w:ascii="宋体" w:hAnsi="宋体" w:cs="宋体"/>
                <w:iCs/>
                <w:color w:val="000000"/>
                <w:kern w:val="0"/>
                <w:sz w:val="15"/>
                <w:szCs w:val="15"/>
              </w:rPr>
              <w:t>94%　</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r>
      <w:tr>
        <w:tblPrEx>
          <w:tblCellMar>
            <w:top w:w="0" w:type="dxa"/>
            <w:left w:w="108" w:type="dxa"/>
            <w:bottom w:w="0" w:type="dxa"/>
            <w:right w:w="108" w:type="dxa"/>
          </w:tblCellMar>
        </w:tblPrEx>
        <w:trPr>
          <w:trHeight w:val="468" w:hRule="atLeast"/>
        </w:trPr>
        <w:tc>
          <w:tcPr>
            <w:tcW w:w="72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合计</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100　</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604"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评价结论</w:t>
            </w:r>
          </w:p>
        </w:tc>
        <w:tc>
          <w:tcPr>
            <w:tcW w:w="8149" w:type="dxa"/>
            <w:gridSpan w:val="1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iCs/>
                <w:color w:val="000000"/>
                <w:kern w:val="0"/>
                <w:sz w:val="15"/>
                <w:szCs w:val="15"/>
              </w:rPr>
            </w:pPr>
            <w:r>
              <w:rPr>
                <w:rFonts w:hint="eastAsia" w:ascii="宋体" w:hAnsi="宋体" w:cs="宋体"/>
                <w:iCs/>
                <w:color w:val="000000"/>
                <w:kern w:val="0"/>
                <w:sz w:val="15"/>
                <w:szCs w:val="15"/>
              </w:rPr>
              <w:t>该项目绩效评价为“优”。</w:t>
            </w:r>
          </w:p>
        </w:tc>
      </w:tr>
      <w:tr>
        <w:tblPrEx>
          <w:tblCellMar>
            <w:top w:w="0" w:type="dxa"/>
            <w:left w:w="108" w:type="dxa"/>
            <w:bottom w:w="0" w:type="dxa"/>
            <w:right w:w="108" w:type="dxa"/>
          </w:tblCellMar>
        </w:tblPrEx>
        <w:trPr>
          <w:trHeight w:val="574"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存在问题</w:t>
            </w:r>
          </w:p>
        </w:tc>
        <w:tc>
          <w:tcPr>
            <w:tcW w:w="8149" w:type="dxa"/>
            <w:gridSpan w:val="1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iCs/>
                <w:color w:val="000000"/>
                <w:kern w:val="0"/>
                <w:sz w:val="15"/>
                <w:szCs w:val="15"/>
              </w:rPr>
            </w:pPr>
            <w:r>
              <w:rPr>
                <w:rFonts w:hint="eastAsia" w:ascii="宋体" w:hAnsi="宋体" w:cs="宋体"/>
                <w:iCs/>
                <w:color w:val="000000"/>
                <w:kern w:val="0"/>
                <w:sz w:val="15"/>
                <w:szCs w:val="15"/>
              </w:rPr>
              <w:t>无</w:t>
            </w:r>
          </w:p>
        </w:tc>
      </w:tr>
      <w:tr>
        <w:tblPrEx>
          <w:tblCellMar>
            <w:top w:w="0" w:type="dxa"/>
            <w:left w:w="108" w:type="dxa"/>
            <w:bottom w:w="0" w:type="dxa"/>
            <w:right w:w="108" w:type="dxa"/>
          </w:tblCellMar>
        </w:tblPrEx>
        <w:trPr>
          <w:trHeight w:val="736"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改进措施</w:t>
            </w:r>
          </w:p>
        </w:tc>
        <w:tc>
          <w:tcPr>
            <w:tcW w:w="8149" w:type="dxa"/>
            <w:gridSpan w:val="1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iCs/>
                <w:color w:val="000000"/>
                <w:kern w:val="0"/>
                <w:sz w:val="15"/>
                <w:szCs w:val="15"/>
              </w:rPr>
            </w:pPr>
            <w:r>
              <w:rPr>
                <w:rFonts w:hint="eastAsia" w:ascii="宋体" w:hAnsi="宋体" w:cs="宋体"/>
                <w:iCs/>
                <w:color w:val="000000"/>
                <w:kern w:val="0"/>
                <w:sz w:val="15"/>
                <w:szCs w:val="15"/>
              </w:rPr>
              <w:t>无</w:t>
            </w:r>
          </w:p>
        </w:tc>
      </w:tr>
      <w:tr>
        <w:tblPrEx>
          <w:tblCellMar>
            <w:top w:w="0" w:type="dxa"/>
            <w:left w:w="108" w:type="dxa"/>
            <w:bottom w:w="0" w:type="dxa"/>
            <w:right w:w="108" w:type="dxa"/>
          </w:tblCellMar>
        </w:tblPrEx>
        <w:trPr>
          <w:trHeight w:val="519" w:hRule="atLeast"/>
        </w:trPr>
        <w:tc>
          <w:tcPr>
            <w:tcW w:w="46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宋体" w:hAnsi="宋体" w:cs="Courier New"/>
                <w:color w:val="000000"/>
                <w:kern w:val="0"/>
                <w:sz w:val="15"/>
                <w:szCs w:val="15"/>
              </w:rPr>
            </w:pPr>
            <w:r>
              <w:rPr>
                <w:rFonts w:ascii="宋体" w:hAnsi="宋体" w:cs="Courier New"/>
                <w:color w:val="000000"/>
                <w:kern w:val="0"/>
                <w:sz w:val="15"/>
                <w:szCs w:val="15"/>
              </w:rPr>
              <w:t>项目负责人：</w:t>
            </w:r>
            <w:r>
              <w:rPr>
                <w:rFonts w:hint="eastAsia" w:ascii="宋体" w:hAnsi="宋体" w:cs="Courier New"/>
                <w:color w:val="000000"/>
                <w:kern w:val="0"/>
                <w:sz w:val="15"/>
                <w:szCs w:val="15"/>
              </w:rPr>
              <w:t>张钟宝</w:t>
            </w:r>
          </w:p>
        </w:tc>
        <w:tc>
          <w:tcPr>
            <w:tcW w:w="4182" w:type="dxa"/>
            <w:gridSpan w:val="8"/>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Courier New"/>
                <w:color w:val="000000"/>
                <w:kern w:val="0"/>
                <w:sz w:val="15"/>
                <w:szCs w:val="15"/>
              </w:rPr>
            </w:pPr>
            <w:r>
              <w:rPr>
                <w:rFonts w:ascii="宋体" w:hAnsi="宋体" w:cs="Courier New"/>
                <w:color w:val="000000"/>
                <w:kern w:val="0"/>
                <w:sz w:val="15"/>
                <w:szCs w:val="15"/>
              </w:rPr>
              <w:t>财务负责人：</w:t>
            </w:r>
            <w:r>
              <w:rPr>
                <w:rFonts w:hint="eastAsia" w:ascii="宋体" w:hAnsi="宋体" w:cs="Courier New"/>
                <w:color w:val="000000"/>
                <w:kern w:val="0"/>
                <w:sz w:val="15"/>
                <w:szCs w:val="15"/>
              </w:rPr>
              <w:t>宋开友</w:t>
            </w:r>
          </w:p>
        </w:tc>
      </w:tr>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5"/>
        <w:tblW w:w="8820" w:type="dxa"/>
        <w:tblInd w:w="93" w:type="dxa"/>
        <w:tblLayout w:type="autofit"/>
        <w:tblCellMar>
          <w:top w:w="0" w:type="dxa"/>
          <w:left w:w="108" w:type="dxa"/>
          <w:bottom w:w="0" w:type="dxa"/>
          <w:right w:w="108" w:type="dxa"/>
        </w:tblCellMar>
      </w:tblPr>
      <w:tblGrid>
        <w:gridCol w:w="670"/>
        <w:gridCol w:w="1079"/>
        <w:gridCol w:w="982"/>
        <w:gridCol w:w="1406"/>
        <w:gridCol w:w="494"/>
        <w:gridCol w:w="108"/>
        <w:gridCol w:w="598"/>
        <w:gridCol w:w="665"/>
        <w:gridCol w:w="807"/>
        <w:gridCol w:w="432"/>
        <w:gridCol w:w="565"/>
        <w:gridCol w:w="441"/>
        <w:gridCol w:w="573"/>
      </w:tblGrid>
      <w:tr>
        <w:tblPrEx>
          <w:tblCellMar>
            <w:top w:w="0" w:type="dxa"/>
            <w:left w:w="108" w:type="dxa"/>
            <w:bottom w:w="0" w:type="dxa"/>
            <w:right w:w="108" w:type="dxa"/>
          </w:tblCellMar>
        </w:tblPrEx>
        <w:trPr>
          <w:trHeight w:val="904" w:hRule="atLeast"/>
        </w:trPr>
        <w:tc>
          <w:tcPr>
            <w:tcW w:w="882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部门预算项目支出绩效自评表（2022年度）</w:t>
            </w:r>
          </w:p>
        </w:tc>
      </w:tr>
      <w:tr>
        <w:tblPrEx>
          <w:tblCellMar>
            <w:top w:w="0" w:type="dxa"/>
            <w:left w:w="108" w:type="dxa"/>
            <w:bottom w:w="0" w:type="dxa"/>
            <w:right w:w="108" w:type="dxa"/>
          </w:tblCellMar>
        </w:tblPrEx>
        <w:trPr>
          <w:trHeight w:val="423" w:hRule="atLeast"/>
        </w:trPr>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7068" w:type="dxa"/>
            <w:gridSpan w:val="11"/>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8"/>
                <w:szCs w:val="18"/>
              </w:rPr>
            </w:pPr>
            <w:r>
              <w:rPr>
                <w:rFonts w:hint="eastAsia" w:ascii="宋体" w:hAnsi="宋体" w:cs="宋体"/>
                <w:color w:val="000000"/>
                <w:kern w:val="0"/>
                <w:sz w:val="18"/>
                <w:szCs w:val="18"/>
              </w:rPr>
              <w:t>51082322Y000005350794-公务接待费</w:t>
            </w:r>
          </w:p>
        </w:tc>
      </w:tr>
      <w:tr>
        <w:tblPrEx>
          <w:tblCellMar>
            <w:top w:w="0" w:type="dxa"/>
            <w:left w:w="108" w:type="dxa"/>
            <w:bottom w:w="0" w:type="dxa"/>
            <w:right w:w="108" w:type="dxa"/>
          </w:tblCellMar>
        </w:tblPrEx>
        <w:trPr>
          <w:trHeight w:val="514" w:hRule="atLeast"/>
        </w:trPr>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主管部门</w:t>
            </w:r>
          </w:p>
        </w:tc>
        <w:tc>
          <w:tcPr>
            <w:tcW w:w="2994"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剑阁县机关事务服务中心本级</w:t>
            </w:r>
          </w:p>
        </w:tc>
        <w:tc>
          <w:tcPr>
            <w:tcW w:w="2073" w:type="dxa"/>
            <w:gridSpan w:val="3"/>
            <w:tcBorders>
              <w:top w:val="nil"/>
              <w:left w:val="nil"/>
              <w:bottom w:val="nil"/>
              <w:right w:val="nil"/>
            </w:tcBorders>
            <w:shd w:val="clear" w:color="auto" w:fill="auto"/>
            <w:vAlign w:val="center"/>
          </w:tcPr>
          <w:p>
            <w:pPr>
              <w:widowControl/>
              <w:spacing w:line="180" w:lineRule="exact"/>
              <w:jc w:val="left"/>
              <w:rPr>
                <w:rFonts w:ascii="宋体" w:hAnsi="宋体" w:cs="Courier New"/>
                <w:color w:val="000000"/>
                <w:kern w:val="0"/>
                <w:sz w:val="15"/>
                <w:szCs w:val="15"/>
              </w:rPr>
            </w:pPr>
            <w:r>
              <w:rPr>
                <w:rFonts w:ascii="宋体" w:hAnsi="宋体" w:cs="Courier New"/>
                <w:color w:val="000000"/>
                <w:kern w:val="0"/>
                <w:sz w:val="15"/>
                <w:szCs w:val="15"/>
              </w:rPr>
              <w:t>实施单位 （盖章）</w:t>
            </w:r>
          </w:p>
        </w:tc>
        <w:tc>
          <w:tcPr>
            <w:tcW w:w="20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剑阁县机关事务服务中心</w:t>
            </w:r>
          </w:p>
        </w:tc>
      </w:tr>
      <w:tr>
        <w:tblPrEx>
          <w:tblCellMar>
            <w:top w:w="0" w:type="dxa"/>
            <w:left w:w="108" w:type="dxa"/>
            <w:bottom w:w="0" w:type="dxa"/>
            <w:right w:w="108" w:type="dxa"/>
          </w:tblCellMar>
        </w:tblPrEx>
        <w:trPr>
          <w:trHeight w:val="285" w:hRule="atLeast"/>
        </w:trPr>
        <w:tc>
          <w:tcPr>
            <w:tcW w:w="67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项目基本情况</w:t>
            </w:r>
          </w:p>
        </w:tc>
        <w:tc>
          <w:tcPr>
            <w:tcW w:w="108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1.项目年度目标完成情况</w:t>
            </w:r>
          </w:p>
        </w:tc>
        <w:tc>
          <w:tcPr>
            <w:tcW w:w="2994"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项目年度目标</w:t>
            </w:r>
          </w:p>
        </w:tc>
        <w:tc>
          <w:tcPr>
            <w:tcW w:w="4074" w:type="dxa"/>
            <w:gridSpan w:val="7"/>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Courier New"/>
                <w:color w:val="000000"/>
                <w:kern w:val="0"/>
                <w:sz w:val="15"/>
                <w:szCs w:val="15"/>
              </w:rPr>
            </w:pPr>
            <w:r>
              <w:rPr>
                <w:rFonts w:ascii="宋体" w:hAnsi="宋体" w:cs="Courier New"/>
                <w:color w:val="000000"/>
                <w:kern w:val="0"/>
                <w:sz w:val="15"/>
                <w:szCs w:val="15"/>
              </w:rPr>
              <w:t>年度目标完成情况</w:t>
            </w:r>
          </w:p>
        </w:tc>
      </w:tr>
      <w:tr>
        <w:tblPrEx>
          <w:tblCellMar>
            <w:top w:w="0" w:type="dxa"/>
            <w:left w:w="108" w:type="dxa"/>
            <w:bottom w:w="0" w:type="dxa"/>
            <w:right w:w="108" w:type="dxa"/>
          </w:tblCellMar>
        </w:tblPrEx>
        <w:trPr>
          <w:trHeight w:val="1224"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2994"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根据2022年度工作任务，严格落实中央八项规定和厉行节约要求，严格执行《剑阁县党政机关国内公务接待管理制度》及标准，高效完成小型会议、活动等保障、上级部门来剑检查、调研等公务接待工作。</w:t>
            </w:r>
          </w:p>
        </w:tc>
        <w:tc>
          <w:tcPr>
            <w:tcW w:w="4074" w:type="dxa"/>
            <w:gridSpan w:val="7"/>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Courier New"/>
                <w:color w:val="000000"/>
                <w:kern w:val="0"/>
                <w:sz w:val="15"/>
                <w:szCs w:val="15"/>
              </w:rPr>
            </w:pPr>
            <w:r>
              <w:rPr>
                <w:rFonts w:hint="eastAsia" w:ascii="宋体" w:hAnsi="宋体" w:cs="宋体"/>
                <w:color w:val="000000"/>
                <w:sz w:val="13"/>
                <w:szCs w:val="13"/>
              </w:rPr>
              <w:t>严格落实中央八项规定和厉行节约要求，严格执行《剑阁县党政机关国内公务接待管理制度》及标准，高效完成小型会议、活动等保障、上级部门来剑检查、调研等公务接待工作。</w:t>
            </w:r>
          </w:p>
        </w:tc>
      </w:tr>
      <w:tr>
        <w:tblPrEx>
          <w:tblCellMar>
            <w:top w:w="0" w:type="dxa"/>
            <w:left w:w="108" w:type="dxa"/>
            <w:bottom w:w="0" w:type="dxa"/>
            <w:right w:w="108" w:type="dxa"/>
          </w:tblCellMar>
        </w:tblPrEx>
        <w:trPr>
          <w:trHeight w:val="598"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2.项目实施内容及过程概述</w:t>
            </w:r>
          </w:p>
        </w:tc>
        <w:tc>
          <w:tcPr>
            <w:tcW w:w="7068" w:type="dxa"/>
            <w:gridSpan w:val="11"/>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360" w:hRule="atLeast"/>
        </w:trPr>
        <w:tc>
          <w:tcPr>
            <w:tcW w:w="67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预算执行情况（10分）</w:t>
            </w: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年度预算数（万元）</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年初预算</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调整后预算数</w:t>
            </w:r>
          </w:p>
        </w:tc>
        <w:tc>
          <w:tcPr>
            <w:tcW w:w="18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预算执行数</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预算执行率</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权重</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得分</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原因</w:t>
            </w:r>
          </w:p>
        </w:tc>
      </w:tr>
      <w:tr>
        <w:tblPrEx>
          <w:tblCellMar>
            <w:top w:w="0" w:type="dxa"/>
            <w:left w:w="108" w:type="dxa"/>
            <w:bottom w:w="0" w:type="dxa"/>
            <w:right w:w="108" w:type="dxa"/>
          </w:tblCellMar>
        </w:tblPrEx>
        <w:trPr>
          <w:trHeight w:val="379"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总额</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10.00</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8.00</w:t>
            </w:r>
          </w:p>
        </w:tc>
        <w:tc>
          <w:tcPr>
            <w:tcW w:w="18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8.00</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　</w:t>
            </w:r>
          </w:p>
        </w:tc>
        <w:tc>
          <w:tcPr>
            <w:tcW w:w="57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宋体" w:hAnsi="宋体" w:cs="Courier New"/>
                <w:i/>
                <w:iCs/>
                <w:color w:val="000000"/>
                <w:kern w:val="0"/>
                <w:sz w:val="15"/>
                <w:szCs w:val="15"/>
              </w:rPr>
            </w:pPr>
          </w:p>
        </w:tc>
      </w:tr>
      <w:tr>
        <w:tblPrEx>
          <w:tblCellMar>
            <w:top w:w="0" w:type="dxa"/>
            <w:left w:w="108" w:type="dxa"/>
            <w:bottom w:w="0" w:type="dxa"/>
            <w:right w:w="108" w:type="dxa"/>
          </w:tblCellMar>
        </w:tblPrEx>
        <w:trPr>
          <w:trHeight w:val="432"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其中：财政资金</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10.00</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8.00</w:t>
            </w:r>
          </w:p>
        </w:tc>
        <w:tc>
          <w:tcPr>
            <w:tcW w:w="18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8.00</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57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Courier New"/>
                <w:i/>
                <w:iCs/>
                <w:color w:val="000000"/>
                <w:kern w:val="0"/>
                <w:sz w:val="15"/>
                <w:szCs w:val="15"/>
              </w:rPr>
            </w:pPr>
          </w:p>
        </w:tc>
      </w:tr>
      <w:tr>
        <w:tblPrEx>
          <w:tblCellMar>
            <w:top w:w="0" w:type="dxa"/>
            <w:left w:w="108" w:type="dxa"/>
            <w:bottom w:w="0" w:type="dxa"/>
            <w:right w:w="108" w:type="dxa"/>
          </w:tblCellMar>
        </w:tblPrEx>
        <w:trPr>
          <w:trHeight w:val="447"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财政专户管理资金</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18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57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Courier New"/>
                <w:i/>
                <w:iCs/>
                <w:color w:val="000000"/>
                <w:kern w:val="0"/>
                <w:sz w:val="15"/>
                <w:szCs w:val="15"/>
              </w:rPr>
            </w:pPr>
          </w:p>
        </w:tc>
      </w:tr>
      <w:tr>
        <w:tblPrEx>
          <w:tblCellMar>
            <w:top w:w="0" w:type="dxa"/>
            <w:left w:w="108" w:type="dxa"/>
            <w:bottom w:w="0" w:type="dxa"/>
            <w:right w:w="108" w:type="dxa"/>
          </w:tblCellMar>
        </w:tblPrEx>
        <w:trPr>
          <w:trHeight w:val="402"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单位资金</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18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0.00%</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57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Courier New"/>
                <w:i/>
                <w:iCs/>
                <w:color w:val="000000"/>
                <w:kern w:val="0"/>
                <w:sz w:val="15"/>
                <w:szCs w:val="15"/>
              </w:rPr>
            </w:pPr>
          </w:p>
        </w:tc>
      </w:tr>
      <w:tr>
        <w:tblPrEx>
          <w:tblCellMar>
            <w:top w:w="0" w:type="dxa"/>
            <w:left w:w="108" w:type="dxa"/>
            <w:bottom w:w="0" w:type="dxa"/>
            <w:right w:w="108" w:type="dxa"/>
          </w:tblCellMar>
        </w:tblPrEx>
        <w:trPr>
          <w:trHeight w:val="379"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其他资金</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c>
          <w:tcPr>
            <w:tcW w:w="18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57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Courier New"/>
                <w:i/>
                <w:iCs/>
                <w:color w:val="000000"/>
                <w:kern w:val="0"/>
                <w:sz w:val="15"/>
                <w:szCs w:val="15"/>
              </w:rPr>
            </w:pPr>
          </w:p>
        </w:tc>
      </w:tr>
      <w:tr>
        <w:tblPrEx>
          <w:tblCellMar>
            <w:top w:w="0" w:type="dxa"/>
            <w:left w:w="108" w:type="dxa"/>
            <w:bottom w:w="0" w:type="dxa"/>
            <w:right w:w="108" w:type="dxa"/>
          </w:tblCellMar>
        </w:tblPrEx>
        <w:trPr>
          <w:trHeight w:val="454" w:hRule="atLeast"/>
        </w:trPr>
        <w:tc>
          <w:tcPr>
            <w:tcW w:w="67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绩效指标（90分）</w:t>
            </w: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一级指标</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二级指标</w:t>
            </w:r>
          </w:p>
        </w:tc>
        <w:tc>
          <w:tcPr>
            <w:tcW w:w="140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三级指标</w:t>
            </w:r>
          </w:p>
        </w:tc>
        <w:tc>
          <w:tcPr>
            <w:tcW w:w="49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指标性质</w:t>
            </w:r>
          </w:p>
        </w:tc>
        <w:tc>
          <w:tcPr>
            <w:tcW w:w="707"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指标值</w:t>
            </w:r>
          </w:p>
        </w:tc>
        <w:tc>
          <w:tcPr>
            <w:tcW w:w="66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度量单位</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完成值</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权重</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得分</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未完成原因分析</w:t>
            </w:r>
          </w:p>
        </w:tc>
      </w:tr>
      <w:tr>
        <w:tblPrEx>
          <w:tblCellMar>
            <w:top w:w="0" w:type="dxa"/>
            <w:left w:w="108" w:type="dxa"/>
            <w:bottom w:w="0" w:type="dxa"/>
            <w:right w:w="108" w:type="dxa"/>
          </w:tblCellMar>
        </w:tblPrEx>
        <w:trPr>
          <w:trHeight w:val="454"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产出指标</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数量指标</w:t>
            </w:r>
          </w:p>
        </w:tc>
        <w:tc>
          <w:tcPr>
            <w:tcW w:w="1409" w:type="dxa"/>
            <w:tcBorders>
              <w:top w:val="nil"/>
              <w:left w:val="nil"/>
              <w:bottom w:val="single" w:color="000000" w:sz="4" w:space="0"/>
              <w:right w:val="single" w:color="000000" w:sz="4" w:space="0"/>
            </w:tcBorders>
            <w:shd w:val="clear" w:color="auto" w:fill="auto"/>
            <w:vAlign w:val="center"/>
          </w:tcPr>
          <w:p>
            <w:pPr>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接待人次</w:t>
            </w:r>
          </w:p>
        </w:tc>
        <w:tc>
          <w:tcPr>
            <w:tcW w:w="494"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70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800</w:t>
            </w:r>
          </w:p>
        </w:tc>
        <w:tc>
          <w:tcPr>
            <w:tcW w:w="666"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人/次</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Cs/>
                <w:color w:val="000000"/>
                <w:kern w:val="0"/>
                <w:sz w:val="15"/>
                <w:szCs w:val="15"/>
              </w:rPr>
              <w:t>1150</w:t>
            </w:r>
            <w:r>
              <w:rPr>
                <w:rFonts w:hint="eastAsia" w:ascii="宋体" w:hAnsi="宋体" w:cs="宋体"/>
                <w:color w:val="000000"/>
                <w:kern w:val="0"/>
                <w:sz w:val="15"/>
                <w:szCs w:val="15"/>
              </w:rPr>
              <w:t>人/次</w:t>
            </w:r>
            <w:r>
              <w:rPr>
                <w:rFonts w:hint="eastAsia" w:ascii="宋体" w:hAnsi="宋体" w:cs="宋体"/>
                <w:i/>
                <w:iCs/>
                <w:color w:val="000000"/>
                <w:kern w:val="0"/>
                <w:sz w:val="15"/>
                <w:szCs w:val="15"/>
              </w:rPr>
              <w:t>　</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　</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r>
      <w:tr>
        <w:tblPrEx>
          <w:tblCellMar>
            <w:top w:w="0" w:type="dxa"/>
            <w:left w:w="108" w:type="dxa"/>
            <w:bottom w:w="0" w:type="dxa"/>
            <w:right w:w="108" w:type="dxa"/>
          </w:tblCellMar>
        </w:tblPrEx>
        <w:trPr>
          <w:trHeight w:val="338"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质量指标</w:t>
            </w:r>
          </w:p>
        </w:tc>
        <w:tc>
          <w:tcPr>
            <w:tcW w:w="1409" w:type="dxa"/>
            <w:tcBorders>
              <w:top w:val="nil"/>
              <w:left w:val="nil"/>
              <w:bottom w:val="single" w:color="000000" w:sz="4" w:space="0"/>
              <w:right w:val="single" w:color="000000" w:sz="4" w:space="0"/>
            </w:tcBorders>
            <w:shd w:val="clear" w:color="auto" w:fill="auto"/>
            <w:vAlign w:val="center"/>
          </w:tcPr>
          <w:p>
            <w:pPr>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公务接待安全保障情况</w:t>
            </w:r>
          </w:p>
        </w:tc>
        <w:tc>
          <w:tcPr>
            <w:tcW w:w="494"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70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666"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Cs/>
                <w:color w:val="000000"/>
                <w:kern w:val="0"/>
                <w:sz w:val="15"/>
                <w:szCs w:val="15"/>
              </w:rPr>
            </w:pPr>
            <w:r>
              <w:rPr>
                <w:rFonts w:hint="eastAsia" w:ascii="宋体" w:hAnsi="宋体" w:cs="宋体"/>
                <w:iCs/>
                <w:color w:val="000000"/>
                <w:kern w:val="0"/>
                <w:sz w:val="15"/>
                <w:szCs w:val="15"/>
              </w:rPr>
              <w:t>100%　</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　</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r>
      <w:tr>
        <w:tblPrEx>
          <w:tblCellMar>
            <w:top w:w="0" w:type="dxa"/>
            <w:left w:w="108" w:type="dxa"/>
            <w:bottom w:w="0" w:type="dxa"/>
            <w:right w:w="108" w:type="dxa"/>
          </w:tblCellMar>
        </w:tblPrEx>
        <w:trPr>
          <w:trHeight w:val="338"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时效指标</w:t>
            </w:r>
          </w:p>
        </w:tc>
        <w:tc>
          <w:tcPr>
            <w:tcW w:w="1409" w:type="dxa"/>
            <w:tcBorders>
              <w:top w:val="nil"/>
              <w:left w:val="nil"/>
              <w:bottom w:val="single" w:color="000000" w:sz="4" w:space="0"/>
              <w:right w:val="single" w:color="000000" w:sz="4" w:space="0"/>
            </w:tcBorders>
            <w:shd w:val="clear" w:color="auto" w:fill="auto"/>
            <w:vAlign w:val="center"/>
          </w:tcPr>
          <w:p>
            <w:pPr>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完成时间</w:t>
            </w:r>
          </w:p>
        </w:tc>
        <w:tc>
          <w:tcPr>
            <w:tcW w:w="494"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70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2022</w:t>
            </w:r>
          </w:p>
        </w:tc>
        <w:tc>
          <w:tcPr>
            <w:tcW w:w="666"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年</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Cs/>
                <w:color w:val="000000"/>
                <w:kern w:val="0"/>
                <w:sz w:val="15"/>
                <w:szCs w:val="15"/>
              </w:rPr>
            </w:pPr>
            <w:r>
              <w:rPr>
                <w:rFonts w:hint="eastAsia" w:ascii="宋体" w:hAnsi="宋体" w:cs="宋体"/>
                <w:iCs/>
                <w:color w:val="000000"/>
                <w:kern w:val="0"/>
                <w:sz w:val="15"/>
                <w:szCs w:val="15"/>
              </w:rPr>
              <w:t>2022年</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p>
        </w:tc>
      </w:tr>
      <w:tr>
        <w:tblPrEx>
          <w:tblCellMar>
            <w:top w:w="0" w:type="dxa"/>
            <w:left w:w="108" w:type="dxa"/>
            <w:bottom w:w="0" w:type="dxa"/>
            <w:right w:w="108" w:type="dxa"/>
          </w:tblCellMar>
        </w:tblPrEx>
        <w:trPr>
          <w:trHeight w:val="338"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成本指标</w:t>
            </w:r>
          </w:p>
        </w:tc>
        <w:tc>
          <w:tcPr>
            <w:tcW w:w="1409" w:type="dxa"/>
            <w:tcBorders>
              <w:top w:val="nil"/>
              <w:left w:val="nil"/>
              <w:bottom w:val="single" w:color="000000" w:sz="4" w:space="0"/>
              <w:right w:val="single" w:color="000000" w:sz="4" w:space="0"/>
            </w:tcBorders>
            <w:shd w:val="clear" w:color="auto" w:fill="auto"/>
            <w:vAlign w:val="center"/>
          </w:tcPr>
          <w:p>
            <w:pPr>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经费总额</w:t>
            </w:r>
          </w:p>
        </w:tc>
        <w:tc>
          <w:tcPr>
            <w:tcW w:w="494"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70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666"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Cs/>
                <w:color w:val="000000"/>
                <w:kern w:val="0"/>
                <w:sz w:val="15"/>
                <w:szCs w:val="15"/>
              </w:rPr>
            </w:pPr>
            <w:r>
              <w:rPr>
                <w:rFonts w:hint="eastAsia" w:ascii="宋体" w:hAnsi="宋体" w:cs="宋体"/>
                <w:iCs/>
                <w:color w:val="000000"/>
                <w:kern w:val="0"/>
                <w:sz w:val="15"/>
                <w:szCs w:val="15"/>
              </w:rPr>
              <w:t>8万元　</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20</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20</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r>
      <w:tr>
        <w:tblPrEx>
          <w:tblCellMar>
            <w:top w:w="0" w:type="dxa"/>
            <w:left w:w="108" w:type="dxa"/>
            <w:bottom w:w="0" w:type="dxa"/>
            <w:right w:w="108" w:type="dxa"/>
          </w:tblCellMar>
        </w:tblPrEx>
        <w:trPr>
          <w:trHeight w:val="338"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效益指标</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社会效益指标</w:t>
            </w:r>
          </w:p>
        </w:tc>
        <w:tc>
          <w:tcPr>
            <w:tcW w:w="1409" w:type="dxa"/>
            <w:tcBorders>
              <w:top w:val="nil"/>
              <w:left w:val="nil"/>
              <w:bottom w:val="single" w:color="000000" w:sz="4" w:space="0"/>
              <w:right w:val="single" w:color="000000" w:sz="4" w:space="0"/>
            </w:tcBorders>
            <w:shd w:val="clear" w:color="auto" w:fill="auto"/>
            <w:vAlign w:val="center"/>
          </w:tcPr>
          <w:p>
            <w:pPr>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接待能力提升情况</w:t>
            </w:r>
          </w:p>
        </w:tc>
        <w:tc>
          <w:tcPr>
            <w:tcW w:w="494"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70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5</w:t>
            </w:r>
          </w:p>
        </w:tc>
        <w:tc>
          <w:tcPr>
            <w:tcW w:w="666"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Cs/>
                <w:color w:val="000000"/>
                <w:kern w:val="0"/>
                <w:sz w:val="15"/>
                <w:szCs w:val="15"/>
              </w:rPr>
            </w:pPr>
            <w:r>
              <w:rPr>
                <w:rFonts w:hint="eastAsia" w:ascii="宋体" w:hAnsi="宋体" w:cs="宋体"/>
                <w:iCs/>
                <w:color w:val="000000"/>
                <w:kern w:val="0"/>
                <w:sz w:val="15"/>
                <w:szCs w:val="15"/>
              </w:rPr>
              <w:t>10%　</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30</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30　</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r>
      <w:tr>
        <w:tblPrEx>
          <w:tblCellMar>
            <w:top w:w="0" w:type="dxa"/>
            <w:left w:w="108" w:type="dxa"/>
            <w:bottom w:w="0" w:type="dxa"/>
            <w:right w:w="108" w:type="dxa"/>
          </w:tblCellMar>
        </w:tblPrEx>
        <w:trPr>
          <w:trHeight w:val="454"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宋体" w:hAnsi="宋体" w:cs="宋体"/>
                <w:color w:val="000000"/>
                <w:kern w:val="0"/>
                <w:sz w:val="15"/>
                <w:szCs w:val="15"/>
              </w:rPr>
            </w:pPr>
          </w:p>
        </w:tc>
        <w:tc>
          <w:tcPr>
            <w:tcW w:w="108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满意度指标</w:t>
            </w:r>
          </w:p>
        </w:tc>
        <w:tc>
          <w:tcPr>
            <w:tcW w:w="98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服务对象满意度指标</w:t>
            </w:r>
          </w:p>
        </w:tc>
        <w:tc>
          <w:tcPr>
            <w:tcW w:w="1409" w:type="dxa"/>
            <w:tcBorders>
              <w:top w:val="nil"/>
              <w:left w:val="nil"/>
              <w:bottom w:val="single" w:color="000000" w:sz="4" w:space="0"/>
              <w:right w:val="single" w:color="000000" w:sz="4" w:space="0"/>
            </w:tcBorders>
            <w:shd w:val="clear" w:color="auto" w:fill="auto"/>
            <w:vAlign w:val="center"/>
          </w:tcPr>
          <w:p>
            <w:pPr>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被接待人员满意度</w:t>
            </w:r>
          </w:p>
        </w:tc>
        <w:tc>
          <w:tcPr>
            <w:tcW w:w="494"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70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99</w:t>
            </w:r>
          </w:p>
        </w:tc>
        <w:tc>
          <w:tcPr>
            <w:tcW w:w="666"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241"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Cs/>
                <w:color w:val="000000"/>
                <w:kern w:val="0"/>
                <w:sz w:val="15"/>
                <w:szCs w:val="15"/>
              </w:rPr>
            </w:pPr>
            <w:r>
              <w:rPr>
                <w:rFonts w:hint="eastAsia" w:ascii="宋体" w:hAnsi="宋体" w:cs="宋体"/>
                <w:iCs/>
                <w:color w:val="000000"/>
                <w:kern w:val="0"/>
                <w:sz w:val="15"/>
                <w:szCs w:val="15"/>
              </w:rPr>
              <w:t>99%　</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　</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i/>
                <w:iCs/>
                <w:color w:val="000000"/>
                <w:kern w:val="0"/>
                <w:sz w:val="15"/>
                <w:szCs w:val="15"/>
              </w:rPr>
            </w:pPr>
            <w:r>
              <w:rPr>
                <w:rFonts w:hint="eastAsia" w:ascii="宋体" w:hAnsi="宋体" w:cs="宋体"/>
                <w:i/>
                <w:iCs/>
                <w:color w:val="000000"/>
                <w:kern w:val="0"/>
                <w:sz w:val="15"/>
                <w:szCs w:val="15"/>
              </w:rPr>
              <w:t>　</w:t>
            </w:r>
          </w:p>
        </w:tc>
      </w:tr>
      <w:tr>
        <w:tblPrEx>
          <w:tblCellMar>
            <w:top w:w="0" w:type="dxa"/>
            <w:left w:w="108" w:type="dxa"/>
            <w:bottom w:w="0" w:type="dxa"/>
            <w:right w:w="108" w:type="dxa"/>
          </w:tblCellMar>
        </w:tblPrEx>
        <w:trPr>
          <w:trHeight w:val="468" w:hRule="atLeast"/>
        </w:trPr>
        <w:tc>
          <w:tcPr>
            <w:tcW w:w="72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合计</w:t>
            </w:r>
          </w:p>
        </w:tc>
        <w:tc>
          <w:tcPr>
            <w:tcW w:w="56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42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100　</w:t>
            </w:r>
          </w:p>
        </w:tc>
        <w:tc>
          <w:tcPr>
            <w:tcW w:w="57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604"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评价结论</w:t>
            </w:r>
          </w:p>
        </w:tc>
        <w:tc>
          <w:tcPr>
            <w:tcW w:w="8149" w:type="dxa"/>
            <w:gridSpan w:val="1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iCs/>
                <w:color w:val="000000"/>
                <w:kern w:val="0"/>
                <w:sz w:val="15"/>
                <w:szCs w:val="15"/>
              </w:rPr>
            </w:pPr>
            <w:r>
              <w:rPr>
                <w:rFonts w:hint="eastAsia" w:ascii="宋体" w:hAnsi="宋体" w:cs="宋体"/>
                <w:iCs/>
                <w:color w:val="000000"/>
                <w:kern w:val="0"/>
                <w:sz w:val="15"/>
                <w:szCs w:val="15"/>
              </w:rPr>
              <w:t>该项目绩效评价为“优”。</w:t>
            </w:r>
          </w:p>
        </w:tc>
      </w:tr>
      <w:tr>
        <w:tblPrEx>
          <w:tblCellMar>
            <w:top w:w="0" w:type="dxa"/>
            <w:left w:w="108" w:type="dxa"/>
            <w:bottom w:w="0" w:type="dxa"/>
            <w:right w:w="108" w:type="dxa"/>
          </w:tblCellMar>
        </w:tblPrEx>
        <w:trPr>
          <w:trHeight w:val="574"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存在问题</w:t>
            </w:r>
          </w:p>
        </w:tc>
        <w:tc>
          <w:tcPr>
            <w:tcW w:w="8149" w:type="dxa"/>
            <w:gridSpan w:val="1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iCs/>
                <w:color w:val="000000"/>
                <w:kern w:val="0"/>
                <w:sz w:val="15"/>
                <w:szCs w:val="15"/>
              </w:rPr>
            </w:pPr>
            <w:r>
              <w:rPr>
                <w:rFonts w:hint="eastAsia" w:ascii="宋体" w:hAnsi="宋体" w:cs="宋体"/>
                <w:iCs/>
                <w:color w:val="000000"/>
                <w:kern w:val="0"/>
                <w:sz w:val="15"/>
                <w:szCs w:val="15"/>
              </w:rPr>
              <w:t>无</w:t>
            </w:r>
          </w:p>
        </w:tc>
      </w:tr>
      <w:tr>
        <w:tblPrEx>
          <w:tblCellMar>
            <w:top w:w="0" w:type="dxa"/>
            <w:left w:w="108" w:type="dxa"/>
            <w:bottom w:w="0" w:type="dxa"/>
            <w:right w:w="108" w:type="dxa"/>
          </w:tblCellMar>
        </w:tblPrEx>
        <w:trPr>
          <w:trHeight w:val="736"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color w:val="000000"/>
                <w:kern w:val="0"/>
                <w:sz w:val="15"/>
                <w:szCs w:val="15"/>
              </w:rPr>
            </w:pPr>
            <w:r>
              <w:rPr>
                <w:rFonts w:hint="eastAsia" w:ascii="宋体" w:hAnsi="宋体" w:cs="宋体"/>
                <w:color w:val="000000"/>
                <w:kern w:val="0"/>
                <w:sz w:val="15"/>
                <w:szCs w:val="15"/>
              </w:rPr>
              <w:t>改进措施</w:t>
            </w:r>
          </w:p>
        </w:tc>
        <w:tc>
          <w:tcPr>
            <w:tcW w:w="8149" w:type="dxa"/>
            <w:gridSpan w:val="1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宋体"/>
                <w:iCs/>
                <w:color w:val="000000"/>
                <w:kern w:val="0"/>
                <w:sz w:val="15"/>
                <w:szCs w:val="15"/>
              </w:rPr>
            </w:pPr>
            <w:r>
              <w:rPr>
                <w:rFonts w:hint="eastAsia" w:ascii="宋体" w:hAnsi="宋体" w:cs="宋体"/>
                <w:iCs/>
                <w:color w:val="000000"/>
                <w:kern w:val="0"/>
                <w:sz w:val="15"/>
                <w:szCs w:val="15"/>
              </w:rPr>
              <w:t>无</w:t>
            </w:r>
          </w:p>
        </w:tc>
      </w:tr>
      <w:tr>
        <w:tblPrEx>
          <w:tblCellMar>
            <w:top w:w="0" w:type="dxa"/>
            <w:left w:w="108" w:type="dxa"/>
            <w:bottom w:w="0" w:type="dxa"/>
            <w:right w:w="108" w:type="dxa"/>
          </w:tblCellMar>
        </w:tblPrEx>
        <w:trPr>
          <w:trHeight w:val="519" w:hRule="atLeast"/>
        </w:trPr>
        <w:tc>
          <w:tcPr>
            <w:tcW w:w="46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宋体" w:hAnsi="宋体" w:cs="Courier New"/>
                <w:color w:val="000000"/>
                <w:kern w:val="0"/>
                <w:sz w:val="15"/>
                <w:szCs w:val="15"/>
              </w:rPr>
            </w:pPr>
            <w:r>
              <w:rPr>
                <w:rFonts w:ascii="宋体" w:hAnsi="宋体" w:cs="Courier New"/>
                <w:color w:val="000000"/>
                <w:kern w:val="0"/>
                <w:sz w:val="15"/>
                <w:szCs w:val="15"/>
              </w:rPr>
              <w:t>项目负责人：</w:t>
            </w:r>
            <w:r>
              <w:rPr>
                <w:rFonts w:hint="eastAsia" w:ascii="宋体" w:hAnsi="宋体" w:cs="Courier New"/>
                <w:color w:val="000000"/>
                <w:kern w:val="0"/>
                <w:sz w:val="15"/>
                <w:szCs w:val="15"/>
              </w:rPr>
              <w:t>张钟宝</w:t>
            </w:r>
          </w:p>
        </w:tc>
        <w:tc>
          <w:tcPr>
            <w:tcW w:w="4182" w:type="dxa"/>
            <w:gridSpan w:val="8"/>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宋体" w:hAnsi="宋体" w:cs="Courier New"/>
                <w:color w:val="000000"/>
                <w:kern w:val="0"/>
                <w:sz w:val="15"/>
                <w:szCs w:val="15"/>
              </w:rPr>
            </w:pPr>
            <w:r>
              <w:rPr>
                <w:rFonts w:ascii="宋体" w:hAnsi="宋体" w:cs="Courier New"/>
                <w:color w:val="000000"/>
                <w:kern w:val="0"/>
                <w:sz w:val="15"/>
                <w:szCs w:val="15"/>
              </w:rPr>
              <w:t>财务负责人：</w:t>
            </w:r>
            <w:r>
              <w:rPr>
                <w:rFonts w:hint="eastAsia" w:ascii="宋体" w:hAnsi="宋体" w:cs="Courier New"/>
                <w:color w:val="000000"/>
                <w:kern w:val="0"/>
                <w:sz w:val="15"/>
                <w:szCs w:val="15"/>
              </w:rPr>
              <w:t>宋开友</w:t>
            </w:r>
          </w:p>
        </w:tc>
      </w:tr>
    </w:tbl>
    <w:p>
      <w:pPr>
        <w:pStyle w:val="2"/>
        <w:spacing w:before="93"/>
        <w:rPr>
          <w:rFonts w:ascii="黑体" w:hAnsi="黑体" w:eastAsia="黑体"/>
          <w:sz w:val="32"/>
          <w:szCs w:val="32"/>
        </w:rPr>
      </w:pPr>
      <w:r>
        <w:rPr>
          <w:rFonts w:hint="eastAsia" w:ascii="黑体" w:hAnsi="黑体" w:eastAsia="黑体" w:cs="宋体"/>
          <w:sz w:val="32"/>
          <w:szCs w:val="32"/>
          <w:shd w:val="clear" w:color="auto" w:fill="FFFFFF"/>
          <w:lang w:val="zh-CN"/>
        </w:rPr>
        <w:t>附件</w:t>
      </w:r>
      <w:r>
        <w:rPr>
          <w:rFonts w:hint="eastAsia" w:ascii="黑体" w:hAnsi="黑体" w:eastAsia="黑体" w:cs="宋体"/>
          <w:sz w:val="32"/>
          <w:szCs w:val="32"/>
          <w:shd w:val="clear" w:color="auto" w:fill="FFFFFF"/>
        </w:rPr>
        <w:t>2</w:t>
      </w:r>
    </w:p>
    <w:p>
      <w:pPr>
        <w:spacing w:line="360" w:lineRule="auto"/>
        <w:jc w:val="center"/>
        <w:rPr>
          <w:rFonts w:ascii="黑体" w:hAnsi="黑体" w:eastAsia="黑体"/>
          <w:sz w:val="36"/>
          <w:szCs w:val="36"/>
        </w:rPr>
      </w:pPr>
      <w:bookmarkStart w:id="55" w:name="_Toc15396618"/>
      <w:r>
        <w:rPr>
          <w:rFonts w:hint="eastAsia" w:ascii="黑体" w:hAnsi="黑体" w:eastAsia="黑体"/>
          <w:sz w:val="36"/>
          <w:szCs w:val="36"/>
        </w:rPr>
        <w:t>2022年公共机构节约能源资源管理</w:t>
      </w:r>
    </w:p>
    <w:p>
      <w:pPr>
        <w:spacing w:line="360" w:lineRule="auto"/>
        <w:jc w:val="center"/>
        <w:rPr>
          <w:rFonts w:ascii="黑体" w:hAnsi="黑体" w:eastAsia="黑体"/>
          <w:sz w:val="36"/>
          <w:szCs w:val="36"/>
        </w:rPr>
      </w:pPr>
      <w:r>
        <w:rPr>
          <w:rFonts w:hint="eastAsia" w:ascii="黑体" w:hAnsi="黑体" w:eastAsia="黑体"/>
          <w:sz w:val="36"/>
          <w:szCs w:val="36"/>
        </w:rPr>
        <w:t>项目支出绩效自评报告</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一、项目概况</w:t>
      </w:r>
    </w:p>
    <w:p>
      <w:pPr>
        <w:spacing w:line="360" w:lineRule="auto"/>
        <w:ind w:firstLine="480" w:firstLineChars="150"/>
        <w:rPr>
          <w:rFonts w:ascii="黑体" w:hAnsi="黑体" w:eastAsia="黑体"/>
          <w:sz w:val="32"/>
          <w:szCs w:val="32"/>
        </w:rPr>
      </w:pPr>
      <w:r>
        <w:rPr>
          <w:rFonts w:hint="eastAsia" w:ascii="黑体" w:hAnsi="黑体" w:eastAsia="黑体"/>
          <w:sz w:val="32"/>
          <w:szCs w:val="32"/>
        </w:rPr>
        <w:t>（一）项目基本情况</w:t>
      </w:r>
    </w:p>
    <w:p>
      <w:pPr>
        <w:spacing w:line="360" w:lineRule="auto"/>
        <w:ind w:firstLine="640" w:firstLineChars="200"/>
        <w:rPr>
          <w:rFonts w:ascii="宋体" w:hAnsi="宋体"/>
          <w:sz w:val="32"/>
          <w:szCs w:val="32"/>
        </w:rPr>
      </w:pPr>
      <w:r>
        <w:rPr>
          <w:rFonts w:ascii="宋体" w:hAnsi="宋体"/>
          <w:sz w:val="32"/>
          <w:szCs w:val="32"/>
        </w:rPr>
        <w:t>为深入落实国家、省、市公共机构能源资源节约和生态环境保护工作有关决策部署，稳步推进全</w:t>
      </w:r>
      <w:r>
        <w:rPr>
          <w:rFonts w:hint="eastAsia" w:ascii="宋体" w:hAnsi="宋体"/>
          <w:sz w:val="32"/>
          <w:szCs w:val="32"/>
        </w:rPr>
        <w:t>县</w:t>
      </w:r>
      <w:r>
        <w:rPr>
          <w:rFonts w:ascii="宋体" w:hAnsi="宋体"/>
          <w:sz w:val="32"/>
          <w:szCs w:val="32"/>
        </w:rPr>
        <w:t>公共机构能源资源节约和生态环境保护工作转</w:t>
      </w:r>
      <w:r>
        <w:rPr>
          <w:rFonts w:hint="eastAsia" w:ascii="宋体" w:hAnsi="宋体"/>
          <w:sz w:val="32"/>
          <w:szCs w:val="32"/>
        </w:rPr>
        <w:t>型升级。重点推进绿色低碳转型，开展示范单位创建，加强节约用电管理，开展节水护水行动，做好垃圾分类、反食品浪费，开展宣传教育培训。</w:t>
      </w:r>
      <w:r>
        <w:rPr>
          <w:rFonts w:ascii="宋体" w:hAnsi="宋体"/>
          <w:sz w:val="32"/>
          <w:szCs w:val="32"/>
        </w:rPr>
        <w:t>全面完成人均综合能耗、单位建筑面积能耗、人均用水量、单位建筑面积碳排放同比下降1%、1%、1.5%、1.5%的节能降耗目标。</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项目绩效目标</w:t>
      </w:r>
    </w:p>
    <w:p>
      <w:pPr>
        <w:spacing w:line="360" w:lineRule="auto"/>
        <w:ind w:firstLine="640" w:firstLineChars="200"/>
        <w:rPr>
          <w:rFonts w:ascii="宋体" w:hAnsi="宋体"/>
          <w:sz w:val="32"/>
          <w:szCs w:val="32"/>
        </w:rPr>
      </w:pPr>
      <w:r>
        <w:rPr>
          <w:rFonts w:hint="eastAsia" w:ascii="宋体" w:hAnsi="宋体"/>
          <w:sz w:val="32"/>
          <w:szCs w:val="32"/>
        </w:rPr>
        <w:t>根据工作任务需要，开展5次四川省机关事务管理局信息系统（含能耗管理、生活垃圾分类）填报、数据审核业务培训；创建节约型机关17家，并迎接市、省3年创建达标验收；开展节能宣传（包含节电、节水、生活垃圾分类、禁塑、厉行节约、新能源项目宣传）进机关、进社区、进学校活动12次，举办大型宣传活动（节能宣传周、全国低碳日、全国节水周、全国爱粮节粮等）5次；完成国家、省、市下达的创建节约型公共机构示范单位、节约型机关示范点、节水型公共机构领跑者备选单位、生活垃圾分类示范单位等目标任务。</w:t>
      </w:r>
    </w:p>
    <w:p>
      <w:pPr>
        <w:spacing w:line="360" w:lineRule="auto"/>
        <w:ind w:firstLine="640" w:firstLineChars="200"/>
        <w:rPr>
          <w:rFonts w:ascii="宋体" w:hAnsi="宋体"/>
          <w:sz w:val="32"/>
          <w:szCs w:val="32"/>
        </w:rPr>
      </w:pPr>
      <w:r>
        <w:rPr>
          <w:rFonts w:hint="eastAsia" w:ascii="宋体" w:hAnsi="宋体"/>
          <w:sz w:val="32"/>
          <w:szCs w:val="32"/>
        </w:rPr>
        <w:t>该项目申报内容与具体实施内容基本相符，申报目标基本合理可行。</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（三）项目自评步骤及方法</w:t>
      </w:r>
    </w:p>
    <w:p>
      <w:pPr>
        <w:pStyle w:val="2"/>
        <w:spacing w:before="93"/>
        <w:ind w:firstLine="640" w:firstLineChars="200"/>
        <w:rPr>
          <w:rFonts w:ascii="宋体" w:hAnsi="宋体" w:eastAsia="宋体"/>
          <w:kern w:val="2"/>
          <w:sz w:val="32"/>
          <w:szCs w:val="32"/>
        </w:rPr>
      </w:pPr>
      <w:r>
        <w:rPr>
          <w:rFonts w:hint="eastAsia" w:ascii="宋体" w:hAnsi="宋体" w:eastAsia="宋体"/>
          <w:kern w:val="2"/>
          <w:sz w:val="32"/>
          <w:szCs w:val="32"/>
        </w:rPr>
        <w:t>我中心</w:t>
      </w:r>
      <w:r>
        <w:rPr>
          <w:rFonts w:ascii="宋体" w:hAnsi="宋体" w:eastAsia="宋体"/>
          <w:kern w:val="2"/>
          <w:sz w:val="32"/>
          <w:szCs w:val="32"/>
        </w:rPr>
        <w:t>成立了绩效自评工作小组，</w:t>
      </w:r>
      <w:r>
        <w:rPr>
          <w:rFonts w:hint="eastAsia" w:ascii="宋体" w:hAnsi="宋体" w:eastAsia="宋体"/>
          <w:kern w:val="2"/>
          <w:sz w:val="32"/>
          <w:szCs w:val="32"/>
        </w:rPr>
        <w:t>采用打分评价的形式，得分根据定量指标、定性指标的完成情况和项目支出绩效评价指标体系进行评定。</w:t>
      </w:r>
      <w:r>
        <w:rPr>
          <w:rFonts w:ascii="宋体" w:hAnsi="宋体" w:eastAsia="宋体"/>
          <w:kern w:val="2"/>
          <w:sz w:val="32"/>
          <w:szCs w:val="32"/>
        </w:rPr>
        <w:t>由各相关业务</w:t>
      </w:r>
      <w:r>
        <w:rPr>
          <w:rFonts w:hint="eastAsia" w:ascii="宋体" w:hAnsi="宋体" w:eastAsia="宋体"/>
          <w:kern w:val="2"/>
          <w:sz w:val="32"/>
          <w:szCs w:val="32"/>
        </w:rPr>
        <w:t>股</w:t>
      </w:r>
      <w:r>
        <w:rPr>
          <w:rFonts w:ascii="宋体" w:hAnsi="宋体" w:eastAsia="宋体"/>
          <w:kern w:val="2"/>
          <w:sz w:val="32"/>
          <w:szCs w:val="32"/>
        </w:rPr>
        <w:t>室提供项目相关政策文件、财务资料等，所有数据经核查后汇总</w:t>
      </w:r>
      <w:r>
        <w:rPr>
          <w:rFonts w:hint="eastAsia" w:ascii="宋体" w:hAnsi="宋体" w:eastAsia="宋体"/>
          <w:kern w:val="2"/>
          <w:sz w:val="32"/>
          <w:szCs w:val="32"/>
        </w:rPr>
        <w:t>；</w:t>
      </w:r>
      <w:r>
        <w:rPr>
          <w:rFonts w:ascii="宋体" w:hAnsi="宋体" w:eastAsia="宋体"/>
          <w:kern w:val="2"/>
          <w:sz w:val="32"/>
          <w:szCs w:val="32"/>
        </w:rPr>
        <w:t>对该项目负责人进行了访谈，了解项目决策、实施等情况</w:t>
      </w:r>
      <w:r>
        <w:rPr>
          <w:rFonts w:hint="eastAsia" w:ascii="宋体" w:hAnsi="宋体" w:eastAsia="宋体"/>
          <w:kern w:val="2"/>
          <w:sz w:val="32"/>
          <w:szCs w:val="32"/>
        </w:rPr>
        <w:t>；</w:t>
      </w:r>
      <w:r>
        <w:rPr>
          <w:rFonts w:ascii="宋体" w:hAnsi="宋体" w:eastAsia="宋体"/>
          <w:kern w:val="2"/>
          <w:sz w:val="32"/>
          <w:szCs w:val="32"/>
        </w:rPr>
        <w:t>根据绩效评价的原则和规范，对采集的数据进行甄别、分析和评分，并综合分析提炼结论，撰写报告</w:t>
      </w:r>
      <w:r>
        <w:rPr>
          <w:rFonts w:hint="eastAsia" w:ascii="宋体" w:hAnsi="宋体" w:eastAsia="宋体"/>
          <w:kern w:val="2"/>
          <w:sz w:val="32"/>
          <w:szCs w:val="32"/>
        </w:rPr>
        <w:t>。</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二、项目资金申报及批复情况</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（一）项目资金申报及批复情况</w:t>
      </w:r>
    </w:p>
    <w:p>
      <w:pPr>
        <w:spacing w:line="360" w:lineRule="auto"/>
        <w:ind w:firstLine="640" w:firstLineChars="200"/>
        <w:rPr>
          <w:rFonts w:ascii="宋体" w:hAnsi="宋体"/>
          <w:sz w:val="32"/>
          <w:szCs w:val="32"/>
        </w:rPr>
      </w:pPr>
      <w:r>
        <w:rPr>
          <w:rFonts w:hint="eastAsia" w:ascii="宋体" w:hAnsi="宋体"/>
          <w:sz w:val="32"/>
          <w:szCs w:val="32"/>
        </w:rPr>
        <w:t>项目资金经单位党组会议讨论决定后在规定时间内统一向县财政局进行申报，县财政局批复项目经费50万元。</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（二）资金计划、到位及使用情况</w:t>
      </w:r>
    </w:p>
    <w:p>
      <w:pPr>
        <w:pStyle w:val="2"/>
        <w:spacing w:before="93"/>
        <w:ind w:firstLine="640" w:firstLineChars="200"/>
        <w:rPr>
          <w:rFonts w:ascii="宋体" w:hAnsi="宋体" w:eastAsia="宋体"/>
          <w:kern w:val="2"/>
          <w:sz w:val="32"/>
          <w:szCs w:val="32"/>
        </w:rPr>
      </w:pPr>
      <w:r>
        <w:rPr>
          <w:rFonts w:hint="eastAsia" w:ascii="宋体" w:hAnsi="宋体" w:eastAsia="宋体"/>
          <w:kern w:val="2"/>
          <w:sz w:val="32"/>
          <w:szCs w:val="32"/>
        </w:rPr>
        <w:t>1.资金计划及到位。县财政局按时</w:t>
      </w:r>
      <w:r>
        <w:rPr>
          <w:rFonts w:ascii="宋体" w:hAnsi="宋体" w:eastAsia="宋体"/>
          <w:kern w:val="2"/>
          <w:sz w:val="32"/>
          <w:szCs w:val="32"/>
        </w:rPr>
        <w:t>下达</w:t>
      </w:r>
      <w:r>
        <w:rPr>
          <w:rFonts w:hint="eastAsia" w:ascii="宋体" w:hAnsi="宋体" w:eastAsia="宋体"/>
          <w:kern w:val="2"/>
          <w:sz w:val="32"/>
          <w:szCs w:val="32"/>
        </w:rPr>
        <w:t>公共机构节约能源资源管理工作项目</w:t>
      </w:r>
      <w:r>
        <w:rPr>
          <w:rFonts w:ascii="宋体" w:hAnsi="宋体" w:eastAsia="宋体"/>
          <w:kern w:val="2"/>
          <w:sz w:val="32"/>
          <w:szCs w:val="32"/>
        </w:rPr>
        <w:t>资金</w:t>
      </w:r>
      <w:r>
        <w:rPr>
          <w:rFonts w:hint="eastAsia" w:ascii="宋体" w:hAnsi="宋体" w:eastAsia="宋体"/>
          <w:kern w:val="2"/>
          <w:sz w:val="32"/>
          <w:szCs w:val="32"/>
        </w:rPr>
        <w:t>50万元</w:t>
      </w:r>
      <w:r>
        <w:rPr>
          <w:rFonts w:ascii="宋体" w:hAnsi="宋体" w:eastAsia="宋体"/>
          <w:kern w:val="2"/>
          <w:sz w:val="32"/>
          <w:szCs w:val="32"/>
        </w:rPr>
        <w:t>，资全到位率100%。</w:t>
      </w:r>
    </w:p>
    <w:p>
      <w:pPr>
        <w:spacing w:line="360" w:lineRule="auto"/>
        <w:ind w:firstLine="640" w:firstLineChars="200"/>
        <w:rPr>
          <w:rFonts w:ascii="宋体" w:hAnsi="宋体"/>
          <w:sz w:val="32"/>
          <w:szCs w:val="32"/>
        </w:rPr>
      </w:pPr>
      <w:r>
        <w:rPr>
          <w:rFonts w:hint="eastAsia" w:ascii="宋体" w:hAnsi="宋体"/>
          <w:sz w:val="32"/>
          <w:szCs w:val="32"/>
        </w:rPr>
        <w:t>2.资金使用。2022年度公共机构节约能源资源管理工作</w:t>
      </w:r>
      <w:r>
        <w:rPr>
          <w:rFonts w:ascii="宋体" w:hAnsi="宋体"/>
          <w:sz w:val="32"/>
          <w:szCs w:val="32"/>
        </w:rPr>
        <w:t>项目</w:t>
      </w:r>
      <w:r>
        <w:rPr>
          <w:rFonts w:hint="eastAsia" w:ascii="宋体" w:hAnsi="宋体"/>
          <w:sz w:val="32"/>
          <w:szCs w:val="32"/>
        </w:rPr>
        <w:t>经费合</w:t>
      </w:r>
      <w:r>
        <w:rPr>
          <w:rFonts w:ascii="宋体" w:hAnsi="宋体"/>
          <w:sz w:val="32"/>
          <w:szCs w:val="32"/>
        </w:rPr>
        <w:t>计支出</w:t>
      </w:r>
      <w:r>
        <w:rPr>
          <w:rFonts w:hint="eastAsia" w:ascii="宋体" w:hAnsi="宋体"/>
          <w:sz w:val="32"/>
          <w:szCs w:val="32"/>
        </w:rPr>
        <w:t>50万</w:t>
      </w:r>
      <w:r>
        <w:rPr>
          <w:rFonts w:ascii="宋体" w:hAnsi="宋体"/>
          <w:sz w:val="32"/>
          <w:szCs w:val="32"/>
        </w:rPr>
        <w:t>元，资全支付率</w:t>
      </w:r>
      <w:r>
        <w:rPr>
          <w:rFonts w:hint="eastAsia" w:ascii="宋体" w:hAnsi="宋体"/>
          <w:sz w:val="32"/>
          <w:szCs w:val="32"/>
        </w:rPr>
        <w:t>100%。</w:t>
      </w:r>
      <w:r>
        <w:rPr>
          <w:rFonts w:hint="eastAsia" w:ascii="宋体" w:hAnsi="宋体" w:cs="仿宋"/>
          <w:sz w:val="32"/>
          <w:szCs w:val="32"/>
        </w:rPr>
        <w:t>该项目资金主要用于开展节能宣传及全县</w:t>
      </w:r>
      <w:r>
        <w:rPr>
          <w:rFonts w:ascii="宋体" w:hAnsi="宋体"/>
          <w:sz w:val="32"/>
          <w:szCs w:val="32"/>
        </w:rPr>
        <w:t>建成一批节约型机关、节约型示范单位、节水型单位、能(水)效领跑者、绿色低碳示范单位等示范单位，推动重点用能单位能源管理水平和大型公共机构既有建筑能效水平有效提升，节能新产品新材料新技术、新能源汽车和合同能源管理模式得到广泛推广应用。</w:t>
      </w:r>
      <w:r>
        <w:rPr>
          <w:rFonts w:hint="eastAsia" w:ascii="宋体" w:hAnsi="宋体"/>
          <w:sz w:val="32"/>
          <w:szCs w:val="32"/>
        </w:rPr>
        <w:t>资金开支范围、标准及支付进度等符合规定，支付依据充分，资金使用范围与预算相符。</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（三）项目财务管理情况</w:t>
      </w:r>
    </w:p>
    <w:p>
      <w:pPr>
        <w:spacing w:line="360" w:lineRule="auto"/>
        <w:ind w:firstLine="640" w:firstLineChars="200"/>
        <w:rPr>
          <w:rFonts w:ascii="宋体" w:hAnsi="宋体"/>
          <w:sz w:val="32"/>
          <w:szCs w:val="32"/>
        </w:rPr>
      </w:pPr>
      <w:r>
        <w:rPr>
          <w:rFonts w:hint="eastAsia" w:ascii="宋体" w:hAnsi="宋体"/>
          <w:sz w:val="32"/>
          <w:szCs w:val="32"/>
        </w:rPr>
        <w:t>为确保项目经费规范管理和使用，我中心严格执行各项财务管理制度，做到厉行节约、专款专用，使项目资金能最大限度地发挥作用。</w:t>
      </w:r>
      <w:r>
        <w:rPr>
          <w:rFonts w:ascii="宋体" w:hAnsi="宋体"/>
          <w:sz w:val="32"/>
          <w:szCs w:val="32"/>
        </w:rPr>
        <w:t>项目支出</w:t>
      </w:r>
      <w:r>
        <w:rPr>
          <w:rFonts w:hint="eastAsia" w:ascii="宋体" w:hAnsi="宋体"/>
          <w:sz w:val="32"/>
          <w:szCs w:val="32"/>
        </w:rPr>
        <w:t>严格按照预算批准的用途，据实核算，</w:t>
      </w:r>
      <w:r>
        <w:rPr>
          <w:rFonts w:ascii="宋体" w:hAnsi="宋体"/>
          <w:sz w:val="32"/>
          <w:szCs w:val="32"/>
        </w:rPr>
        <w:t>资金拨付严格审批程序，使用规范，会计核算</w:t>
      </w:r>
      <w:r>
        <w:rPr>
          <w:rFonts w:hint="eastAsia" w:ascii="宋体" w:hAnsi="宋体"/>
          <w:sz w:val="32"/>
          <w:szCs w:val="32"/>
        </w:rPr>
        <w:t>严格执行</w:t>
      </w:r>
      <w:r>
        <w:rPr>
          <w:rFonts w:ascii="宋体" w:hAnsi="宋体"/>
          <w:sz w:val="32"/>
          <w:szCs w:val="32"/>
        </w:rPr>
        <w:t>《政府会计制度》</w:t>
      </w:r>
      <w:r>
        <w:rPr>
          <w:rFonts w:hint="eastAsia" w:ascii="宋体" w:hAnsi="宋体"/>
          <w:sz w:val="32"/>
          <w:szCs w:val="32"/>
        </w:rPr>
        <w:t>，</w:t>
      </w:r>
      <w:r>
        <w:rPr>
          <w:rFonts w:ascii="宋体" w:hAnsi="宋体"/>
          <w:sz w:val="32"/>
          <w:szCs w:val="32"/>
        </w:rPr>
        <w:t>结果真实、准确</w:t>
      </w:r>
      <w:r>
        <w:rPr>
          <w:rFonts w:hint="eastAsia" w:ascii="宋体" w:hAnsi="宋体"/>
          <w:sz w:val="32"/>
          <w:szCs w:val="32"/>
        </w:rPr>
        <w:t>，不存在截留、挤占、挪用专项资金等情况</w:t>
      </w:r>
      <w:r>
        <w:rPr>
          <w:rFonts w:ascii="宋体" w:hAnsi="宋体"/>
          <w:sz w:val="32"/>
          <w:szCs w:val="32"/>
        </w:rPr>
        <w:t>。</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三、项目实施及管理情况</w:t>
      </w:r>
    </w:p>
    <w:p>
      <w:pPr>
        <w:pStyle w:val="2"/>
        <w:spacing w:before="93"/>
        <w:ind w:firstLine="600" w:firstLineChars="200"/>
        <w:rPr>
          <w:rFonts w:ascii="黑体" w:hAnsi="黑体" w:eastAsia="黑体"/>
        </w:rPr>
      </w:pPr>
      <w:r>
        <w:rPr>
          <w:rFonts w:hint="eastAsia" w:ascii="黑体" w:hAnsi="黑体" w:eastAsia="黑体"/>
        </w:rPr>
        <w:t>（一）项目组织架构及实施流程</w:t>
      </w:r>
    </w:p>
    <w:p>
      <w:pPr>
        <w:ind w:firstLine="640" w:firstLineChars="200"/>
        <w:rPr>
          <w:rFonts w:ascii="宋体" w:hAnsi="宋体"/>
          <w:sz w:val="32"/>
          <w:szCs w:val="32"/>
        </w:rPr>
      </w:pPr>
      <w:r>
        <w:rPr>
          <w:rFonts w:hint="eastAsia" w:ascii="宋体" w:hAnsi="宋体"/>
          <w:sz w:val="32"/>
          <w:szCs w:val="32"/>
        </w:rPr>
        <w:t>按照《剑阁县机关事务服务中心内设机构》规定，非经资产股牵头组织全县机关事业单位公共机构节能工作项目实施。</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（二）项目管理情况</w:t>
      </w:r>
    </w:p>
    <w:p>
      <w:pPr>
        <w:spacing w:line="360" w:lineRule="auto"/>
        <w:ind w:firstLine="640" w:firstLineChars="200"/>
        <w:rPr>
          <w:rFonts w:ascii="宋体" w:hAnsi="宋体"/>
          <w:sz w:val="32"/>
          <w:szCs w:val="32"/>
        </w:rPr>
      </w:pPr>
      <w:r>
        <w:rPr>
          <w:rFonts w:hint="eastAsia" w:ascii="宋体" w:hAnsi="宋体"/>
          <w:sz w:val="32"/>
          <w:szCs w:val="32"/>
        </w:rPr>
        <w:t>严格执行《政府采购业务管理制度》《合同管理制度》等制度及流程，定期对项目实施情况进行检查、验收，发现问题及时整改。</w:t>
      </w:r>
    </w:p>
    <w:p>
      <w:pPr>
        <w:spacing w:line="360" w:lineRule="auto"/>
        <w:ind w:firstLine="640" w:firstLineChars="200"/>
        <w:rPr>
          <w:rFonts w:ascii="仿宋" w:hAnsi="仿宋" w:eastAsia="仿宋"/>
          <w:sz w:val="32"/>
          <w:szCs w:val="32"/>
        </w:rPr>
      </w:pPr>
      <w:r>
        <w:rPr>
          <w:rFonts w:hint="eastAsia" w:ascii="黑体" w:hAnsi="黑体" w:eastAsia="黑体"/>
          <w:sz w:val="32"/>
          <w:szCs w:val="32"/>
        </w:rPr>
        <w:t>（三）项目监管情况</w:t>
      </w:r>
    </w:p>
    <w:p>
      <w:pPr>
        <w:spacing w:line="360" w:lineRule="auto"/>
        <w:ind w:firstLine="640" w:firstLineChars="200"/>
        <w:rPr>
          <w:rFonts w:ascii="宋体" w:hAnsi="宋体"/>
          <w:sz w:val="32"/>
          <w:szCs w:val="32"/>
        </w:rPr>
      </w:pPr>
      <w:r>
        <w:rPr>
          <w:rFonts w:hint="eastAsia" w:ascii="宋体" w:hAnsi="宋体"/>
          <w:sz w:val="32"/>
          <w:szCs w:val="32"/>
        </w:rPr>
        <w:t>内部监督评价领导小组全程参与，对项目实施程序、过程、效果以及资金支付进度和方式进行监督管理，确保项目达到预期目标。</w:t>
      </w:r>
    </w:p>
    <w:p>
      <w:pPr>
        <w:spacing w:line="360" w:lineRule="auto"/>
        <w:ind w:firstLine="640" w:firstLineChars="200"/>
        <w:rPr>
          <w:rFonts w:ascii="黑体" w:hAnsi="黑体" w:eastAsia="黑体"/>
          <w:sz w:val="32"/>
          <w:szCs w:val="32"/>
        </w:rPr>
      </w:pPr>
      <w:r>
        <w:rPr>
          <w:rFonts w:hint="eastAsia" w:ascii="黑体" w:hAnsi="黑体" w:eastAsia="黑体"/>
          <w:sz w:val="32"/>
          <w:szCs w:val="32"/>
        </w:rPr>
        <w:t>四、项目绩效情况</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（一）项目完成情况</w:t>
      </w:r>
    </w:p>
    <w:p>
      <w:pPr>
        <w:spacing w:line="360" w:lineRule="auto"/>
        <w:ind w:firstLine="640" w:firstLineChars="200"/>
        <w:rPr>
          <w:rFonts w:ascii="宋体" w:hAnsi="宋体"/>
          <w:sz w:val="32"/>
          <w:szCs w:val="32"/>
        </w:rPr>
      </w:pPr>
      <w:r>
        <w:rPr>
          <w:rFonts w:hint="eastAsia" w:ascii="宋体" w:hAnsi="宋体"/>
          <w:sz w:val="32"/>
          <w:szCs w:val="32"/>
        </w:rPr>
        <w:t>绩效目标指标设置6项，其中数量指标1项，全年开展大型节能宣传活动6次；质量指标能耗统计调查数据真实准确率100%；时效指标按任务计划正常推进；成本指标控制在财政预算内。</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（二）项目效益情况</w:t>
      </w:r>
    </w:p>
    <w:p>
      <w:pPr>
        <w:spacing w:line="360" w:lineRule="auto"/>
        <w:ind w:firstLine="640" w:firstLineChars="200"/>
        <w:rPr>
          <w:rFonts w:ascii="宋体" w:hAnsi="宋体"/>
          <w:sz w:val="32"/>
          <w:szCs w:val="32"/>
        </w:rPr>
      </w:pPr>
      <w:r>
        <w:rPr>
          <w:rFonts w:hint="eastAsia" w:ascii="宋体" w:hAnsi="宋体"/>
          <w:sz w:val="32"/>
          <w:szCs w:val="32"/>
        </w:rPr>
        <w:t>社会效益指标县级部分</w:t>
      </w:r>
      <w:r>
        <w:rPr>
          <w:rFonts w:ascii="宋体" w:hAnsi="宋体"/>
          <w:sz w:val="32"/>
          <w:szCs w:val="32"/>
        </w:rPr>
        <w:t>单位建筑面积能耗</w:t>
      </w:r>
      <w:r>
        <w:rPr>
          <w:rFonts w:hint="eastAsia" w:ascii="宋体" w:hAnsi="宋体"/>
          <w:sz w:val="32"/>
          <w:szCs w:val="32"/>
        </w:rPr>
        <w:t>下降1.6%；全县公共机构节能满意度72%。</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五、评价结论及建议</w:t>
      </w:r>
    </w:p>
    <w:p>
      <w:pPr>
        <w:spacing w:line="360" w:lineRule="auto"/>
        <w:ind w:firstLine="640" w:firstLineChars="200"/>
        <w:rPr>
          <w:rFonts w:ascii="黑体" w:hAnsi="黑体" w:eastAsia="黑体"/>
          <w:sz w:val="32"/>
          <w:szCs w:val="32"/>
        </w:rPr>
      </w:pPr>
      <w:r>
        <w:rPr>
          <w:rFonts w:ascii="黑体" w:hAnsi="黑体" w:eastAsia="黑体"/>
          <w:sz w:val="32"/>
          <w:szCs w:val="32"/>
        </w:rPr>
        <w:t>（</w:t>
      </w:r>
      <w:r>
        <w:rPr>
          <w:rFonts w:hint="eastAsia" w:ascii="黑体" w:hAnsi="黑体" w:eastAsia="黑体"/>
          <w:sz w:val="32"/>
          <w:szCs w:val="32"/>
        </w:rPr>
        <w:t>一</w:t>
      </w:r>
      <w:r>
        <w:rPr>
          <w:rFonts w:ascii="黑体" w:hAnsi="黑体" w:eastAsia="黑体"/>
          <w:sz w:val="32"/>
          <w:szCs w:val="32"/>
        </w:rPr>
        <w:t>）</w:t>
      </w:r>
      <w:r>
        <w:rPr>
          <w:rFonts w:hint="eastAsia" w:ascii="黑体" w:hAnsi="黑体" w:eastAsia="黑体"/>
          <w:sz w:val="32"/>
          <w:szCs w:val="32"/>
        </w:rPr>
        <w:t>评价结论</w:t>
      </w:r>
    </w:p>
    <w:p>
      <w:pPr>
        <w:spacing w:line="360" w:lineRule="auto"/>
        <w:ind w:firstLine="640" w:firstLineChars="200"/>
        <w:rPr>
          <w:rFonts w:ascii="宋体" w:hAnsi="宋体"/>
          <w:sz w:val="32"/>
          <w:szCs w:val="32"/>
        </w:rPr>
      </w:pPr>
      <w:r>
        <w:rPr>
          <w:rFonts w:hint="eastAsia" w:ascii="宋体" w:hAnsi="宋体"/>
          <w:sz w:val="32"/>
          <w:szCs w:val="32"/>
        </w:rPr>
        <w:t>评价结论及自评得分情况。本项目总分100分，自评得分90分，与预期绩效目标还有一点差距。</w:t>
      </w:r>
    </w:p>
    <w:p>
      <w:pPr>
        <w:spacing w:line="360" w:lineRule="auto"/>
        <w:ind w:firstLine="640" w:firstLineChars="200"/>
        <w:rPr>
          <w:rFonts w:ascii="黑体" w:hAnsi="黑体" w:eastAsia="黑体"/>
          <w:sz w:val="32"/>
          <w:szCs w:val="32"/>
        </w:rPr>
      </w:pPr>
      <w:r>
        <w:rPr>
          <w:rFonts w:ascii="黑体" w:hAnsi="黑体" w:eastAsia="黑体"/>
          <w:sz w:val="32"/>
          <w:szCs w:val="32"/>
        </w:rPr>
        <w:t>（</w:t>
      </w:r>
      <w:r>
        <w:rPr>
          <w:rFonts w:hint="eastAsia" w:ascii="黑体" w:hAnsi="黑体" w:eastAsia="黑体"/>
          <w:sz w:val="32"/>
          <w:szCs w:val="32"/>
        </w:rPr>
        <w:t>二</w:t>
      </w:r>
      <w:r>
        <w:rPr>
          <w:rFonts w:ascii="黑体" w:hAnsi="黑体" w:eastAsia="黑体"/>
          <w:sz w:val="32"/>
          <w:szCs w:val="32"/>
        </w:rPr>
        <w:t>）存在的问题</w:t>
      </w:r>
    </w:p>
    <w:p>
      <w:pPr>
        <w:spacing w:line="360" w:lineRule="auto"/>
        <w:ind w:firstLine="640" w:firstLineChars="200"/>
        <w:rPr>
          <w:rFonts w:ascii="宋体" w:hAnsi="宋体"/>
          <w:sz w:val="32"/>
          <w:szCs w:val="32"/>
        </w:rPr>
      </w:pPr>
      <w:r>
        <w:rPr>
          <w:rFonts w:hint="eastAsia" w:ascii="宋体" w:hAnsi="宋体"/>
          <w:sz w:val="32"/>
          <w:szCs w:val="32"/>
        </w:rPr>
        <w:t>项目资金申报时间与上级下达的任务时间不一致，项目内容、绩效目标设置不太完整、明确。</w:t>
      </w:r>
    </w:p>
    <w:p>
      <w:pPr>
        <w:spacing w:line="360" w:lineRule="auto"/>
        <w:ind w:firstLine="640" w:firstLineChars="200"/>
        <w:rPr>
          <w:rFonts w:ascii="黑体" w:hAnsi="黑体" w:eastAsia="黑体"/>
          <w:sz w:val="32"/>
          <w:szCs w:val="32"/>
        </w:rPr>
      </w:pPr>
      <w:r>
        <w:rPr>
          <w:rFonts w:ascii="黑体" w:hAnsi="黑体" w:eastAsia="黑体"/>
          <w:sz w:val="32"/>
          <w:szCs w:val="32"/>
        </w:rPr>
        <w:t>（</w:t>
      </w:r>
      <w:r>
        <w:rPr>
          <w:rFonts w:hint="eastAsia" w:ascii="黑体" w:hAnsi="黑体" w:eastAsia="黑体"/>
          <w:sz w:val="32"/>
          <w:szCs w:val="32"/>
        </w:rPr>
        <w:t>三</w:t>
      </w:r>
      <w:r>
        <w:rPr>
          <w:rFonts w:ascii="黑体" w:hAnsi="黑体" w:eastAsia="黑体"/>
          <w:sz w:val="32"/>
          <w:szCs w:val="32"/>
        </w:rPr>
        <w:t>）</w:t>
      </w:r>
      <w:r>
        <w:rPr>
          <w:rFonts w:hint="eastAsia" w:ascii="黑体" w:hAnsi="黑体" w:eastAsia="黑体"/>
          <w:sz w:val="32"/>
          <w:szCs w:val="32"/>
        </w:rPr>
        <w:t>相关建议</w:t>
      </w:r>
    </w:p>
    <w:p>
      <w:pPr>
        <w:spacing w:line="360" w:lineRule="auto"/>
        <w:ind w:firstLine="640" w:firstLineChars="200"/>
        <w:rPr>
          <w:rFonts w:ascii="宋体" w:hAnsi="宋体"/>
          <w:sz w:val="32"/>
          <w:szCs w:val="32"/>
        </w:rPr>
      </w:pPr>
      <w:r>
        <w:rPr>
          <w:rFonts w:hint="eastAsia" w:ascii="宋体" w:hAnsi="宋体"/>
          <w:sz w:val="32"/>
          <w:szCs w:val="32"/>
        </w:rPr>
        <w:t>根据项目实际支出情况，县财政局足额预算资金。</w:t>
      </w:r>
    </w:p>
    <w:p>
      <w:pPr>
        <w:spacing w:line="360" w:lineRule="auto"/>
        <w:jc w:val="center"/>
        <w:rPr>
          <w:rFonts w:ascii="黑体" w:hAnsi="黑体" w:eastAsia="黑体"/>
          <w:sz w:val="36"/>
          <w:szCs w:val="36"/>
        </w:rPr>
      </w:pPr>
      <w:r>
        <w:rPr>
          <w:rFonts w:hint="eastAsia" w:ascii="黑体" w:hAnsi="黑体" w:eastAsia="黑体"/>
          <w:sz w:val="36"/>
          <w:szCs w:val="36"/>
        </w:rPr>
        <w:t>2022年县公共机构节能减排能耗监测平台建设项目支出绩效自评报告</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一、项目概况</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（一）项目基本情况</w:t>
      </w:r>
    </w:p>
    <w:p>
      <w:pPr>
        <w:spacing w:line="360" w:lineRule="auto"/>
        <w:ind w:firstLine="640" w:firstLineChars="200"/>
        <w:rPr>
          <w:rFonts w:ascii="宋体" w:hAnsi="宋体"/>
          <w:sz w:val="32"/>
          <w:szCs w:val="32"/>
        </w:rPr>
      </w:pPr>
      <w:r>
        <w:rPr>
          <w:rFonts w:hint="eastAsia" w:ascii="宋体" w:hAnsi="宋体"/>
          <w:sz w:val="32"/>
          <w:szCs w:val="32"/>
        </w:rPr>
        <w:t>为了</w:t>
      </w:r>
      <w:r>
        <w:rPr>
          <w:rFonts w:ascii="宋体" w:hAnsi="宋体"/>
          <w:sz w:val="32"/>
          <w:szCs w:val="32"/>
        </w:rPr>
        <w:t>实施能源节约行动</w:t>
      </w:r>
      <w:r>
        <w:rPr>
          <w:rFonts w:hint="eastAsia" w:ascii="宋体" w:hAnsi="宋体"/>
          <w:sz w:val="32"/>
          <w:szCs w:val="32"/>
        </w:rPr>
        <w:t>，</w:t>
      </w:r>
      <w:r>
        <w:rPr>
          <w:rFonts w:ascii="宋体" w:hAnsi="宋体"/>
          <w:sz w:val="32"/>
          <w:szCs w:val="32"/>
        </w:rPr>
        <w:t>坚持把能源节约贯穿于公共机构运行全过程、各环节，严格执行能源消费强度和总量双控制度，持续推动公共机构采取能源审计、能源管理体系建设、用能诊断、节能改造等，实现降耗增效。</w:t>
      </w:r>
      <w:r>
        <w:rPr>
          <w:rFonts w:hint="eastAsia" w:ascii="宋体" w:hAnsi="宋体"/>
          <w:sz w:val="32"/>
          <w:szCs w:val="32"/>
        </w:rPr>
        <w:t>推进</w:t>
      </w:r>
      <w:r>
        <w:rPr>
          <w:rFonts w:ascii="宋体" w:hAnsi="宋体"/>
          <w:sz w:val="32"/>
          <w:szCs w:val="32"/>
        </w:rPr>
        <w:t>省、市、县(区)三级能源资源消费统计和监测网功能进一步健全，并接入全国节能综合信息化平台，公共机构节能信息化、数字化管理能力进一步规范。</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项目绩效目标</w:t>
      </w:r>
    </w:p>
    <w:p>
      <w:pPr>
        <w:spacing w:line="360" w:lineRule="auto"/>
        <w:ind w:firstLine="640" w:firstLineChars="200"/>
        <w:rPr>
          <w:rFonts w:ascii="宋体" w:hAnsi="宋体"/>
          <w:color w:val="FF0000"/>
          <w:sz w:val="32"/>
          <w:szCs w:val="32"/>
        </w:rPr>
      </w:pPr>
      <w:r>
        <w:rPr>
          <w:rFonts w:hint="eastAsia" w:ascii="宋体" w:hAnsi="宋体"/>
          <w:sz w:val="32"/>
          <w:szCs w:val="32"/>
        </w:rPr>
        <w:t>按照十四五逐年推进工作要求，2022年新建建筑能耗监测点20家，建设监测平台实时采集监测，分类、分项能耗分析,能耗报警、运行日志管理等，实时了解记录20个监测点动力设备系统的用能状况。通过数据挖掘分析，降低运行能耗，提高能源使用效率，减少节能意识不足造成的能源浪费现象。</w:t>
      </w:r>
    </w:p>
    <w:p>
      <w:pPr>
        <w:spacing w:line="360" w:lineRule="auto"/>
        <w:ind w:firstLine="640" w:firstLineChars="200"/>
        <w:rPr>
          <w:rFonts w:ascii="宋体" w:hAnsi="宋体"/>
          <w:sz w:val="32"/>
          <w:szCs w:val="32"/>
        </w:rPr>
      </w:pPr>
      <w:r>
        <w:rPr>
          <w:rFonts w:hint="eastAsia" w:ascii="宋体" w:hAnsi="宋体"/>
          <w:sz w:val="32"/>
          <w:szCs w:val="32"/>
        </w:rPr>
        <w:t>县公共机构节能减排能耗监测平台建设绩效申报内容与具体实施内容相符，且申报目标合理可行。</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（三）项目自评步骤及方法</w:t>
      </w:r>
    </w:p>
    <w:p>
      <w:pPr>
        <w:pStyle w:val="2"/>
        <w:spacing w:before="93"/>
        <w:ind w:firstLine="640" w:firstLineChars="200"/>
        <w:rPr>
          <w:rFonts w:ascii="宋体" w:hAnsi="宋体" w:eastAsia="宋体"/>
          <w:kern w:val="2"/>
          <w:sz w:val="32"/>
          <w:szCs w:val="32"/>
        </w:rPr>
      </w:pPr>
      <w:r>
        <w:rPr>
          <w:rFonts w:hint="eastAsia" w:ascii="宋体" w:hAnsi="宋体" w:eastAsia="宋体"/>
          <w:kern w:val="2"/>
          <w:sz w:val="32"/>
          <w:szCs w:val="32"/>
        </w:rPr>
        <w:t>我中心</w:t>
      </w:r>
      <w:r>
        <w:rPr>
          <w:rFonts w:ascii="宋体" w:hAnsi="宋体" w:eastAsia="宋体"/>
          <w:kern w:val="2"/>
          <w:sz w:val="32"/>
          <w:szCs w:val="32"/>
        </w:rPr>
        <w:t>成立了绩效自评工作小组，</w:t>
      </w:r>
      <w:r>
        <w:rPr>
          <w:rFonts w:hint="eastAsia" w:ascii="宋体" w:hAnsi="宋体" w:eastAsia="宋体"/>
          <w:kern w:val="2"/>
          <w:sz w:val="32"/>
          <w:szCs w:val="32"/>
        </w:rPr>
        <w:t>采用打分评价的形式，得分根据定量指标、定性指标的完成情况和项目支出绩效评价指标体系进行评定。</w:t>
      </w:r>
      <w:r>
        <w:rPr>
          <w:rFonts w:ascii="宋体" w:hAnsi="宋体" w:eastAsia="宋体"/>
          <w:kern w:val="2"/>
          <w:sz w:val="32"/>
          <w:szCs w:val="32"/>
        </w:rPr>
        <w:t>由各相关业务</w:t>
      </w:r>
      <w:r>
        <w:rPr>
          <w:rFonts w:hint="eastAsia" w:ascii="宋体" w:hAnsi="宋体" w:eastAsia="宋体"/>
          <w:kern w:val="2"/>
          <w:sz w:val="32"/>
          <w:szCs w:val="32"/>
        </w:rPr>
        <w:t>股</w:t>
      </w:r>
      <w:r>
        <w:rPr>
          <w:rFonts w:ascii="宋体" w:hAnsi="宋体" w:eastAsia="宋体"/>
          <w:kern w:val="2"/>
          <w:sz w:val="32"/>
          <w:szCs w:val="32"/>
        </w:rPr>
        <w:t>室提供项目相关政策文件、财务资料等，所有数据经核查后汇总</w:t>
      </w:r>
      <w:r>
        <w:rPr>
          <w:rFonts w:hint="eastAsia" w:ascii="宋体" w:hAnsi="宋体" w:eastAsia="宋体"/>
          <w:kern w:val="2"/>
          <w:sz w:val="32"/>
          <w:szCs w:val="32"/>
        </w:rPr>
        <w:t>；</w:t>
      </w:r>
      <w:r>
        <w:rPr>
          <w:rFonts w:ascii="宋体" w:hAnsi="宋体" w:eastAsia="宋体"/>
          <w:kern w:val="2"/>
          <w:sz w:val="32"/>
          <w:szCs w:val="32"/>
        </w:rPr>
        <w:t>对该项目负责人进行了访谈，了解项目决策、实施等情况</w:t>
      </w:r>
      <w:r>
        <w:rPr>
          <w:rFonts w:hint="eastAsia" w:ascii="宋体" w:hAnsi="宋体" w:eastAsia="宋体"/>
          <w:kern w:val="2"/>
          <w:sz w:val="32"/>
          <w:szCs w:val="32"/>
        </w:rPr>
        <w:t>；</w:t>
      </w:r>
      <w:r>
        <w:rPr>
          <w:rFonts w:ascii="宋体" w:hAnsi="宋体" w:eastAsia="宋体"/>
          <w:kern w:val="2"/>
          <w:sz w:val="32"/>
          <w:szCs w:val="32"/>
        </w:rPr>
        <w:t>根据绩效评价的原则和规范，对采集的数据进行甄别、分析和评分，并综合分析提炼结论，撰写报告</w:t>
      </w:r>
      <w:r>
        <w:rPr>
          <w:rFonts w:hint="eastAsia" w:ascii="宋体" w:hAnsi="宋体" w:eastAsia="宋体"/>
          <w:kern w:val="2"/>
          <w:sz w:val="32"/>
          <w:szCs w:val="32"/>
        </w:rPr>
        <w:t>。</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二、项目资金申报及使用情况</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（一）项目资金申报及批复情况</w:t>
      </w:r>
    </w:p>
    <w:p>
      <w:pPr>
        <w:spacing w:line="360" w:lineRule="auto"/>
        <w:ind w:firstLine="640" w:firstLineChars="200"/>
        <w:rPr>
          <w:rFonts w:ascii="宋体" w:hAnsi="宋体"/>
          <w:sz w:val="32"/>
          <w:szCs w:val="32"/>
        </w:rPr>
      </w:pPr>
      <w:r>
        <w:rPr>
          <w:rFonts w:hint="eastAsia" w:ascii="宋体" w:hAnsi="宋体"/>
          <w:sz w:val="32"/>
          <w:szCs w:val="32"/>
        </w:rPr>
        <w:t>项目资金经单位党组会议讨论决定后在规定时间内统一向县财政局进行申报，县财政局下达项目经费32.68万元。</w:t>
      </w:r>
    </w:p>
    <w:p>
      <w:pPr>
        <w:spacing w:line="360" w:lineRule="auto"/>
        <w:ind w:firstLine="420" w:firstLineChars="200"/>
        <w:rPr>
          <w:rFonts w:ascii="黑体" w:hAnsi="黑体" w:eastAsia="黑体"/>
          <w:sz w:val="32"/>
          <w:szCs w:val="32"/>
        </w:rPr>
      </w:pPr>
      <w:r>
        <w:rPr>
          <w:rFonts w:hint="eastAsia"/>
        </w:rPr>
        <w:t xml:space="preserve">   </w:t>
      </w:r>
      <w:r>
        <w:rPr>
          <w:rFonts w:hint="eastAsia" w:ascii="黑体" w:hAnsi="黑体" w:eastAsia="黑体"/>
          <w:sz w:val="32"/>
          <w:szCs w:val="32"/>
        </w:rPr>
        <w:t>（二）资金计划、到位及使用情况</w:t>
      </w:r>
    </w:p>
    <w:p>
      <w:pPr>
        <w:pStyle w:val="2"/>
        <w:spacing w:before="93"/>
        <w:ind w:firstLine="640" w:firstLineChars="200"/>
        <w:rPr>
          <w:rFonts w:ascii="宋体" w:hAnsi="宋体" w:eastAsia="宋体"/>
          <w:kern w:val="2"/>
          <w:sz w:val="32"/>
          <w:szCs w:val="32"/>
        </w:rPr>
      </w:pPr>
      <w:r>
        <w:rPr>
          <w:rFonts w:hint="eastAsia" w:ascii="宋体" w:hAnsi="宋体" w:eastAsia="宋体"/>
          <w:kern w:val="2"/>
          <w:sz w:val="32"/>
          <w:szCs w:val="32"/>
        </w:rPr>
        <w:t>1.资金计划及到位情况。县财政局按时</w:t>
      </w:r>
      <w:r>
        <w:rPr>
          <w:rFonts w:ascii="宋体" w:hAnsi="宋体" w:eastAsia="宋体"/>
          <w:kern w:val="2"/>
          <w:sz w:val="32"/>
          <w:szCs w:val="32"/>
        </w:rPr>
        <w:t>下达</w:t>
      </w:r>
      <w:r>
        <w:rPr>
          <w:rFonts w:hint="eastAsia" w:ascii="宋体" w:hAnsi="宋体" w:eastAsia="宋体"/>
          <w:kern w:val="2"/>
          <w:sz w:val="32"/>
          <w:szCs w:val="32"/>
        </w:rPr>
        <w:t>县公共机构节能减排能耗监测平台建设</w:t>
      </w:r>
      <w:r>
        <w:rPr>
          <w:rFonts w:ascii="宋体" w:hAnsi="宋体" w:eastAsia="宋体"/>
          <w:kern w:val="2"/>
          <w:sz w:val="32"/>
          <w:szCs w:val="32"/>
        </w:rPr>
        <w:t>资金</w:t>
      </w:r>
      <w:r>
        <w:rPr>
          <w:rFonts w:hint="eastAsia" w:ascii="宋体" w:hAnsi="宋体" w:eastAsia="宋体"/>
          <w:kern w:val="2"/>
          <w:sz w:val="32"/>
          <w:szCs w:val="32"/>
        </w:rPr>
        <w:t>32.68万元</w:t>
      </w:r>
      <w:r>
        <w:rPr>
          <w:rFonts w:ascii="宋体" w:hAnsi="宋体" w:eastAsia="宋体"/>
          <w:kern w:val="2"/>
          <w:sz w:val="32"/>
          <w:szCs w:val="32"/>
        </w:rPr>
        <w:t>，资全到位率100%。</w:t>
      </w:r>
    </w:p>
    <w:p>
      <w:pPr>
        <w:spacing w:line="360" w:lineRule="auto"/>
        <w:ind w:firstLine="640" w:firstLineChars="200"/>
        <w:rPr>
          <w:rFonts w:ascii="宋体" w:hAnsi="宋体"/>
          <w:sz w:val="32"/>
          <w:szCs w:val="32"/>
        </w:rPr>
      </w:pPr>
      <w:r>
        <w:rPr>
          <w:rFonts w:hint="eastAsia" w:ascii="宋体" w:hAnsi="宋体"/>
          <w:sz w:val="32"/>
          <w:szCs w:val="32"/>
        </w:rPr>
        <w:t>2.资金使用情况。2022年度县公共机构节能减排能耗监测平台建设</w:t>
      </w:r>
      <w:r>
        <w:rPr>
          <w:rFonts w:ascii="宋体" w:hAnsi="宋体"/>
          <w:sz w:val="32"/>
          <w:szCs w:val="32"/>
        </w:rPr>
        <w:t>资金</w:t>
      </w:r>
      <w:r>
        <w:rPr>
          <w:rFonts w:hint="eastAsia" w:ascii="宋体" w:hAnsi="宋体"/>
          <w:sz w:val="32"/>
          <w:szCs w:val="32"/>
        </w:rPr>
        <w:t>合</w:t>
      </w:r>
      <w:r>
        <w:rPr>
          <w:rFonts w:ascii="宋体" w:hAnsi="宋体"/>
          <w:sz w:val="32"/>
          <w:szCs w:val="32"/>
        </w:rPr>
        <w:t>计支出</w:t>
      </w:r>
      <w:r>
        <w:rPr>
          <w:rFonts w:hint="eastAsia" w:ascii="宋体" w:hAnsi="宋体"/>
          <w:sz w:val="32"/>
          <w:szCs w:val="32"/>
        </w:rPr>
        <w:t>32.68万</w:t>
      </w:r>
      <w:r>
        <w:rPr>
          <w:rFonts w:ascii="宋体" w:hAnsi="宋体"/>
          <w:sz w:val="32"/>
          <w:szCs w:val="32"/>
        </w:rPr>
        <w:t>元，资全支付率</w:t>
      </w:r>
      <w:r>
        <w:rPr>
          <w:rFonts w:hint="eastAsia" w:ascii="宋体" w:hAnsi="宋体"/>
          <w:sz w:val="32"/>
          <w:szCs w:val="32"/>
        </w:rPr>
        <w:t>100%。</w:t>
      </w:r>
      <w:r>
        <w:rPr>
          <w:rFonts w:hint="eastAsia" w:ascii="宋体" w:hAnsi="宋体" w:cs="仿宋"/>
          <w:sz w:val="32"/>
          <w:szCs w:val="32"/>
        </w:rPr>
        <w:t>该项目资金主要用于</w:t>
      </w:r>
      <w:r>
        <w:rPr>
          <w:rFonts w:hint="eastAsia" w:ascii="宋体" w:hAnsi="宋体"/>
          <w:sz w:val="32"/>
          <w:szCs w:val="32"/>
        </w:rPr>
        <w:t>建筑能耗监测点建设。</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（三）项目财务管理情况</w:t>
      </w:r>
    </w:p>
    <w:p>
      <w:pPr>
        <w:spacing w:line="360" w:lineRule="auto"/>
        <w:ind w:firstLine="640" w:firstLineChars="200"/>
        <w:rPr>
          <w:rFonts w:ascii="宋体" w:hAnsi="宋体"/>
          <w:sz w:val="32"/>
          <w:szCs w:val="32"/>
        </w:rPr>
      </w:pPr>
      <w:r>
        <w:rPr>
          <w:rFonts w:hint="eastAsia" w:ascii="宋体" w:hAnsi="宋体"/>
          <w:sz w:val="32"/>
          <w:szCs w:val="32"/>
        </w:rPr>
        <w:t>为确保项目经费规范管理和使用，我中心严格执行各项财务管理制度，做到厉行节约、专款专用，使项目资金能最大限度地发挥作用。</w:t>
      </w:r>
      <w:r>
        <w:rPr>
          <w:rFonts w:ascii="宋体" w:hAnsi="宋体"/>
          <w:sz w:val="32"/>
          <w:szCs w:val="32"/>
        </w:rPr>
        <w:t>项目支出</w:t>
      </w:r>
      <w:r>
        <w:rPr>
          <w:rFonts w:hint="eastAsia" w:ascii="宋体" w:hAnsi="宋体"/>
          <w:sz w:val="32"/>
          <w:szCs w:val="32"/>
        </w:rPr>
        <w:t>严格按照预算批准的用途，据实核算，</w:t>
      </w:r>
      <w:r>
        <w:rPr>
          <w:rFonts w:ascii="宋体" w:hAnsi="宋体"/>
          <w:sz w:val="32"/>
          <w:szCs w:val="32"/>
        </w:rPr>
        <w:t>资金拨付严格审批程序，使用规范，会计核算</w:t>
      </w:r>
      <w:r>
        <w:rPr>
          <w:rFonts w:hint="eastAsia" w:ascii="宋体" w:hAnsi="宋体"/>
          <w:sz w:val="32"/>
          <w:szCs w:val="32"/>
        </w:rPr>
        <w:t>严格执行</w:t>
      </w:r>
      <w:r>
        <w:rPr>
          <w:rFonts w:ascii="宋体" w:hAnsi="宋体"/>
          <w:sz w:val="32"/>
          <w:szCs w:val="32"/>
        </w:rPr>
        <w:t>《政府会计制度》</w:t>
      </w:r>
      <w:r>
        <w:rPr>
          <w:rFonts w:hint="eastAsia" w:ascii="宋体" w:hAnsi="宋体"/>
          <w:sz w:val="32"/>
          <w:szCs w:val="32"/>
        </w:rPr>
        <w:t>，</w:t>
      </w:r>
      <w:r>
        <w:rPr>
          <w:rFonts w:ascii="宋体" w:hAnsi="宋体"/>
          <w:sz w:val="32"/>
          <w:szCs w:val="32"/>
        </w:rPr>
        <w:t>结果真实、准确</w:t>
      </w:r>
      <w:r>
        <w:rPr>
          <w:rFonts w:hint="eastAsia" w:ascii="宋体" w:hAnsi="宋体"/>
          <w:sz w:val="32"/>
          <w:szCs w:val="32"/>
        </w:rPr>
        <w:t>，不存在截留、挪用专项资金等情况</w:t>
      </w:r>
      <w:r>
        <w:rPr>
          <w:rFonts w:ascii="宋体" w:hAnsi="宋体"/>
          <w:sz w:val="32"/>
          <w:szCs w:val="32"/>
        </w:rPr>
        <w:t>。</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三、项目实施及管理情况</w:t>
      </w:r>
    </w:p>
    <w:p>
      <w:pPr>
        <w:pStyle w:val="2"/>
        <w:spacing w:before="93"/>
        <w:ind w:firstLine="600" w:firstLineChars="200"/>
        <w:rPr>
          <w:rFonts w:ascii="黑体" w:hAnsi="黑体" w:eastAsia="黑体"/>
        </w:rPr>
      </w:pPr>
      <w:r>
        <w:rPr>
          <w:rFonts w:hint="eastAsia" w:ascii="黑体" w:hAnsi="黑体" w:eastAsia="黑体"/>
        </w:rPr>
        <w:t>（一）项目组织架构及实施流程</w:t>
      </w:r>
    </w:p>
    <w:p>
      <w:pPr>
        <w:ind w:firstLine="640" w:firstLineChars="200"/>
        <w:rPr>
          <w:rFonts w:ascii="宋体" w:hAnsi="宋体"/>
          <w:sz w:val="32"/>
          <w:szCs w:val="32"/>
        </w:rPr>
      </w:pPr>
      <w:r>
        <w:rPr>
          <w:rFonts w:hint="eastAsia" w:ascii="宋体" w:hAnsi="宋体"/>
          <w:sz w:val="32"/>
          <w:szCs w:val="32"/>
        </w:rPr>
        <w:t>按照《剑阁县机关事务服务中心内设机构》规定，非经资产股牵头组织建筑能耗监测点建设项目实施。</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（二）项目管理情况</w:t>
      </w:r>
    </w:p>
    <w:p>
      <w:pPr>
        <w:spacing w:line="360" w:lineRule="auto"/>
        <w:ind w:firstLine="640" w:firstLineChars="200"/>
        <w:rPr>
          <w:rFonts w:ascii="宋体" w:hAnsi="宋体"/>
          <w:sz w:val="32"/>
          <w:szCs w:val="32"/>
        </w:rPr>
      </w:pPr>
      <w:r>
        <w:rPr>
          <w:rFonts w:hint="eastAsia" w:ascii="宋体" w:hAnsi="宋体"/>
          <w:sz w:val="32"/>
          <w:szCs w:val="32"/>
        </w:rPr>
        <w:t>严格执行《政府采购业务管理制度》《建设项目管理制度》《合同管理制度》等制度及流程，定期对项目实施情况进行检查、验收，发现问题及时整改。</w:t>
      </w:r>
    </w:p>
    <w:p>
      <w:pPr>
        <w:spacing w:line="360" w:lineRule="auto"/>
        <w:ind w:firstLine="640" w:firstLineChars="200"/>
        <w:rPr>
          <w:rFonts w:ascii="仿宋" w:hAnsi="仿宋" w:eastAsia="仿宋"/>
          <w:sz w:val="32"/>
          <w:szCs w:val="32"/>
        </w:rPr>
      </w:pPr>
      <w:r>
        <w:rPr>
          <w:rFonts w:hint="eastAsia" w:ascii="黑体" w:hAnsi="黑体" w:eastAsia="黑体"/>
          <w:sz w:val="32"/>
          <w:szCs w:val="32"/>
        </w:rPr>
        <w:t>（三）项目监管情况</w:t>
      </w:r>
    </w:p>
    <w:p>
      <w:pPr>
        <w:spacing w:line="360" w:lineRule="auto"/>
        <w:ind w:firstLine="640" w:firstLineChars="200"/>
        <w:rPr>
          <w:rFonts w:ascii="宋体" w:hAnsi="宋体"/>
          <w:sz w:val="32"/>
          <w:szCs w:val="32"/>
        </w:rPr>
      </w:pPr>
      <w:r>
        <w:rPr>
          <w:rFonts w:hint="eastAsia" w:ascii="宋体" w:hAnsi="宋体"/>
          <w:sz w:val="32"/>
          <w:szCs w:val="32"/>
        </w:rPr>
        <w:t>内部监督评价领导小组全程参与，对项目实施程序、过程、效果以及资金支付进度和方式进行监督管理，确保项目达到预期目标。</w:t>
      </w:r>
    </w:p>
    <w:p>
      <w:pPr>
        <w:spacing w:line="360" w:lineRule="auto"/>
        <w:ind w:firstLine="640" w:firstLineChars="200"/>
        <w:rPr>
          <w:rFonts w:ascii="黑体" w:hAnsi="黑体" w:eastAsia="黑体"/>
          <w:sz w:val="32"/>
          <w:szCs w:val="32"/>
        </w:rPr>
      </w:pPr>
      <w:r>
        <w:rPr>
          <w:rFonts w:hint="eastAsia" w:ascii="黑体" w:hAnsi="黑体" w:eastAsia="黑体"/>
          <w:sz w:val="32"/>
          <w:szCs w:val="32"/>
        </w:rPr>
        <w:t>四、项目绩效情况</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（一）项目完成情况</w:t>
      </w:r>
    </w:p>
    <w:p>
      <w:pPr>
        <w:spacing w:line="360" w:lineRule="auto"/>
        <w:ind w:firstLine="640" w:firstLineChars="200"/>
        <w:rPr>
          <w:rFonts w:ascii="宋体" w:hAnsi="宋体"/>
          <w:sz w:val="32"/>
          <w:szCs w:val="32"/>
        </w:rPr>
      </w:pPr>
      <w:r>
        <w:rPr>
          <w:rFonts w:hint="eastAsia" w:ascii="宋体" w:hAnsi="宋体"/>
          <w:sz w:val="32"/>
          <w:szCs w:val="32"/>
        </w:rPr>
        <w:t>绩效目标指标设置5项，其中数量指标1项，新建公共机构能耗监测点20个；质量指标设备验收合格率100%；成本指标控制在财政预算内。</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（二）项目效益情况</w:t>
      </w:r>
    </w:p>
    <w:p>
      <w:pPr>
        <w:spacing w:line="360" w:lineRule="auto"/>
        <w:ind w:firstLine="640" w:firstLineChars="200"/>
        <w:rPr>
          <w:rFonts w:ascii="宋体" w:hAnsi="宋体"/>
          <w:sz w:val="32"/>
          <w:szCs w:val="32"/>
        </w:rPr>
      </w:pPr>
      <w:r>
        <w:rPr>
          <w:rFonts w:hint="eastAsia" w:ascii="宋体" w:hAnsi="宋体"/>
          <w:sz w:val="32"/>
          <w:szCs w:val="32"/>
        </w:rPr>
        <w:t>社会效益指标公共机构能耗同比下降1.6%；全县公共机构节能满意度80%。</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五、评价结论及建议</w:t>
      </w:r>
    </w:p>
    <w:p>
      <w:pPr>
        <w:spacing w:line="360" w:lineRule="auto"/>
        <w:ind w:firstLine="640" w:firstLineChars="200"/>
        <w:rPr>
          <w:rFonts w:ascii="黑体" w:hAnsi="黑体" w:eastAsia="黑体"/>
          <w:sz w:val="32"/>
          <w:szCs w:val="32"/>
        </w:rPr>
      </w:pPr>
      <w:r>
        <w:rPr>
          <w:rFonts w:ascii="黑体" w:hAnsi="黑体" w:eastAsia="黑体"/>
          <w:sz w:val="32"/>
          <w:szCs w:val="32"/>
        </w:rPr>
        <w:t>（</w:t>
      </w:r>
      <w:r>
        <w:rPr>
          <w:rFonts w:hint="eastAsia" w:ascii="黑体" w:hAnsi="黑体" w:eastAsia="黑体"/>
          <w:sz w:val="32"/>
          <w:szCs w:val="32"/>
        </w:rPr>
        <w:t>一</w:t>
      </w:r>
      <w:r>
        <w:rPr>
          <w:rFonts w:ascii="黑体" w:hAnsi="黑体" w:eastAsia="黑体"/>
          <w:sz w:val="32"/>
          <w:szCs w:val="32"/>
        </w:rPr>
        <w:t>）</w:t>
      </w:r>
      <w:r>
        <w:rPr>
          <w:rFonts w:hint="eastAsia" w:ascii="黑体" w:hAnsi="黑体" w:eastAsia="黑体"/>
          <w:sz w:val="32"/>
          <w:szCs w:val="32"/>
        </w:rPr>
        <w:t>评价结论。</w:t>
      </w:r>
    </w:p>
    <w:p>
      <w:pPr>
        <w:spacing w:line="600" w:lineRule="exact"/>
        <w:ind w:firstLine="640" w:firstLineChars="200"/>
        <w:rPr>
          <w:rFonts w:ascii="宋体" w:hAnsi="宋体"/>
          <w:sz w:val="32"/>
          <w:szCs w:val="32"/>
        </w:rPr>
      </w:pPr>
      <w:r>
        <w:rPr>
          <w:rFonts w:hint="eastAsia" w:ascii="宋体" w:hAnsi="宋体"/>
          <w:sz w:val="32"/>
          <w:szCs w:val="32"/>
        </w:rPr>
        <w:t>本项目自评得分92分，达到预期绩效目标。</w:t>
      </w:r>
    </w:p>
    <w:p>
      <w:pPr>
        <w:spacing w:line="360" w:lineRule="auto"/>
        <w:ind w:firstLine="640" w:firstLineChars="200"/>
        <w:rPr>
          <w:rFonts w:ascii="黑体" w:hAnsi="黑体" w:eastAsia="黑体"/>
          <w:sz w:val="32"/>
          <w:szCs w:val="32"/>
        </w:rPr>
      </w:pPr>
      <w:r>
        <w:rPr>
          <w:rFonts w:ascii="黑体" w:hAnsi="黑体" w:eastAsia="黑体"/>
          <w:sz w:val="32"/>
          <w:szCs w:val="32"/>
        </w:rPr>
        <w:t>（</w:t>
      </w:r>
      <w:r>
        <w:rPr>
          <w:rFonts w:hint="eastAsia" w:ascii="黑体" w:hAnsi="黑体" w:eastAsia="黑体"/>
          <w:sz w:val="32"/>
          <w:szCs w:val="32"/>
        </w:rPr>
        <w:t>二</w:t>
      </w:r>
      <w:r>
        <w:rPr>
          <w:rFonts w:ascii="黑体" w:hAnsi="黑体" w:eastAsia="黑体"/>
          <w:sz w:val="32"/>
          <w:szCs w:val="32"/>
        </w:rPr>
        <w:t>）存在的问题</w:t>
      </w:r>
      <w:r>
        <w:rPr>
          <w:rFonts w:hint="eastAsia" w:ascii="黑体" w:hAnsi="黑体" w:eastAsia="黑体"/>
          <w:sz w:val="32"/>
          <w:szCs w:val="32"/>
        </w:rPr>
        <w:t>。</w:t>
      </w:r>
    </w:p>
    <w:p>
      <w:pPr>
        <w:spacing w:line="360" w:lineRule="auto"/>
        <w:ind w:firstLine="640" w:firstLineChars="200"/>
        <w:rPr>
          <w:rFonts w:ascii="宋体" w:hAnsi="宋体"/>
          <w:sz w:val="32"/>
          <w:szCs w:val="32"/>
        </w:rPr>
      </w:pPr>
      <w:r>
        <w:rPr>
          <w:rFonts w:hint="eastAsia" w:ascii="宋体" w:hAnsi="宋体"/>
          <w:sz w:val="32"/>
          <w:szCs w:val="32"/>
        </w:rPr>
        <w:t>无。</w:t>
      </w:r>
    </w:p>
    <w:p>
      <w:pPr>
        <w:spacing w:line="360" w:lineRule="auto"/>
        <w:ind w:firstLine="640" w:firstLineChars="200"/>
        <w:rPr>
          <w:rFonts w:ascii="黑体" w:hAnsi="黑体" w:eastAsia="黑体"/>
          <w:sz w:val="32"/>
          <w:szCs w:val="32"/>
        </w:rPr>
      </w:pPr>
      <w:r>
        <w:rPr>
          <w:rFonts w:ascii="黑体" w:hAnsi="黑体" w:eastAsia="黑体"/>
          <w:sz w:val="32"/>
          <w:szCs w:val="32"/>
        </w:rPr>
        <w:t>（</w:t>
      </w:r>
      <w:r>
        <w:rPr>
          <w:rFonts w:hint="eastAsia" w:ascii="黑体" w:hAnsi="黑体" w:eastAsia="黑体"/>
          <w:sz w:val="32"/>
          <w:szCs w:val="32"/>
        </w:rPr>
        <w:t>三</w:t>
      </w:r>
      <w:r>
        <w:rPr>
          <w:rFonts w:ascii="黑体" w:hAnsi="黑体" w:eastAsia="黑体"/>
          <w:sz w:val="32"/>
          <w:szCs w:val="32"/>
        </w:rPr>
        <w:t>）</w:t>
      </w:r>
      <w:r>
        <w:rPr>
          <w:rFonts w:hint="eastAsia" w:ascii="黑体" w:hAnsi="黑体" w:eastAsia="黑体"/>
          <w:sz w:val="32"/>
          <w:szCs w:val="32"/>
        </w:rPr>
        <w:t>相关建议</w:t>
      </w:r>
    </w:p>
    <w:p>
      <w:pPr>
        <w:spacing w:line="360" w:lineRule="auto"/>
        <w:ind w:firstLine="640" w:firstLineChars="200"/>
        <w:rPr>
          <w:rFonts w:ascii="宋体" w:hAnsi="宋体"/>
          <w:sz w:val="32"/>
          <w:szCs w:val="32"/>
        </w:rPr>
      </w:pPr>
      <w:r>
        <w:rPr>
          <w:rFonts w:hint="eastAsia" w:ascii="宋体" w:hAnsi="宋体"/>
          <w:sz w:val="32"/>
          <w:szCs w:val="32"/>
        </w:rPr>
        <w:t>无。</w:t>
      </w: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9"/>
          <w:rFonts w:hint="eastAsia" w:ascii="黑体" w:hAnsi="黑体" w:eastAsia="黑体"/>
          <w:b w:val="0"/>
        </w:rPr>
        <w:t>五部分 附表</w:t>
      </w:r>
      <w:bookmarkEnd w:id="53"/>
      <w:bookmarkEnd w:id="55"/>
      <w:bookmarkStart w:id="56" w:name="_Toc15396619"/>
    </w:p>
    <w:p>
      <w:pPr>
        <w:pStyle w:val="4"/>
        <w:rPr>
          <w:rFonts w:ascii="宋体" w:hAnsi="宋体" w:eastAsia="宋体"/>
        </w:rPr>
      </w:pPr>
      <w:r>
        <w:rPr>
          <w:rFonts w:hint="eastAsia" w:ascii="宋体" w:hAnsi="宋体" w:eastAsia="宋体"/>
          <w:b w:val="0"/>
        </w:rPr>
        <w:t>一、收</w:t>
      </w:r>
      <w:r>
        <w:rPr>
          <w:rStyle w:val="30"/>
          <w:rFonts w:hint="eastAsia" w:ascii="宋体" w:hAnsi="宋体" w:eastAsia="宋体"/>
          <w:b w:val="0"/>
          <w:bCs w:val="0"/>
        </w:rPr>
        <w:t>入支出决算总表</w:t>
      </w:r>
      <w:bookmarkEnd w:id="56"/>
    </w:p>
    <w:p>
      <w:pPr>
        <w:pStyle w:val="4"/>
        <w:rPr>
          <w:rFonts w:ascii="宋体" w:hAnsi="宋体" w:eastAsia="宋体"/>
        </w:rPr>
      </w:pPr>
      <w:bookmarkStart w:id="57" w:name="_Toc15396620"/>
      <w:r>
        <w:rPr>
          <w:rFonts w:hint="eastAsia" w:ascii="宋体" w:hAnsi="宋体" w:eastAsia="宋体"/>
          <w:b w:val="0"/>
        </w:rPr>
        <w:t>二、收</w:t>
      </w:r>
      <w:r>
        <w:rPr>
          <w:rStyle w:val="30"/>
          <w:rFonts w:hint="eastAsia" w:ascii="宋体" w:hAnsi="宋体" w:eastAsia="宋体"/>
          <w:b w:val="0"/>
          <w:bCs w:val="0"/>
        </w:rPr>
        <w:t>入决算表</w:t>
      </w:r>
      <w:bookmarkEnd w:id="57"/>
    </w:p>
    <w:p>
      <w:pPr>
        <w:pStyle w:val="4"/>
        <w:rPr>
          <w:rFonts w:ascii="宋体" w:hAnsi="宋体" w:eastAsia="宋体"/>
        </w:rPr>
      </w:pPr>
      <w:bookmarkStart w:id="58" w:name="_Toc15396621"/>
      <w:r>
        <w:rPr>
          <w:rStyle w:val="30"/>
          <w:rFonts w:hint="eastAsia" w:ascii="宋体" w:hAnsi="宋体" w:eastAsia="宋体"/>
          <w:b w:val="0"/>
          <w:bCs w:val="0"/>
        </w:rPr>
        <w:t>三、</w:t>
      </w:r>
      <w:r>
        <w:rPr>
          <w:rFonts w:hint="eastAsia" w:ascii="宋体" w:hAnsi="宋体" w:eastAsia="宋体"/>
          <w:b w:val="0"/>
        </w:rPr>
        <w:t>支</w:t>
      </w:r>
      <w:r>
        <w:rPr>
          <w:rStyle w:val="30"/>
          <w:rFonts w:hint="eastAsia" w:ascii="宋体" w:hAnsi="宋体" w:eastAsia="宋体"/>
          <w:b w:val="0"/>
          <w:bCs w:val="0"/>
        </w:rPr>
        <w:t>出决算表</w:t>
      </w:r>
      <w:bookmarkEnd w:id="58"/>
    </w:p>
    <w:p>
      <w:pPr>
        <w:pStyle w:val="4"/>
        <w:rPr>
          <w:rFonts w:ascii="宋体" w:hAnsi="宋体" w:eastAsia="宋体"/>
          <w:b w:val="0"/>
        </w:rPr>
      </w:pPr>
      <w:bookmarkStart w:id="59" w:name="_Toc15396622"/>
      <w:r>
        <w:rPr>
          <w:rStyle w:val="30"/>
          <w:rFonts w:hint="eastAsia" w:ascii="宋体" w:hAnsi="宋体" w:eastAsia="宋体"/>
          <w:b w:val="0"/>
          <w:bCs w:val="0"/>
        </w:rPr>
        <w:t>四、</w:t>
      </w:r>
      <w:r>
        <w:rPr>
          <w:rFonts w:hint="eastAsia" w:ascii="宋体" w:hAnsi="宋体" w:eastAsia="宋体"/>
          <w:b w:val="0"/>
        </w:rPr>
        <w:t>财</w:t>
      </w:r>
      <w:r>
        <w:rPr>
          <w:rStyle w:val="30"/>
          <w:rFonts w:hint="eastAsia" w:ascii="宋体" w:hAnsi="宋体" w:eastAsia="宋体"/>
          <w:b w:val="0"/>
          <w:bCs w:val="0"/>
        </w:rPr>
        <w:t>政拨款收入支出决算总表</w:t>
      </w:r>
      <w:bookmarkEnd w:id="59"/>
    </w:p>
    <w:p>
      <w:pPr>
        <w:pStyle w:val="4"/>
        <w:rPr>
          <w:rStyle w:val="30"/>
          <w:rFonts w:ascii="宋体" w:hAnsi="宋体" w:eastAsia="宋体"/>
          <w:b w:val="0"/>
          <w:bCs w:val="0"/>
        </w:rPr>
      </w:pPr>
      <w:bookmarkStart w:id="60" w:name="_Toc15396623"/>
      <w:r>
        <w:rPr>
          <w:rStyle w:val="30"/>
          <w:rFonts w:hint="eastAsia" w:ascii="宋体" w:hAnsi="宋体" w:eastAsia="宋体"/>
          <w:b w:val="0"/>
          <w:bCs w:val="0"/>
        </w:rPr>
        <w:t>五、</w:t>
      </w:r>
      <w:r>
        <w:rPr>
          <w:rFonts w:hint="eastAsia" w:ascii="宋体" w:hAnsi="宋体" w:eastAsia="宋体"/>
          <w:b w:val="0"/>
        </w:rPr>
        <w:t>财</w:t>
      </w:r>
      <w:r>
        <w:rPr>
          <w:rStyle w:val="30"/>
          <w:rFonts w:hint="eastAsia" w:ascii="宋体" w:hAnsi="宋体" w:eastAsia="宋体"/>
          <w:b w:val="0"/>
          <w:bCs w:val="0"/>
        </w:rPr>
        <w:t>政拨款支出决算明细表</w:t>
      </w:r>
      <w:bookmarkEnd w:id="60"/>
      <w:bookmarkStart w:id="61" w:name="_Toc15396624"/>
    </w:p>
    <w:p>
      <w:pPr>
        <w:pStyle w:val="4"/>
        <w:rPr>
          <w:rFonts w:ascii="宋体" w:hAnsi="宋体" w:eastAsia="宋体"/>
        </w:rPr>
      </w:pPr>
      <w:r>
        <w:rPr>
          <w:rStyle w:val="30"/>
          <w:rFonts w:hint="eastAsia" w:ascii="宋体" w:hAnsi="宋体" w:eastAsia="宋体"/>
          <w:b w:val="0"/>
          <w:bCs w:val="0"/>
        </w:rPr>
        <w:t>六、</w:t>
      </w:r>
      <w:r>
        <w:rPr>
          <w:rFonts w:hint="eastAsia" w:ascii="宋体" w:hAnsi="宋体" w:eastAsia="宋体"/>
          <w:b w:val="0"/>
        </w:rPr>
        <w:t>一</w:t>
      </w:r>
      <w:r>
        <w:rPr>
          <w:rStyle w:val="30"/>
          <w:rFonts w:hint="eastAsia" w:ascii="宋体" w:hAnsi="宋体" w:eastAsia="宋体"/>
          <w:b w:val="0"/>
          <w:bCs w:val="0"/>
        </w:rPr>
        <w:t>般公共预算财政拨款支出决算表</w:t>
      </w:r>
      <w:bookmarkEnd w:id="61"/>
    </w:p>
    <w:p>
      <w:pPr>
        <w:pStyle w:val="4"/>
        <w:rPr>
          <w:rFonts w:ascii="宋体" w:hAnsi="宋体" w:eastAsia="宋体"/>
        </w:rPr>
      </w:pPr>
      <w:bookmarkStart w:id="62" w:name="_Toc15396625"/>
      <w:r>
        <w:rPr>
          <w:rStyle w:val="30"/>
          <w:rFonts w:hint="eastAsia" w:ascii="宋体" w:hAnsi="宋体" w:eastAsia="宋体"/>
          <w:b w:val="0"/>
          <w:bCs w:val="0"/>
        </w:rPr>
        <w:t>七、</w:t>
      </w:r>
      <w:r>
        <w:rPr>
          <w:rFonts w:hint="eastAsia" w:ascii="宋体" w:hAnsi="宋体" w:eastAsia="宋体"/>
          <w:b w:val="0"/>
        </w:rPr>
        <w:t>一</w:t>
      </w:r>
      <w:r>
        <w:rPr>
          <w:rStyle w:val="30"/>
          <w:rFonts w:hint="eastAsia" w:ascii="宋体" w:hAnsi="宋体" w:eastAsia="宋体"/>
          <w:b w:val="0"/>
          <w:bCs w:val="0"/>
        </w:rPr>
        <w:t>般公共预算财政拨款支出决算明细表</w:t>
      </w:r>
      <w:bookmarkEnd w:id="62"/>
    </w:p>
    <w:p>
      <w:pPr>
        <w:pStyle w:val="4"/>
        <w:rPr>
          <w:rFonts w:ascii="宋体" w:hAnsi="宋体" w:eastAsia="宋体"/>
        </w:rPr>
      </w:pPr>
      <w:bookmarkStart w:id="63" w:name="_Toc15396626"/>
      <w:r>
        <w:rPr>
          <w:rStyle w:val="30"/>
          <w:rFonts w:hint="eastAsia" w:ascii="宋体" w:hAnsi="宋体" w:eastAsia="宋体"/>
          <w:b w:val="0"/>
          <w:bCs w:val="0"/>
        </w:rPr>
        <w:t>八、</w:t>
      </w:r>
      <w:r>
        <w:rPr>
          <w:rFonts w:hint="eastAsia" w:ascii="宋体" w:hAnsi="宋体" w:eastAsia="宋体"/>
          <w:b w:val="0"/>
        </w:rPr>
        <w:t>一</w:t>
      </w:r>
      <w:r>
        <w:rPr>
          <w:rStyle w:val="30"/>
          <w:rFonts w:hint="eastAsia" w:ascii="宋体" w:hAnsi="宋体" w:eastAsia="宋体"/>
          <w:b w:val="0"/>
          <w:bCs w:val="0"/>
        </w:rPr>
        <w:t>般公共预算财政拨款基本支出决算表</w:t>
      </w:r>
      <w:bookmarkEnd w:id="63"/>
    </w:p>
    <w:p>
      <w:pPr>
        <w:pStyle w:val="4"/>
        <w:rPr>
          <w:rFonts w:ascii="宋体" w:hAnsi="宋体" w:eastAsia="宋体"/>
        </w:rPr>
      </w:pPr>
      <w:bookmarkStart w:id="64" w:name="_Toc15396627"/>
      <w:r>
        <w:rPr>
          <w:rStyle w:val="30"/>
          <w:rFonts w:hint="eastAsia" w:ascii="宋体" w:hAnsi="宋体" w:eastAsia="宋体"/>
          <w:b w:val="0"/>
          <w:bCs w:val="0"/>
        </w:rPr>
        <w:t>九、</w:t>
      </w:r>
      <w:r>
        <w:rPr>
          <w:rFonts w:hint="eastAsia" w:ascii="宋体" w:hAnsi="宋体" w:eastAsia="宋体"/>
          <w:b w:val="0"/>
        </w:rPr>
        <w:t>一</w:t>
      </w:r>
      <w:r>
        <w:rPr>
          <w:rStyle w:val="30"/>
          <w:rFonts w:hint="eastAsia" w:ascii="宋体" w:hAnsi="宋体" w:eastAsia="宋体"/>
          <w:b w:val="0"/>
          <w:bCs w:val="0"/>
        </w:rPr>
        <w:t>般公共预算财政拨款项目支出决算表</w:t>
      </w:r>
      <w:bookmarkEnd w:id="64"/>
    </w:p>
    <w:p>
      <w:pPr>
        <w:pStyle w:val="4"/>
        <w:rPr>
          <w:rFonts w:ascii="宋体" w:hAnsi="宋体" w:eastAsia="宋体"/>
        </w:rPr>
      </w:pPr>
      <w:bookmarkStart w:id="65" w:name="_Toc15396628"/>
      <w:r>
        <w:rPr>
          <w:rStyle w:val="30"/>
          <w:rFonts w:hint="eastAsia" w:ascii="宋体" w:hAnsi="宋体" w:eastAsia="宋体"/>
          <w:b w:val="0"/>
          <w:bCs w:val="0"/>
        </w:rPr>
        <w:t>十、</w:t>
      </w:r>
      <w:bookmarkEnd w:id="65"/>
      <w:r>
        <w:rPr>
          <w:rFonts w:hint="eastAsia" w:ascii="宋体" w:hAnsi="宋体" w:eastAsia="宋体"/>
          <w:b w:val="0"/>
        </w:rPr>
        <w:t>政</w:t>
      </w:r>
      <w:r>
        <w:rPr>
          <w:rStyle w:val="30"/>
          <w:rFonts w:hint="eastAsia" w:ascii="宋体" w:hAnsi="宋体" w:eastAsia="宋体"/>
          <w:b w:val="0"/>
          <w:bCs w:val="0"/>
        </w:rPr>
        <w:t>府性基金预算财政拨款收入支出决算表</w:t>
      </w:r>
    </w:p>
    <w:p>
      <w:pPr>
        <w:pStyle w:val="4"/>
        <w:rPr>
          <w:rFonts w:ascii="宋体" w:hAnsi="宋体" w:eastAsia="宋体"/>
        </w:rPr>
      </w:pPr>
      <w:bookmarkStart w:id="66" w:name="_Toc15396629"/>
      <w:r>
        <w:rPr>
          <w:rStyle w:val="30"/>
          <w:rFonts w:hint="eastAsia" w:ascii="宋体" w:hAnsi="宋体" w:eastAsia="宋体"/>
          <w:b w:val="0"/>
          <w:bCs w:val="0"/>
        </w:rPr>
        <w:t>十一、</w:t>
      </w:r>
      <w:bookmarkEnd w:id="66"/>
      <w:r>
        <w:rPr>
          <w:rFonts w:hint="eastAsia" w:ascii="宋体" w:hAnsi="宋体" w:eastAsia="宋体"/>
          <w:b w:val="0"/>
        </w:rPr>
        <w:t>国</w:t>
      </w:r>
      <w:r>
        <w:rPr>
          <w:rStyle w:val="30"/>
          <w:rFonts w:hint="eastAsia" w:ascii="宋体" w:hAnsi="宋体" w:eastAsia="宋体"/>
          <w:b w:val="0"/>
          <w:bCs w:val="0"/>
        </w:rPr>
        <w:t>有资本经营预算财政拨款收入支出决算表</w:t>
      </w:r>
    </w:p>
    <w:p>
      <w:pPr>
        <w:pStyle w:val="4"/>
        <w:rPr>
          <w:rFonts w:ascii="宋体" w:hAnsi="宋体" w:eastAsia="宋体"/>
        </w:rPr>
      </w:pPr>
      <w:bookmarkStart w:id="67" w:name="_Toc15396630"/>
      <w:r>
        <w:rPr>
          <w:rStyle w:val="30"/>
          <w:rFonts w:hint="eastAsia" w:ascii="宋体" w:hAnsi="宋体" w:eastAsia="宋体"/>
          <w:b w:val="0"/>
          <w:bCs w:val="0"/>
        </w:rPr>
        <w:t>十二、</w:t>
      </w:r>
      <w:bookmarkEnd w:id="67"/>
      <w:r>
        <w:rPr>
          <w:rStyle w:val="30"/>
          <w:rFonts w:hint="eastAsia" w:ascii="宋体" w:hAnsi="宋体" w:eastAsia="宋体"/>
          <w:b w:val="0"/>
          <w:bCs w:val="0"/>
        </w:rPr>
        <w:t>国有资本经营预算财政拨款支出决算表</w:t>
      </w:r>
    </w:p>
    <w:p>
      <w:pPr>
        <w:pStyle w:val="4"/>
        <w:rPr>
          <w:rFonts w:ascii="宋体" w:hAnsi="宋体" w:eastAsia="宋体"/>
        </w:rPr>
      </w:pPr>
      <w:bookmarkStart w:id="68" w:name="_Toc15396631"/>
      <w:r>
        <w:rPr>
          <w:rStyle w:val="30"/>
          <w:rFonts w:hint="eastAsia" w:ascii="宋体" w:hAnsi="宋体" w:eastAsia="宋体"/>
          <w:b w:val="0"/>
          <w:bCs w:val="0"/>
        </w:rPr>
        <w:t>十三、</w:t>
      </w:r>
      <w:bookmarkEnd w:id="68"/>
      <w:r>
        <w:rPr>
          <w:rStyle w:val="30"/>
          <w:rFonts w:hint="eastAsia" w:ascii="宋体" w:hAnsi="宋体" w:eastAsia="宋体"/>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Microsoft YaHei">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43</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doNotUseMarginsForDrawingGridOrigin w:val="true"/>
  <w:drawingGridHorizontalOrigin w:val="998"/>
  <w:drawingGridVerticalOrigin w:val="1089"/>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UyYTMyNWEyZTJiMjZkNDBkOGQ3NmYxOGQ3MjU2NDIifQ=="/>
  </w:docVars>
  <w:rsids>
    <w:rsidRoot w:val="00F1361C"/>
    <w:rsid w:val="00005967"/>
    <w:rsid w:val="0002010A"/>
    <w:rsid w:val="0002091C"/>
    <w:rsid w:val="000222C6"/>
    <w:rsid w:val="0002358B"/>
    <w:rsid w:val="0002549F"/>
    <w:rsid w:val="000255B1"/>
    <w:rsid w:val="00025779"/>
    <w:rsid w:val="0003342E"/>
    <w:rsid w:val="0003765D"/>
    <w:rsid w:val="000422E1"/>
    <w:rsid w:val="000433FF"/>
    <w:rsid w:val="000449CD"/>
    <w:rsid w:val="000468DB"/>
    <w:rsid w:val="00061017"/>
    <w:rsid w:val="0006487A"/>
    <w:rsid w:val="00065F8F"/>
    <w:rsid w:val="00067EE0"/>
    <w:rsid w:val="00070A43"/>
    <w:rsid w:val="000768F2"/>
    <w:rsid w:val="0009184B"/>
    <w:rsid w:val="00094236"/>
    <w:rsid w:val="0009593C"/>
    <w:rsid w:val="00095BA8"/>
    <w:rsid w:val="00097322"/>
    <w:rsid w:val="000A6698"/>
    <w:rsid w:val="000A6A92"/>
    <w:rsid w:val="000B047F"/>
    <w:rsid w:val="000B503E"/>
    <w:rsid w:val="000B5923"/>
    <w:rsid w:val="000B5A48"/>
    <w:rsid w:val="000B6FF3"/>
    <w:rsid w:val="000C3467"/>
    <w:rsid w:val="000C3CA6"/>
    <w:rsid w:val="000D1267"/>
    <w:rsid w:val="000D1D50"/>
    <w:rsid w:val="000D5782"/>
    <w:rsid w:val="000E14C0"/>
    <w:rsid w:val="000E6613"/>
    <w:rsid w:val="000E7119"/>
    <w:rsid w:val="000F7794"/>
    <w:rsid w:val="001110DB"/>
    <w:rsid w:val="0011426A"/>
    <w:rsid w:val="00114E9B"/>
    <w:rsid w:val="001358AB"/>
    <w:rsid w:val="00142216"/>
    <w:rsid w:val="00144D6A"/>
    <w:rsid w:val="0014729F"/>
    <w:rsid w:val="00150D35"/>
    <w:rsid w:val="001526AA"/>
    <w:rsid w:val="00154091"/>
    <w:rsid w:val="00157BAB"/>
    <w:rsid w:val="00162C36"/>
    <w:rsid w:val="001654D1"/>
    <w:rsid w:val="00171F2D"/>
    <w:rsid w:val="00174518"/>
    <w:rsid w:val="00176179"/>
    <w:rsid w:val="001807CE"/>
    <w:rsid w:val="0018106D"/>
    <w:rsid w:val="0018625E"/>
    <w:rsid w:val="001877A7"/>
    <w:rsid w:val="00191536"/>
    <w:rsid w:val="00191C1B"/>
    <w:rsid w:val="00192F3E"/>
    <w:rsid w:val="00196687"/>
    <w:rsid w:val="001B1D17"/>
    <w:rsid w:val="001C0962"/>
    <w:rsid w:val="001C7C0C"/>
    <w:rsid w:val="001D7531"/>
    <w:rsid w:val="001E6107"/>
    <w:rsid w:val="001E737D"/>
    <w:rsid w:val="001E7636"/>
    <w:rsid w:val="001F0592"/>
    <w:rsid w:val="001F7506"/>
    <w:rsid w:val="002006CD"/>
    <w:rsid w:val="0020094B"/>
    <w:rsid w:val="00202B36"/>
    <w:rsid w:val="00204B7A"/>
    <w:rsid w:val="00204CDE"/>
    <w:rsid w:val="0021101A"/>
    <w:rsid w:val="0021421D"/>
    <w:rsid w:val="002152B7"/>
    <w:rsid w:val="002174B1"/>
    <w:rsid w:val="00220536"/>
    <w:rsid w:val="00235486"/>
    <w:rsid w:val="00235629"/>
    <w:rsid w:val="0024243E"/>
    <w:rsid w:val="00251DF5"/>
    <w:rsid w:val="00253CE0"/>
    <w:rsid w:val="00260C38"/>
    <w:rsid w:val="002616C0"/>
    <w:rsid w:val="002622BD"/>
    <w:rsid w:val="0026264B"/>
    <w:rsid w:val="00265372"/>
    <w:rsid w:val="002662AA"/>
    <w:rsid w:val="00275ECC"/>
    <w:rsid w:val="0028044D"/>
    <w:rsid w:val="00280496"/>
    <w:rsid w:val="00292F25"/>
    <w:rsid w:val="002931BA"/>
    <w:rsid w:val="00294DC9"/>
    <w:rsid w:val="00295495"/>
    <w:rsid w:val="002A31DE"/>
    <w:rsid w:val="002A4639"/>
    <w:rsid w:val="002B045A"/>
    <w:rsid w:val="002B2613"/>
    <w:rsid w:val="002B3332"/>
    <w:rsid w:val="002B77B5"/>
    <w:rsid w:val="002C64BE"/>
    <w:rsid w:val="002D6D05"/>
    <w:rsid w:val="002E29DB"/>
    <w:rsid w:val="002E33A5"/>
    <w:rsid w:val="002F1818"/>
    <w:rsid w:val="002F567B"/>
    <w:rsid w:val="002F5D40"/>
    <w:rsid w:val="00315C3D"/>
    <w:rsid w:val="003216A9"/>
    <w:rsid w:val="00332C18"/>
    <w:rsid w:val="00335A74"/>
    <w:rsid w:val="00340E75"/>
    <w:rsid w:val="00342F6E"/>
    <w:rsid w:val="003469B2"/>
    <w:rsid w:val="00356568"/>
    <w:rsid w:val="00357D1A"/>
    <w:rsid w:val="00363BB4"/>
    <w:rsid w:val="0036561B"/>
    <w:rsid w:val="00365EA2"/>
    <w:rsid w:val="0037013F"/>
    <w:rsid w:val="003754B0"/>
    <w:rsid w:val="00380C92"/>
    <w:rsid w:val="0038731D"/>
    <w:rsid w:val="00393243"/>
    <w:rsid w:val="003936D9"/>
    <w:rsid w:val="00396478"/>
    <w:rsid w:val="003A484F"/>
    <w:rsid w:val="003A4883"/>
    <w:rsid w:val="003A48FD"/>
    <w:rsid w:val="003A693F"/>
    <w:rsid w:val="003B0BE0"/>
    <w:rsid w:val="003B0C1B"/>
    <w:rsid w:val="003B688C"/>
    <w:rsid w:val="003C0291"/>
    <w:rsid w:val="003C39AE"/>
    <w:rsid w:val="003C7B60"/>
    <w:rsid w:val="003D0C0F"/>
    <w:rsid w:val="003D1A5A"/>
    <w:rsid w:val="003D1FB2"/>
    <w:rsid w:val="003D390D"/>
    <w:rsid w:val="003D66DA"/>
    <w:rsid w:val="003E1310"/>
    <w:rsid w:val="003E6F55"/>
    <w:rsid w:val="003F488E"/>
    <w:rsid w:val="0040109E"/>
    <w:rsid w:val="0040564D"/>
    <w:rsid w:val="00406254"/>
    <w:rsid w:val="00411FC7"/>
    <w:rsid w:val="004223DE"/>
    <w:rsid w:val="00434489"/>
    <w:rsid w:val="00437085"/>
    <w:rsid w:val="00443880"/>
    <w:rsid w:val="004464F4"/>
    <w:rsid w:val="004505F0"/>
    <w:rsid w:val="00467352"/>
    <w:rsid w:val="004705C5"/>
    <w:rsid w:val="00471401"/>
    <w:rsid w:val="00473F31"/>
    <w:rsid w:val="00474E9F"/>
    <w:rsid w:val="00477D28"/>
    <w:rsid w:val="004815CC"/>
    <w:rsid w:val="0048263A"/>
    <w:rsid w:val="00483E8F"/>
    <w:rsid w:val="00486029"/>
    <w:rsid w:val="00487E5D"/>
    <w:rsid w:val="00491959"/>
    <w:rsid w:val="004A3B41"/>
    <w:rsid w:val="004A513A"/>
    <w:rsid w:val="004A711F"/>
    <w:rsid w:val="004B199D"/>
    <w:rsid w:val="004B4690"/>
    <w:rsid w:val="004B752B"/>
    <w:rsid w:val="004D1082"/>
    <w:rsid w:val="004D30BE"/>
    <w:rsid w:val="004E0A2D"/>
    <w:rsid w:val="004E206B"/>
    <w:rsid w:val="004E3374"/>
    <w:rsid w:val="004E6DF7"/>
    <w:rsid w:val="004F0FBD"/>
    <w:rsid w:val="005025FD"/>
    <w:rsid w:val="00505A47"/>
    <w:rsid w:val="00512FDA"/>
    <w:rsid w:val="00515CD4"/>
    <w:rsid w:val="00520DA0"/>
    <w:rsid w:val="00521F1C"/>
    <w:rsid w:val="00527267"/>
    <w:rsid w:val="00535A48"/>
    <w:rsid w:val="00545072"/>
    <w:rsid w:val="005539B9"/>
    <w:rsid w:val="005664BB"/>
    <w:rsid w:val="00566FFA"/>
    <w:rsid w:val="00567DEF"/>
    <w:rsid w:val="0057481D"/>
    <w:rsid w:val="0058486E"/>
    <w:rsid w:val="00585B33"/>
    <w:rsid w:val="00587099"/>
    <w:rsid w:val="0059014D"/>
    <w:rsid w:val="0059412C"/>
    <w:rsid w:val="00594A15"/>
    <w:rsid w:val="005A2D7C"/>
    <w:rsid w:val="005B5C64"/>
    <w:rsid w:val="005C5337"/>
    <w:rsid w:val="005C6BD0"/>
    <w:rsid w:val="005C7A01"/>
    <w:rsid w:val="005D1C8B"/>
    <w:rsid w:val="005D2A80"/>
    <w:rsid w:val="005D2A9E"/>
    <w:rsid w:val="005D468D"/>
    <w:rsid w:val="005D5CED"/>
    <w:rsid w:val="005F1A4C"/>
    <w:rsid w:val="005F1EEF"/>
    <w:rsid w:val="00600670"/>
    <w:rsid w:val="00600D79"/>
    <w:rsid w:val="00605688"/>
    <w:rsid w:val="006070AF"/>
    <w:rsid w:val="00607E6C"/>
    <w:rsid w:val="006101B1"/>
    <w:rsid w:val="00614E44"/>
    <w:rsid w:val="00614F8B"/>
    <w:rsid w:val="0062270A"/>
    <w:rsid w:val="00622830"/>
    <w:rsid w:val="00623DA0"/>
    <w:rsid w:val="00630AEF"/>
    <w:rsid w:val="006325F8"/>
    <w:rsid w:val="00633463"/>
    <w:rsid w:val="00634C9A"/>
    <w:rsid w:val="006440E4"/>
    <w:rsid w:val="00647FB3"/>
    <w:rsid w:val="00661775"/>
    <w:rsid w:val="0066343B"/>
    <w:rsid w:val="00664777"/>
    <w:rsid w:val="00670C0F"/>
    <w:rsid w:val="006748A4"/>
    <w:rsid w:val="00681A31"/>
    <w:rsid w:val="00683E73"/>
    <w:rsid w:val="00684397"/>
    <w:rsid w:val="006843D4"/>
    <w:rsid w:val="006A3141"/>
    <w:rsid w:val="006A47DA"/>
    <w:rsid w:val="006A5E34"/>
    <w:rsid w:val="006B2422"/>
    <w:rsid w:val="006B2B9A"/>
    <w:rsid w:val="006B4E34"/>
    <w:rsid w:val="006B7823"/>
    <w:rsid w:val="006C1937"/>
    <w:rsid w:val="006D5287"/>
    <w:rsid w:val="006E128D"/>
    <w:rsid w:val="006E2A8A"/>
    <w:rsid w:val="006E33C0"/>
    <w:rsid w:val="006E7422"/>
    <w:rsid w:val="006F020C"/>
    <w:rsid w:val="00700283"/>
    <w:rsid w:val="007127B7"/>
    <w:rsid w:val="007172E3"/>
    <w:rsid w:val="0071798E"/>
    <w:rsid w:val="007363DC"/>
    <w:rsid w:val="007416B6"/>
    <w:rsid w:val="00746F48"/>
    <w:rsid w:val="0075404D"/>
    <w:rsid w:val="0076182A"/>
    <w:rsid w:val="00761FD1"/>
    <w:rsid w:val="00762925"/>
    <w:rsid w:val="00767B7E"/>
    <w:rsid w:val="00773269"/>
    <w:rsid w:val="007770C3"/>
    <w:rsid w:val="00781B3F"/>
    <w:rsid w:val="00784D24"/>
    <w:rsid w:val="00785FBA"/>
    <w:rsid w:val="00786E4A"/>
    <w:rsid w:val="007875EB"/>
    <w:rsid w:val="00792B98"/>
    <w:rsid w:val="0079426B"/>
    <w:rsid w:val="00794377"/>
    <w:rsid w:val="00795C0B"/>
    <w:rsid w:val="00797DB9"/>
    <w:rsid w:val="007A65F1"/>
    <w:rsid w:val="007A75C2"/>
    <w:rsid w:val="007C6DD1"/>
    <w:rsid w:val="007D1682"/>
    <w:rsid w:val="007D2222"/>
    <w:rsid w:val="007D312A"/>
    <w:rsid w:val="007D3F19"/>
    <w:rsid w:val="007D7C0D"/>
    <w:rsid w:val="007E23B0"/>
    <w:rsid w:val="007E23E5"/>
    <w:rsid w:val="007F1991"/>
    <w:rsid w:val="007F2C2F"/>
    <w:rsid w:val="007F55FC"/>
    <w:rsid w:val="007F5665"/>
    <w:rsid w:val="00800112"/>
    <w:rsid w:val="008026DE"/>
    <w:rsid w:val="00804AA7"/>
    <w:rsid w:val="00805852"/>
    <w:rsid w:val="00812C5A"/>
    <w:rsid w:val="00813348"/>
    <w:rsid w:val="008253BB"/>
    <w:rsid w:val="0083248C"/>
    <w:rsid w:val="008330A3"/>
    <w:rsid w:val="0083706E"/>
    <w:rsid w:val="008408F6"/>
    <w:rsid w:val="008423A5"/>
    <w:rsid w:val="00850625"/>
    <w:rsid w:val="00853718"/>
    <w:rsid w:val="00853F3A"/>
    <w:rsid w:val="00855221"/>
    <w:rsid w:val="00860645"/>
    <w:rsid w:val="00860F64"/>
    <w:rsid w:val="0086132C"/>
    <w:rsid w:val="00863F53"/>
    <w:rsid w:val="00871F71"/>
    <w:rsid w:val="00872FD8"/>
    <w:rsid w:val="00885AF4"/>
    <w:rsid w:val="008939CD"/>
    <w:rsid w:val="0089666D"/>
    <w:rsid w:val="008A1182"/>
    <w:rsid w:val="008B0651"/>
    <w:rsid w:val="008B078F"/>
    <w:rsid w:val="008B768C"/>
    <w:rsid w:val="008C4DB1"/>
    <w:rsid w:val="008C4EAF"/>
    <w:rsid w:val="008C5176"/>
    <w:rsid w:val="008C63CA"/>
    <w:rsid w:val="008C7FD0"/>
    <w:rsid w:val="008D3B8A"/>
    <w:rsid w:val="008D6E7E"/>
    <w:rsid w:val="008D717A"/>
    <w:rsid w:val="008E1DE7"/>
    <w:rsid w:val="008E707C"/>
    <w:rsid w:val="008F16F6"/>
    <w:rsid w:val="00900B08"/>
    <w:rsid w:val="00902155"/>
    <w:rsid w:val="00902FA3"/>
    <w:rsid w:val="00907638"/>
    <w:rsid w:val="00914589"/>
    <w:rsid w:val="00923564"/>
    <w:rsid w:val="0092392E"/>
    <w:rsid w:val="009315F9"/>
    <w:rsid w:val="00933499"/>
    <w:rsid w:val="00935C98"/>
    <w:rsid w:val="00946945"/>
    <w:rsid w:val="00951248"/>
    <w:rsid w:val="0095152F"/>
    <w:rsid w:val="00954C49"/>
    <w:rsid w:val="00955E37"/>
    <w:rsid w:val="00966EFD"/>
    <w:rsid w:val="0097099F"/>
    <w:rsid w:val="00971997"/>
    <w:rsid w:val="00971FFC"/>
    <w:rsid w:val="0098324A"/>
    <w:rsid w:val="0098660A"/>
    <w:rsid w:val="009931C3"/>
    <w:rsid w:val="009A47D2"/>
    <w:rsid w:val="009B0FDC"/>
    <w:rsid w:val="009B2C43"/>
    <w:rsid w:val="009B4EAE"/>
    <w:rsid w:val="009B7573"/>
    <w:rsid w:val="009C22F4"/>
    <w:rsid w:val="009C2A4B"/>
    <w:rsid w:val="009C2E98"/>
    <w:rsid w:val="009C64EF"/>
    <w:rsid w:val="009C6599"/>
    <w:rsid w:val="009D3447"/>
    <w:rsid w:val="009D4711"/>
    <w:rsid w:val="009E0BB7"/>
    <w:rsid w:val="009F1185"/>
    <w:rsid w:val="009F18CD"/>
    <w:rsid w:val="009F2979"/>
    <w:rsid w:val="009F2A13"/>
    <w:rsid w:val="009F7527"/>
    <w:rsid w:val="00A04EB0"/>
    <w:rsid w:val="00A13CC1"/>
    <w:rsid w:val="00A16847"/>
    <w:rsid w:val="00A21549"/>
    <w:rsid w:val="00A237D8"/>
    <w:rsid w:val="00A264AB"/>
    <w:rsid w:val="00A268C4"/>
    <w:rsid w:val="00A307CD"/>
    <w:rsid w:val="00A31E6D"/>
    <w:rsid w:val="00A331C8"/>
    <w:rsid w:val="00A342A3"/>
    <w:rsid w:val="00A3780B"/>
    <w:rsid w:val="00A40A00"/>
    <w:rsid w:val="00A4142F"/>
    <w:rsid w:val="00A422EB"/>
    <w:rsid w:val="00A45BB7"/>
    <w:rsid w:val="00A56DF2"/>
    <w:rsid w:val="00A56E6E"/>
    <w:rsid w:val="00A63017"/>
    <w:rsid w:val="00A67658"/>
    <w:rsid w:val="00A67AB5"/>
    <w:rsid w:val="00A733B2"/>
    <w:rsid w:val="00A741C2"/>
    <w:rsid w:val="00A91760"/>
    <w:rsid w:val="00A93B00"/>
    <w:rsid w:val="00A93C21"/>
    <w:rsid w:val="00AB2096"/>
    <w:rsid w:val="00AB64C9"/>
    <w:rsid w:val="00AC3C6A"/>
    <w:rsid w:val="00AD5620"/>
    <w:rsid w:val="00AD656B"/>
    <w:rsid w:val="00AD7C1B"/>
    <w:rsid w:val="00AE16BA"/>
    <w:rsid w:val="00AE1EBE"/>
    <w:rsid w:val="00AE57B9"/>
    <w:rsid w:val="00AF3D1B"/>
    <w:rsid w:val="00B03C9D"/>
    <w:rsid w:val="00B060AE"/>
    <w:rsid w:val="00B10517"/>
    <w:rsid w:val="00B14E76"/>
    <w:rsid w:val="00B161B8"/>
    <w:rsid w:val="00B2048C"/>
    <w:rsid w:val="00B23F50"/>
    <w:rsid w:val="00B2647E"/>
    <w:rsid w:val="00B310B9"/>
    <w:rsid w:val="00B35F3F"/>
    <w:rsid w:val="00B36CBB"/>
    <w:rsid w:val="00B411D8"/>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E3FBF"/>
    <w:rsid w:val="00BE6586"/>
    <w:rsid w:val="00BF0424"/>
    <w:rsid w:val="00BF0BEE"/>
    <w:rsid w:val="00BF5BD6"/>
    <w:rsid w:val="00C03E31"/>
    <w:rsid w:val="00C21F16"/>
    <w:rsid w:val="00C2404C"/>
    <w:rsid w:val="00C2415B"/>
    <w:rsid w:val="00C302EE"/>
    <w:rsid w:val="00C33E72"/>
    <w:rsid w:val="00C354B2"/>
    <w:rsid w:val="00C35554"/>
    <w:rsid w:val="00C424C0"/>
    <w:rsid w:val="00C42709"/>
    <w:rsid w:val="00C470E3"/>
    <w:rsid w:val="00C533CC"/>
    <w:rsid w:val="00C549E0"/>
    <w:rsid w:val="00C552E6"/>
    <w:rsid w:val="00C5751C"/>
    <w:rsid w:val="00C61BFC"/>
    <w:rsid w:val="00C62B85"/>
    <w:rsid w:val="00C62FD5"/>
    <w:rsid w:val="00C635B6"/>
    <w:rsid w:val="00C65438"/>
    <w:rsid w:val="00C673C8"/>
    <w:rsid w:val="00C74DE8"/>
    <w:rsid w:val="00C83B47"/>
    <w:rsid w:val="00C87FD8"/>
    <w:rsid w:val="00C91381"/>
    <w:rsid w:val="00C91CBB"/>
    <w:rsid w:val="00C920C7"/>
    <w:rsid w:val="00C96E94"/>
    <w:rsid w:val="00C97C0C"/>
    <w:rsid w:val="00CA0C82"/>
    <w:rsid w:val="00CA1680"/>
    <w:rsid w:val="00CA481B"/>
    <w:rsid w:val="00CA5CDF"/>
    <w:rsid w:val="00CA7229"/>
    <w:rsid w:val="00CA750D"/>
    <w:rsid w:val="00CB4E70"/>
    <w:rsid w:val="00CC09B6"/>
    <w:rsid w:val="00CC1237"/>
    <w:rsid w:val="00CC666F"/>
    <w:rsid w:val="00CD1E3F"/>
    <w:rsid w:val="00CD52F1"/>
    <w:rsid w:val="00CD54BB"/>
    <w:rsid w:val="00CE001C"/>
    <w:rsid w:val="00CE44F6"/>
    <w:rsid w:val="00CE49DA"/>
    <w:rsid w:val="00CE7B61"/>
    <w:rsid w:val="00D00095"/>
    <w:rsid w:val="00D069EC"/>
    <w:rsid w:val="00D114F0"/>
    <w:rsid w:val="00D17AF2"/>
    <w:rsid w:val="00D20620"/>
    <w:rsid w:val="00D21C80"/>
    <w:rsid w:val="00D254F7"/>
    <w:rsid w:val="00D26091"/>
    <w:rsid w:val="00D2685C"/>
    <w:rsid w:val="00D27EDF"/>
    <w:rsid w:val="00D34E7C"/>
    <w:rsid w:val="00D35489"/>
    <w:rsid w:val="00D36AFE"/>
    <w:rsid w:val="00D44F05"/>
    <w:rsid w:val="00D4626C"/>
    <w:rsid w:val="00D51276"/>
    <w:rsid w:val="00D53F83"/>
    <w:rsid w:val="00D63B93"/>
    <w:rsid w:val="00D7035F"/>
    <w:rsid w:val="00D87400"/>
    <w:rsid w:val="00DA634F"/>
    <w:rsid w:val="00DA65AC"/>
    <w:rsid w:val="00DB1913"/>
    <w:rsid w:val="00DC410D"/>
    <w:rsid w:val="00DC5A81"/>
    <w:rsid w:val="00DC6417"/>
    <w:rsid w:val="00DC6868"/>
    <w:rsid w:val="00DC68CA"/>
    <w:rsid w:val="00DC6DDC"/>
    <w:rsid w:val="00DC7CBA"/>
    <w:rsid w:val="00DD0A4C"/>
    <w:rsid w:val="00DD73B7"/>
    <w:rsid w:val="00DE1F18"/>
    <w:rsid w:val="00DF0EDA"/>
    <w:rsid w:val="00DF28BC"/>
    <w:rsid w:val="00DF34B9"/>
    <w:rsid w:val="00DF7A88"/>
    <w:rsid w:val="00E00CB0"/>
    <w:rsid w:val="00E01053"/>
    <w:rsid w:val="00E02106"/>
    <w:rsid w:val="00E04CC8"/>
    <w:rsid w:val="00E07ACF"/>
    <w:rsid w:val="00E14859"/>
    <w:rsid w:val="00E15BBD"/>
    <w:rsid w:val="00E2001E"/>
    <w:rsid w:val="00E211F1"/>
    <w:rsid w:val="00E22C84"/>
    <w:rsid w:val="00E331A1"/>
    <w:rsid w:val="00E33202"/>
    <w:rsid w:val="00E336A9"/>
    <w:rsid w:val="00E34F00"/>
    <w:rsid w:val="00E472B1"/>
    <w:rsid w:val="00E50624"/>
    <w:rsid w:val="00E568DF"/>
    <w:rsid w:val="00E63625"/>
    <w:rsid w:val="00E64269"/>
    <w:rsid w:val="00E66884"/>
    <w:rsid w:val="00E66BA8"/>
    <w:rsid w:val="00E72BF6"/>
    <w:rsid w:val="00E7428A"/>
    <w:rsid w:val="00E74FF9"/>
    <w:rsid w:val="00E82267"/>
    <w:rsid w:val="00E853CE"/>
    <w:rsid w:val="00E867B6"/>
    <w:rsid w:val="00E939C6"/>
    <w:rsid w:val="00EA010F"/>
    <w:rsid w:val="00EA4561"/>
    <w:rsid w:val="00EA5B49"/>
    <w:rsid w:val="00EC75C6"/>
    <w:rsid w:val="00ED1714"/>
    <w:rsid w:val="00ED1B63"/>
    <w:rsid w:val="00ED3C1F"/>
    <w:rsid w:val="00ED4085"/>
    <w:rsid w:val="00ED420E"/>
    <w:rsid w:val="00ED686B"/>
    <w:rsid w:val="00ED6FBE"/>
    <w:rsid w:val="00EE2F57"/>
    <w:rsid w:val="00EF1971"/>
    <w:rsid w:val="00EF4C34"/>
    <w:rsid w:val="00EF77C6"/>
    <w:rsid w:val="00EF7EDF"/>
    <w:rsid w:val="00F05438"/>
    <w:rsid w:val="00F0772E"/>
    <w:rsid w:val="00F1361C"/>
    <w:rsid w:val="00F156F0"/>
    <w:rsid w:val="00F160C7"/>
    <w:rsid w:val="00F2408F"/>
    <w:rsid w:val="00F240E9"/>
    <w:rsid w:val="00F25896"/>
    <w:rsid w:val="00F3477D"/>
    <w:rsid w:val="00F36247"/>
    <w:rsid w:val="00F36D8F"/>
    <w:rsid w:val="00F417B1"/>
    <w:rsid w:val="00F45853"/>
    <w:rsid w:val="00F459E5"/>
    <w:rsid w:val="00F51649"/>
    <w:rsid w:val="00F602DF"/>
    <w:rsid w:val="00F6173E"/>
    <w:rsid w:val="00F74097"/>
    <w:rsid w:val="00F754A1"/>
    <w:rsid w:val="00F81FD9"/>
    <w:rsid w:val="00F82081"/>
    <w:rsid w:val="00F841AA"/>
    <w:rsid w:val="00F84A94"/>
    <w:rsid w:val="00F87E96"/>
    <w:rsid w:val="00F92689"/>
    <w:rsid w:val="00F93FC5"/>
    <w:rsid w:val="00F94F2E"/>
    <w:rsid w:val="00F95663"/>
    <w:rsid w:val="00F96285"/>
    <w:rsid w:val="00FA23E8"/>
    <w:rsid w:val="00FA3F4C"/>
    <w:rsid w:val="00FA73CD"/>
    <w:rsid w:val="00FB0E1E"/>
    <w:rsid w:val="00FC545E"/>
    <w:rsid w:val="00FD3CC1"/>
    <w:rsid w:val="00FD5355"/>
    <w:rsid w:val="00FD6AE3"/>
    <w:rsid w:val="00FE6023"/>
    <w:rsid w:val="00FF1E02"/>
    <w:rsid w:val="00FF30B4"/>
    <w:rsid w:val="00FF4E0F"/>
    <w:rsid w:val="015975B8"/>
    <w:rsid w:val="02143E91"/>
    <w:rsid w:val="066E0107"/>
    <w:rsid w:val="07996F6E"/>
    <w:rsid w:val="0A2032A3"/>
    <w:rsid w:val="0F98263C"/>
    <w:rsid w:val="101860EC"/>
    <w:rsid w:val="10C055FF"/>
    <w:rsid w:val="118107EC"/>
    <w:rsid w:val="13D50BC4"/>
    <w:rsid w:val="16BB723D"/>
    <w:rsid w:val="1BE8440E"/>
    <w:rsid w:val="1D155CEE"/>
    <w:rsid w:val="1FF35744"/>
    <w:rsid w:val="23860B96"/>
    <w:rsid w:val="240371BF"/>
    <w:rsid w:val="28D92732"/>
    <w:rsid w:val="29FD04D3"/>
    <w:rsid w:val="2C8A61B5"/>
    <w:rsid w:val="2DF04E50"/>
    <w:rsid w:val="2F040D46"/>
    <w:rsid w:val="319F7F4E"/>
    <w:rsid w:val="3304709D"/>
    <w:rsid w:val="36AA5135"/>
    <w:rsid w:val="376D39B2"/>
    <w:rsid w:val="37E16F03"/>
    <w:rsid w:val="38D469F0"/>
    <w:rsid w:val="3D98207C"/>
    <w:rsid w:val="3E78745D"/>
    <w:rsid w:val="44E268DA"/>
    <w:rsid w:val="4A627F82"/>
    <w:rsid w:val="4B0E749A"/>
    <w:rsid w:val="4B4F25DA"/>
    <w:rsid w:val="4BE068DB"/>
    <w:rsid w:val="4D577224"/>
    <w:rsid w:val="4EAB630A"/>
    <w:rsid w:val="4ECE2238"/>
    <w:rsid w:val="537E6D0A"/>
    <w:rsid w:val="5AF92295"/>
    <w:rsid w:val="5CD71FC4"/>
    <w:rsid w:val="6C4A05C8"/>
    <w:rsid w:val="6E7E3605"/>
    <w:rsid w:val="6FF5CC65"/>
    <w:rsid w:val="715C0E4B"/>
    <w:rsid w:val="72734D90"/>
    <w:rsid w:val="73AD73D5"/>
    <w:rsid w:val="73B6EB34"/>
    <w:rsid w:val="744731E5"/>
    <w:rsid w:val="76E3355F"/>
    <w:rsid w:val="778769C8"/>
    <w:rsid w:val="79EE5BA4"/>
    <w:rsid w:val="7A894339"/>
    <w:rsid w:val="7EEF11D3"/>
    <w:rsid w:val="7FA30C79"/>
    <w:rsid w:val="7FB7269E"/>
    <w:rsid w:val="7FC96657"/>
    <w:rsid w:val="CF6AE71B"/>
    <w:rsid w:val="D8D6DB89"/>
    <w:rsid w:val="DB6F4CAB"/>
    <w:rsid w:val="DF6F9789"/>
    <w:rsid w:val="FF9F1F2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6"/>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2"/>
    <w:semiHidden/>
    <w:unhideWhenUsed/>
    <w:qFormat/>
    <w:uiPriority w:val="99"/>
    <w:rPr>
      <w:sz w:val="18"/>
      <w:szCs w:val="18"/>
    </w:rPr>
  </w:style>
  <w:style w:type="paragraph" w:styleId="9">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qFormat/>
    <w:uiPriority w:val="0"/>
    <w:pPr>
      <w:spacing w:before="100" w:beforeAutospacing="1" w:after="100" w:afterAutospacing="1"/>
      <w:jc w:val="left"/>
    </w:pPr>
    <w:rPr>
      <w:rFonts w:ascii="Calibri" w:hAnsi="Calibri"/>
      <w:kern w:val="0"/>
      <w:sz w:val="24"/>
    </w:rPr>
  </w:style>
  <w:style w:type="paragraph" w:styleId="14">
    <w:name w:val="Body Text First Indent 2"/>
    <w:basedOn w:val="6"/>
    <w:unhideWhenUsed/>
    <w:qFormat/>
    <w:uiPriority w:val="99"/>
    <w:pPr>
      <w:ind w:firstLine="420" w:firstLineChars="200"/>
    </w:p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rPr>
  </w:style>
  <w:style w:type="paragraph" w:customStyle="1" w:styleId="20">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0"/>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9"/>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2"/>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7"/>
    <w:link w:val="3"/>
    <w:qFormat/>
    <w:uiPriority w:val="9"/>
    <w:rPr>
      <w:rFonts w:ascii="Times New Roman" w:hAnsi="Times New Roman"/>
      <w:b/>
      <w:bCs/>
      <w:kern w:val="44"/>
      <w:sz w:val="44"/>
      <w:szCs w:val="44"/>
    </w:rPr>
  </w:style>
  <w:style w:type="character" w:customStyle="1" w:styleId="30">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2">
    <w:name w:val="批注框文本 Char"/>
    <w:basedOn w:val="17"/>
    <w:link w:val="8"/>
    <w:semiHidden/>
    <w:qFormat/>
    <w:uiPriority w:val="99"/>
    <w:rPr>
      <w:rFonts w:ascii="Times New Roman" w:hAnsi="Times New Roman"/>
      <w:kern w:val="2"/>
      <w:sz w:val="18"/>
      <w:szCs w:val="18"/>
    </w:rPr>
  </w:style>
  <w:style w:type="character" w:customStyle="1" w:styleId="33">
    <w:name w:val="标题 3 Char"/>
    <w:basedOn w:val="17"/>
    <w:link w:val="5"/>
    <w:qFormat/>
    <w:uiPriority w:val="9"/>
    <w:rPr>
      <w:rFonts w:ascii="Times New Roman" w:hAnsi="Times New Roman"/>
      <w:b/>
      <w:bCs/>
      <w:kern w:val="2"/>
      <w:sz w:val="32"/>
      <w:szCs w:val="32"/>
    </w:rPr>
  </w:style>
  <w:style w:type="paragraph" w:customStyle="1" w:styleId="3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5">
    <w:name w:val="四号正文"/>
    <w:basedOn w:val="1"/>
    <w:qFormat/>
    <w:uiPriority w:val="0"/>
    <w:pPr>
      <w:spacing w:line="360" w:lineRule="auto"/>
    </w:pPr>
    <w:rPr>
      <w:rFonts w:ascii="??" w:hAnsi="??"/>
      <w:color w:val="000000"/>
      <w:kern w:val="0"/>
      <w:sz w:val="28"/>
      <w:szCs w:val="21"/>
      <w:lang w:val="zh-CN"/>
    </w:rPr>
  </w:style>
  <w:style w:type="character" w:customStyle="1" w:styleId="36">
    <w:name w:val="15"/>
    <w:basedOn w:val="17"/>
    <w:qFormat/>
    <w:uiPriority w:val="0"/>
    <w:rPr>
      <w:rFonts w:hint="default" w:ascii="Calibri" w:hAnsi="Calibri"/>
      <w:b/>
      <w:bCs/>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844;&#24320;&#21450;&#25209;&#22797;&#26448;&#26009;&#65288;&#20379;&#21442;&#32771;&#65289;\&#30465;&#26412;&#32423;\&#20844;&#24320;&#26448;&#26009;\&#20915;&#31639;&#20844;&#24320;&#25554;&#22270;&#21046;&#20316;&#31034;&#2036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0844;&#24320;&#21450;&#25209;&#22797;&#26448;&#26009;&#65288;&#20379;&#21442;&#32771;&#65289;\&#30465;&#26412;&#32423;\&#20844;&#24320;&#26448;&#26009;\&#20915;&#31639;&#20844;&#24320;&#25554;&#22270;&#21046;&#20316;&#31034;&#2036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0844;&#24320;&#21450;&#25209;&#22797;&#26448;&#26009;&#65288;&#20379;&#21442;&#32771;&#65289;\&#30465;&#26412;&#32423;\&#20844;&#24320;&#26448;&#26009;\&#20915;&#31639;&#20844;&#24320;&#25554;&#22270;&#21046;&#20316;&#31034;&#2036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0844;&#24320;&#21450;&#25209;&#22797;&#26448;&#26009;&#65288;&#20379;&#21442;&#32771;&#65289;\&#30465;&#26412;&#32423;\&#20844;&#24320;&#26448;&#26009;\&#20915;&#31639;&#20844;&#24320;&#25554;&#22270;&#21046;&#20316;&#31034;&#2036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0844;&#24320;&#21450;&#25209;&#22797;&#26448;&#26009;&#65288;&#20379;&#21442;&#32771;&#65289;\&#30465;&#26412;&#32423;\&#20844;&#24320;&#26448;&#26009;\&#20915;&#31639;&#20844;&#24320;&#25554;&#22270;&#21046;&#20316;&#31034;&#2036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0844;&#24320;&#21450;&#25209;&#22797;&#26448;&#26009;&#65288;&#20379;&#21442;&#32771;&#65289;\&#30465;&#26412;&#32423;\&#20844;&#24320;&#26448;&#26009;\&#20915;&#31639;&#20844;&#24320;&#25554;&#22270;&#21046;&#20316;&#31034;&#2036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20844;&#24320;&#21450;&#25209;&#22797;&#26448;&#26009;&#65288;&#20379;&#21442;&#32771;&#65289;\&#30465;&#26412;&#32423;\&#20844;&#24320;&#26448;&#26009;\&#20915;&#31639;&#20844;&#24320;&#25554;&#22270;&#21046;&#20316;&#31034;&#2036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spPr>
            <a:solidFill>
              <a:schemeClr val="accent1"/>
            </a:solidFill>
          </c:spPr>
          <c:invertIfNegative val="false"/>
          <c:dPt>
            <c:idx val="1"/>
            <c:invertIfNegative val="false"/>
            <c:bubble3D val="false"/>
            <c:spPr>
              <a:solidFill>
                <a:srgbClr val="FFC000"/>
              </a:solidFill>
            </c:spPr>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图一!$A$1:$B$1</c:f>
              <c:strCache>
                <c:ptCount val="2"/>
                <c:pt idx="0">
                  <c:v>2021年</c:v>
                </c:pt>
                <c:pt idx="1">
                  <c:v>2022年</c:v>
                </c:pt>
              </c:strCache>
            </c:strRef>
          </c:cat>
          <c:val>
            <c:numRef>
              <c:f>图一!$A$2:$B$2</c:f>
              <c:numCache>
                <c:formatCode>General</c:formatCode>
                <c:ptCount val="2"/>
                <c:pt idx="0">
                  <c:v>1257.04</c:v>
                </c:pt>
                <c:pt idx="1">
                  <c:v>1384.24</c:v>
                </c:pt>
              </c:numCache>
            </c:numRef>
          </c:val>
        </c:ser>
        <c:dLbls>
          <c:showLegendKey val="false"/>
          <c:showVal val="true"/>
          <c:showCatName val="false"/>
          <c:showSerName val="false"/>
          <c:showPercent val="false"/>
          <c:showBubbleSize val="false"/>
        </c:dLbls>
        <c:gapWidth val="150"/>
        <c:axId val="98165120"/>
        <c:axId val="98166656"/>
      </c:barChart>
      <c:catAx>
        <c:axId val="98165120"/>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98166656"/>
        <c:crosses val="autoZero"/>
        <c:auto val="true"/>
        <c:lblAlgn val="ctr"/>
        <c:lblOffset val="100"/>
        <c:noMultiLvlLbl val="false"/>
      </c:catAx>
      <c:valAx>
        <c:axId val="98166656"/>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98165120"/>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2:</a:t>
            </a:r>
            <a:r>
              <a:rPr altLang="en-US"/>
              <a:t>收入决算结构图</a:t>
            </a:r>
            <a:endParaRPr altLang="en-US"/>
          </a:p>
        </c:rich>
      </c:tx>
      <c:layout/>
      <c:overlay val="false"/>
      <c:spPr>
        <a:noFill/>
        <a:ln>
          <a:noFill/>
        </a:ln>
        <a:effectLst/>
      </c:spPr>
    </c:title>
    <c:autoTitleDeleted val="false"/>
    <c:plotArea>
      <c:layout>
        <c:manualLayout>
          <c:layoutTarget val="inner"/>
          <c:xMode val="edge"/>
          <c:yMode val="edge"/>
          <c:x val="0.342013888888891"/>
          <c:y val="0.176388888888889"/>
          <c:w val="0.324305555555558"/>
          <c:h val="0.540509259259259"/>
        </c:manualLayout>
      </c:layout>
      <c:pieChart>
        <c:varyColors val="true"/>
        <c:ser>
          <c:idx val="0"/>
          <c:order val="0"/>
          <c:explosion val="0"/>
          <c:dLbls>
            <c:delete val="true"/>
          </c:dLbls>
          <c:cat>
            <c:strRef>
              <c:f>图二!$A$1:$A$6</c:f>
              <c:strCache>
                <c:ptCount val="6"/>
                <c:pt idx="0">
                  <c:v>一、一般公共预算财政拨款收入</c:v>
                </c:pt>
                <c:pt idx="1">
                  <c:v>二、政府性基金预算财政拨款收入</c:v>
                </c:pt>
                <c:pt idx="2">
                  <c:v>三、国有资本经营预算财政拨款收入</c:v>
                </c:pt>
                <c:pt idx="3">
                  <c:v>四、事业收入</c:v>
                </c:pt>
                <c:pt idx="4">
                  <c:v>五、经营收入</c:v>
                </c:pt>
                <c:pt idx="5">
                  <c:v>六、其他收入</c:v>
                </c:pt>
              </c:strCache>
            </c:strRef>
          </c:cat>
          <c:val>
            <c:numRef>
              <c:f>图二!$B$1:$B$6</c:f>
            </c:numRef>
          </c:val>
        </c:ser>
        <c:ser>
          <c:idx val="1"/>
          <c:order val="1"/>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Pt>
            <c:idx val="5"/>
            <c:bubble3D val="false"/>
            <c:spPr>
              <a:solidFill>
                <a:schemeClr val="accent6"/>
              </a:solidFill>
              <a:ln w="19050">
                <a:solidFill>
                  <a:schemeClr val="lt1"/>
                </a:solidFill>
              </a:ln>
              <a:effectLst/>
            </c:spPr>
          </c:dPt>
          <c:dLbls>
            <c:dLbl>
              <c:idx val="1"/>
              <c:layout>
                <c:manualLayout>
                  <c:x val="0.0321654287916653"/>
                  <c:y val="-0.14979027458554"/>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图二!$A$1:$A$6</c:f>
              <c:strCache>
                <c:ptCount val="6"/>
                <c:pt idx="0">
                  <c:v>一、一般公共预算财政拨款收入</c:v>
                </c:pt>
                <c:pt idx="1">
                  <c:v>二、政府性基金预算财政拨款收入</c:v>
                </c:pt>
                <c:pt idx="2">
                  <c:v>三、国有资本经营预算财政拨款收入</c:v>
                </c:pt>
                <c:pt idx="3">
                  <c:v>四、事业收入</c:v>
                </c:pt>
                <c:pt idx="4">
                  <c:v>五、经营收入</c:v>
                </c:pt>
                <c:pt idx="5">
                  <c:v>六、其他收入</c:v>
                </c:pt>
              </c:strCache>
            </c:strRef>
          </c:cat>
          <c:val>
            <c:numRef>
              <c:f>图二!$C$1:$C$6</c:f>
              <c:numCache>
                <c:formatCode>0.00%</c:formatCode>
                <c:ptCount val="6"/>
                <c:pt idx="0">
                  <c:v>1</c:v>
                </c:pt>
                <c:pt idx="1">
                  <c:v>0</c:v>
                </c:pt>
                <c:pt idx="2">
                  <c:v>0</c:v>
                </c:pt>
                <c:pt idx="3">
                  <c:v>0</c:v>
                </c:pt>
                <c:pt idx="4">
                  <c:v>0</c:v>
                </c:pt>
                <c:pt idx="5">
                  <c:v>0</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69224846894138"/>
          <c:y val="0.150462962962964"/>
          <c:w val="0.566371172353459"/>
          <c:h val="0.689814814814818"/>
        </c:manualLayout>
      </c:layout>
      <c:pieChart>
        <c:varyColors val="true"/>
        <c:ser>
          <c:idx val="0"/>
          <c:order val="0"/>
          <c:explosion val="0"/>
          <c:dPt>
            <c:idx val="0"/>
            <c:bubble3D val="false"/>
          </c:dPt>
          <c:dPt>
            <c:idx val="1"/>
            <c:bubble3D val="false"/>
          </c:dPt>
          <c:dLbls>
            <c:dLbl>
              <c:idx val="0"/>
              <c:layout>
                <c:manualLayout>
                  <c:x val="0.0848707349081365"/>
                  <c:y val="-0.171573344998542"/>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286458880139982"/>
                  <c:y val="0.140147273257509"/>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图三!$A$2:$B$2</c:f>
              <c:strCache>
                <c:ptCount val="2"/>
                <c:pt idx="0">
                  <c:v>基本支出</c:v>
                </c:pt>
                <c:pt idx="1">
                  <c:v>项目支出</c:v>
                </c:pt>
              </c:strCache>
            </c:strRef>
          </c:cat>
          <c:val>
            <c:numRef>
              <c:f>图三!$A$3:$B$3</c:f>
              <c:numCache>
                <c:formatCode>0.00%</c:formatCode>
                <c:ptCount val="2"/>
                <c:pt idx="0">
                  <c:v>0.323500000000001</c:v>
                </c:pt>
                <c:pt idx="1">
                  <c:v>0.676500000000003</c:v>
                </c:pt>
              </c:numCache>
            </c:numRef>
          </c:val>
        </c:ser>
        <c:dLbls>
          <c:showLegendKey val="false"/>
          <c:showVal val="true"/>
          <c:showCatName val="false"/>
          <c:showSerName val="false"/>
          <c:showPercent val="false"/>
          <c:showBubbleSize val="false"/>
          <c:showLeaderLines val="true"/>
        </c:dLbls>
        <c:firstSliceAng val="15"/>
      </c:pieChart>
      <c:spPr>
        <a:noFill/>
        <a:ln>
          <a:noFill/>
        </a:ln>
        <a:effectLst/>
      </c:spPr>
    </c:plotArea>
    <c:legend>
      <c:legendPos val="r"/>
      <c:layout>
        <c:manualLayout>
          <c:xMode val="edge"/>
          <c:yMode val="edge"/>
          <c:x val="0.777043088363956"/>
          <c:y val="0.434801326917471"/>
          <c:w val="0.186845800524935"/>
          <c:h val="0.167434383202101"/>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19668853893263"/>
          <c:y val="0.0514005540974045"/>
          <c:w val="0.587929790026247"/>
          <c:h val="0.824965368912215"/>
        </c:manualLayout>
      </c:layout>
      <c:barChart>
        <c:barDir val="col"/>
        <c:grouping val="clustered"/>
        <c:varyColors val="false"/>
        <c:ser>
          <c:idx val="0"/>
          <c:order val="0"/>
          <c:invertIfNegative val="false"/>
          <c:dPt>
            <c:idx val="1"/>
            <c:invertIfNegative val="false"/>
            <c:bubble3D val="false"/>
            <c:spPr>
              <a:solidFill>
                <a:srgbClr val="C00000"/>
              </a:solidFill>
            </c:spPr>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'图4 '!$A$1:$B$1</c:f>
              <c:strCache>
                <c:ptCount val="2"/>
                <c:pt idx="0">
                  <c:v>2021年</c:v>
                </c:pt>
                <c:pt idx="1">
                  <c:v>2022年</c:v>
                </c:pt>
              </c:strCache>
            </c:strRef>
          </c:cat>
          <c:val>
            <c:numRef>
              <c:f>'图4 '!$A$2:$B$2</c:f>
              <c:numCache>
                <c:formatCode>General</c:formatCode>
                <c:ptCount val="2"/>
                <c:pt idx="0">
                  <c:v>1257.04</c:v>
                </c:pt>
                <c:pt idx="1">
                  <c:v>1384.24</c:v>
                </c:pt>
              </c:numCache>
            </c:numRef>
          </c:val>
        </c:ser>
        <c:dLbls>
          <c:showLegendKey val="false"/>
          <c:showVal val="true"/>
          <c:showCatName val="false"/>
          <c:showSerName val="false"/>
          <c:showPercent val="false"/>
          <c:showBubbleSize val="false"/>
        </c:dLbls>
        <c:gapWidth val="150"/>
        <c:axId val="147187584"/>
        <c:axId val="147189120"/>
      </c:barChart>
      <c:catAx>
        <c:axId val="147187584"/>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600" b="0" i="0" u="none" strike="noStrike" kern="1200" baseline="0">
                <a:solidFill>
                  <a:schemeClr val="tx1"/>
                </a:solidFill>
                <a:latin typeface="+mn-lt"/>
                <a:ea typeface="+mn-ea"/>
                <a:cs typeface="+mn-cs"/>
              </a:defRPr>
            </a:pPr>
          </a:p>
        </c:txPr>
        <c:crossAx val="147189120"/>
        <c:crosses val="autoZero"/>
        <c:auto val="true"/>
        <c:lblAlgn val="ctr"/>
        <c:lblOffset val="100"/>
        <c:noMultiLvlLbl val="false"/>
      </c:catAx>
      <c:valAx>
        <c:axId val="147189120"/>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47187584"/>
        <c:crosses val="autoZero"/>
        <c:crossBetween val="between"/>
      </c:valAx>
    </c:plotArea>
    <c:legend>
      <c:legendPos val="r"/>
      <c:layout>
        <c:manualLayout>
          <c:xMode val="edge"/>
          <c:yMode val="edge"/>
          <c:x val="0.763154199475066"/>
          <c:y val="0.360343394575678"/>
          <c:w val="0.220179133858268"/>
          <c:h val="0.279313210848646"/>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34682852143482"/>
          <c:y val="0.168676727909011"/>
          <c:w val="0.606249125109361"/>
          <c:h val="0.679911417322841"/>
        </c:manualLayout>
      </c:layout>
      <c:barChart>
        <c:barDir val="col"/>
        <c:grouping val="clustered"/>
        <c:varyColors val="false"/>
        <c:ser>
          <c:idx val="0"/>
          <c:order val="0"/>
          <c:invertIfNegative val="false"/>
          <c:dPt>
            <c:idx val="1"/>
            <c:invertIfNegative val="false"/>
            <c:bubble3D val="false"/>
            <c:spPr>
              <a:solidFill>
                <a:srgbClr val="FF0000"/>
              </a:solidFill>
            </c:spPr>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图5!$A$1:$B$1</c:f>
              <c:strCache>
                <c:ptCount val="2"/>
                <c:pt idx="0">
                  <c:v>2021年</c:v>
                </c:pt>
                <c:pt idx="1">
                  <c:v>2022年</c:v>
                </c:pt>
              </c:strCache>
            </c:strRef>
          </c:cat>
          <c:val>
            <c:numRef>
              <c:f>图5!$A$2:$B$2</c:f>
              <c:numCache>
                <c:formatCode>General</c:formatCode>
                <c:ptCount val="2"/>
                <c:pt idx="0">
                  <c:v>1257.04</c:v>
                </c:pt>
                <c:pt idx="1">
                  <c:v>1384.24</c:v>
                </c:pt>
              </c:numCache>
            </c:numRef>
          </c:val>
        </c:ser>
        <c:dLbls>
          <c:showLegendKey val="false"/>
          <c:showVal val="true"/>
          <c:showCatName val="false"/>
          <c:showSerName val="false"/>
          <c:showPercent val="false"/>
          <c:showBubbleSize val="false"/>
        </c:dLbls>
        <c:gapWidth val="150"/>
        <c:axId val="69022080"/>
        <c:axId val="69023616"/>
      </c:barChart>
      <c:catAx>
        <c:axId val="69022080"/>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600" b="0" i="0" u="none" strike="noStrike" kern="1200" baseline="0">
                <a:solidFill>
                  <a:schemeClr val="tx1"/>
                </a:solidFill>
                <a:latin typeface="+mn-lt"/>
                <a:ea typeface="+mn-ea"/>
                <a:cs typeface="+mn-cs"/>
              </a:defRPr>
            </a:pPr>
          </a:p>
        </c:txPr>
        <c:crossAx val="69023616"/>
        <c:crosses val="autoZero"/>
        <c:auto val="true"/>
        <c:lblAlgn val="ctr"/>
        <c:lblOffset val="100"/>
        <c:noMultiLvlLbl val="false"/>
      </c:catAx>
      <c:valAx>
        <c:axId val="69023616"/>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69022080"/>
        <c:crosses val="autoZero"/>
        <c:crossBetween val="between"/>
      </c:valAx>
    </c:plotArea>
    <c:legend>
      <c:legendPos val="tr"/>
      <c:layout>
        <c:manualLayout>
          <c:xMode val="edge"/>
          <c:yMode val="edge"/>
          <c:x val="0.765931977252846"/>
          <c:y val="0.236111111111111"/>
          <c:w val="0.211845800524935"/>
          <c:h val="0.45523913677457"/>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explosion val="0"/>
          <c:dPt>
            <c:idx val="0"/>
            <c:bubble3D val="false"/>
            <c:spPr>
              <a:solidFill>
                <a:schemeClr val="tx2">
                  <a:lumMod val="40000"/>
                  <a:lumOff val="60000"/>
                </a:schemeClr>
              </a:solidFill>
            </c:spPr>
          </c:dPt>
          <c:dPt>
            <c:idx val="1"/>
            <c:bubble3D val="false"/>
          </c:dPt>
          <c:dPt>
            <c:idx val="2"/>
            <c:bubble3D val="false"/>
          </c:dPt>
          <c:dPt>
            <c:idx val="3"/>
            <c:bubble3D val="false"/>
          </c:dPt>
          <c:dLbls>
            <c:dLbl>
              <c:idx val="0"/>
              <c:layout>
                <c:manualLayout>
                  <c:x val="0.0483216316710415"/>
                  <c:y val="0.0977380431612723"/>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546208442694663"/>
                  <c:y val="-0.0359631087780696"/>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100951443569554"/>
                  <c:y val="-0.132278361038204"/>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166543197725285"/>
                  <c:y val="-0.108673447069117"/>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图6!$A$2:$A$5</c:f>
              <c:strCache>
                <c:ptCount val="4"/>
                <c:pt idx="0">
                  <c:v>一般公共服务（类）支出</c:v>
                </c:pt>
                <c:pt idx="1">
                  <c:v>社会保障和就业（类）支出</c:v>
                </c:pt>
                <c:pt idx="2">
                  <c:v>卫生健康(类)支出</c:v>
                </c:pt>
                <c:pt idx="3">
                  <c:v>住房保障（类）支出</c:v>
                </c:pt>
              </c:strCache>
            </c:strRef>
          </c:cat>
          <c:val>
            <c:numRef>
              <c:f>图6!$B$2:$B$5</c:f>
              <c:numCache>
                <c:formatCode>General</c:formatCode>
                <c:ptCount val="4"/>
                <c:pt idx="0">
                  <c:v>1300.64</c:v>
                </c:pt>
                <c:pt idx="1">
                  <c:v>36.34</c:v>
                </c:pt>
                <c:pt idx="2">
                  <c:v>24.27</c:v>
                </c:pt>
                <c:pt idx="3">
                  <c:v>22.99</c:v>
                </c:pt>
              </c:numCache>
            </c:numRef>
          </c:val>
        </c:ser>
        <c:dLbls>
          <c:showLegendKey val="false"/>
          <c:showVal val="true"/>
          <c:showCatName val="false"/>
          <c:showSerName val="false"/>
          <c:showPercent val="false"/>
          <c:showBubbleSize val="false"/>
          <c:showLeaderLines val="true"/>
        </c:dLbls>
        <c:firstSliceAng val="15"/>
      </c:pieChart>
      <c:spPr>
        <a:no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explosion val="0"/>
          <c:dPt>
            <c:idx val="0"/>
            <c:bubble3D val="false"/>
          </c:dPt>
          <c:dPt>
            <c:idx val="1"/>
            <c:bubble3D val="false"/>
          </c:dPt>
          <c:dPt>
            <c:idx val="2"/>
            <c:bubble3D val="false"/>
          </c:dPt>
          <c:dLbls>
            <c:dLbl>
              <c:idx val="0"/>
              <c:layout>
                <c:manualLayout>
                  <c:x val="-0.0677309711286094"/>
                  <c:y val="-0.0625896762904637"/>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112130139982502"/>
                  <c:y val="-0.0498581948089825"/>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179491251093613"/>
                  <c:y val="0.0549697433654127"/>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图7!$A$2:$A$4</c:f>
              <c:strCache>
                <c:ptCount val="3"/>
                <c:pt idx="0">
                  <c:v>因公出国（境）费支出</c:v>
                </c:pt>
                <c:pt idx="1">
                  <c:v>公务用车购置及运行维护费支出</c:v>
                </c:pt>
                <c:pt idx="2">
                  <c:v>公务接待费支出</c:v>
                </c:pt>
              </c:strCache>
            </c:strRef>
          </c:cat>
          <c:val>
            <c:numRef>
              <c:f>图7!$B$2:$B$4</c:f>
              <c:numCache>
                <c:formatCode>General</c:formatCode>
                <c:ptCount val="3"/>
                <c:pt idx="0">
                  <c:v>0</c:v>
                </c:pt>
                <c:pt idx="1">
                  <c:v>545.87</c:v>
                </c:pt>
                <c:pt idx="2">
                  <c:v>8</c:v>
                </c:pt>
              </c:numCache>
            </c:numRef>
          </c:val>
        </c:ser>
        <c:dLbls>
          <c:showLegendKey val="false"/>
          <c:showVal val="true"/>
          <c:showCatName val="false"/>
          <c:showSerName val="false"/>
          <c:showPercent val="false"/>
          <c:showBubbleSize val="false"/>
          <c:showLeaderLines val="true"/>
        </c:dLbls>
        <c:firstSliceAng val="15"/>
      </c:pieChart>
      <c:spPr>
        <a:noFill/>
        <a:ln>
          <a:noFill/>
        </a:ln>
        <a:effectLst/>
      </c:spPr>
    </c:plotArea>
    <c:legend>
      <c:legendPos val="r"/>
      <c:layout>
        <c:manualLayout>
          <c:xMode val="edge"/>
          <c:yMode val="edge"/>
          <c:x val="0.664920094314912"/>
          <c:y val="0.341517389739565"/>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51</Pages>
  <Words>4085</Words>
  <Characters>23290</Characters>
  <Lines>194</Lines>
  <Paragraphs>54</Paragraphs>
  <TotalTime>1282</TotalTime>
  <ScaleCrop>false</ScaleCrop>
  <LinksUpToDate>false</LinksUpToDate>
  <CharactersWithSpaces>27321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2023-10-11T10:58:00Z</dcterms:created>
  <dc:creator>曹颖</dc:creator>
  <cp:lastModifiedBy>user</cp:lastModifiedBy>
  <cp:lastPrinted>2023-10-20T10:45:00Z</cp:lastPrinted>
  <dcterms:modified xsi:type="dcterms:W3CDTF">2023-11-22T15:44:17Z</dcterms:modified>
  <dc:title>四川省***</dc:title>
  <cp:revision>260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47D7E7DA638B47E28B305EE6F7C28BF4_12</vt:lpwstr>
  </property>
</Properties>
</file>