
<file path=[Content_Types].xml><?xml version="1.0" encoding="utf-8"?>
<Types xmlns="http://schemas.openxmlformats.org/package/2006/content-types">
  <Default Extension="png" ContentType="image/png"/>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7425"/>
      <w:bookmarkStart w:id="3" w:name="_Toc15378441"/>
      <w:bookmarkStart w:id="4" w:name="_Toc15396597"/>
      <w:bookmarkStart w:id="5"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96598"/>
      <w:bookmarkStart w:id="7" w:name="_Toc15377194"/>
      <w:bookmarkStart w:id="8" w:name="_Toc15377426"/>
      <w:bookmarkStart w:id="9" w:name="_Toc15396476"/>
      <w:bookmarkStart w:id="10" w:name="_Toc15378442"/>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val="en-US" w:eastAsia="zh-CN"/>
        </w:rPr>
        <w:t>西庙小学校</w:t>
      </w: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lang w:val="en-US" w:eastAsia="zh-CN"/>
        </w:rPr>
        <w:t>公开</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rPr>
          <w:rFonts w:hint="eastAsia" w:ascii="仿宋" w:hAnsi="仿宋" w:eastAsia="仿宋" w:cs="仿宋"/>
          <w:sz w:val="32"/>
          <w:szCs w:val="32"/>
        </w:rPr>
      </w:pPr>
      <w:r>
        <w:rPr>
          <w:rFonts w:hint="eastAsia" w:ascii="仿宋" w:hAnsi="仿宋" w:eastAsia="仿宋" w:cs="仿宋"/>
          <w:sz w:val="32"/>
          <w:szCs w:val="32"/>
        </w:rPr>
        <w:t>公开时间：2023年</w:t>
      </w:r>
      <w:r>
        <w:rPr>
          <w:rFonts w:hint="eastAsia" w:cs="仿宋"/>
          <w:sz w:val="32"/>
          <w:szCs w:val="32"/>
          <w:lang w:val="en-US" w:eastAsia="zh-CN"/>
        </w:rPr>
        <w:t>11</w:t>
      </w:r>
      <w:r>
        <w:rPr>
          <w:rFonts w:hint="eastAsia" w:ascii="仿宋" w:hAnsi="仿宋" w:eastAsia="仿宋" w:cs="仿宋"/>
          <w:sz w:val="32"/>
          <w:szCs w:val="32"/>
        </w:rPr>
        <w:t>月</w:t>
      </w:r>
      <w:r>
        <w:rPr>
          <w:rFonts w:hint="eastAsia" w:cs="仿宋"/>
          <w:sz w:val="32"/>
          <w:szCs w:val="32"/>
          <w:lang w:val="en-US" w:eastAsia="zh-CN"/>
        </w:rPr>
        <w:t>28</w:t>
      </w:r>
      <w:r>
        <w:rPr>
          <w:rFonts w:hint="eastAsia" w:ascii="仿宋" w:hAnsi="仿宋" w:eastAsia="仿宋" w:cs="仿宋"/>
          <w:sz w:val="32"/>
          <w:szCs w:val="32"/>
        </w:rPr>
        <w:t>日</w:t>
      </w:r>
    </w:p>
    <w:p>
      <w:pPr>
        <w:rPr>
          <w:rFonts w:hint="eastAsia" w:ascii="仿宋" w:hAnsi="仿宋" w:eastAsia="仿宋" w:cs="仿宋"/>
          <w:sz w:val="32"/>
          <w:szCs w:val="32"/>
        </w:rPr>
      </w:pPr>
    </w:p>
    <w:p>
      <w:pPr>
        <w:pStyle w:val="12"/>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第一部分 单位概况</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一、主要职责及重点工作</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（一）单位职责</w:t>
      </w:r>
    </w:p>
    <w:p>
      <w:pPr>
        <w:pStyle w:val="13"/>
        <w:adjustRightInd w:val="0"/>
        <w:snapToGrid w:val="0"/>
        <w:spacing w:line="440" w:lineRule="exact"/>
        <w:jc w:val="left"/>
        <w:rPr>
          <w:rFonts w:hint="eastAsia" w:ascii="仿宋" w:hAnsi="仿宋" w:eastAsia="仿宋" w:cs="仿宋"/>
          <w:b/>
          <w:bCs/>
          <w:sz w:val="32"/>
          <w:szCs w:val="32"/>
        </w:rPr>
      </w:pPr>
      <w:r>
        <w:rPr>
          <w:rFonts w:hint="eastAsia" w:ascii="仿宋" w:hAnsi="仿宋" w:eastAsia="仿宋" w:cs="仿宋"/>
          <w:sz w:val="32"/>
          <w:szCs w:val="32"/>
        </w:rPr>
        <w:t>（二）2022年重点工作完成情况</w:t>
      </w:r>
    </w:p>
    <w:p>
      <w:pPr>
        <w:pStyle w:val="13"/>
        <w:adjustRightInd w:val="0"/>
        <w:snapToGrid w:val="0"/>
        <w:spacing w:line="440" w:lineRule="exact"/>
        <w:ind w:left="0" w:leftChars="0" w:firstLine="320" w:firstLineChars="100"/>
        <w:jc w:val="left"/>
        <w:rPr>
          <w:rFonts w:hint="eastAsia" w:ascii="仿宋" w:hAnsi="仿宋" w:eastAsia="仿宋" w:cs="仿宋"/>
          <w:sz w:val="32"/>
          <w:szCs w:val="32"/>
        </w:rPr>
      </w:pPr>
      <w:r>
        <w:rPr>
          <w:rFonts w:hint="eastAsia" w:ascii="仿宋" w:hAnsi="仿宋" w:eastAsia="仿宋" w:cs="仿宋"/>
          <w:sz w:val="32"/>
          <w:szCs w:val="32"/>
        </w:rPr>
        <w:t>二、机构设置</w:t>
      </w:r>
    </w:p>
    <w:p>
      <w:pPr>
        <w:pStyle w:val="12"/>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第二部分 2022年度单位决算情况说明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一、收入支出决算总体情况说明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二、收入决算情况说明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三、支出决算情况说明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四、财政拨款收入支出决算总体情况说明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五、一般公共预算财政拨款支出决算情况说明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六、一般公共预算财政拨款基本支出决算情况说明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七、财政拨款“三公”经费支出决算情况说明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八、政府性基金预算支出决算情况说明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九、国有资本经营预算支出决算情况说明</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十、其他重要事项的情况说明</w:t>
      </w:r>
    </w:p>
    <w:p>
      <w:pPr>
        <w:pStyle w:val="12"/>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第三部分 名词解释</w:t>
      </w:r>
    </w:p>
    <w:p>
      <w:pPr>
        <w:pStyle w:val="12"/>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第四部分 附件</w:t>
      </w:r>
    </w:p>
    <w:p>
      <w:pPr>
        <w:pStyle w:val="12"/>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第五部分 附表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一、收入支出决算总表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二、收入决算表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三、支出决算表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五、财政拨款支出决算明细表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七、一般公共预算财政拨款支出决算明细表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八、一般公共预算财政拨款基本支出决算明细表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九、一般公共预算财政拨款项目支出决算表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十、政府性基金预算财政拨款收入支出决算表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十一、国有资本经营预算财政拨款收入支出决算表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十二、国有资本经营预算财政拨款支出决算表</w:t>
      </w:r>
    </w:p>
    <w:p>
      <w:pPr>
        <w:pStyle w:val="13"/>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十三、财政拨款“三公”经费支出决算表</w:t>
      </w:r>
    </w:p>
    <w:p>
      <w:pPr>
        <w:widowControl/>
        <w:adjustRightInd w:val="0"/>
        <w:snapToGrid w:val="0"/>
        <w:spacing w:line="440" w:lineRule="exact"/>
        <w:ind w:firstLine="1760" w:firstLineChars="550"/>
        <w:jc w:val="left"/>
        <w:rPr>
          <w:rFonts w:hint="eastAsia" w:ascii="仿宋" w:hAnsi="仿宋" w:eastAsia="仿宋" w:cs="仿宋"/>
          <w:sz w:val="32"/>
          <w:szCs w:val="32"/>
        </w:rPr>
      </w:pPr>
      <w:r>
        <w:rPr>
          <w:rFonts w:hint="eastAsia" w:ascii="仿宋" w:hAnsi="仿宋" w:eastAsia="仿宋" w:cs="仿宋"/>
          <w:sz w:val="32"/>
          <w:szCs w:val="32"/>
        </w:rPr>
        <w:t>(注：请单位根据实际注明页码)</w:t>
      </w:r>
    </w:p>
    <w:p>
      <w:pPr>
        <w:widowControl/>
        <w:spacing w:line="440" w:lineRule="exact"/>
        <w:jc w:val="left"/>
        <w:rPr>
          <w:rFonts w:hint="eastAsia" w:ascii="仿宋" w:hAnsi="仿宋" w:eastAsia="仿宋" w:cs="仿宋"/>
          <w:bCs/>
          <w:kern w:val="44"/>
          <w:sz w:val="32"/>
          <w:szCs w:val="32"/>
        </w:rPr>
      </w:pPr>
      <w:bookmarkStart w:id="12" w:name="_Toc15377196"/>
      <w:bookmarkStart w:id="13" w:name="_Toc15396599"/>
      <w:r>
        <w:rPr>
          <w:rFonts w:hint="eastAsia" w:ascii="仿宋" w:hAnsi="仿宋" w:eastAsia="仿宋" w:cs="仿宋"/>
          <w:b/>
          <w:sz w:val="32"/>
          <w:szCs w:val="32"/>
        </w:rPr>
        <w:br w:type="page"/>
      </w:r>
    </w:p>
    <w:p>
      <w:pPr>
        <w:pStyle w:val="3"/>
        <w:numPr>
          <w:ilvl w:val="0"/>
          <w:numId w:val="1"/>
        </w:numPr>
        <w:jc w:val="center"/>
        <w:rPr>
          <w:rStyle w:val="28"/>
          <w:rFonts w:hint="eastAsia" w:ascii="黑体" w:hAnsi="黑体" w:eastAsia="黑体"/>
          <w:b w:val="0"/>
          <w:bCs w:val="0"/>
        </w:rPr>
      </w:pPr>
      <w:r>
        <w:rPr>
          <w:rFonts w:hint="eastAsia" w:ascii="黑体" w:hAnsi="黑体" w:eastAsia="黑体"/>
          <w:b w:val="0"/>
        </w:rPr>
        <w:t>单位</w:t>
      </w:r>
      <w:r>
        <w:rPr>
          <w:rStyle w:val="28"/>
          <w:rFonts w:hint="eastAsia" w:ascii="黑体" w:hAnsi="黑体" w:eastAsia="黑体"/>
          <w:b w:val="0"/>
          <w:bCs w:val="0"/>
        </w:rPr>
        <w:t>概况</w:t>
      </w:r>
      <w:bookmarkEnd w:id="12"/>
      <w:bookmarkEnd w:id="13"/>
    </w:p>
    <w:p>
      <w:pPr>
        <w:pStyle w:val="13"/>
        <w:adjustRightInd w:val="0"/>
        <w:snapToGrid w:val="0"/>
        <w:spacing w:line="440" w:lineRule="exact"/>
        <w:jc w:val="left"/>
      </w:pPr>
      <w:r>
        <w:rPr>
          <w:rFonts w:hint="eastAsia" w:ascii="黑体" w:hAnsi="黑体" w:eastAsia="黑体" w:cs="黑体"/>
          <w:b/>
          <w:bCs/>
          <w:sz w:val="32"/>
          <w:szCs w:val="32"/>
        </w:rPr>
        <w:t>一、主要职责及重点工作</w:t>
      </w:r>
    </w:p>
    <w:p>
      <w:pPr>
        <w:pStyle w:val="4"/>
        <w:numPr>
          <w:ilvl w:val="0"/>
          <w:numId w:val="0"/>
        </w:numPr>
        <w:ind w:left="420" w:leftChars="0"/>
        <w:rPr>
          <w:rStyle w:val="29"/>
          <w:rFonts w:ascii="黑体" w:hAnsi="黑体" w:eastAsia="黑体"/>
          <w:b w:val="0"/>
          <w:bCs w:val="0"/>
        </w:rPr>
      </w:pPr>
      <w:bookmarkStart w:id="14" w:name="_Toc15396600"/>
      <w:bookmarkStart w:id="15" w:name="_Toc15377197"/>
      <w:r>
        <w:rPr>
          <w:rStyle w:val="29"/>
          <w:rFonts w:hint="eastAsia" w:ascii="黑体" w:hAnsi="黑体" w:eastAsia="黑体"/>
          <w:b w:val="0"/>
          <w:bCs w:val="0"/>
          <w:lang w:eastAsia="zh-CN"/>
        </w:rPr>
        <w:t>（</w:t>
      </w:r>
      <w:r>
        <w:rPr>
          <w:rStyle w:val="29"/>
          <w:rFonts w:hint="eastAsia" w:ascii="黑体" w:hAnsi="黑体" w:eastAsia="黑体"/>
          <w:b w:val="0"/>
          <w:bCs w:val="0"/>
          <w:lang w:val="en-US" w:eastAsia="zh-CN"/>
        </w:rPr>
        <w:t>一</w:t>
      </w:r>
      <w:r>
        <w:rPr>
          <w:rStyle w:val="29"/>
          <w:rFonts w:hint="eastAsia" w:ascii="黑体" w:hAnsi="黑体" w:eastAsia="黑体"/>
          <w:b w:val="0"/>
          <w:bCs w:val="0"/>
          <w:lang w:eastAsia="zh-CN"/>
        </w:rPr>
        <w:t>）</w:t>
      </w:r>
      <w:r>
        <w:rPr>
          <w:rStyle w:val="29"/>
          <w:rFonts w:hint="eastAsia" w:ascii="黑体" w:hAnsi="黑体" w:eastAsia="黑体"/>
          <w:b w:val="0"/>
          <w:bCs w:val="0"/>
        </w:rPr>
        <w:t>主要职责</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本单位主要职能职责是实施小学义务教育，促进基础教育均衡发展。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1、贯彻执行党和国家的教育方针、政策、法规。</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2、维护学校的教学秩序，为学生创造良好的学习、成长环境。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3、积极稳妥地推进教育改革，按教育规律办事，不断提高教育质量。</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4、根据学校规模，设置学校管理机构，建立健全各项规章制度和岗位责任制。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5、坚持教书育人、服务育人、环境育人方针，加强对学生的思想品德教育，使学生的德智体美全面发展。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6、抓好教师队伍建设，使每个教师都热心于教育事业。</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7、做好安全防范，保证学生的人身安全。</w:t>
      </w:r>
    </w:p>
    <w:p>
      <w:pPr>
        <w:pStyle w:val="15"/>
        <w:ind w:left="0" w:leftChars="0" w:firstLine="321" w:firstLineChars="10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年重点工作</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依法治校，依法执教。加强学校党风廉政建设，树立良好的社会形象。</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强化安全管理，完善疫情下安全管理的工作机制，细化一岗双责，确保学校无安全责任事故发生。</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加强班主任队伍建设，落实自主管理，突出活动育人，培养学生良好的生活和学习习惯。</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完善“红、绿、土”德育体系建设，把传承红色文化基因，践行绿色发展理念，热爱乡土文化落到实处，培养学生感恩意识，厚植学生家国情怀。</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夯实教学过程管理，全力推进信息技术与学科教学深度融合，全面提升教育教学质量。</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积</w:t>
      </w:r>
      <w:r>
        <w:rPr>
          <w:rFonts w:hint="eastAsia" w:ascii="仿宋" w:hAnsi="仿宋" w:eastAsia="仿宋" w:cs="仿宋"/>
          <w:sz w:val="32"/>
          <w:szCs w:val="32"/>
        </w:rPr>
        <w:t>极参加各级培训，切实提高艺体教师的理论水平，丰富他们的教学经验。</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继续重视控辍保学工作，全力做好“一个不少</w:t>
      </w:r>
      <w:r>
        <w:rPr>
          <w:rFonts w:hint="eastAsia" w:ascii="仿宋" w:hAnsi="仿宋" w:eastAsia="仿宋" w:cs="仿宋"/>
          <w:sz w:val="32"/>
          <w:szCs w:val="32"/>
          <w:lang w:eastAsia="zh-CN"/>
        </w:rPr>
        <w:t>”“</w:t>
      </w:r>
      <w:r>
        <w:rPr>
          <w:rFonts w:hint="eastAsia" w:ascii="仿宋" w:hAnsi="仿宋" w:eastAsia="仿宋" w:cs="仿宋"/>
          <w:sz w:val="32"/>
          <w:szCs w:val="32"/>
        </w:rPr>
        <w:t>一个不漏”。</w:t>
      </w:r>
    </w:p>
    <w:p>
      <w:pPr>
        <w:pStyle w:val="8"/>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8、</w:t>
      </w:r>
      <w:r>
        <w:rPr>
          <w:rFonts w:hint="eastAsia" w:ascii="仿宋" w:hAnsi="仿宋" w:eastAsia="仿宋" w:cs="仿宋"/>
          <w:b w:val="0"/>
          <w:bCs/>
          <w:sz w:val="32"/>
          <w:szCs w:val="32"/>
        </w:rPr>
        <w:t>优化服务保障，安全、有序、高效做好师生工作学习供给保障工作。</w:t>
      </w:r>
    </w:p>
    <w:p>
      <w:pPr>
        <w:rPr>
          <w:rFonts w:hint="eastAsia" w:ascii="仿宋" w:hAnsi="仿宋" w:eastAsia="仿宋" w:cs="仿宋"/>
          <w:sz w:val="32"/>
          <w:szCs w:val="32"/>
        </w:rPr>
      </w:pPr>
    </w:p>
    <w:p>
      <w:pPr>
        <w:pStyle w:val="4"/>
        <w:numPr>
          <w:ilvl w:val="0"/>
          <w:numId w:val="2"/>
        </w:numPr>
        <w:rPr>
          <w:rFonts w:hint="eastAsia" w:ascii="仿宋" w:hAnsi="仿宋" w:eastAsia="仿宋" w:cs="仿宋"/>
          <w:b w:val="0"/>
          <w:sz w:val="32"/>
          <w:szCs w:val="32"/>
        </w:rPr>
      </w:pPr>
      <w:r>
        <w:rPr>
          <w:rFonts w:hint="eastAsia" w:ascii="仿宋" w:hAnsi="仿宋" w:eastAsia="仿宋" w:cs="仿宋"/>
          <w:b w:val="0"/>
          <w:sz w:val="32"/>
          <w:szCs w:val="32"/>
        </w:rPr>
        <w:t>机构设置</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剑阁县</w:t>
      </w:r>
      <w:r>
        <w:rPr>
          <w:rFonts w:hint="eastAsia" w:ascii="仿宋" w:hAnsi="仿宋" w:eastAsia="仿宋" w:cs="仿宋"/>
          <w:sz w:val="32"/>
          <w:szCs w:val="32"/>
          <w:lang w:val="en-US" w:eastAsia="zh-CN"/>
        </w:rPr>
        <w:t>西庙</w:t>
      </w:r>
      <w:r>
        <w:rPr>
          <w:rFonts w:hint="eastAsia" w:ascii="仿宋" w:hAnsi="仿宋" w:eastAsia="仿宋" w:cs="仿宋"/>
          <w:sz w:val="32"/>
          <w:szCs w:val="32"/>
          <w:lang w:eastAsia="zh-CN"/>
        </w:rPr>
        <w:t>小学校无</w:t>
      </w:r>
      <w:r>
        <w:rPr>
          <w:rFonts w:hint="eastAsia" w:ascii="仿宋" w:hAnsi="仿宋" w:eastAsia="仿宋" w:cs="仿宋"/>
          <w:sz w:val="32"/>
          <w:szCs w:val="32"/>
        </w:rPr>
        <w:t>下属二级单位，无纳入202</w:t>
      </w:r>
      <w:r>
        <w:rPr>
          <w:rFonts w:hint="eastAsia" w:ascii="仿宋" w:hAnsi="仿宋" w:eastAsia="仿宋" w:cs="仿宋"/>
          <w:sz w:val="32"/>
          <w:szCs w:val="32"/>
          <w:lang w:val="en-US" w:eastAsia="zh-CN"/>
        </w:rPr>
        <w:t>2</w:t>
      </w:r>
      <w:r>
        <w:rPr>
          <w:rFonts w:hint="eastAsia" w:ascii="仿宋" w:hAnsi="仿宋" w:eastAsia="仿宋" w:cs="仿宋"/>
          <w:sz w:val="32"/>
          <w:szCs w:val="32"/>
        </w:rPr>
        <w:t>年度部门</w:t>
      </w:r>
      <w:r>
        <w:rPr>
          <w:rFonts w:hint="eastAsia" w:ascii="仿宋" w:hAnsi="仿宋" w:eastAsia="仿宋" w:cs="仿宋"/>
          <w:sz w:val="32"/>
          <w:szCs w:val="32"/>
          <w:lang w:eastAsia="zh-CN"/>
        </w:rPr>
        <w:t>预算</w:t>
      </w:r>
      <w:r>
        <w:rPr>
          <w:rFonts w:hint="eastAsia" w:ascii="仿宋" w:hAnsi="仿宋" w:eastAsia="仿宋" w:cs="仿宋"/>
          <w:sz w:val="32"/>
          <w:szCs w:val="32"/>
        </w:rPr>
        <w:t>编制范围的二级预算单位。</w:t>
      </w:r>
    </w:p>
    <w:p>
      <w:pPr>
        <w:numPr>
          <w:ilvl w:val="0"/>
          <w:numId w:val="0"/>
        </w:numPr>
        <w:rPr>
          <w:rFonts w:hint="eastAsia" w:ascii="仿宋" w:hAnsi="仿宋" w:eastAsia="仿宋" w:cs="仿宋"/>
          <w:sz w:val="32"/>
          <w:szCs w:val="32"/>
        </w:rPr>
      </w:pPr>
    </w:p>
    <w:bookmarkEnd w:id="14"/>
    <w:bookmarkEnd w:id="15"/>
    <w:p>
      <w:pPr>
        <w:widowControl/>
        <w:jc w:val="left"/>
        <w:rPr>
          <w:rFonts w:hint="eastAsia" w:ascii="仿宋" w:hAnsi="仿宋" w:eastAsia="仿宋" w:cs="仿宋"/>
          <w:kern w:val="0"/>
          <w:sz w:val="32"/>
          <w:szCs w:val="32"/>
        </w:rPr>
      </w:pPr>
      <w:r>
        <w:rPr>
          <w:rFonts w:hint="eastAsia" w:ascii="仿宋" w:hAnsi="仿宋" w:eastAsia="仿宋" w:cs="仿宋"/>
          <w:sz w:val="32"/>
          <w:szCs w:val="32"/>
        </w:rPr>
        <w:br w:type="page"/>
      </w:r>
    </w:p>
    <w:p>
      <w:pPr>
        <w:pStyle w:val="3"/>
        <w:ind w:right="440" w:firstLine="440" w:firstLineChars="100"/>
        <w:jc w:val="both"/>
        <w:rPr>
          <w:rStyle w:val="28"/>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8"/>
          <w:rFonts w:hint="eastAsia" w:ascii="黑体" w:hAnsi="黑体" w:eastAsia="黑体"/>
          <w:b w:val="0"/>
          <w:bCs/>
        </w:rPr>
        <w:t>单位决算情况说明</w:t>
      </w:r>
      <w:bookmarkEnd w:id="16"/>
      <w:bookmarkEnd w:id="17"/>
    </w:p>
    <w:p/>
    <w:p>
      <w:pPr>
        <w:pStyle w:val="27"/>
        <w:numPr>
          <w:ilvl w:val="0"/>
          <w:numId w:val="3"/>
        </w:numPr>
        <w:spacing w:line="600" w:lineRule="exact"/>
        <w:ind w:firstLineChars="0"/>
        <w:outlineLvl w:val="1"/>
        <w:rPr>
          <w:rStyle w:val="29"/>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pPr>
        <w:spacing w:line="600" w:lineRule="exact"/>
        <w:ind w:firstLine="640" w:firstLineChars="200"/>
      </w:pPr>
      <w:r>
        <w:rPr>
          <w:rFonts w:hint="eastAsia" w:ascii="仿宋" w:hAnsi="仿宋" w:eastAsia="仿宋"/>
          <w:sz w:val="32"/>
          <w:szCs w:val="32"/>
        </w:rPr>
        <w:t>2022年度收、支总计</w:t>
      </w:r>
      <w:r>
        <w:rPr>
          <w:rFonts w:hint="eastAsia" w:ascii="仿宋" w:hAnsi="仿宋" w:eastAsia="仿宋"/>
          <w:sz w:val="32"/>
          <w:szCs w:val="32"/>
          <w:lang w:val="en-US" w:eastAsia="zh-CN"/>
        </w:rPr>
        <w:t>358.3</w:t>
      </w:r>
      <w:r>
        <w:rPr>
          <w:rFonts w:hint="eastAsia" w:ascii="仿宋" w:hAnsi="仿宋" w:eastAsia="仿宋"/>
          <w:sz w:val="32"/>
          <w:szCs w:val="32"/>
        </w:rPr>
        <w:t>万元。与2021年相比，收、支总计各减少</w:t>
      </w:r>
      <w:r>
        <w:rPr>
          <w:rFonts w:hint="eastAsia" w:ascii="仿宋" w:hAnsi="仿宋" w:eastAsia="仿宋"/>
          <w:sz w:val="32"/>
          <w:szCs w:val="32"/>
          <w:lang w:val="en-US" w:eastAsia="zh-CN"/>
        </w:rPr>
        <w:t>17.34</w:t>
      </w:r>
      <w:r>
        <w:rPr>
          <w:rFonts w:hint="eastAsia" w:ascii="仿宋" w:hAnsi="仿宋" w:eastAsia="仿宋"/>
          <w:sz w:val="32"/>
          <w:szCs w:val="32"/>
        </w:rPr>
        <w:t>万元，下降</w:t>
      </w:r>
      <w:r>
        <w:rPr>
          <w:rFonts w:hint="eastAsia" w:ascii="仿宋" w:hAnsi="仿宋" w:eastAsia="仿宋"/>
          <w:sz w:val="32"/>
          <w:szCs w:val="32"/>
          <w:lang w:val="en-US" w:eastAsia="zh-CN"/>
        </w:rPr>
        <w:t>4.6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上年无结转资金</w:t>
      </w:r>
      <w:r>
        <w:rPr>
          <w:rFonts w:hint="eastAsia" w:ascii="仿宋" w:hAnsi="仿宋" w:eastAsia="仿宋"/>
          <w:sz w:val="32"/>
          <w:szCs w:val="32"/>
        </w:rPr>
        <w:t>。</w:t>
      </w:r>
    </w:p>
    <w:p>
      <w:pPr>
        <w:pStyle w:val="15"/>
      </w:pPr>
    </w:p>
    <w:p>
      <w:pPr>
        <w:pStyle w:val="14"/>
      </w:pPr>
      <w:r>
        <w:drawing>
          <wp:inline distT="0" distB="0" distL="114300" distR="114300">
            <wp:extent cx="5104765" cy="3223260"/>
            <wp:effectExtent l="0" t="0" r="63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104765" cy="3223260"/>
                    </a:xfrm>
                    <a:prstGeom prst="rect">
                      <a:avLst/>
                    </a:prstGeom>
                    <a:noFill/>
                    <a:ln>
                      <a:noFill/>
                    </a:ln>
                  </pic:spPr>
                </pic:pic>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7"/>
        <w:numPr>
          <w:ilvl w:val="0"/>
          <w:numId w:val="3"/>
        </w:numPr>
        <w:spacing w:line="600" w:lineRule="exact"/>
        <w:ind w:firstLineChars="0"/>
        <w:outlineLvl w:val="1"/>
        <w:rPr>
          <w:rStyle w:val="29"/>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pPr>
        <w:spacing w:line="600" w:lineRule="exact"/>
        <w:ind w:firstLine="640" w:firstLineChars="200"/>
        <w:outlineLvl w:val="1"/>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358.3</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357.3</w:t>
      </w:r>
      <w:r>
        <w:rPr>
          <w:rFonts w:hint="eastAsia" w:ascii="仿宋" w:hAnsi="仿宋" w:eastAsia="仿宋"/>
          <w:sz w:val="32"/>
          <w:szCs w:val="32"/>
        </w:rPr>
        <w:t>万元，占</w:t>
      </w:r>
      <w:r>
        <w:rPr>
          <w:rFonts w:hint="eastAsia" w:ascii="仿宋" w:hAnsi="仿宋" w:eastAsia="仿宋"/>
          <w:sz w:val="32"/>
          <w:szCs w:val="32"/>
          <w:lang w:val="en-US" w:eastAsia="zh-CN"/>
        </w:rPr>
        <w:t>99.72</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w:t>
      </w:r>
      <w:r>
        <w:rPr>
          <w:rFonts w:hint="eastAsia" w:ascii="仿宋" w:hAnsi="仿宋" w:eastAsia="仿宋"/>
          <w:sz w:val="32"/>
          <w:szCs w:val="32"/>
        </w:rPr>
        <w:t>万元，占</w:t>
      </w:r>
      <w:r>
        <w:rPr>
          <w:rFonts w:hint="eastAsia" w:ascii="仿宋" w:hAnsi="仿宋" w:eastAsia="仿宋"/>
          <w:sz w:val="32"/>
          <w:szCs w:val="32"/>
          <w:lang w:val="en-US" w:eastAsia="zh-CN"/>
        </w:rPr>
        <w:t>0.28</w:t>
      </w:r>
      <w:r>
        <w:rPr>
          <w:rFonts w:ascii="仿宋" w:hAnsi="仿宋" w:eastAsia="仿宋"/>
          <w:sz w:val="32"/>
          <w:szCs w:val="32"/>
        </w:rPr>
        <w:t>%</w:t>
      </w:r>
      <w:r>
        <w:rPr>
          <w:rFonts w:hint="eastAsia" w:ascii="仿宋" w:hAnsi="仿宋" w:eastAsia="仿宋"/>
          <w:sz w:val="32"/>
          <w:szCs w:val="32"/>
          <w:lang w:eastAsia="zh-CN"/>
        </w:rPr>
        <w:t>。</w:t>
      </w:r>
    </w:p>
    <w:p>
      <w:pPr>
        <w:spacing w:line="600" w:lineRule="exact"/>
        <w:outlineLvl w:val="1"/>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pStyle w:val="14"/>
        <w:rPr>
          <w:rFonts w:ascii="仿宋" w:hAnsi="仿宋" w:eastAsia="仿宋"/>
          <w:sz w:val="32"/>
          <w:szCs w:val="32"/>
        </w:rPr>
      </w:pPr>
      <w:r>
        <w:drawing>
          <wp:inline distT="0" distB="0" distL="114300" distR="114300">
            <wp:extent cx="4954270" cy="2926080"/>
            <wp:effectExtent l="4445" t="4445" r="9525" b="107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（图2：收入决算结构图）（饼状图）</w:t>
      </w:r>
    </w:p>
    <w:p>
      <w:pPr>
        <w:pStyle w:val="27"/>
        <w:numPr>
          <w:ilvl w:val="0"/>
          <w:numId w:val="3"/>
        </w:numPr>
        <w:spacing w:line="600" w:lineRule="exact"/>
        <w:ind w:firstLineChars="0"/>
        <w:outlineLvl w:val="1"/>
        <w:rPr>
          <w:rStyle w:val="29"/>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pPr>
        <w:spacing w:line="600" w:lineRule="exact"/>
        <w:ind w:firstLine="640" w:firstLineChars="200"/>
        <w:outlineLvl w:val="1"/>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358.3</w:t>
      </w:r>
      <w:r>
        <w:rPr>
          <w:rFonts w:hint="eastAsia" w:ascii="仿宋" w:hAnsi="仿宋" w:eastAsia="仿宋"/>
          <w:sz w:val="32"/>
          <w:szCs w:val="32"/>
        </w:rPr>
        <w:t>万元，其中：基本支出</w:t>
      </w:r>
      <w:r>
        <w:rPr>
          <w:rFonts w:hint="eastAsia" w:ascii="仿宋" w:hAnsi="仿宋" w:eastAsia="仿宋"/>
          <w:sz w:val="32"/>
          <w:szCs w:val="32"/>
          <w:lang w:val="en-US" w:eastAsia="zh-CN"/>
        </w:rPr>
        <w:t>357.3</w:t>
      </w:r>
      <w:r>
        <w:rPr>
          <w:rFonts w:hint="eastAsia" w:ascii="仿宋" w:hAnsi="仿宋" w:eastAsia="仿宋"/>
          <w:sz w:val="32"/>
          <w:szCs w:val="32"/>
        </w:rPr>
        <w:t>万元，占</w:t>
      </w:r>
      <w:r>
        <w:rPr>
          <w:rFonts w:hint="eastAsia" w:ascii="仿宋" w:hAnsi="仿宋" w:eastAsia="仿宋"/>
          <w:sz w:val="32"/>
          <w:szCs w:val="32"/>
          <w:lang w:val="en-US" w:eastAsia="zh-CN"/>
        </w:rPr>
        <w:t>99.72</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w:t>
      </w:r>
      <w:r>
        <w:rPr>
          <w:rFonts w:hint="eastAsia" w:ascii="仿宋" w:hAnsi="仿宋" w:eastAsia="仿宋"/>
          <w:sz w:val="32"/>
          <w:szCs w:val="32"/>
        </w:rPr>
        <w:t>万元，占</w:t>
      </w:r>
      <w:r>
        <w:rPr>
          <w:rFonts w:hint="eastAsia" w:ascii="仿宋" w:hAnsi="仿宋" w:eastAsia="仿宋"/>
          <w:sz w:val="32"/>
          <w:szCs w:val="32"/>
          <w:lang w:val="en-US" w:eastAsia="zh-CN"/>
        </w:rPr>
        <w:t>0.28</w:t>
      </w:r>
      <w:r>
        <w:rPr>
          <w:rFonts w:ascii="仿宋" w:hAnsi="仿宋" w:eastAsia="仿宋"/>
          <w:sz w:val="32"/>
          <w:szCs w:val="32"/>
        </w:rPr>
        <w:t>%</w:t>
      </w:r>
      <w:r>
        <w:rPr>
          <w:rFonts w:hint="eastAsia" w:ascii="仿宋" w:hAnsi="仿宋" w:eastAsia="仿宋"/>
          <w:sz w:val="32"/>
          <w:szCs w:val="32"/>
          <w:lang w:eastAsia="zh-CN"/>
        </w:rPr>
        <w:t>。</w:t>
      </w:r>
    </w:p>
    <w:p>
      <w:pPr>
        <w:spacing w:line="600" w:lineRule="exact"/>
        <w:ind w:firstLine="643" w:firstLineChars="200"/>
        <w:outlineLvl w:val="1"/>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pStyle w:val="14"/>
        <w:rPr>
          <w:rFonts w:ascii="仿宋" w:hAnsi="仿宋" w:eastAsia="仿宋"/>
          <w:sz w:val="32"/>
          <w:szCs w:val="32"/>
          <w:shd w:val="pct10" w:color="auto" w:fill="FFFFFF"/>
        </w:rPr>
      </w:pPr>
      <w:r>
        <w:drawing>
          <wp:inline distT="0" distB="0" distL="114300" distR="114300">
            <wp:extent cx="4237355" cy="3147060"/>
            <wp:effectExtent l="0" t="0" r="1460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237355" cy="3147060"/>
                    </a:xfrm>
                    <a:prstGeom prst="rect">
                      <a:avLst/>
                    </a:prstGeom>
                    <a:noFill/>
                    <a:ln>
                      <a:noFill/>
                    </a:ln>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outlineLvl w:val="1"/>
        <w:rPr>
          <w:rStyle w:val="29"/>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358.3</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17.34</w:t>
      </w:r>
      <w:r>
        <w:rPr>
          <w:rFonts w:hint="eastAsia" w:ascii="仿宋" w:hAnsi="仿宋" w:eastAsia="仿宋"/>
          <w:sz w:val="32"/>
          <w:szCs w:val="32"/>
        </w:rPr>
        <w:t>万元，下降</w:t>
      </w:r>
      <w:r>
        <w:rPr>
          <w:rFonts w:hint="eastAsia" w:ascii="仿宋" w:hAnsi="仿宋" w:eastAsia="仿宋"/>
          <w:sz w:val="32"/>
          <w:szCs w:val="32"/>
          <w:lang w:val="en-US" w:eastAsia="zh-CN"/>
        </w:rPr>
        <w:t>4.6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上年无结转资金</w:t>
      </w: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Style w:val="14"/>
        <w:rPr>
          <w:rFonts w:ascii="仿宋" w:hAnsi="仿宋" w:eastAsia="仿宋"/>
          <w:sz w:val="32"/>
          <w:szCs w:val="32"/>
        </w:rPr>
      </w:pPr>
      <w:r>
        <w:drawing>
          <wp:inline distT="0" distB="0" distL="114300" distR="114300">
            <wp:extent cx="5196840" cy="3703955"/>
            <wp:effectExtent l="0" t="0" r="0" b="146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196840" cy="3703955"/>
                    </a:xfrm>
                    <a:prstGeom prst="rect">
                      <a:avLst/>
                    </a:prstGeom>
                    <a:noFill/>
                    <a:ln>
                      <a:noFill/>
                    </a:ln>
                  </pic:spPr>
                </pic:pic>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9"/>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357.3</w:t>
      </w:r>
      <w:r>
        <w:rPr>
          <w:rFonts w:hint="eastAsia" w:ascii="仿宋" w:hAnsi="仿宋" w:eastAsia="仿宋"/>
          <w:sz w:val="32"/>
          <w:szCs w:val="32"/>
        </w:rPr>
        <w:t>万元，占本年支出合计的</w:t>
      </w:r>
      <w:r>
        <w:rPr>
          <w:rFonts w:hint="eastAsia" w:ascii="仿宋" w:hAnsi="仿宋" w:eastAsia="仿宋"/>
          <w:sz w:val="32"/>
          <w:szCs w:val="32"/>
          <w:lang w:val="en-US" w:eastAsia="zh-CN"/>
        </w:rPr>
        <w:t>99.72</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13.84</w:t>
      </w:r>
      <w:r>
        <w:rPr>
          <w:rFonts w:hint="eastAsia" w:ascii="仿宋" w:hAnsi="仿宋" w:eastAsia="仿宋"/>
          <w:sz w:val="32"/>
          <w:szCs w:val="32"/>
        </w:rPr>
        <w:t>万元，下降</w:t>
      </w:r>
      <w:r>
        <w:rPr>
          <w:rFonts w:hint="eastAsia" w:ascii="仿宋" w:hAnsi="仿宋" w:eastAsia="仿宋"/>
          <w:sz w:val="32"/>
          <w:szCs w:val="32"/>
          <w:lang w:val="en-US" w:eastAsia="zh-CN"/>
        </w:rPr>
        <w:t>3.73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上年含结转资金。</w:t>
      </w:r>
    </w:p>
    <w:p>
      <w:pPr>
        <w:pStyle w:val="14"/>
        <w:rPr>
          <w:rFonts w:hint="default" w:ascii="仿宋" w:hAnsi="仿宋" w:eastAsia="仿宋"/>
          <w:sz w:val="32"/>
          <w:szCs w:val="32"/>
          <w:lang w:val="en-US" w:eastAsia="zh-CN"/>
        </w:rPr>
      </w:pPr>
      <w:r>
        <w:rPr>
          <w:rFonts w:hint="default" w:ascii="仿宋" w:hAnsi="仿宋" w:eastAsia="仿宋"/>
          <w:sz w:val="32"/>
          <w:szCs w:val="32"/>
          <w:lang w:val="en-US" w:eastAsia="zh-CN"/>
        </w:rPr>
        <w:drawing>
          <wp:inline distT="0" distB="0" distL="114300" distR="114300">
            <wp:extent cx="4962525" cy="4510405"/>
            <wp:effectExtent l="0" t="0" r="5715" b="635"/>
            <wp:docPr id="10"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
                    <pic:cNvPicPr>
                      <a:picLocks noChangeAspect="1"/>
                    </pic:cNvPicPr>
                  </pic:nvPicPr>
                  <pic:blipFill>
                    <a:blip r:embed="rId10"/>
                    <a:stretch>
                      <a:fillRect/>
                    </a:stretch>
                  </pic:blipFill>
                  <pic:spPr>
                    <a:xfrm>
                      <a:off x="0" y="0"/>
                      <a:ext cx="4962525" cy="4510405"/>
                    </a:xfrm>
                    <a:prstGeom prst="rect">
                      <a:avLst/>
                    </a:prstGeom>
                  </pic:spPr>
                </pic:pic>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357.3</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lang w:val="en-US" w:eastAsia="zh-CN"/>
        </w:rPr>
        <w:t>301.95</w:t>
      </w:r>
      <w:r>
        <w:rPr>
          <w:rFonts w:hint="eastAsia" w:ascii="仿宋" w:hAnsi="仿宋" w:eastAsia="仿宋"/>
          <w:sz w:val="32"/>
          <w:szCs w:val="32"/>
        </w:rPr>
        <w:t>万元，占</w:t>
      </w:r>
      <w:r>
        <w:rPr>
          <w:rFonts w:hint="eastAsia" w:ascii="仿宋" w:hAnsi="仿宋" w:eastAsia="仿宋"/>
          <w:sz w:val="32"/>
          <w:szCs w:val="32"/>
          <w:lang w:val="en-US" w:eastAsia="zh-CN"/>
        </w:rPr>
        <w:t>84.5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24.66</w:t>
      </w:r>
      <w:r>
        <w:rPr>
          <w:rFonts w:hint="eastAsia" w:ascii="仿宋" w:hAnsi="仿宋" w:eastAsia="仿宋"/>
          <w:sz w:val="32"/>
          <w:szCs w:val="32"/>
        </w:rPr>
        <w:t>万元，占</w:t>
      </w:r>
      <w:r>
        <w:rPr>
          <w:rFonts w:hint="eastAsia" w:ascii="仿宋" w:hAnsi="仿宋" w:eastAsia="仿宋"/>
          <w:sz w:val="32"/>
          <w:szCs w:val="32"/>
          <w:lang w:val="en-US" w:eastAsia="zh-CN"/>
        </w:rPr>
        <w:t>6.9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12.33</w:t>
      </w:r>
      <w:r>
        <w:rPr>
          <w:rFonts w:hint="eastAsia" w:ascii="仿宋" w:hAnsi="仿宋" w:eastAsia="仿宋"/>
          <w:sz w:val="32"/>
          <w:szCs w:val="32"/>
        </w:rPr>
        <w:t>万元，占</w:t>
      </w:r>
      <w:r>
        <w:rPr>
          <w:rFonts w:hint="eastAsia" w:ascii="仿宋" w:hAnsi="仿宋" w:eastAsia="仿宋"/>
          <w:sz w:val="32"/>
          <w:szCs w:val="32"/>
          <w:lang w:val="en-US" w:eastAsia="zh-CN"/>
        </w:rPr>
        <w:t>3.45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18.36</w:t>
      </w:r>
      <w:r>
        <w:rPr>
          <w:rFonts w:hint="eastAsia" w:ascii="仿宋" w:hAnsi="仿宋" w:eastAsia="仿宋"/>
          <w:sz w:val="32"/>
          <w:szCs w:val="32"/>
        </w:rPr>
        <w:t>万元，占</w:t>
      </w:r>
      <w:r>
        <w:rPr>
          <w:rFonts w:hint="eastAsia" w:ascii="仿宋" w:hAnsi="仿宋" w:eastAsia="仿宋"/>
          <w:sz w:val="32"/>
          <w:szCs w:val="32"/>
          <w:lang w:val="en-US" w:eastAsia="zh-CN"/>
        </w:rPr>
        <w:t>5.15</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ind w:firstLine="640"/>
        <w:rPr>
          <w:rFonts w:ascii="仿宋" w:hAnsi="仿宋" w:eastAsia="仿宋"/>
          <w:sz w:val="32"/>
          <w:szCs w:val="32"/>
        </w:rPr>
      </w:pPr>
    </w:p>
    <w:p>
      <w:pPr>
        <w:pStyle w:val="15"/>
        <w:rPr>
          <w:rFonts w:ascii="仿宋" w:hAnsi="仿宋" w:eastAsia="仿宋"/>
          <w:sz w:val="32"/>
          <w:szCs w:val="32"/>
        </w:rPr>
      </w:pPr>
    </w:p>
    <w:p>
      <w:pPr>
        <w:pStyle w:val="14"/>
        <w:rPr>
          <w:rFonts w:ascii="仿宋" w:hAnsi="仿宋" w:eastAsia="仿宋"/>
          <w:sz w:val="32"/>
          <w:szCs w:val="32"/>
        </w:rPr>
      </w:pPr>
    </w:p>
    <w:p>
      <w:pPr>
        <w:pStyle w:val="14"/>
        <w:rPr>
          <w:rFonts w:ascii="仿宋" w:hAnsi="仿宋" w:eastAsia="仿宋"/>
          <w:sz w:val="32"/>
          <w:szCs w:val="32"/>
        </w:rPr>
      </w:pPr>
    </w:p>
    <w:p>
      <w:pPr>
        <w:pStyle w:val="14"/>
        <w:rPr>
          <w:rFonts w:ascii="仿宋" w:hAnsi="仿宋" w:eastAsia="仿宋"/>
          <w:sz w:val="32"/>
          <w:szCs w:val="32"/>
        </w:rPr>
      </w:pPr>
      <w:r>
        <w:drawing>
          <wp:inline distT="0" distB="0" distL="114300" distR="114300">
            <wp:extent cx="4572000" cy="326136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4572000" cy="3261360"/>
                    </a:xfrm>
                    <a:prstGeom prst="rect">
                      <a:avLst/>
                    </a:prstGeom>
                    <a:noFill/>
                    <a:ln>
                      <a:noFill/>
                    </a:ln>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8460"/>
      <w:bookmarkStart w:id="32" w:name="_Toc15377213"/>
      <w:bookmarkStart w:id="33"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357.3万元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1"/>
      <w:bookmarkEnd w:id="32"/>
      <w:bookmarkEnd w:id="33"/>
    </w:p>
    <w:p>
      <w:pPr>
        <w:numPr>
          <w:ilvl w:val="0"/>
          <w:numId w:val="0"/>
        </w:num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w:t>
      </w:r>
      <w:r>
        <w:rPr>
          <w:rStyle w:val="18"/>
          <w:rFonts w:hint="eastAsia" w:ascii="仿宋" w:hAnsi="仿宋" w:eastAsia="仿宋"/>
          <w:bCs/>
          <w:sz w:val="32"/>
          <w:szCs w:val="32"/>
        </w:rPr>
        <w:t>教育（类）</w:t>
      </w:r>
      <w:r>
        <w:rPr>
          <w:rStyle w:val="18"/>
          <w:rFonts w:hint="eastAsia" w:ascii="仿宋" w:hAnsi="仿宋" w:eastAsia="仿宋"/>
          <w:bCs/>
          <w:sz w:val="32"/>
          <w:szCs w:val="32"/>
          <w:lang w:val="en-US" w:eastAsia="zh-CN"/>
        </w:rPr>
        <w:t>普通教育</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学前教育</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14.23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numPr>
          <w:ilvl w:val="0"/>
          <w:numId w:val="0"/>
        </w:numPr>
        <w:spacing w:line="600" w:lineRule="exact"/>
        <w:ind w:firstLine="643" w:firstLineChars="200"/>
      </w:pPr>
      <w:r>
        <w:rPr>
          <w:rStyle w:val="18"/>
          <w:rFonts w:hint="eastAsia" w:ascii="仿宋" w:hAnsi="仿宋" w:eastAsia="仿宋"/>
          <w:bCs/>
          <w:sz w:val="32"/>
          <w:szCs w:val="32"/>
          <w:lang w:val="en-US" w:eastAsia="zh-CN"/>
        </w:rPr>
        <w:t>2、</w:t>
      </w:r>
      <w:r>
        <w:rPr>
          <w:rStyle w:val="18"/>
          <w:rFonts w:hint="eastAsia" w:ascii="仿宋" w:hAnsi="仿宋" w:eastAsia="仿宋"/>
          <w:bCs/>
          <w:sz w:val="32"/>
          <w:szCs w:val="32"/>
        </w:rPr>
        <w:t>教育（类）</w:t>
      </w:r>
      <w:r>
        <w:rPr>
          <w:rStyle w:val="18"/>
          <w:rFonts w:hint="eastAsia" w:ascii="仿宋" w:hAnsi="仿宋" w:eastAsia="仿宋"/>
          <w:bCs/>
          <w:sz w:val="32"/>
          <w:szCs w:val="32"/>
          <w:lang w:val="en-US" w:eastAsia="zh-CN"/>
        </w:rPr>
        <w:t>普通教育</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小学教育</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bookmarkStart w:id="67" w:name="_GoBack"/>
      <w:bookmarkEnd w:id="67"/>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287.72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numPr>
          <w:ilvl w:val="0"/>
          <w:numId w:val="0"/>
        </w:numPr>
        <w:spacing w:line="600" w:lineRule="exact"/>
        <w:ind w:leftChars="200" w:firstLine="321" w:firstLineChars="100"/>
        <w:rPr>
          <w:rStyle w:val="18"/>
          <w:rFonts w:hint="eastAsia" w:ascii="仿宋" w:hAnsi="仿宋" w:eastAsia="仿宋"/>
          <w:b w:val="0"/>
          <w:bCs/>
          <w:sz w:val="32"/>
          <w:szCs w:val="32"/>
          <w:lang w:eastAsia="zh-CN"/>
        </w:rPr>
      </w:pPr>
      <w:r>
        <w:rPr>
          <w:rStyle w:val="18"/>
          <w:rFonts w:hint="eastAsia" w:ascii="仿宋" w:hAnsi="仿宋" w:eastAsia="仿宋"/>
          <w:bCs/>
          <w:sz w:val="32"/>
          <w:szCs w:val="32"/>
          <w:lang w:val="en-US" w:eastAsia="zh-CN"/>
        </w:rPr>
        <w:t>3、</w:t>
      </w:r>
      <w:r>
        <w:rPr>
          <w:rStyle w:val="18"/>
          <w:rFonts w:hint="eastAsia" w:ascii="仿宋" w:hAnsi="仿宋" w:eastAsia="仿宋"/>
          <w:bCs/>
          <w:sz w:val="32"/>
          <w:szCs w:val="32"/>
        </w:rPr>
        <w:t>社会保障和就业（类）行政事业单位养老支出（款）机关事业单位基本养老保险缴费支出（项）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24.66</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r>
        <w:rPr>
          <w:rStyle w:val="18"/>
          <w:rFonts w:hint="eastAsia" w:ascii="仿宋" w:hAnsi="仿宋" w:eastAsia="仿宋"/>
          <w:b w:val="0"/>
          <w:bCs/>
          <w:sz w:val="32"/>
          <w:szCs w:val="32"/>
          <w:lang w:eastAsia="zh-CN"/>
        </w:rPr>
        <w:t>。</w:t>
      </w:r>
    </w:p>
    <w:p>
      <w:pPr>
        <w:numPr>
          <w:ilvl w:val="0"/>
          <w:numId w:val="0"/>
        </w:numPr>
        <w:spacing w:line="600" w:lineRule="exact"/>
        <w:ind w:firstLine="643" w:firstLineChars="200"/>
        <w:rPr>
          <w:rFonts w:ascii="仿宋" w:hAnsi="仿宋" w:eastAsia="仿宋"/>
          <w:b/>
          <w:sz w:val="32"/>
          <w:szCs w:val="32"/>
        </w:rPr>
      </w:pPr>
      <w:r>
        <w:rPr>
          <w:rFonts w:hint="eastAsia" w:ascii="仿宋" w:hAnsi="仿宋" w:eastAsia="仿宋"/>
          <w:b/>
          <w:bCs/>
          <w:sz w:val="32"/>
          <w:szCs w:val="32"/>
          <w:lang w:val="en-US" w:eastAsia="zh-CN"/>
        </w:rPr>
        <w:t>4.</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（类）行政事业单位医疗（款）事业单位医疗（项）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12.33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numPr>
          <w:ilvl w:val="0"/>
          <w:numId w:val="0"/>
        </w:numPr>
        <w:spacing w:line="600" w:lineRule="exact"/>
        <w:ind w:firstLine="321" w:firstLineChars="100"/>
        <w:rPr>
          <w:rFonts w:ascii="仿宋" w:hAnsi="仿宋" w:eastAsia="仿宋"/>
          <w:b/>
          <w:sz w:val="32"/>
          <w:szCs w:val="32"/>
        </w:rPr>
      </w:pPr>
      <w:r>
        <w:rPr>
          <w:rFonts w:hint="eastAsia" w:ascii="仿宋" w:hAnsi="仿宋" w:eastAsia="仿宋"/>
          <w:b/>
          <w:bCs/>
          <w:sz w:val="32"/>
          <w:szCs w:val="32"/>
          <w:lang w:val="en-US" w:eastAsia="zh-CN"/>
        </w:rPr>
        <w:t>5.</w:t>
      </w:r>
      <w:r>
        <w:rPr>
          <w:rFonts w:hint="eastAsia" w:ascii="仿宋" w:hAnsi="仿宋" w:eastAsia="仿宋"/>
          <w:b/>
          <w:bCs/>
          <w:sz w:val="32"/>
          <w:szCs w:val="32"/>
        </w:rPr>
        <w:t>住房保障支出</w:t>
      </w:r>
      <w:r>
        <w:rPr>
          <w:rStyle w:val="18"/>
          <w:rFonts w:hint="eastAsia" w:ascii="仿宋" w:hAnsi="仿宋" w:eastAsia="仿宋"/>
          <w:bCs/>
          <w:sz w:val="32"/>
          <w:szCs w:val="32"/>
        </w:rPr>
        <w:t>（类）住房改革支出（款）住房公积金（项）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18.36</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9"/>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357.</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322.43</w:t>
      </w:r>
      <w:r>
        <w:rPr>
          <w:rFonts w:hint="eastAsia" w:ascii="仿宋" w:hAnsi="仿宋" w:eastAsia="仿宋"/>
          <w:sz w:val="32"/>
          <w:szCs w:val="32"/>
        </w:rPr>
        <w:t>万元，主要包括：基本工资、津贴补贴、奖金、绩效工资、机关事业单位基本养老保险缴费、其他社会保障缴费、其他工资福利支出</w:t>
      </w:r>
      <w:r>
        <w:rPr>
          <w:rFonts w:hint="eastAsia" w:ascii="仿宋" w:hAnsi="仿宋" w:eastAsia="仿宋"/>
          <w:sz w:val="32"/>
          <w:szCs w:val="32"/>
          <w:lang w:eastAsia="zh-CN"/>
        </w:rPr>
        <w:t>、</w:t>
      </w:r>
      <w:r>
        <w:rPr>
          <w:rFonts w:hint="eastAsia" w:ascii="仿宋" w:hAnsi="仿宋" w:eastAsia="仿宋"/>
          <w:sz w:val="32"/>
          <w:szCs w:val="32"/>
        </w:rPr>
        <w:t>生活补助、住房公积金、其他对个人和家庭的补助支出等。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34.87</w:t>
      </w:r>
      <w:r>
        <w:rPr>
          <w:rFonts w:hint="eastAsia" w:ascii="仿宋" w:hAnsi="仿宋" w:eastAsia="仿宋"/>
          <w:sz w:val="32"/>
          <w:szCs w:val="32"/>
        </w:rPr>
        <w:t>万元，主要包括：办公费、印刷费、水费、电费、邮电费、差旅费、维修（护）费、培训费、公务接待费、劳务费、委托业务费、工会经费、福利费、其他商品和服务支出等。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9"/>
          <w:rFonts w:ascii="黑体" w:hAnsi="黑体" w:eastAsia="黑体"/>
          <w:b w:val="0"/>
        </w:rPr>
      </w:pPr>
      <w:bookmarkStart w:id="36" w:name="_Toc15377215"/>
      <w:bookmarkStart w:id="37"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0.57</w:t>
      </w:r>
      <w:r>
        <w:rPr>
          <w:rFonts w:hint="eastAsia" w:ascii="仿宋" w:hAnsi="仿宋" w:eastAsia="仿宋"/>
          <w:sz w:val="32"/>
          <w:szCs w:val="32"/>
        </w:rPr>
        <w:t>万元，下降</w:t>
      </w:r>
      <w:r>
        <w:rPr>
          <w:rFonts w:hint="eastAsia" w:ascii="仿宋" w:hAnsi="仿宋" w:eastAsia="仿宋"/>
          <w:sz w:val="32"/>
          <w:szCs w:val="32"/>
          <w:lang w:val="en-US" w:eastAsia="zh-CN"/>
        </w:rPr>
        <w:t>60</w:t>
      </w:r>
      <w:r>
        <w:rPr>
          <w:rFonts w:hint="eastAsia" w:ascii="仿宋" w:hAnsi="仿宋" w:eastAsia="仿宋"/>
          <w:sz w:val="32"/>
          <w:szCs w:val="32"/>
        </w:rPr>
        <w:t>%。决算数</w:t>
      </w:r>
      <w:r>
        <w:rPr>
          <w:rFonts w:hint="eastAsia" w:ascii="仿宋" w:hAnsi="仿宋" w:eastAsia="仿宋"/>
          <w:sz w:val="32"/>
          <w:szCs w:val="32"/>
          <w:lang w:val="en-US" w:eastAsia="zh-CN"/>
        </w:rPr>
        <w:t>等</w:t>
      </w:r>
      <w:r>
        <w:rPr>
          <w:rFonts w:hint="eastAsia" w:ascii="仿宋" w:hAnsi="仿宋" w:eastAsia="仿宋"/>
          <w:sz w:val="32"/>
          <w:szCs w:val="32"/>
        </w:rPr>
        <w:t>于预算数。</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15"/>
      </w:pPr>
      <w:r>
        <w:drawing>
          <wp:inline distT="0" distB="0" distL="114300" distR="114300">
            <wp:extent cx="4511040" cy="3314700"/>
            <wp:effectExtent l="0" t="0" r="0" b="762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2"/>
                    <a:stretch>
                      <a:fillRect/>
                    </a:stretch>
                  </pic:blipFill>
                  <pic:spPr>
                    <a:xfrm>
                      <a:off x="0" y="0"/>
                      <a:ext cx="4511040" cy="3314700"/>
                    </a:xfrm>
                    <a:prstGeom prst="rect">
                      <a:avLst/>
                    </a:prstGeom>
                    <a:noFill/>
                    <a:ln>
                      <a:noFill/>
                    </a:ln>
                  </pic:spPr>
                </pic:pic>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0.57</w:t>
      </w:r>
      <w:r>
        <w:rPr>
          <w:rFonts w:hint="eastAsia" w:ascii="仿宋_GB2312" w:eastAsia="仿宋_GB2312"/>
          <w:sz w:val="32"/>
          <w:szCs w:val="32"/>
        </w:rPr>
        <w:t>万元，下降</w:t>
      </w:r>
      <w:r>
        <w:rPr>
          <w:rFonts w:hint="eastAsia" w:ascii="仿宋_GB2312" w:eastAsia="仿宋_GB2312"/>
          <w:sz w:val="32"/>
          <w:szCs w:val="32"/>
          <w:lang w:val="en-US" w:eastAsia="zh-CN"/>
        </w:rPr>
        <w:t>60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上年无结转经费</w:t>
      </w:r>
      <w:r>
        <w:rPr>
          <w:rFonts w:hint="eastAsia" w:ascii="仿宋_GB2312" w:eastAsia="仿宋_GB2312"/>
          <w:sz w:val="32"/>
          <w:szCs w:val="32"/>
        </w:rPr>
        <w:t>。其中：</w:t>
      </w:r>
    </w:p>
    <w:p>
      <w:pPr>
        <w:spacing w:line="600" w:lineRule="exact"/>
        <w:ind w:firstLine="640"/>
        <w:rPr>
          <w:rFonts w:hint="default" w:ascii="仿宋_GB2312" w:eastAsia="仿宋_GB2312"/>
          <w:sz w:val="32"/>
          <w:szCs w:val="32"/>
          <w:lang w:val="en-US"/>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万元，主要用于</w:t>
      </w:r>
      <w:r>
        <w:rPr>
          <w:rFonts w:hint="eastAsia" w:ascii="仿宋_GB2312" w:eastAsia="仿宋_GB2312"/>
          <w:sz w:val="32"/>
          <w:szCs w:val="32"/>
          <w:lang w:val="en-US" w:eastAsia="zh-CN"/>
        </w:rPr>
        <w:t>教育教学</w:t>
      </w:r>
      <w:r>
        <w:rPr>
          <w:rFonts w:hint="eastAsia" w:ascii="仿宋_GB2312" w:eastAsia="仿宋_GB2312"/>
          <w:sz w:val="32"/>
          <w:szCs w:val="32"/>
        </w:rPr>
        <w:t>开展业务活动开支的交通费、住宿费、用餐费等。国内公务接待</w:t>
      </w:r>
      <w:r>
        <w:rPr>
          <w:rFonts w:hint="eastAsia" w:ascii="仿宋_GB2312" w:eastAsia="仿宋_GB2312"/>
          <w:sz w:val="32"/>
          <w:szCs w:val="32"/>
          <w:lang w:val="en-US" w:eastAsia="zh-CN"/>
        </w:rPr>
        <w:t>6</w:t>
      </w:r>
      <w:r>
        <w:rPr>
          <w:rFonts w:hint="eastAsia" w:ascii="仿宋_GB2312" w:eastAsia="仿宋_GB2312"/>
          <w:sz w:val="32"/>
          <w:szCs w:val="32"/>
        </w:rPr>
        <w:t>批次，</w:t>
      </w:r>
      <w:r>
        <w:rPr>
          <w:rFonts w:hint="eastAsia" w:ascii="仿宋_GB2312" w:eastAsia="仿宋_GB2312"/>
          <w:sz w:val="32"/>
          <w:szCs w:val="32"/>
          <w:lang w:val="en-US" w:eastAsia="zh-CN"/>
        </w:rPr>
        <w:t>57</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万元，具体内容包括：</w:t>
      </w:r>
      <w:r>
        <w:rPr>
          <w:rFonts w:hint="eastAsia" w:ascii="仿宋_GB2312" w:eastAsia="仿宋_GB2312"/>
          <w:sz w:val="32"/>
          <w:szCs w:val="32"/>
          <w:lang w:val="en-US" w:eastAsia="zh-CN"/>
        </w:rPr>
        <w:t>校际间业务交流6批次，57人次餐饮费共计金额0.38万元。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bookmarkStart w:id="40" w:name="_Toc15377218"/>
      <w:bookmarkStart w:id="41" w:name="_Toc15396610"/>
    </w:p>
    <w:p>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29"/>
          <w:rFonts w:ascii="黑体" w:hAnsi="黑体" w:eastAsia="黑体"/>
          <w:b w:val="0"/>
        </w:rPr>
      </w:pPr>
      <w:bookmarkStart w:id="42" w:name="_Toc15377219"/>
      <w:bookmarkStart w:id="43" w:name="_Toc15396611"/>
      <w:r>
        <w:rPr>
          <w:rStyle w:val="29"/>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4"/>
        </w:numPr>
        <w:spacing w:line="600" w:lineRule="exact"/>
        <w:ind w:firstLine="640"/>
        <w:outlineLvl w:val="1"/>
        <w:rPr>
          <w:rStyle w:val="29"/>
          <w:rFonts w:ascii="黑体" w:hAnsi="黑体" w:eastAsia="黑体"/>
          <w:b w:val="0"/>
        </w:rPr>
      </w:pPr>
      <w:bookmarkStart w:id="44" w:name="_Toc15377221"/>
      <w:bookmarkStart w:id="45" w:name="_Toc15396612"/>
      <w:r>
        <w:rPr>
          <w:rStyle w:val="29"/>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剑阁县西庙小学校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w:t>
      </w:r>
      <w:r>
        <w:rPr>
          <w:rFonts w:hint="eastAsia" w:ascii="仿宋_GB2312" w:eastAsia="仿宋_GB2312"/>
          <w:sz w:val="32"/>
          <w:szCs w:val="32"/>
        </w:rPr>
        <w:t>万元，下降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剑阁县西庙小学校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剑阁县西庙小学校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rFonts w:ascii="仿宋_GB2312" w:eastAsia="仿宋_GB2312"/>
          <w:b/>
          <w:sz w:val="32"/>
          <w:szCs w:val="32"/>
        </w:rPr>
      </w:pPr>
      <w:r>
        <w:rPr>
          <w:rFonts w:hint="eastAsia" w:hAnsi="仿宋_GB2312" w:cs="仿宋_GB2312"/>
          <w:sz w:val="32"/>
          <w:szCs w:val="32"/>
        </w:rPr>
        <w:t>根据预算绩效管理要求，本单位在2022年度预算编制阶段，组织对其他人员支出项目等</w:t>
      </w:r>
      <w:r>
        <w:rPr>
          <w:rFonts w:hint="eastAsia" w:hAnsi="仿宋_GB2312" w:cs="仿宋_GB2312"/>
          <w:sz w:val="32"/>
          <w:szCs w:val="32"/>
          <w:lang w:val="en-US" w:eastAsia="zh-CN"/>
        </w:rPr>
        <w:t>18</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18</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18</w:t>
      </w:r>
      <w:r>
        <w:rPr>
          <w:rFonts w:hint="eastAsia" w:hAnsi="仿宋_GB2312" w:cs="仿宋_GB2312"/>
          <w:sz w:val="32"/>
          <w:szCs w:val="32"/>
        </w:rPr>
        <w:t>个项目开展绩效监控，组织对</w:t>
      </w:r>
      <w:r>
        <w:rPr>
          <w:rFonts w:hint="eastAsia" w:hAnsi="仿宋_GB2312" w:cs="仿宋_GB2312"/>
          <w:sz w:val="32"/>
          <w:szCs w:val="32"/>
          <w:lang w:val="en-US" w:eastAsia="zh-CN"/>
        </w:rPr>
        <w:t>5</w:t>
      </w:r>
      <w:r>
        <w:rPr>
          <w:rFonts w:hint="eastAsia" w:hAnsi="仿宋_GB2312" w:cs="仿宋_GB2312"/>
          <w:sz w:val="32"/>
          <w:szCs w:val="32"/>
        </w:rPr>
        <w:t>个项目开展绩效自评，绩效自评表详见第四部分附件。</w:t>
      </w: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8"/>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8"/>
          <w:rFonts w:hint="eastAsia" w:ascii="黑体" w:hAnsi="黑体" w:eastAsia="黑体"/>
          <w:b w:val="0"/>
        </w:rPr>
        <w:t>词解释</w:t>
      </w:r>
      <w:bookmarkEnd w:id="49"/>
      <w:bookmarkEnd w:id="50"/>
    </w:p>
    <w:p>
      <w:pPr>
        <w:spacing w:line="600" w:lineRule="exact"/>
        <w:jc w:val="left"/>
        <w:rPr>
          <w:rFonts w:ascii="宋体"/>
          <w:b/>
          <w:sz w:val="44"/>
          <w:szCs w:val="44"/>
        </w:rPr>
      </w:pPr>
    </w:p>
    <w:p>
      <w:pPr>
        <w:pStyle w:val="26"/>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1.财政拨款收入：指单位从同级财政部门取得的财政预算资金。</w:t>
      </w:r>
    </w:p>
    <w:p>
      <w:pPr>
        <w:pStyle w:val="26"/>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2.事业收入：指事业单位开展专业业务活动及辅助活动取得的收入等。</w:t>
      </w:r>
    </w:p>
    <w:p>
      <w:pPr>
        <w:pStyle w:val="26"/>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 xml:space="preserve">.其他收入：指单位取得的除上述收入以外的各项收入。  </w:t>
      </w:r>
    </w:p>
    <w:p>
      <w:pPr>
        <w:pStyle w:val="26"/>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 xml:space="preserve">.年初结转和结余：指以前年度尚未完成、结转到本年按有关规定继续使用的资金。 </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.教育（类）普通教育（款）学前教育（项）：指本单位学前教育支出。</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.教育（类）普通教育（款）小学教育（项）：指本单位小学教育支出。</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.社会保障和就业（类）行政事业单位离退休（款）机关事业单位基本养老保险缴费支出（项）：指机关事业单位实施养老保险制度由单位缴纳的基本养老保险费的支出。</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.医疗卫生与计划生育（类）行政事业单位医疗（款）事业单位医疗（项）：指财政部门集中安排的行政单位基本医疗保险缴费经费</w:t>
      </w:r>
      <w:r>
        <w:rPr>
          <w:rFonts w:hint="eastAsia" w:ascii="仿宋_GB2312" w:hAnsi="仿宋_GB2312" w:eastAsia="仿宋_GB2312" w:cs="仿宋_GB2312"/>
          <w:color w:val="000000"/>
          <w:sz w:val="32"/>
          <w:szCs w:val="32"/>
          <w:lang w:eastAsia="zh-CN"/>
        </w:rPr>
        <w:t>。</w:t>
      </w:r>
    </w:p>
    <w:p>
      <w:pPr>
        <w:ind w:firstLine="64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.住房保障（类）住房改革支出（款）住房公积金（项）：指本单位按人力资源和社会保障部、财政部规定的基本工资和津贴补贴以及规定比例为职工缴纳的住房公积金。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8"/>
          <w:rFonts w:ascii="黑体" w:hAnsi="黑体" w:eastAsia="黑体"/>
          <w:b w:val="0"/>
        </w:rPr>
      </w:pPr>
      <w:bookmarkStart w:id="51" w:name="_Toc15396614"/>
      <w:bookmarkStart w:id="52" w:name="_Toc15377226"/>
      <w:r>
        <w:rPr>
          <w:rFonts w:hint="eastAsia" w:ascii="黑体" w:hAnsi="黑体" w:eastAsia="黑体"/>
          <w:sz w:val="44"/>
          <w:szCs w:val="44"/>
        </w:rPr>
        <w:t>第</w:t>
      </w:r>
      <w:r>
        <w:rPr>
          <w:rStyle w:val="28"/>
          <w:rFonts w:hint="eastAsia" w:ascii="黑体" w:hAnsi="黑体" w:eastAsia="黑体"/>
          <w:b w:val="0"/>
        </w:rPr>
        <w:t>四部分 附件</w:t>
      </w:r>
      <w:bookmarkEnd w:id="51"/>
    </w:p>
    <w:p>
      <w:pPr>
        <w:spacing w:line="572" w:lineRule="exact"/>
        <w:jc w:val="left"/>
        <w:outlineLvl w:val="0"/>
        <w:rPr>
          <w:rFonts w:ascii="仿宋_GB2312" w:hAnsi="仿宋_GB2312" w:eastAsia="仿宋_GB2312" w:cs="仿宋_GB2312"/>
          <w:sz w:val="32"/>
          <w:szCs w:val="32"/>
        </w:rPr>
      </w:pPr>
    </w:p>
    <w:tbl>
      <w:tblPr>
        <w:tblStyle w:val="16"/>
        <w:tblW w:w="84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616"/>
        <w:gridCol w:w="13"/>
        <w:gridCol w:w="763"/>
        <w:gridCol w:w="1759"/>
        <w:gridCol w:w="249"/>
        <w:gridCol w:w="516"/>
        <w:gridCol w:w="675"/>
        <w:gridCol w:w="796"/>
        <w:gridCol w:w="516"/>
        <w:gridCol w:w="480"/>
        <w:gridCol w:w="945"/>
        <w:gridCol w:w="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489"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53" w:name="_Toc15396618"/>
            <w:r>
              <w:rPr>
                <w:rFonts w:hint="eastAsia" w:ascii="宋体" w:hAnsi="宋体" w:eastAsia="宋体" w:cs="宋体"/>
                <w:b/>
                <w:bCs/>
                <w:i w:val="0"/>
                <w:iCs w:val="0"/>
                <w:color w:val="000000"/>
                <w:kern w:val="0"/>
                <w:sz w:val="32"/>
                <w:szCs w:val="32"/>
                <w:u w:val="none"/>
                <w:lang w:val="en-US" w:eastAsia="zh-CN" w:bidi="ar"/>
              </w:rPr>
              <w:t>部门预算项目支出绩效自评表</w:t>
            </w:r>
            <w:r>
              <w:rPr>
                <w:rFonts w:hint="eastAsia" w:ascii="宋体" w:hAnsi="宋体" w:cs="宋体"/>
                <w:b/>
                <w:bCs/>
                <w:i w:val="0"/>
                <w:iCs w:val="0"/>
                <w:color w:val="000000"/>
                <w:kern w:val="0"/>
                <w:sz w:val="32"/>
                <w:szCs w:val="3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51082322T000005310767-幼儿资助</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唐晓成</w:t>
            </w:r>
          </w:p>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13881203435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剑阁县西庙小学校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8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39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保障学前教育活动正常开展，促进学前教育发展，提高办学社会满意度。</w:t>
            </w:r>
          </w:p>
        </w:tc>
        <w:tc>
          <w:tcPr>
            <w:tcW w:w="39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0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5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学前教育资助人数</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49人次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49人次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促进学前教育发展</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r>
              <w:rPr>
                <w:rStyle w:val="38"/>
                <w:lang w:val="en-US" w:eastAsia="zh-CN" w:bidi="ar"/>
              </w:rPr>
              <w:t>99%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学前教育健康发展</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学前教育健康发展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学前教育健康发展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受益学校家长满意度≥99%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受益学校家长满意度≥99%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0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tbl>
      <w:tblPr>
        <w:tblStyle w:val="16"/>
        <w:tblW w:w="84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616"/>
        <w:gridCol w:w="13"/>
        <w:gridCol w:w="762"/>
        <w:gridCol w:w="1757"/>
        <w:gridCol w:w="249"/>
        <w:gridCol w:w="516"/>
        <w:gridCol w:w="675"/>
        <w:gridCol w:w="797"/>
        <w:gridCol w:w="516"/>
        <w:gridCol w:w="480"/>
        <w:gridCol w:w="946"/>
        <w:gridCol w:w="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489"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部门预算项目支出绩效自评表</w:t>
            </w:r>
            <w:r>
              <w:rPr>
                <w:rFonts w:hint="eastAsia" w:ascii="宋体" w:hAnsi="宋体" w:cs="宋体"/>
                <w:b/>
                <w:bCs/>
                <w:i w:val="0"/>
                <w:iCs w:val="0"/>
                <w:color w:val="000000"/>
                <w:kern w:val="0"/>
                <w:sz w:val="32"/>
                <w:szCs w:val="3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51082322T000005306788</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贫困寄宿生生活补助</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唐晓成</w:t>
            </w:r>
          </w:p>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13881203435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剑阁县西庙小学校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8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39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保障义务教育活动正常开展，促进义务教育发展，提高办学社会满意度。</w:t>
            </w:r>
          </w:p>
        </w:tc>
        <w:tc>
          <w:tcPr>
            <w:tcW w:w="39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0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5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义务教育贫困寄宿生资助人数</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108人次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108人次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促进义务教育发展</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99%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保障适龄儿童入学，促进义务教育发展</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义务教育健康发展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义务教育健康发展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受益学校家长满意度≥99%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受益学校家长满意度≥99%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0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2"/>
        <w:rPr>
          <w:rFonts w:hint="eastAsia" w:ascii="宋体" w:hAnsi="宋体" w:cs="宋体"/>
          <w:kern w:val="0"/>
          <w:sz w:val="32"/>
          <w:szCs w:val="32"/>
        </w:rPr>
      </w:pPr>
    </w:p>
    <w:p>
      <w:pPr>
        <w:pStyle w:val="2"/>
        <w:rPr>
          <w:rFonts w:hint="eastAsia" w:ascii="宋体" w:hAnsi="宋体" w:cs="宋体"/>
          <w:kern w:val="0"/>
          <w:sz w:val="32"/>
          <w:szCs w:val="32"/>
        </w:rPr>
      </w:pPr>
    </w:p>
    <w:tbl>
      <w:tblPr>
        <w:tblStyle w:val="16"/>
        <w:tblW w:w="84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616"/>
        <w:gridCol w:w="13"/>
        <w:gridCol w:w="762"/>
        <w:gridCol w:w="1756"/>
        <w:gridCol w:w="249"/>
        <w:gridCol w:w="516"/>
        <w:gridCol w:w="679"/>
        <w:gridCol w:w="796"/>
        <w:gridCol w:w="516"/>
        <w:gridCol w:w="480"/>
        <w:gridCol w:w="945"/>
        <w:gridCol w:w="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489"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部门预算项目支出绩效自评表</w:t>
            </w:r>
            <w:r>
              <w:rPr>
                <w:rFonts w:hint="eastAsia" w:ascii="宋体" w:hAnsi="宋体" w:cs="宋体"/>
                <w:b/>
                <w:bCs/>
                <w:i w:val="0"/>
                <w:iCs w:val="0"/>
                <w:color w:val="000000"/>
                <w:kern w:val="0"/>
                <w:sz w:val="32"/>
                <w:szCs w:val="3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51082322T000005306045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免作业本费</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唐晓成</w:t>
            </w:r>
          </w:p>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13881203435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剑阁县西庙小学校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8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39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保障义务教育入学率，促进义务教育发展，提高办学社会满意度。</w:t>
            </w:r>
          </w:p>
        </w:tc>
        <w:tc>
          <w:tcPr>
            <w:tcW w:w="39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0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5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受益人数</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326人次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326人次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促进学校教育发展</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资金投入</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0.84万元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0.84万元</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保障义务教育入学率，促进义务教育发展，提高社会满意度</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促进教育发展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促进教育发展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受益学校家长满意度≥99%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受益学校家长满意度≥99%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0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2"/>
        <w:rPr>
          <w:rFonts w:hint="eastAsia" w:ascii="宋体" w:hAnsi="宋体" w:cs="宋体"/>
          <w:kern w:val="0"/>
          <w:sz w:val="32"/>
          <w:szCs w:val="32"/>
        </w:rPr>
      </w:pPr>
    </w:p>
    <w:p>
      <w:pPr>
        <w:pStyle w:val="2"/>
        <w:rPr>
          <w:rFonts w:hint="eastAsia" w:ascii="宋体" w:hAnsi="宋体" w:cs="宋体"/>
          <w:kern w:val="0"/>
          <w:sz w:val="32"/>
          <w:szCs w:val="32"/>
        </w:rPr>
      </w:pPr>
    </w:p>
    <w:tbl>
      <w:tblPr>
        <w:tblStyle w:val="16"/>
        <w:tblW w:w="84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616"/>
        <w:gridCol w:w="13"/>
        <w:gridCol w:w="762"/>
        <w:gridCol w:w="1757"/>
        <w:gridCol w:w="249"/>
        <w:gridCol w:w="516"/>
        <w:gridCol w:w="675"/>
        <w:gridCol w:w="797"/>
        <w:gridCol w:w="516"/>
        <w:gridCol w:w="480"/>
        <w:gridCol w:w="946"/>
        <w:gridCol w:w="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489"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部门预算项目支出绩效自评表</w:t>
            </w:r>
            <w:r>
              <w:rPr>
                <w:rFonts w:hint="eastAsia" w:ascii="宋体" w:hAnsi="宋体" w:cs="宋体"/>
                <w:b/>
                <w:bCs/>
                <w:i w:val="0"/>
                <w:iCs w:val="0"/>
                <w:color w:val="000000"/>
                <w:kern w:val="0"/>
                <w:sz w:val="32"/>
                <w:szCs w:val="3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51082322T000005306905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贫困非寄宿生生活补助</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唐晓成</w:t>
            </w:r>
          </w:p>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13881203435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剑阁县西庙小学校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8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39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保障义务教育活动正常开展，促进义务教育发展，提高办学社会满意度。</w:t>
            </w:r>
          </w:p>
        </w:tc>
        <w:tc>
          <w:tcPr>
            <w:tcW w:w="39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0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5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义务教育贫困寄宿生资助人数</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54人次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54人次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促进义务教育发展</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99%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保障适龄儿童入学，促进义务教育发展</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义务教育健康发展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义务教育健康发展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受益学校家长满意度≥99%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受益学校家长满意度≥99%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0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2"/>
        <w:rPr>
          <w:rFonts w:hint="eastAsia" w:ascii="宋体" w:hAnsi="宋体" w:cs="宋体"/>
          <w:kern w:val="0"/>
          <w:sz w:val="32"/>
          <w:szCs w:val="32"/>
        </w:rPr>
      </w:pPr>
    </w:p>
    <w:tbl>
      <w:tblPr>
        <w:tblStyle w:val="16"/>
        <w:tblW w:w="84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616"/>
        <w:gridCol w:w="13"/>
        <w:gridCol w:w="762"/>
        <w:gridCol w:w="1756"/>
        <w:gridCol w:w="249"/>
        <w:gridCol w:w="516"/>
        <w:gridCol w:w="679"/>
        <w:gridCol w:w="796"/>
        <w:gridCol w:w="516"/>
        <w:gridCol w:w="480"/>
        <w:gridCol w:w="945"/>
        <w:gridCol w:w="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489"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部门预算项目支出绩效自评表</w:t>
            </w:r>
            <w:r>
              <w:rPr>
                <w:rFonts w:hint="eastAsia" w:ascii="宋体" w:hAnsi="宋体" w:cs="宋体"/>
                <w:b/>
                <w:bCs/>
                <w:i w:val="0"/>
                <w:iCs w:val="0"/>
                <w:color w:val="000000"/>
                <w:kern w:val="0"/>
                <w:sz w:val="32"/>
                <w:szCs w:val="3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51082322T000005305443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农村校舍安全保障长效机制补助</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唐晓成</w:t>
            </w:r>
          </w:p>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13881203435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剑阁县西庙小学校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8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39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保障学校安全及教育活动正常开展，促进义务教育发展，提高办学社会满意度。</w:t>
            </w:r>
          </w:p>
        </w:tc>
        <w:tc>
          <w:tcPr>
            <w:tcW w:w="39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0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5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保障师生安全促进义务教育发展</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资金投入</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14万元</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保障师生安全，促进学校发展</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促进学校发展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促进学校发展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受益学校师生满意度≥100%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受益学校家长满意度≥99%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受益学校家长满意度≥99%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2"/>
        <w:rPr>
          <w:rFonts w:hint="eastAsia" w:ascii="宋体" w:hAnsi="宋体" w:cs="宋体"/>
          <w:kern w:val="0"/>
          <w:sz w:val="32"/>
          <w:szCs w:val="32"/>
        </w:rPr>
      </w:pPr>
    </w:p>
    <w:p>
      <w:pPr>
        <w:pStyle w:val="2"/>
        <w:spacing w:before="93"/>
        <w:rPr>
          <w:rFonts w:hAnsi="Calibri" w:cs="仿宋"/>
          <w:sz w:val="32"/>
          <w:szCs w:val="32"/>
        </w:rPr>
      </w:pPr>
    </w:p>
    <w:p>
      <w:pPr>
        <w:pStyle w:val="2"/>
        <w:spacing w:before="93"/>
        <w:rPr>
          <w:rFonts w:hAnsi="Calibri" w:cs="仿宋"/>
          <w:sz w:val="32"/>
          <w:szCs w:val="32"/>
        </w:rPr>
      </w:pPr>
    </w:p>
    <w:p>
      <w:pPr>
        <w:numPr>
          <w:ilvl w:val="0"/>
          <w:numId w:val="0"/>
        </w:numPr>
        <w:spacing w:line="600" w:lineRule="exact"/>
        <w:ind w:leftChars="150" w:firstLine="2640" w:firstLineChars="600"/>
        <w:jc w:val="both"/>
        <w:outlineLvl w:val="0"/>
        <w:rPr>
          <w:rFonts w:ascii="仿宋" w:hAnsi="仿宋" w:eastAsia="仿宋"/>
        </w:rPr>
      </w:pPr>
      <w:r>
        <w:rPr>
          <w:rStyle w:val="28"/>
          <w:rFonts w:hint="eastAsia" w:ascii="黑体" w:hAnsi="黑体" w:eastAsia="黑体"/>
          <w:b w:val="0"/>
          <w:lang w:val="en-US" w:eastAsia="zh-CN"/>
        </w:rPr>
        <w:t xml:space="preserve">第五部分 </w:t>
      </w:r>
      <w:r>
        <w:rPr>
          <w:rStyle w:val="28"/>
          <w:rFonts w:hint="eastAsia" w:ascii="黑体" w:hAnsi="黑体" w:eastAsia="黑体"/>
          <w:b w:val="0"/>
        </w:rPr>
        <w:t>附表</w:t>
      </w:r>
      <w:bookmarkEnd w:id="52"/>
      <w:bookmarkEnd w:id="53"/>
      <w:bookmarkStart w:id="54" w:name="_Toc15396619"/>
    </w:p>
    <w:p>
      <w:pPr>
        <w:numPr>
          <w:ilvl w:val="0"/>
          <w:numId w:val="0"/>
        </w:numPr>
        <w:spacing w:line="600" w:lineRule="exact"/>
        <w:jc w:val="both"/>
        <w:outlineLvl w:val="0"/>
        <w:rPr>
          <w:rFonts w:ascii="仿宋" w:hAnsi="仿宋" w:eastAsia="仿宋"/>
          <w:sz w:val="32"/>
          <w:szCs w:val="32"/>
        </w:rPr>
      </w:pPr>
      <w:r>
        <w:rPr>
          <w:rFonts w:hint="eastAsia" w:ascii="仿宋" w:hAnsi="仿宋" w:eastAsia="仿宋"/>
          <w:b w:val="0"/>
          <w:sz w:val="32"/>
          <w:szCs w:val="32"/>
          <w:lang w:val="en-US" w:eastAsia="zh-CN"/>
        </w:rPr>
        <w:t>一、</w:t>
      </w:r>
      <w:r>
        <w:rPr>
          <w:rFonts w:hint="eastAsia" w:ascii="仿宋" w:hAnsi="仿宋" w:eastAsia="仿宋"/>
          <w:b w:val="0"/>
          <w:sz w:val="32"/>
          <w:szCs w:val="32"/>
        </w:rPr>
        <w:t>收</w:t>
      </w:r>
      <w:r>
        <w:rPr>
          <w:rStyle w:val="29"/>
          <w:rFonts w:hint="eastAsia" w:ascii="仿宋" w:hAnsi="仿宋" w:eastAsia="仿宋"/>
          <w:b w:val="0"/>
          <w:bCs w:val="0"/>
          <w:sz w:val="32"/>
          <w:szCs w:val="32"/>
        </w:rPr>
        <w:t>入支出决算总表</w:t>
      </w:r>
      <w:bookmarkEnd w:id="54"/>
      <w:bookmarkStart w:id="55" w:name="_Toc15396620"/>
    </w:p>
    <w:p>
      <w:pPr>
        <w:numPr>
          <w:ilvl w:val="0"/>
          <w:numId w:val="0"/>
        </w:numPr>
        <w:spacing w:line="600" w:lineRule="exact"/>
        <w:jc w:val="both"/>
        <w:outlineLvl w:val="0"/>
        <w:rPr>
          <w:rStyle w:val="29"/>
          <w:rFonts w:hint="eastAsia" w:ascii="仿宋" w:hAnsi="仿宋" w:eastAsia="仿宋"/>
          <w:b w:val="0"/>
          <w:bCs w:val="0"/>
          <w:sz w:val="32"/>
          <w:szCs w:val="32"/>
        </w:rPr>
      </w:pPr>
      <w:r>
        <w:rPr>
          <w:rFonts w:hint="eastAsia" w:ascii="仿宋" w:hAnsi="仿宋" w:eastAsia="仿宋"/>
          <w:b w:val="0"/>
          <w:sz w:val="32"/>
          <w:szCs w:val="32"/>
          <w:lang w:val="en-US" w:eastAsia="zh-CN"/>
        </w:rPr>
        <w:t>二、</w:t>
      </w:r>
      <w:r>
        <w:rPr>
          <w:rFonts w:hint="eastAsia" w:ascii="仿宋" w:hAnsi="仿宋" w:eastAsia="仿宋"/>
          <w:b w:val="0"/>
          <w:sz w:val="32"/>
          <w:szCs w:val="32"/>
        </w:rPr>
        <w:t>收</w:t>
      </w:r>
      <w:r>
        <w:rPr>
          <w:rStyle w:val="29"/>
          <w:rFonts w:hint="eastAsia" w:ascii="仿宋" w:hAnsi="仿宋" w:eastAsia="仿宋"/>
          <w:b w:val="0"/>
          <w:bCs w:val="0"/>
          <w:sz w:val="32"/>
          <w:szCs w:val="32"/>
        </w:rPr>
        <w:t>入决算表</w:t>
      </w:r>
      <w:bookmarkEnd w:id="55"/>
      <w:bookmarkStart w:id="56" w:name="_Toc15396621"/>
    </w:p>
    <w:p>
      <w:pPr>
        <w:numPr>
          <w:ilvl w:val="0"/>
          <w:numId w:val="0"/>
        </w:numPr>
        <w:spacing w:line="600" w:lineRule="exact"/>
        <w:jc w:val="both"/>
        <w:outlineLvl w:val="0"/>
        <w:rPr>
          <w:rStyle w:val="29"/>
          <w:rFonts w:hint="eastAsia" w:ascii="仿宋" w:hAnsi="仿宋" w:eastAsia="仿宋"/>
          <w:b w:val="0"/>
          <w:bCs w:val="0"/>
          <w:sz w:val="32"/>
          <w:szCs w:val="32"/>
        </w:rPr>
      </w:pPr>
      <w:r>
        <w:rPr>
          <w:rFonts w:hint="eastAsia" w:ascii="仿宋" w:hAnsi="仿宋" w:eastAsia="仿宋"/>
          <w:b w:val="0"/>
          <w:sz w:val="32"/>
          <w:szCs w:val="32"/>
          <w:lang w:val="en-US" w:eastAsia="zh-CN"/>
        </w:rPr>
        <w:t>三、</w:t>
      </w:r>
      <w:r>
        <w:rPr>
          <w:rFonts w:hint="eastAsia" w:ascii="仿宋" w:hAnsi="仿宋" w:eastAsia="仿宋"/>
          <w:b w:val="0"/>
          <w:sz w:val="32"/>
          <w:szCs w:val="32"/>
        </w:rPr>
        <w:t>支</w:t>
      </w:r>
      <w:r>
        <w:rPr>
          <w:rStyle w:val="29"/>
          <w:rFonts w:hint="eastAsia" w:ascii="仿宋" w:hAnsi="仿宋" w:eastAsia="仿宋"/>
          <w:b w:val="0"/>
          <w:bCs w:val="0"/>
          <w:sz w:val="32"/>
          <w:szCs w:val="32"/>
        </w:rPr>
        <w:t>出决算表</w:t>
      </w:r>
      <w:bookmarkEnd w:id="56"/>
      <w:bookmarkStart w:id="57" w:name="_Toc15396622"/>
    </w:p>
    <w:p>
      <w:pPr>
        <w:numPr>
          <w:ilvl w:val="0"/>
          <w:numId w:val="0"/>
        </w:numPr>
        <w:spacing w:line="600" w:lineRule="exact"/>
        <w:jc w:val="both"/>
        <w:outlineLvl w:val="0"/>
        <w:rPr>
          <w:rStyle w:val="29"/>
          <w:rFonts w:hint="eastAsia" w:ascii="仿宋" w:hAnsi="仿宋" w:eastAsia="仿宋"/>
          <w:b w:val="0"/>
          <w:bCs w:val="0"/>
          <w:sz w:val="32"/>
          <w:szCs w:val="32"/>
        </w:rPr>
      </w:pPr>
      <w:r>
        <w:rPr>
          <w:rFonts w:hint="eastAsia" w:ascii="仿宋" w:hAnsi="仿宋" w:eastAsia="仿宋"/>
          <w:b w:val="0"/>
          <w:sz w:val="32"/>
          <w:szCs w:val="32"/>
          <w:lang w:val="en-US" w:eastAsia="zh-CN"/>
        </w:rPr>
        <w:t>四、</w:t>
      </w:r>
      <w:r>
        <w:rPr>
          <w:rFonts w:hint="eastAsia" w:ascii="仿宋" w:hAnsi="仿宋" w:eastAsia="仿宋"/>
          <w:b w:val="0"/>
          <w:sz w:val="32"/>
          <w:szCs w:val="32"/>
        </w:rPr>
        <w:t>财</w:t>
      </w:r>
      <w:r>
        <w:rPr>
          <w:rStyle w:val="29"/>
          <w:rFonts w:hint="eastAsia" w:ascii="仿宋" w:hAnsi="仿宋" w:eastAsia="仿宋"/>
          <w:b w:val="0"/>
          <w:bCs w:val="0"/>
          <w:sz w:val="32"/>
          <w:szCs w:val="32"/>
        </w:rPr>
        <w:t>政拨款收入支出决算总表</w:t>
      </w:r>
      <w:bookmarkEnd w:id="57"/>
      <w:bookmarkStart w:id="58" w:name="_Toc15396623"/>
    </w:p>
    <w:p>
      <w:pPr>
        <w:numPr>
          <w:ilvl w:val="0"/>
          <w:numId w:val="0"/>
        </w:numPr>
        <w:spacing w:line="600" w:lineRule="exact"/>
        <w:jc w:val="both"/>
        <w:outlineLvl w:val="0"/>
        <w:rPr>
          <w:rStyle w:val="29"/>
          <w:rFonts w:hint="eastAsia" w:ascii="仿宋" w:hAnsi="仿宋" w:eastAsia="仿宋"/>
          <w:b w:val="0"/>
          <w:bCs w:val="0"/>
          <w:sz w:val="32"/>
          <w:szCs w:val="32"/>
        </w:rPr>
      </w:pPr>
      <w:r>
        <w:rPr>
          <w:rFonts w:hint="eastAsia" w:ascii="仿宋" w:hAnsi="仿宋" w:eastAsia="仿宋"/>
          <w:b w:val="0"/>
          <w:sz w:val="32"/>
          <w:szCs w:val="32"/>
          <w:lang w:val="en-US" w:eastAsia="zh-CN"/>
        </w:rPr>
        <w:t>五、</w:t>
      </w:r>
      <w:r>
        <w:rPr>
          <w:rFonts w:hint="eastAsia" w:ascii="仿宋" w:hAnsi="仿宋" w:eastAsia="仿宋"/>
          <w:b w:val="0"/>
          <w:sz w:val="32"/>
          <w:szCs w:val="32"/>
        </w:rPr>
        <w:t>财</w:t>
      </w:r>
      <w:r>
        <w:rPr>
          <w:rStyle w:val="29"/>
          <w:rFonts w:hint="eastAsia" w:ascii="仿宋" w:hAnsi="仿宋" w:eastAsia="仿宋"/>
          <w:b w:val="0"/>
          <w:bCs w:val="0"/>
          <w:sz w:val="32"/>
          <w:szCs w:val="32"/>
        </w:rPr>
        <w:t>政拨款支出决算明细表</w:t>
      </w:r>
      <w:bookmarkEnd w:id="58"/>
      <w:bookmarkStart w:id="59" w:name="_Toc15396624"/>
    </w:p>
    <w:p>
      <w:pPr>
        <w:numPr>
          <w:ilvl w:val="0"/>
          <w:numId w:val="0"/>
        </w:numPr>
        <w:spacing w:line="600" w:lineRule="exact"/>
        <w:jc w:val="both"/>
        <w:outlineLvl w:val="0"/>
        <w:rPr>
          <w:rStyle w:val="29"/>
          <w:rFonts w:hint="eastAsia" w:ascii="仿宋" w:hAnsi="仿宋" w:eastAsia="仿宋"/>
          <w:b w:val="0"/>
          <w:bCs w:val="0"/>
          <w:sz w:val="32"/>
          <w:szCs w:val="32"/>
        </w:rPr>
      </w:pPr>
      <w:r>
        <w:rPr>
          <w:rFonts w:hint="eastAsia" w:ascii="仿宋" w:hAnsi="仿宋" w:eastAsia="仿宋"/>
          <w:b w:val="0"/>
          <w:sz w:val="32"/>
          <w:szCs w:val="32"/>
          <w:lang w:val="en-US" w:eastAsia="zh-CN"/>
        </w:rPr>
        <w:t>六、</w:t>
      </w:r>
      <w:r>
        <w:rPr>
          <w:rFonts w:hint="eastAsia" w:ascii="仿宋" w:hAnsi="仿宋" w:eastAsia="仿宋"/>
          <w:b w:val="0"/>
          <w:sz w:val="32"/>
          <w:szCs w:val="32"/>
        </w:rPr>
        <w:t>一</w:t>
      </w:r>
      <w:r>
        <w:rPr>
          <w:rStyle w:val="29"/>
          <w:rFonts w:hint="eastAsia" w:ascii="仿宋" w:hAnsi="仿宋" w:eastAsia="仿宋"/>
          <w:b w:val="0"/>
          <w:bCs w:val="0"/>
          <w:sz w:val="32"/>
          <w:szCs w:val="32"/>
        </w:rPr>
        <w:t>般公共预算财政拨款支出决算表</w:t>
      </w:r>
      <w:bookmarkEnd w:id="59"/>
      <w:bookmarkStart w:id="60" w:name="_Toc15396625"/>
    </w:p>
    <w:p>
      <w:pPr>
        <w:numPr>
          <w:ilvl w:val="0"/>
          <w:numId w:val="0"/>
        </w:numPr>
        <w:spacing w:line="600" w:lineRule="exact"/>
        <w:jc w:val="both"/>
        <w:outlineLvl w:val="0"/>
        <w:rPr>
          <w:rStyle w:val="29"/>
          <w:rFonts w:hint="eastAsia" w:ascii="仿宋" w:hAnsi="仿宋" w:eastAsia="仿宋"/>
          <w:b w:val="0"/>
          <w:bCs w:val="0"/>
          <w:sz w:val="32"/>
          <w:szCs w:val="32"/>
        </w:rPr>
      </w:pPr>
      <w:r>
        <w:rPr>
          <w:rFonts w:hint="eastAsia" w:ascii="仿宋" w:hAnsi="仿宋" w:eastAsia="仿宋"/>
          <w:b w:val="0"/>
          <w:sz w:val="32"/>
          <w:szCs w:val="32"/>
          <w:lang w:val="en-US" w:eastAsia="zh-CN"/>
        </w:rPr>
        <w:t>七、</w:t>
      </w:r>
      <w:r>
        <w:rPr>
          <w:rFonts w:hint="eastAsia" w:ascii="仿宋" w:hAnsi="仿宋" w:eastAsia="仿宋"/>
          <w:b w:val="0"/>
          <w:sz w:val="32"/>
          <w:szCs w:val="32"/>
        </w:rPr>
        <w:t>一</w:t>
      </w:r>
      <w:r>
        <w:rPr>
          <w:rStyle w:val="29"/>
          <w:rFonts w:hint="eastAsia" w:ascii="仿宋" w:hAnsi="仿宋" w:eastAsia="仿宋"/>
          <w:b w:val="0"/>
          <w:bCs w:val="0"/>
          <w:sz w:val="32"/>
          <w:szCs w:val="32"/>
        </w:rPr>
        <w:t>般公共预算财政拨款支出决算明细表</w:t>
      </w:r>
      <w:bookmarkEnd w:id="60"/>
      <w:bookmarkStart w:id="61" w:name="_Toc15396626"/>
    </w:p>
    <w:p>
      <w:pPr>
        <w:numPr>
          <w:ilvl w:val="0"/>
          <w:numId w:val="0"/>
        </w:numPr>
        <w:spacing w:line="600" w:lineRule="exact"/>
        <w:jc w:val="both"/>
        <w:outlineLvl w:val="0"/>
        <w:rPr>
          <w:rStyle w:val="29"/>
          <w:rFonts w:hint="eastAsia" w:ascii="仿宋" w:hAnsi="仿宋" w:eastAsia="仿宋"/>
          <w:b w:val="0"/>
          <w:bCs w:val="0"/>
          <w:sz w:val="32"/>
          <w:szCs w:val="32"/>
        </w:rPr>
      </w:pPr>
      <w:r>
        <w:rPr>
          <w:rFonts w:hint="eastAsia" w:ascii="仿宋" w:hAnsi="仿宋" w:eastAsia="仿宋"/>
          <w:b w:val="0"/>
          <w:sz w:val="32"/>
          <w:szCs w:val="32"/>
          <w:lang w:val="en-US" w:eastAsia="zh-CN"/>
        </w:rPr>
        <w:t>八、</w:t>
      </w:r>
      <w:r>
        <w:rPr>
          <w:rFonts w:hint="eastAsia" w:ascii="仿宋" w:hAnsi="仿宋" w:eastAsia="仿宋"/>
          <w:b w:val="0"/>
          <w:sz w:val="32"/>
          <w:szCs w:val="32"/>
        </w:rPr>
        <w:t>一</w:t>
      </w:r>
      <w:r>
        <w:rPr>
          <w:rStyle w:val="29"/>
          <w:rFonts w:hint="eastAsia" w:ascii="仿宋" w:hAnsi="仿宋" w:eastAsia="仿宋"/>
          <w:b w:val="0"/>
          <w:bCs w:val="0"/>
          <w:sz w:val="32"/>
          <w:szCs w:val="32"/>
        </w:rPr>
        <w:t>般公共预算财政拨款基本支出决算表</w:t>
      </w:r>
      <w:bookmarkEnd w:id="61"/>
      <w:bookmarkStart w:id="62" w:name="_Toc15396627"/>
    </w:p>
    <w:p>
      <w:pPr>
        <w:numPr>
          <w:ilvl w:val="0"/>
          <w:numId w:val="0"/>
        </w:numPr>
        <w:spacing w:line="600" w:lineRule="exact"/>
        <w:jc w:val="both"/>
        <w:outlineLvl w:val="0"/>
        <w:rPr>
          <w:rStyle w:val="29"/>
          <w:rFonts w:hint="eastAsia" w:ascii="仿宋" w:hAnsi="仿宋" w:eastAsia="仿宋"/>
          <w:b w:val="0"/>
          <w:bCs w:val="0"/>
          <w:sz w:val="32"/>
          <w:szCs w:val="32"/>
        </w:rPr>
      </w:pPr>
      <w:r>
        <w:rPr>
          <w:rFonts w:hint="eastAsia" w:ascii="仿宋" w:hAnsi="仿宋" w:eastAsia="仿宋"/>
          <w:b w:val="0"/>
          <w:sz w:val="32"/>
          <w:szCs w:val="32"/>
          <w:lang w:val="en-US" w:eastAsia="zh-CN"/>
        </w:rPr>
        <w:t>九、</w:t>
      </w:r>
      <w:r>
        <w:rPr>
          <w:rFonts w:hint="eastAsia" w:ascii="仿宋" w:hAnsi="仿宋" w:eastAsia="仿宋"/>
          <w:b w:val="0"/>
          <w:sz w:val="32"/>
          <w:szCs w:val="32"/>
        </w:rPr>
        <w:t>一</w:t>
      </w:r>
      <w:r>
        <w:rPr>
          <w:rStyle w:val="29"/>
          <w:rFonts w:hint="eastAsia" w:ascii="仿宋" w:hAnsi="仿宋" w:eastAsia="仿宋"/>
          <w:b w:val="0"/>
          <w:bCs w:val="0"/>
          <w:sz w:val="32"/>
          <w:szCs w:val="32"/>
        </w:rPr>
        <w:t>般公共预算财政拨款项目支出决算表</w:t>
      </w:r>
      <w:bookmarkEnd w:id="62"/>
      <w:bookmarkStart w:id="63" w:name="_Toc15396628"/>
    </w:p>
    <w:bookmarkEnd w:id="63"/>
    <w:p>
      <w:pPr>
        <w:numPr>
          <w:ilvl w:val="0"/>
          <w:numId w:val="0"/>
        </w:numPr>
        <w:spacing w:line="600" w:lineRule="exact"/>
        <w:jc w:val="both"/>
        <w:outlineLvl w:val="0"/>
        <w:rPr>
          <w:rFonts w:eastAsia="仿宋"/>
          <w:sz w:val="32"/>
          <w:szCs w:val="32"/>
        </w:rPr>
      </w:pPr>
      <w:r>
        <w:rPr>
          <w:rFonts w:hint="eastAsia" w:ascii="仿宋" w:hAnsi="仿宋" w:eastAsia="仿宋"/>
          <w:b w:val="0"/>
          <w:sz w:val="32"/>
          <w:szCs w:val="32"/>
          <w:lang w:val="en-US" w:eastAsia="zh-CN"/>
        </w:rPr>
        <w:t>十、</w:t>
      </w:r>
      <w:r>
        <w:rPr>
          <w:rFonts w:hint="eastAsia" w:ascii="仿宋" w:hAnsi="仿宋" w:eastAsia="仿宋"/>
          <w:b w:val="0"/>
          <w:sz w:val="32"/>
          <w:szCs w:val="32"/>
        </w:rPr>
        <w:t>政</w:t>
      </w:r>
      <w:r>
        <w:rPr>
          <w:rStyle w:val="29"/>
          <w:rFonts w:hint="eastAsia" w:ascii="仿宋" w:hAnsi="仿宋" w:eastAsia="仿宋"/>
          <w:b w:val="0"/>
          <w:bCs w:val="0"/>
          <w:sz w:val="32"/>
          <w:szCs w:val="32"/>
        </w:rPr>
        <w:t>府性基金预算财政拨款收入支出决算表</w:t>
      </w:r>
      <w:bookmarkStart w:id="64" w:name="_Toc15396629"/>
    </w:p>
    <w:bookmarkEnd w:id="64"/>
    <w:p>
      <w:pPr>
        <w:numPr>
          <w:ilvl w:val="0"/>
          <w:numId w:val="0"/>
        </w:numPr>
        <w:spacing w:line="600" w:lineRule="exact"/>
        <w:jc w:val="both"/>
        <w:outlineLvl w:val="0"/>
        <w:rPr>
          <w:rStyle w:val="29"/>
          <w:rFonts w:hint="eastAsia" w:ascii="仿宋" w:hAnsi="仿宋" w:eastAsia="仿宋"/>
          <w:b w:val="0"/>
          <w:bCs w:val="0"/>
          <w:sz w:val="32"/>
          <w:szCs w:val="32"/>
        </w:rPr>
      </w:pPr>
      <w:r>
        <w:rPr>
          <w:rFonts w:hint="eastAsia" w:ascii="仿宋" w:hAnsi="仿宋" w:eastAsia="仿宋"/>
          <w:b w:val="0"/>
          <w:sz w:val="32"/>
          <w:szCs w:val="32"/>
          <w:lang w:val="en-US" w:eastAsia="zh-CN"/>
        </w:rPr>
        <w:t>十一、</w:t>
      </w:r>
      <w:r>
        <w:rPr>
          <w:rFonts w:hint="eastAsia" w:ascii="仿宋" w:hAnsi="仿宋" w:eastAsia="仿宋"/>
          <w:b w:val="0"/>
          <w:sz w:val="32"/>
          <w:szCs w:val="32"/>
        </w:rPr>
        <w:t>国</w:t>
      </w:r>
      <w:r>
        <w:rPr>
          <w:rStyle w:val="29"/>
          <w:rFonts w:hint="eastAsia" w:ascii="仿宋" w:hAnsi="仿宋" w:eastAsia="仿宋"/>
          <w:b w:val="0"/>
          <w:bCs w:val="0"/>
          <w:sz w:val="32"/>
          <w:szCs w:val="32"/>
        </w:rPr>
        <w:t>有资本经营预算财政拨款收入支出决算表</w:t>
      </w:r>
      <w:bookmarkStart w:id="65" w:name="_Toc15396630"/>
    </w:p>
    <w:bookmarkEnd w:id="65"/>
    <w:p>
      <w:pPr>
        <w:numPr>
          <w:ilvl w:val="0"/>
          <w:numId w:val="0"/>
        </w:numPr>
        <w:spacing w:line="600" w:lineRule="exact"/>
        <w:jc w:val="both"/>
        <w:outlineLvl w:val="0"/>
        <w:rPr>
          <w:rStyle w:val="29"/>
          <w:rFonts w:hint="eastAsia" w:ascii="仿宋" w:hAnsi="仿宋" w:eastAsia="仿宋"/>
          <w:b w:val="0"/>
          <w:bCs w:val="0"/>
          <w:sz w:val="32"/>
          <w:szCs w:val="32"/>
        </w:rPr>
      </w:pPr>
      <w:r>
        <w:rPr>
          <w:rStyle w:val="29"/>
          <w:rFonts w:hint="eastAsia" w:ascii="仿宋" w:hAnsi="仿宋" w:eastAsia="仿宋"/>
          <w:b w:val="0"/>
          <w:bCs w:val="0"/>
          <w:sz w:val="32"/>
          <w:szCs w:val="32"/>
          <w:lang w:val="en-US" w:eastAsia="zh-CN"/>
        </w:rPr>
        <w:t>十二、</w:t>
      </w:r>
      <w:r>
        <w:rPr>
          <w:rStyle w:val="29"/>
          <w:rFonts w:hint="eastAsia" w:ascii="仿宋" w:hAnsi="仿宋" w:eastAsia="仿宋"/>
          <w:b w:val="0"/>
          <w:bCs w:val="0"/>
          <w:sz w:val="32"/>
          <w:szCs w:val="32"/>
        </w:rPr>
        <w:t>国有资本经营预算财政拨款支出决算表</w:t>
      </w:r>
      <w:bookmarkStart w:id="66" w:name="_Toc15396631"/>
    </w:p>
    <w:p>
      <w:pPr>
        <w:numPr>
          <w:ilvl w:val="0"/>
          <w:numId w:val="0"/>
        </w:numPr>
        <w:spacing w:line="600" w:lineRule="exact"/>
        <w:jc w:val="both"/>
        <w:outlineLvl w:val="0"/>
        <w:rPr>
          <w:rFonts w:eastAsia="仿宋"/>
        </w:rPr>
      </w:pPr>
      <w:r>
        <w:rPr>
          <w:rStyle w:val="29"/>
          <w:rFonts w:hint="eastAsia" w:ascii="仿宋" w:hAnsi="仿宋" w:eastAsia="仿宋"/>
          <w:b w:val="0"/>
          <w:bCs w:val="0"/>
          <w:sz w:val="32"/>
          <w:szCs w:val="32"/>
        </w:rPr>
        <w:t>十三、</w:t>
      </w:r>
      <w:bookmarkEnd w:id="66"/>
      <w:r>
        <w:rPr>
          <w:rStyle w:val="29"/>
          <w:rFonts w:hint="eastAsia" w:ascii="仿宋" w:hAnsi="仿宋" w:eastAsia="仿宋"/>
          <w:b w:val="0"/>
          <w:bCs w:val="0"/>
          <w:sz w:val="32"/>
          <w:szCs w:val="32"/>
        </w:rPr>
        <w:t>财政拨款</w:t>
      </w:r>
      <w:r>
        <w:rPr>
          <w:rStyle w:val="29"/>
          <w:rFonts w:hint="eastAsia" w:ascii="仿宋" w:hAnsi="仿宋" w:eastAsia="仿宋"/>
          <w:b w:val="0"/>
          <w:bCs w:val="0"/>
        </w:rPr>
        <w:t>“三公”经费支出决算表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C925E54-439D-4D0B-9828-53433C149509}"/>
  </w:font>
  <w:font w:name="黑体">
    <w:panose1 w:val="02010609060101010101"/>
    <w:charset w:val="86"/>
    <w:family w:val="auto"/>
    <w:pitch w:val="default"/>
    <w:sig w:usb0="800002BF" w:usb1="38CF7CFA" w:usb2="00000016" w:usb3="00000000" w:csb0="00040001" w:csb1="00000000"/>
    <w:embedRegular r:id="rId2" w:fontKey="{ED1246E4-B7A6-4B4E-8CF1-B4AC2AD2DF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6660476-E771-4ED3-956C-B4A153F0198B}"/>
  </w:font>
  <w:font w:name="Cambria">
    <w:panose1 w:val="02040503050406030204"/>
    <w:charset w:val="00"/>
    <w:family w:val="roman"/>
    <w:pitch w:val="default"/>
    <w:sig w:usb0="E00006FF" w:usb1="420024FF" w:usb2="02000000" w:usb3="00000000" w:csb0="2000019F" w:csb1="00000000"/>
    <w:embedRegular r:id="rId4" w:fontKey="{72F1CF54-F628-4312-A61C-B0F99433F621}"/>
  </w:font>
  <w:font w:name="仿宋_GB2312">
    <w:altName w:val="仿宋"/>
    <w:panose1 w:val="00000000000000000000"/>
    <w:charset w:val="86"/>
    <w:family w:val="modern"/>
    <w:pitch w:val="default"/>
    <w:sig w:usb0="00000000" w:usb1="00000000" w:usb2="00000000" w:usb3="00000000" w:csb0="00040000" w:csb1="00000000"/>
    <w:embedRegular r:id="rId5" w:fontKey="{3B6BDD6C-04A3-406E-A238-D7E6D12B5181}"/>
  </w:font>
  <w:font w:name="仿宋">
    <w:panose1 w:val="02010609060101010101"/>
    <w:charset w:val="86"/>
    <w:family w:val="modern"/>
    <w:pitch w:val="default"/>
    <w:sig w:usb0="800002BF" w:usb1="38CF7CFA" w:usb2="00000016" w:usb3="00000000" w:csb0="00040001" w:csb1="00000000"/>
    <w:embedRegular r:id="rId6" w:fontKey="{E36812C6-9CCF-416E-9CDE-878FC37BC3C7}"/>
  </w:font>
  <w:font w:name="方正小标宋简体">
    <w:panose1 w:val="02000000000000000000"/>
    <w:charset w:val="86"/>
    <w:family w:val="script"/>
    <w:pitch w:val="default"/>
    <w:sig w:usb0="00000001" w:usb1="08000000" w:usb2="00000000" w:usb3="00000000" w:csb0="00040000" w:csb1="00000000"/>
    <w:embedRegular r:id="rId7" w:fontKey="{54C9A975-E8E7-4C50-A304-3BC8ED5379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D1453A9"/>
    <w:multiLevelType w:val="singleLevel"/>
    <w:tmpl w:val="1D1453A9"/>
    <w:lvl w:ilvl="0" w:tentative="0">
      <w:start w:val="1"/>
      <w:numFmt w:val="chineseCounting"/>
      <w:suff w:val="space"/>
      <w:lvlText w:val="第%1部分"/>
      <w:lvlJc w:val="left"/>
      <w:rPr>
        <w:rFonts w:hint="eastAsia"/>
      </w:rPr>
    </w:lvl>
  </w:abstractNum>
  <w:abstractNum w:abstractNumId="4">
    <w:nsid w:val="5C020D2F"/>
    <w:multiLevelType w:val="singleLevel"/>
    <w:tmpl w:val="5C020D2F"/>
    <w:lvl w:ilvl="0" w:tentative="0">
      <w:start w:val="2"/>
      <w:numFmt w:val="chineseCounting"/>
      <w:suff w:val="nothing"/>
      <w:lvlText w:val="%1、"/>
      <w:lvlJc w:val="left"/>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6774D6D"/>
    <w:rsid w:val="0A2032A3"/>
    <w:rsid w:val="0A341AB2"/>
    <w:rsid w:val="0A482724"/>
    <w:rsid w:val="0B8A37D8"/>
    <w:rsid w:val="0E167B54"/>
    <w:rsid w:val="0E9555AF"/>
    <w:rsid w:val="105B274B"/>
    <w:rsid w:val="10C055FF"/>
    <w:rsid w:val="11807FE3"/>
    <w:rsid w:val="118107EC"/>
    <w:rsid w:val="11D817F1"/>
    <w:rsid w:val="11DD6519"/>
    <w:rsid w:val="16A34F08"/>
    <w:rsid w:val="16BB723D"/>
    <w:rsid w:val="16DF048E"/>
    <w:rsid w:val="18015F3F"/>
    <w:rsid w:val="18354B0F"/>
    <w:rsid w:val="18753074"/>
    <w:rsid w:val="19F212D5"/>
    <w:rsid w:val="1BE8440E"/>
    <w:rsid w:val="1D155CEE"/>
    <w:rsid w:val="20F57F95"/>
    <w:rsid w:val="23F77FFD"/>
    <w:rsid w:val="240371BF"/>
    <w:rsid w:val="25711CC6"/>
    <w:rsid w:val="25C741E6"/>
    <w:rsid w:val="275814FC"/>
    <w:rsid w:val="27842671"/>
    <w:rsid w:val="29FD04D3"/>
    <w:rsid w:val="2ABE7A3E"/>
    <w:rsid w:val="2BC949B7"/>
    <w:rsid w:val="2BFB2D9E"/>
    <w:rsid w:val="2CA234A8"/>
    <w:rsid w:val="2EFA178C"/>
    <w:rsid w:val="30043BCB"/>
    <w:rsid w:val="30B434BA"/>
    <w:rsid w:val="30B46D73"/>
    <w:rsid w:val="30D737B2"/>
    <w:rsid w:val="311018BF"/>
    <w:rsid w:val="319F7F4E"/>
    <w:rsid w:val="32333292"/>
    <w:rsid w:val="383D272C"/>
    <w:rsid w:val="39AE70AB"/>
    <w:rsid w:val="39CE337F"/>
    <w:rsid w:val="3C0C0783"/>
    <w:rsid w:val="3F087854"/>
    <w:rsid w:val="3F0968CC"/>
    <w:rsid w:val="3F9F3A96"/>
    <w:rsid w:val="46691DFD"/>
    <w:rsid w:val="48BF60AB"/>
    <w:rsid w:val="493C27E9"/>
    <w:rsid w:val="496F39ED"/>
    <w:rsid w:val="49FF41D3"/>
    <w:rsid w:val="4A995804"/>
    <w:rsid w:val="4BE068DB"/>
    <w:rsid w:val="4BF6002B"/>
    <w:rsid w:val="4D9B32D9"/>
    <w:rsid w:val="4ECE2238"/>
    <w:rsid w:val="4F80439A"/>
    <w:rsid w:val="51DB4B86"/>
    <w:rsid w:val="54190135"/>
    <w:rsid w:val="54335B48"/>
    <w:rsid w:val="54691A69"/>
    <w:rsid w:val="55333C3E"/>
    <w:rsid w:val="562D159C"/>
    <w:rsid w:val="582B0AE5"/>
    <w:rsid w:val="59071068"/>
    <w:rsid w:val="5AF95A53"/>
    <w:rsid w:val="5B490B80"/>
    <w:rsid w:val="5B726329"/>
    <w:rsid w:val="5E015742"/>
    <w:rsid w:val="5ED05841"/>
    <w:rsid w:val="60625CD8"/>
    <w:rsid w:val="61CA6161"/>
    <w:rsid w:val="61CD6067"/>
    <w:rsid w:val="64CA39A1"/>
    <w:rsid w:val="64E8140A"/>
    <w:rsid w:val="652A553B"/>
    <w:rsid w:val="688048DA"/>
    <w:rsid w:val="69630ADE"/>
    <w:rsid w:val="6C4A05C8"/>
    <w:rsid w:val="6D3B1A89"/>
    <w:rsid w:val="6D733A79"/>
    <w:rsid w:val="6FAB37E0"/>
    <w:rsid w:val="6FFE3107"/>
    <w:rsid w:val="70AE51AD"/>
    <w:rsid w:val="71BF4EC2"/>
    <w:rsid w:val="72734D90"/>
    <w:rsid w:val="7412278C"/>
    <w:rsid w:val="751175EA"/>
    <w:rsid w:val="75261D1B"/>
    <w:rsid w:val="77301A29"/>
    <w:rsid w:val="77F51D1A"/>
    <w:rsid w:val="79822907"/>
    <w:rsid w:val="79E7B28D"/>
    <w:rsid w:val="7BED7855"/>
    <w:rsid w:val="7D920553"/>
    <w:rsid w:val="7E0212A8"/>
    <w:rsid w:val="7E3920B8"/>
    <w:rsid w:val="7EDE0C00"/>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Lines="0" w:afterAutospacing="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99"/>
    <w:rPr>
      <w:rFonts w:ascii="宋体" w:hAnsi="Courier New" w:eastAsia="仿宋_GB2312" w:cs="Courier New"/>
      <w:b/>
      <w:sz w:val="32"/>
      <w:szCs w:val="21"/>
    </w:r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w:basedOn w:val="2"/>
    <w:qFormat/>
    <w:uiPriority w:val="0"/>
    <w:pPr>
      <w:ind w:firstLine="420" w:firstLineChars="100"/>
    </w:pPr>
  </w:style>
  <w:style w:type="paragraph" w:styleId="15">
    <w:name w:val="Body Text First Indent 2"/>
    <w:basedOn w:val="6"/>
    <w:next w:val="14"/>
    <w:qFormat/>
    <w:uiPriority w:val="0"/>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7"/>
    <w:link w:val="3"/>
    <w:qFormat/>
    <w:uiPriority w:val="9"/>
    <w:rPr>
      <w:rFonts w:ascii="Times New Roman" w:hAnsi="Times New Roman"/>
      <w:b/>
      <w:bCs/>
      <w:kern w:val="44"/>
      <w:sz w:val="44"/>
      <w:szCs w:val="44"/>
    </w:rPr>
  </w:style>
  <w:style w:type="character" w:customStyle="1" w:styleId="29">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9"/>
    <w:semiHidden/>
    <w:qFormat/>
    <w:uiPriority w:val="99"/>
    <w:rPr>
      <w:rFonts w:ascii="Times New Roman" w:hAnsi="Times New Roman"/>
      <w:kern w:val="2"/>
      <w:sz w:val="18"/>
      <w:szCs w:val="18"/>
    </w:rPr>
  </w:style>
  <w:style w:type="character" w:customStyle="1" w:styleId="32">
    <w:name w:val="标题 3 字符"/>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font41"/>
    <w:basedOn w:val="17"/>
    <w:qFormat/>
    <w:uiPriority w:val="0"/>
    <w:rPr>
      <w:rFonts w:hint="eastAsia" w:ascii="宋体" w:hAnsi="宋体" w:eastAsia="宋体" w:cs="宋体"/>
      <w:color w:val="000000"/>
      <w:sz w:val="20"/>
      <w:szCs w:val="20"/>
      <w:u w:val="none"/>
    </w:rPr>
  </w:style>
  <w:style w:type="character" w:customStyle="1" w:styleId="35">
    <w:name w:val="font61"/>
    <w:basedOn w:val="17"/>
    <w:qFormat/>
    <w:uiPriority w:val="0"/>
    <w:rPr>
      <w:rFonts w:hint="default" w:ascii="Arial" w:hAnsi="Arial" w:cs="Arial"/>
      <w:color w:val="000000"/>
      <w:sz w:val="16"/>
      <w:szCs w:val="16"/>
      <w:u w:val="none"/>
    </w:rPr>
  </w:style>
  <w:style w:type="character" w:customStyle="1" w:styleId="36">
    <w:name w:val="font51"/>
    <w:basedOn w:val="17"/>
    <w:uiPriority w:val="0"/>
    <w:rPr>
      <w:rFonts w:hint="eastAsia" w:ascii="宋体" w:hAnsi="宋体" w:eastAsia="宋体" w:cs="宋体"/>
      <w:color w:val="000000"/>
      <w:sz w:val="16"/>
      <w:szCs w:val="16"/>
      <w:u w:val="none"/>
    </w:rPr>
  </w:style>
  <w:style w:type="character" w:customStyle="1" w:styleId="37">
    <w:name w:val="font21"/>
    <w:basedOn w:val="17"/>
    <w:uiPriority w:val="0"/>
    <w:rPr>
      <w:rFonts w:hint="eastAsia" w:ascii="宋体" w:hAnsi="宋体" w:eastAsia="宋体" w:cs="宋体"/>
      <w:color w:val="000000"/>
      <w:sz w:val="20"/>
      <w:szCs w:val="20"/>
      <w:u w:val="none"/>
    </w:rPr>
  </w:style>
  <w:style w:type="character" w:customStyle="1" w:styleId="38">
    <w:name w:val="font31"/>
    <w:basedOn w:val="17"/>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GI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user\Desktop\2022&#20915;&#31639;&#20844;&#24320;\&#20844;&#24320;&#21450;&#25209;&#22797;&#26448;&#26009;&#65288;2023&#24180;&#24230;&#65289;\&#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0.9972</c:v>
                </c:pt>
                <c:pt idx="1">
                  <c:v>0.0028</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egendEntry>
        <c:idx val="4"/>
        <c:delete val="1"/>
      </c:legendEntry>
      <c:legendEntry>
        <c:idx val="5"/>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17</Pages>
  <Words>880</Words>
  <Characters>5021</Characters>
  <Lines>41</Lines>
  <Paragraphs>11</Paragraphs>
  <TotalTime>5</TotalTime>
  <ScaleCrop>false</ScaleCrop>
  <LinksUpToDate>false</LinksUpToDate>
  <CharactersWithSpaces>5890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2023-11-28T03:09:21Z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57A98063058F4FBC9CF5856AC2E98D2D_13</vt:lpwstr>
  </property>
</Properties>
</file>