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78441"/>
      <w:bookmarkStart w:id="1" w:name="_Toc15377193"/>
      <w:bookmarkStart w:id="2" w:name="_Toc15396475"/>
      <w:bookmarkStart w:id="3" w:name="_Toc15377425"/>
      <w:bookmarkStart w:id="4" w:name="_Toc15396597"/>
      <w:bookmarkStart w:id="5"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2022年度</w:t>
      </w:r>
      <w:bookmarkEnd w:id="0"/>
      <w:bookmarkEnd w:id="1"/>
      <w:bookmarkEnd w:id="2"/>
      <w:bookmarkEnd w:id="3"/>
      <w:bookmarkEnd w:id="4"/>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96476"/>
      <w:bookmarkStart w:id="7" w:name="_Toc15377426"/>
      <w:bookmarkStart w:id="8" w:name="_Toc15378442"/>
      <w:bookmarkStart w:id="9" w:name="_Toc15377194"/>
      <w:bookmarkStart w:id="10" w:name="_Toc15396598"/>
      <w:r>
        <w:rPr>
          <w:rFonts w:hint="eastAsia" w:ascii="方正小标宋简体" w:hAnsi="方正小标宋简体" w:eastAsia="方正小标宋简体" w:cs="方正小标宋简体"/>
          <w:sz w:val="72"/>
          <w:szCs w:val="72"/>
        </w:rPr>
        <w:t>剑阁县</w:t>
      </w:r>
      <w:bookmarkEnd w:id="5"/>
      <w:bookmarkStart w:id="11" w:name="_Toc15306268"/>
      <w:r>
        <w:rPr>
          <w:rFonts w:hint="eastAsia" w:ascii="方正小标宋简体" w:hAnsi="方正小标宋简体" w:eastAsia="方正小标宋简体" w:cs="方正小标宋简体"/>
          <w:sz w:val="72"/>
          <w:szCs w:val="72"/>
        </w:rPr>
        <w:t>秀钟乡人民政府</w:t>
      </w: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部门决算</w:t>
      </w:r>
      <w:bookmarkEnd w:id="6"/>
      <w:bookmarkEnd w:id="7"/>
      <w:bookmarkEnd w:id="8"/>
      <w:bookmarkEnd w:id="9"/>
      <w:bookmarkEnd w:id="10"/>
      <w:bookmarkEnd w:id="11"/>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2"/>
      </w:pPr>
      <w:r>
        <w:rPr>
          <w:rFonts w:hint="eastAsia"/>
        </w:rPr>
        <w:t>公开时间：2023年</w:t>
      </w:r>
      <w:r>
        <w:rPr>
          <w:rFonts w:hint="eastAsia"/>
          <w:lang w:val="en-US" w:eastAsia="zh-CN"/>
        </w:rPr>
        <w:t>10</w:t>
      </w:r>
      <w:r>
        <w:rPr>
          <w:rFonts w:hint="eastAsia"/>
        </w:rPr>
        <w:t>月</w:t>
      </w:r>
      <w:r>
        <w:rPr>
          <w:rFonts w:hint="eastAsia"/>
          <w:lang w:val="en-US" w:eastAsia="zh-CN"/>
        </w:rPr>
        <w:t>16</w:t>
      </w:r>
      <w:r>
        <w:rPr>
          <w:rFonts w:hint="eastAsia"/>
        </w:rPr>
        <w:t>日</w:t>
      </w:r>
    </w:p>
    <w:p/>
    <w:p>
      <w:pPr>
        <w:pStyle w:val="37"/>
        <w:tabs>
          <w:tab w:val="right" w:leader="dot" w:pos="8306"/>
        </w:tabs>
        <w:rPr>
          <w:b/>
        </w:rPr>
      </w:pPr>
      <w:bookmarkStart w:id="12" w:name="_Toc15377196"/>
      <w:bookmarkStart w:id="13" w:name="_Toc15396599"/>
      <w:r>
        <w:rPr>
          <w:b/>
        </w:rPr>
        <w:fldChar w:fldCharType="begin"/>
      </w:r>
      <w:r>
        <w:rPr>
          <w:b/>
        </w:rPr>
        <w:instrText xml:space="preserve"> HYPERLINK \l _Toc28688 </w:instrText>
      </w:r>
      <w:r>
        <w:rPr>
          <w:b/>
        </w:rPr>
        <w:fldChar w:fldCharType="separate"/>
      </w:r>
      <w:r>
        <w:rPr>
          <w:rFonts w:hint="eastAsia" w:ascii="黑体" w:hAnsi="黑体" w:eastAsia="黑体"/>
          <w:b/>
        </w:rPr>
        <w:t xml:space="preserve">第一部分 </w:t>
      </w:r>
      <w:r>
        <w:rPr>
          <w:rFonts w:hint="eastAsia" w:ascii="黑体" w:hAnsi="黑体" w:eastAsia="黑体"/>
          <w:b/>
          <w:bCs w:val="0"/>
        </w:rPr>
        <w:t>部门单位概况</w:t>
      </w:r>
      <w:r>
        <w:rPr>
          <w:b/>
        </w:rPr>
        <w:tab/>
      </w:r>
      <w:r>
        <w:rPr>
          <w:rFonts w:hint="eastAsia"/>
          <w:b/>
          <w:lang w:val="en-US" w:eastAsia="zh-CN"/>
        </w:rPr>
        <w:t>3</w:t>
      </w:r>
      <w:r>
        <w:rPr>
          <w:b/>
        </w:rPr>
        <w:fldChar w:fldCharType="end"/>
      </w:r>
    </w:p>
    <w:p>
      <w:pPr>
        <w:pStyle w:val="38"/>
        <w:tabs>
          <w:tab w:val="right" w:leader="dot" w:pos="8306"/>
        </w:tabs>
      </w:pPr>
      <w:r>
        <w:fldChar w:fldCharType="begin"/>
      </w:r>
      <w:r>
        <w:instrText xml:space="preserve"> HYPERLINK \l _Toc12885 </w:instrText>
      </w:r>
      <w:r>
        <w:fldChar w:fldCharType="separate"/>
      </w:r>
      <w:r>
        <w:rPr>
          <w:rFonts w:hint="eastAsia" w:ascii="黑体" w:hAnsi="黑体" w:eastAsia="黑体"/>
        </w:rPr>
        <w:t>一、基</w:t>
      </w:r>
      <w:r>
        <w:rPr>
          <w:rFonts w:hint="eastAsia" w:ascii="黑体" w:hAnsi="黑体" w:eastAsia="黑体"/>
          <w:bCs w:val="0"/>
        </w:rPr>
        <w:t>本职能及主要工作</w:t>
      </w:r>
      <w:r>
        <w:tab/>
      </w:r>
      <w:r>
        <w:rPr>
          <w:rFonts w:hint="eastAsia"/>
          <w:lang w:val="en-US" w:eastAsia="zh-CN"/>
        </w:rPr>
        <w:t>3</w:t>
      </w:r>
      <w:r>
        <w:fldChar w:fldCharType="end"/>
      </w:r>
    </w:p>
    <w:p>
      <w:pPr>
        <w:pStyle w:val="38"/>
        <w:tabs>
          <w:tab w:val="right" w:leader="dot" w:pos="8306"/>
        </w:tabs>
      </w:pPr>
      <w:r>
        <w:fldChar w:fldCharType="begin"/>
      </w:r>
      <w:r>
        <w:instrText xml:space="preserve"> HYPERLINK \l _Toc795 </w:instrText>
      </w:r>
      <w:r>
        <w:fldChar w:fldCharType="separate"/>
      </w:r>
      <w:r>
        <w:rPr>
          <w:rFonts w:hint="eastAsia" w:ascii="黑体" w:eastAsia="黑体"/>
        </w:rPr>
        <w:t>二、</w:t>
      </w:r>
      <w:r>
        <w:rPr>
          <w:rFonts w:hint="eastAsia" w:ascii="黑体" w:hAnsi="黑体" w:eastAsia="黑体"/>
        </w:rPr>
        <w:t>机</w:t>
      </w:r>
      <w:r>
        <w:rPr>
          <w:rFonts w:hint="eastAsia" w:ascii="黑体" w:hAnsi="黑体" w:eastAsia="黑体"/>
          <w:bCs w:val="0"/>
        </w:rPr>
        <w:t>构设置</w:t>
      </w:r>
      <w:r>
        <w:tab/>
      </w:r>
      <w:r>
        <w:rPr>
          <w:rFonts w:hint="eastAsia"/>
          <w:lang w:val="en-US" w:eastAsia="zh-CN"/>
        </w:rPr>
        <w:t>6</w:t>
      </w:r>
      <w:r>
        <w:fldChar w:fldCharType="end"/>
      </w:r>
    </w:p>
    <w:p>
      <w:pPr>
        <w:pStyle w:val="37"/>
        <w:tabs>
          <w:tab w:val="right" w:leader="dot" w:pos="8306"/>
        </w:tabs>
        <w:rPr>
          <w:b/>
        </w:rPr>
      </w:pPr>
      <w:r>
        <w:rPr>
          <w:b/>
        </w:rPr>
        <w:fldChar w:fldCharType="begin"/>
      </w:r>
      <w:r>
        <w:rPr>
          <w:b/>
        </w:rPr>
        <w:instrText xml:space="preserve"> HYPERLINK \l _Toc10684 </w:instrText>
      </w:r>
      <w:r>
        <w:rPr>
          <w:b/>
        </w:rPr>
        <w:fldChar w:fldCharType="separate"/>
      </w:r>
      <w:r>
        <w:rPr>
          <w:rFonts w:hint="eastAsia" w:ascii="黑体" w:hAnsi="黑体" w:eastAsia="黑体"/>
          <w:b/>
        </w:rPr>
        <w:t>第二部分 202</w:t>
      </w:r>
      <w:r>
        <w:rPr>
          <w:rFonts w:hint="eastAsia" w:ascii="黑体" w:hAnsi="黑体" w:eastAsia="黑体"/>
          <w:b/>
          <w:lang w:val="en-US" w:eastAsia="zh-CN"/>
        </w:rPr>
        <w:t>2</w:t>
      </w:r>
      <w:r>
        <w:rPr>
          <w:rFonts w:hint="eastAsia" w:ascii="黑体" w:hAnsi="黑体" w:eastAsia="黑体"/>
          <w:b/>
        </w:rPr>
        <w:t>年度</w:t>
      </w:r>
      <w:r>
        <w:rPr>
          <w:rFonts w:hint="eastAsia" w:ascii="黑体" w:hAnsi="黑体" w:eastAsia="黑体"/>
          <w:b/>
          <w:bCs/>
        </w:rPr>
        <w:t>部门决算情况说明</w:t>
      </w:r>
      <w:r>
        <w:rPr>
          <w:b/>
        </w:rPr>
        <w:tab/>
      </w:r>
      <w:r>
        <w:rPr>
          <w:rFonts w:hint="eastAsia"/>
          <w:b/>
          <w:lang w:val="en-US" w:eastAsia="zh-CN"/>
        </w:rPr>
        <w:t>8</w:t>
      </w:r>
      <w:r>
        <w:rPr>
          <w:b/>
        </w:rPr>
        <w:fldChar w:fldCharType="end"/>
      </w:r>
    </w:p>
    <w:p>
      <w:pPr>
        <w:pStyle w:val="38"/>
        <w:tabs>
          <w:tab w:val="right" w:leader="dot" w:pos="8306"/>
        </w:tabs>
      </w:pPr>
      <w:r>
        <w:fldChar w:fldCharType="begin"/>
      </w:r>
      <w:r>
        <w:instrText xml:space="preserve"> HYPERLINK \l _Toc3055 </w:instrText>
      </w:r>
      <w:r>
        <w:fldChar w:fldCharType="separate"/>
      </w:r>
      <w:r>
        <w:rPr>
          <w:rFonts w:hint="default" w:ascii="黑体" w:hAnsi="黑体" w:eastAsia="黑体"/>
        </w:rPr>
        <w:t xml:space="preserve">一、 </w:t>
      </w:r>
      <w:r>
        <w:rPr>
          <w:rFonts w:hint="eastAsia" w:ascii="黑体" w:hAnsi="黑体" w:eastAsia="黑体"/>
          <w:szCs w:val="32"/>
        </w:rPr>
        <w:t>收</w:t>
      </w:r>
      <w:r>
        <w:rPr>
          <w:rFonts w:hint="eastAsia" w:ascii="黑体" w:hAnsi="黑体" w:eastAsia="黑体"/>
        </w:rPr>
        <w:t>入支出决算总体情况说明</w:t>
      </w:r>
      <w:r>
        <w:tab/>
      </w:r>
      <w:r>
        <w:rPr>
          <w:rFonts w:hint="eastAsia"/>
          <w:lang w:val="en-US" w:eastAsia="zh-CN"/>
        </w:rPr>
        <w:t>8</w:t>
      </w:r>
      <w:r>
        <w:fldChar w:fldCharType="end"/>
      </w:r>
    </w:p>
    <w:p>
      <w:pPr>
        <w:pStyle w:val="38"/>
        <w:tabs>
          <w:tab w:val="right" w:leader="dot" w:pos="8306"/>
        </w:tabs>
      </w:pPr>
      <w:r>
        <w:fldChar w:fldCharType="begin"/>
      </w:r>
      <w:r>
        <w:instrText xml:space="preserve"> HYPERLINK \l _Toc16451 </w:instrText>
      </w:r>
      <w:r>
        <w:fldChar w:fldCharType="separate"/>
      </w:r>
      <w:r>
        <w:rPr>
          <w:rFonts w:hint="default" w:ascii="黑体" w:hAnsi="黑体" w:eastAsia="黑体"/>
        </w:rPr>
        <w:t xml:space="preserve">二、 </w:t>
      </w:r>
      <w:r>
        <w:rPr>
          <w:rFonts w:hint="eastAsia" w:ascii="黑体" w:hAnsi="黑体" w:eastAsia="黑体"/>
          <w:szCs w:val="32"/>
        </w:rPr>
        <w:t>收</w:t>
      </w:r>
      <w:r>
        <w:rPr>
          <w:rFonts w:hint="eastAsia" w:ascii="黑体" w:hAnsi="黑体" w:eastAsia="黑体"/>
        </w:rPr>
        <w:t>入决算情况说明</w:t>
      </w:r>
      <w:r>
        <w:tab/>
      </w:r>
      <w:r>
        <w:rPr>
          <w:rFonts w:hint="eastAsia"/>
          <w:lang w:val="en-US" w:eastAsia="zh-CN"/>
        </w:rPr>
        <w:t>8</w:t>
      </w:r>
      <w:r>
        <w:fldChar w:fldCharType="end"/>
      </w:r>
    </w:p>
    <w:p>
      <w:pPr>
        <w:pStyle w:val="38"/>
        <w:tabs>
          <w:tab w:val="right" w:leader="dot" w:pos="8306"/>
        </w:tabs>
      </w:pPr>
      <w:r>
        <w:fldChar w:fldCharType="begin"/>
      </w:r>
      <w:r>
        <w:instrText xml:space="preserve"> HYPERLINK \l _Toc19136 </w:instrText>
      </w:r>
      <w:r>
        <w:fldChar w:fldCharType="separate"/>
      </w:r>
      <w:r>
        <w:rPr>
          <w:rFonts w:hint="default" w:ascii="黑体" w:hAnsi="黑体" w:eastAsia="黑体"/>
        </w:rPr>
        <w:t xml:space="preserve">三、 </w:t>
      </w:r>
      <w:r>
        <w:rPr>
          <w:rFonts w:hint="eastAsia" w:ascii="黑体" w:hAnsi="黑体" w:eastAsia="黑体"/>
          <w:szCs w:val="32"/>
        </w:rPr>
        <w:t>支</w:t>
      </w:r>
      <w:r>
        <w:rPr>
          <w:rFonts w:hint="eastAsia" w:ascii="黑体" w:hAnsi="黑体" w:eastAsia="黑体"/>
        </w:rPr>
        <w:t>出决算情况说明</w:t>
      </w:r>
      <w:r>
        <w:tab/>
      </w:r>
      <w:r>
        <w:rPr>
          <w:rFonts w:hint="eastAsia"/>
          <w:lang w:val="en-US" w:eastAsia="zh-CN"/>
        </w:rPr>
        <w:t>9</w:t>
      </w:r>
      <w:r>
        <w:fldChar w:fldCharType="end"/>
      </w:r>
    </w:p>
    <w:p>
      <w:pPr>
        <w:pStyle w:val="38"/>
        <w:tabs>
          <w:tab w:val="right" w:leader="dot" w:pos="8306"/>
        </w:tabs>
      </w:pPr>
      <w:r>
        <w:fldChar w:fldCharType="begin"/>
      </w:r>
      <w:r>
        <w:instrText xml:space="preserve"> HYPERLINK \l _Toc1825 </w:instrText>
      </w:r>
      <w:r>
        <w:fldChar w:fldCharType="separate"/>
      </w:r>
      <w:r>
        <w:rPr>
          <w:rFonts w:hint="eastAsia" w:ascii="黑体" w:hAnsi="黑体" w:eastAsia="黑体"/>
          <w:szCs w:val="32"/>
        </w:rPr>
        <w:t>四、财</w:t>
      </w:r>
      <w:r>
        <w:rPr>
          <w:rFonts w:hint="eastAsia" w:ascii="黑体" w:hAnsi="黑体" w:eastAsia="黑体"/>
        </w:rPr>
        <w:t>政拨款收入支出决算总体情况说明</w:t>
      </w:r>
      <w:r>
        <w:tab/>
      </w:r>
      <w:r>
        <w:rPr>
          <w:rFonts w:hint="eastAsia"/>
          <w:lang w:val="en-US" w:eastAsia="zh-CN"/>
        </w:rPr>
        <w:t>9</w:t>
      </w:r>
      <w:r>
        <w:fldChar w:fldCharType="end"/>
      </w:r>
    </w:p>
    <w:p>
      <w:pPr>
        <w:pStyle w:val="38"/>
        <w:tabs>
          <w:tab w:val="right" w:leader="dot" w:pos="8306"/>
        </w:tabs>
      </w:pPr>
      <w:r>
        <w:fldChar w:fldCharType="begin"/>
      </w:r>
      <w:r>
        <w:instrText xml:space="preserve"> HYPERLINK \l _Toc12581 </w:instrText>
      </w:r>
      <w:r>
        <w:fldChar w:fldCharType="separate"/>
      </w:r>
      <w:r>
        <w:rPr>
          <w:rFonts w:hint="eastAsia" w:ascii="黑体" w:hAnsi="黑体" w:eastAsia="黑体"/>
          <w:szCs w:val="32"/>
        </w:rPr>
        <w:t>五、一</w:t>
      </w:r>
      <w:r>
        <w:rPr>
          <w:rFonts w:hint="eastAsia" w:ascii="黑体" w:hAnsi="黑体" w:eastAsia="黑体"/>
        </w:rPr>
        <w:t>般公共预算财政拨款支出决算情况说明</w:t>
      </w:r>
      <w:r>
        <w:tab/>
      </w:r>
      <w:r>
        <w:rPr>
          <w:rFonts w:hint="eastAsia"/>
          <w:lang w:val="en-US" w:eastAsia="zh-CN"/>
        </w:rPr>
        <w:t>9</w:t>
      </w:r>
      <w:r>
        <w:fldChar w:fldCharType="end"/>
      </w:r>
    </w:p>
    <w:p>
      <w:pPr>
        <w:pStyle w:val="38"/>
        <w:tabs>
          <w:tab w:val="right" w:leader="dot" w:pos="8306"/>
        </w:tabs>
        <w:rPr>
          <w:rFonts w:hint="eastAsia" w:eastAsiaTheme="minorEastAsia"/>
          <w:lang w:val="en-US" w:eastAsia="zh-CN"/>
        </w:rPr>
      </w:pPr>
      <w:r>
        <w:fldChar w:fldCharType="begin"/>
      </w:r>
      <w:r>
        <w:instrText xml:space="preserve"> HYPERLINK \l _Toc22395 </w:instrText>
      </w:r>
      <w:r>
        <w:fldChar w:fldCharType="separate"/>
      </w:r>
      <w:r>
        <w:rPr>
          <w:rFonts w:hint="eastAsia" w:ascii="黑体" w:eastAsia="黑体"/>
          <w:szCs w:val="32"/>
        </w:rPr>
        <w:t>六、</w:t>
      </w:r>
      <w:r>
        <w:rPr>
          <w:rFonts w:hint="eastAsia" w:ascii="黑体" w:hAnsi="黑体" w:eastAsia="黑体"/>
          <w:szCs w:val="32"/>
        </w:rPr>
        <w:t>一</w:t>
      </w:r>
      <w:r>
        <w:rPr>
          <w:rFonts w:hint="eastAsia" w:ascii="黑体" w:hAnsi="黑体" w:eastAsia="黑体"/>
        </w:rPr>
        <w:t>般公共预算财政拨款基本支出决算情况说明</w:t>
      </w:r>
      <w:r>
        <w:tab/>
      </w:r>
      <w:r>
        <w:rPr>
          <w:rFonts w:hint="eastAsia"/>
          <w:lang w:val="en-US" w:eastAsia="zh-CN"/>
        </w:rPr>
        <w:t>1</w:t>
      </w:r>
      <w:r>
        <w:fldChar w:fldCharType="end"/>
      </w:r>
      <w:r>
        <w:rPr>
          <w:rFonts w:hint="eastAsia"/>
          <w:lang w:val="en-US" w:eastAsia="zh-CN"/>
        </w:rPr>
        <w:t>4</w:t>
      </w:r>
    </w:p>
    <w:p>
      <w:pPr>
        <w:pStyle w:val="38"/>
        <w:tabs>
          <w:tab w:val="right" w:leader="dot" w:pos="8306"/>
        </w:tabs>
        <w:rPr>
          <w:rFonts w:hint="eastAsia" w:eastAsiaTheme="minorEastAsia"/>
          <w:lang w:val="en-US" w:eastAsia="zh-CN"/>
        </w:rPr>
      </w:pPr>
      <w:r>
        <w:fldChar w:fldCharType="begin"/>
      </w:r>
      <w:r>
        <w:instrText xml:space="preserve"> HYPERLINK \l _Toc1423 </w:instrText>
      </w:r>
      <w:r>
        <w:fldChar w:fldCharType="separate"/>
      </w:r>
      <w:r>
        <w:rPr>
          <w:rFonts w:hint="eastAsia" w:ascii="黑体" w:eastAsia="黑体"/>
          <w:szCs w:val="32"/>
        </w:rPr>
        <w:t>七、</w:t>
      </w:r>
      <w:r>
        <w:rPr>
          <w:rFonts w:hint="eastAsia" w:ascii="黑体" w:hAnsi="黑体" w:eastAsia="黑体"/>
        </w:rPr>
        <w:t>“三公”经费财政拨款支出决算情况说明</w:t>
      </w:r>
      <w:r>
        <w:tab/>
      </w:r>
      <w:r>
        <w:rPr>
          <w:rFonts w:hint="eastAsia"/>
          <w:lang w:val="en-US" w:eastAsia="zh-CN"/>
        </w:rPr>
        <w:t>1</w:t>
      </w:r>
      <w:r>
        <w:fldChar w:fldCharType="end"/>
      </w:r>
      <w:r>
        <w:rPr>
          <w:rFonts w:hint="eastAsia"/>
          <w:lang w:val="en-US" w:eastAsia="zh-CN"/>
        </w:rPr>
        <w:t>5</w:t>
      </w:r>
    </w:p>
    <w:p>
      <w:pPr>
        <w:pStyle w:val="38"/>
        <w:tabs>
          <w:tab w:val="right" w:leader="dot" w:pos="8306"/>
        </w:tabs>
        <w:rPr>
          <w:rFonts w:hint="eastAsia" w:eastAsiaTheme="minorEastAsia"/>
          <w:lang w:val="en-US" w:eastAsia="zh-CN"/>
        </w:rPr>
      </w:pPr>
      <w:r>
        <w:fldChar w:fldCharType="begin"/>
      </w:r>
      <w:r>
        <w:instrText xml:space="preserve"> HYPERLINK \l _Toc7093 </w:instrText>
      </w:r>
      <w:r>
        <w:fldChar w:fldCharType="separate"/>
      </w:r>
      <w:r>
        <w:rPr>
          <w:rFonts w:hint="eastAsia" w:ascii="黑体" w:eastAsia="黑体"/>
          <w:szCs w:val="32"/>
        </w:rPr>
        <w:t>八、</w:t>
      </w:r>
      <w:r>
        <w:rPr>
          <w:rFonts w:hint="eastAsia" w:ascii="黑体" w:hAnsi="黑体" w:eastAsia="黑体"/>
        </w:rPr>
        <w:t>政府性基金预算支出决算情况说明</w:t>
      </w:r>
      <w:r>
        <w:tab/>
      </w:r>
      <w:r>
        <w:rPr>
          <w:rFonts w:hint="eastAsia"/>
          <w:lang w:val="en-US" w:eastAsia="zh-CN"/>
        </w:rPr>
        <w:t>1</w:t>
      </w:r>
      <w:r>
        <w:fldChar w:fldCharType="end"/>
      </w:r>
      <w:r>
        <w:rPr>
          <w:rFonts w:hint="eastAsia"/>
          <w:lang w:val="en-US" w:eastAsia="zh-CN"/>
        </w:rPr>
        <w:t>6</w:t>
      </w:r>
    </w:p>
    <w:p>
      <w:pPr>
        <w:pStyle w:val="38"/>
        <w:tabs>
          <w:tab w:val="right" w:leader="dot" w:pos="8306"/>
        </w:tabs>
        <w:rPr>
          <w:rFonts w:hint="eastAsia" w:eastAsiaTheme="minorEastAsia"/>
          <w:lang w:val="en-US" w:eastAsia="zh-CN"/>
        </w:rPr>
      </w:pPr>
      <w:r>
        <w:fldChar w:fldCharType="begin"/>
      </w:r>
      <w:r>
        <w:instrText xml:space="preserve"> HYPERLINK \l _Toc7376 </w:instrText>
      </w:r>
      <w:r>
        <w:fldChar w:fldCharType="separate"/>
      </w:r>
      <w:r>
        <w:rPr>
          <w:rFonts w:hint="eastAsia" w:ascii="黑体" w:hAnsi="黑体" w:eastAsia="黑体"/>
        </w:rPr>
        <w:t>九、 国有资本经营预算支出决算情况说明</w:t>
      </w:r>
      <w:r>
        <w:tab/>
      </w:r>
      <w:r>
        <w:rPr>
          <w:rFonts w:hint="eastAsia"/>
          <w:lang w:val="en-US" w:eastAsia="zh-CN"/>
        </w:rPr>
        <w:t>1</w:t>
      </w:r>
      <w:r>
        <w:fldChar w:fldCharType="end"/>
      </w:r>
      <w:r>
        <w:rPr>
          <w:rFonts w:hint="eastAsia"/>
          <w:lang w:val="en-US" w:eastAsia="zh-CN"/>
        </w:rPr>
        <w:t>6</w:t>
      </w:r>
    </w:p>
    <w:p>
      <w:pPr>
        <w:pStyle w:val="38"/>
        <w:tabs>
          <w:tab w:val="right" w:leader="dot" w:pos="8306"/>
        </w:tabs>
        <w:rPr>
          <w:rFonts w:hint="eastAsia" w:eastAsiaTheme="minorEastAsia"/>
          <w:lang w:val="en-US" w:eastAsia="zh-CN"/>
        </w:rPr>
      </w:pPr>
      <w:r>
        <w:fldChar w:fldCharType="begin"/>
      </w:r>
      <w:r>
        <w:instrText xml:space="preserve"> HYPERLINK \l _Toc8396 </w:instrText>
      </w:r>
      <w:r>
        <w:fldChar w:fldCharType="separate"/>
      </w:r>
      <w:r>
        <w:rPr>
          <w:rFonts w:hint="eastAsia" w:ascii="黑体" w:hAnsi="黑体" w:eastAsia="黑体"/>
        </w:rPr>
        <w:t>十、 其他重要事项的情况说明</w:t>
      </w:r>
      <w:r>
        <w:tab/>
      </w:r>
      <w:r>
        <w:rPr>
          <w:rFonts w:hint="eastAsia"/>
          <w:lang w:val="en-US" w:eastAsia="zh-CN"/>
        </w:rPr>
        <w:t>1</w:t>
      </w:r>
      <w:r>
        <w:fldChar w:fldCharType="end"/>
      </w:r>
      <w:r>
        <w:rPr>
          <w:rFonts w:hint="eastAsia"/>
          <w:lang w:val="en-US" w:eastAsia="zh-CN"/>
        </w:rPr>
        <w:t>6</w:t>
      </w:r>
    </w:p>
    <w:p>
      <w:pPr>
        <w:pStyle w:val="37"/>
        <w:tabs>
          <w:tab w:val="right" w:leader="dot" w:pos="8306"/>
        </w:tabs>
        <w:rPr>
          <w:rFonts w:hint="eastAsia" w:eastAsiaTheme="minorEastAsia"/>
          <w:b/>
          <w:lang w:val="en-US" w:eastAsia="zh-CN"/>
        </w:rPr>
      </w:pPr>
      <w:r>
        <w:rPr>
          <w:b/>
        </w:rPr>
        <w:fldChar w:fldCharType="begin"/>
      </w:r>
      <w:r>
        <w:rPr>
          <w:b/>
        </w:rPr>
        <w:instrText xml:space="preserve"> HYPERLINK \l _Toc18722 </w:instrText>
      </w:r>
      <w:r>
        <w:rPr>
          <w:b/>
        </w:rPr>
        <w:fldChar w:fldCharType="separate"/>
      </w:r>
      <w:r>
        <w:rPr>
          <w:rFonts w:hint="eastAsia" w:ascii="黑体" w:hAnsi="黑体" w:eastAsia="黑体"/>
          <w:b/>
        </w:rPr>
        <w:t xml:space="preserve">第三部分 </w:t>
      </w:r>
      <w:r>
        <w:rPr>
          <w:rFonts w:hint="eastAsia" w:ascii="黑体" w:hAnsi="黑体" w:eastAsia="黑体"/>
          <w:b/>
          <w:szCs w:val="44"/>
        </w:rPr>
        <w:t>名</w:t>
      </w:r>
      <w:r>
        <w:rPr>
          <w:rFonts w:hint="eastAsia" w:ascii="黑体" w:hAnsi="黑体" w:eastAsia="黑体"/>
          <w:b/>
        </w:rPr>
        <w:t>词解释</w:t>
      </w:r>
      <w:r>
        <w:rPr>
          <w:b/>
        </w:rPr>
        <w:tab/>
      </w:r>
      <w:r>
        <w:rPr>
          <w:rFonts w:hint="eastAsia"/>
          <w:b/>
          <w:lang w:val="en-US" w:eastAsia="zh-CN"/>
        </w:rPr>
        <w:t>1</w:t>
      </w:r>
      <w:r>
        <w:rPr>
          <w:b/>
        </w:rPr>
        <w:fldChar w:fldCharType="end"/>
      </w:r>
      <w:r>
        <w:rPr>
          <w:rFonts w:hint="eastAsia"/>
          <w:b/>
          <w:lang w:val="en-US" w:eastAsia="zh-CN"/>
        </w:rPr>
        <w:t>8</w:t>
      </w:r>
    </w:p>
    <w:p>
      <w:pPr>
        <w:pStyle w:val="37"/>
        <w:tabs>
          <w:tab w:val="right" w:leader="dot" w:pos="8306"/>
        </w:tabs>
        <w:rPr>
          <w:rFonts w:hint="eastAsia" w:eastAsiaTheme="minorEastAsia"/>
          <w:lang w:val="en-US" w:eastAsia="zh-CN"/>
        </w:rPr>
      </w:pPr>
      <w:r>
        <w:rPr>
          <w:b/>
        </w:rPr>
        <w:fldChar w:fldCharType="begin"/>
      </w:r>
      <w:r>
        <w:rPr>
          <w:b/>
        </w:rPr>
        <w:instrText xml:space="preserve"> HYPERLINK \l _Toc32757 </w:instrText>
      </w:r>
      <w:r>
        <w:rPr>
          <w:b/>
        </w:rPr>
        <w:fldChar w:fldCharType="separate"/>
      </w:r>
      <w:r>
        <w:rPr>
          <w:rFonts w:hint="eastAsia" w:ascii="黑体" w:hAnsi="黑体" w:eastAsia="黑体"/>
          <w:b/>
          <w:szCs w:val="44"/>
        </w:rPr>
        <w:t>第</w:t>
      </w:r>
      <w:r>
        <w:rPr>
          <w:rFonts w:hint="eastAsia" w:ascii="黑体" w:hAnsi="黑体" w:eastAsia="黑体"/>
          <w:b/>
        </w:rPr>
        <w:t>四部分 附件</w:t>
      </w:r>
      <w:r>
        <w:rPr>
          <w:b/>
        </w:rPr>
        <w:tab/>
      </w:r>
      <w:r>
        <w:rPr>
          <w:rFonts w:hint="eastAsia"/>
          <w:b/>
          <w:lang w:val="en-US" w:eastAsia="zh-CN"/>
        </w:rPr>
        <w:t>2</w:t>
      </w:r>
      <w:r>
        <w:rPr>
          <w:b/>
        </w:rPr>
        <w:fldChar w:fldCharType="end"/>
      </w:r>
      <w:r>
        <w:rPr>
          <w:rFonts w:hint="eastAsia"/>
          <w:b/>
          <w:lang w:val="en-US" w:eastAsia="zh-CN"/>
        </w:rPr>
        <w:t>8</w:t>
      </w:r>
    </w:p>
    <w:p>
      <w:pPr>
        <w:pStyle w:val="37"/>
        <w:tabs>
          <w:tab w:val="right" w:leader="dot" w:pos="8306"/>
        </w:tabs>
        <w:rPr>
          <w:rFonts w:hint="default" w:eastAsiaTheme="minorEastAsia"/>
          <w:b/>
          <w:lang w:val="en-US" w:eastAsia="zh-CN"/>
        </w:rPr>
      </w:pPr>
      <w:r>
        <w:rPr>
          <w:b/>
        </w:rPr>
        <w:fldChar w:fldCharType="begin"/>
      </w:r>
      <w:r>
        <w:rPr>
          <w:b/>
        </w:rPr>
        <w:instrText xml:space="preserve"> HYPERLINK \l _Toc18591 </w:instrText>
      </w:r>
      <w:r>
        <w:rPr>
          <w:b/>
        </w:rPr>
        <w:fldChar w:fldCharType="separate"/>
      </w:r>
      <w:r>
        <w:rPr>
          <w:rFonts w:hint="eastAsia" w:ascii="黑体" w:hAnsi="黑体" w:eastAsia="黑体"/>
          <w:b/>
          <w:szCs w:val="44"/>
        </w:rPr>
        <w:t>第</w:t>
      </w:r>
      <w:r>
        <w:rPr>
          <w:rFonts w:hint="eastAsia" w:ascii="黑体" w:hAnsi="黑体" w:eastAsia="黑体"/>
          <w:b/>
        </w:rPr>
        <w:t>五部分 附表</w:t>
      </w:r>
      <w:r>
        <w:rPr>
          <w:b/>
        </w:rPr>
        <w:tab/>
      </w:r>
      <w:r>
        <w:rPr>
          <w:b/>
        </w:rPr>
        <w:fldChar w:fldCharType="end"/>
      </w:r>
      <w:r>
        <w:rPr>
          <w:rFonts w:hint="eastAsia"/>
          <w:b/>
          <w:lang w:val="en-US" w:eastAsia="zh-CN"/>
        </w:rPr>
        <w:t>33</w:t>
      </w:r>
    </w:p>
    <w:p>
      <w:pPr>
        <w:pStyle w:val="38"/>
        <w:tabs>
          <w:tab w:val="right" w:leader="dot" w:pos="8306"/>
        </w:tabs>
        <w:rPr>
          <w:rFonts w:hint="eastAsia" w:eastAsiaTheme="minorEastAsia"/>
          <w:lang w:val="en-US" w:eastAsia="zh-CN"/>
        </w:rPr>
      </w:pPr>
      <w:r>
        <w:fldChar w:fldCharType="begin"/>
      </w:r>
      <w:r>
        <w:instrText xml:space="preserve"> HYPERLINK \l _Toc16505 </w:instrText>
      </w:r>
      <w:r>
        <w:fldChar w:fldCharType="separate"/>
      </w:r>
      <w:r>
        <w:rPr>
          <w:rFonts w:hint="eastAsia" w:ascii="仿宋" w:hAnsi="仿宋" w:eastAsia="仿宋"/>
        </w:rPr>
        <w:t>一、收</w:t>
      </w:r>
      <w:r>
        <w:rPr>
          <w:rFonts w:hint="eastAsia" w:ascii="仿宋" w:hAnsi="仿宋" w:eastAsia="仿宋"/>
          <w:bCs w:val="0"/>
        </w:rPr>
        <w:t>入支出决算总表</w:t>
      </w:r>
      <w:r>
        <w:tab/>
      </w:r>
      <w:r>
        <w:rPr>
          <w:rFonts w:hint="eastAsia"/>
          <w:lang w:val="en-US" w:eastAsia="zh-CN"/>
        </w:rPr>
        <w:t>33</w:t>
      </w:r>
      <w:r>
        <w:fldChar w:fldCharType="end"/>
      </w:r>
    </w:p>
    <w:p>
      <w:pPr>
        <w:pStyle w:val="38"/>
        <w:tabs>
          <w:tab w:val="right" w:leader="dot" w:pos="8306"/>
        </w:tabs>
        <w:rPr>
          <w:rFonts w:hint="eastAsia" w:eastAsiaTheme="minorEastAsia"/>
          <w:lang w:val="en-US" w:eastAsia="zh-CN"/>
        </w:rPr>
      </w:pPr>
      <w:r>
        <w:fldChar w:fldCharType="begin"/>
      </w:r>
      <w:r>
        <w:instrText xml:space="preserve"> HYPERLINK \l _Toc29501 </w:instrText>
      </w:r>
      <w:r>
        <w:fldChar w:fldCharType="separate"/>
      </w:r>
      <w:r>
        <w:rPr>
          <w:rFonts w:hint="eastAsia" w:ascii="仿宋" w:hAnsi="仿宋" w:eastAsia="仿宋"/>
        </w:rPr>
        <w:t>二、收</w:t>
      </w:r>
      <w:r>
        <w:rPr>
          <w:rFonts w:hint="eastAsia" w:ascii="仿宋" w:hAnsi="仿宋" w:eastAsia="仿宋"/>
          <w:bCs w:val="0"/>
        </w:rPr>
        <w:t>入决算表</w:t>
      </w:r>
      <w:r>
        <w:tab/>
      </w:r>
      <w:r>
        <w:rPr>
          <w:rFonts w:hint="eastAsia"/>
          <w:lang w:val="en-US" w:eastAsia="zh-CN"/>
        </w:rPr>
        <w:t>33</w:t>
      </w:r>
      <w:r>
        <w:fldChar w:fldCharType="end"/>
      </w:r>
    </w:p>
    <w:p>
      <w:pPr>
        <w:pStyle w:val="38"/>
        <w:tabs>
          <w:tab w:val="right" w:leader="dot" w:pos="8306"/>
        </w:tabs>
        <w:rPr>
          <w:rFonts w:hint="eastAsia" w:eastAsiaTheme="minorEastAsia"/>
          <w:lang w:val="en-US" w:eastAsia="zh-CN"/>
        </w:rPr>
      </w:pPr>
      <w:r>
        <w:fldChar w:fldCharType="begin"/>
      </w:r>
      <w:r>
        <w:instrText xml:space="preserve"> HYPERLINK \l _Toc25515 </w:instrText>
      </w:r>
      <w:r>
        <w:fldChar w:fldCharType="separate"/>
      </w:r>
      <w:r>
        <w:rPr>
          <w:rFonts w:hint="eastAsia" w:ascii="仿宋" w:hAnsi="仿宋" w:eastAsia="仿宋"/>
          <w:bCs w:val="0"/>
        </w:rPr>
        <w:t>三、</w:t>
      </w:r>
      <w:r>
        <w:rPr>
          <w:rFonts w:hint="eastAsia" w:ascii="仿宋" w:hAnsi="仿宋" w:eastAsia="仿宋"/>
        </w:rPr>
        <w:t>支</w:t>
      </w:r>
      <w:r>
        <w:rPr>
          <w:rFonts w:hint="eastAsia" w:ascii="仿宋" w:hAnsi="仿宋" w:eastAsia="仿宋"/>
          <w:bCs w:val="0"/>
        </w:rPr>
        <w:t>出决算表</w:t>
      </w:r>
      <w:r>
        <w:tab/>
      </w:r>
      <w:r>
        <w:rPr>
          <w:rFonts w:hint="eastAsia"/>
          <w:lang w:val="en-US" w:eastAsia="zh-CN"/>
        </w:rPr>
        <w:t>33</w:t>
      </w:r>
      <w:r>
        <w:fldChar w:fldCharType="end"/>
      </w:r>
    </w:p>
    <w:p>
      <w:pPr>
        <w:pStyle w:val="38"/>
        <w:tabs>
          <w:tab w:val="right" w:leader="dot" w:pos="8306"/>
        </w:tabs>
        <w:rPr>
          <w:rFonts w:hint="eastAsia" w:eastAsiaTheme="minorEastAsia"/>
          <w:lang w:val="en-US" w:eastAsia="zh-CN"/>
        </w:rPr>
      </w:pPr>
      <w:r>
        <w:fldChar w:fldCharType="begin"/>
      </w:r>
      <w:r>
        <w:instrText xml:space="preserve"> HYPERLINK \l _Toc12578 </w:instrText>
      </w:r>
      <w:r>
        <w:fldChar w:fldCharType="separate"/>
      </w:r>
      <w:r>
        <w:rPr>
          <w:rFonts w:hint="eastAsia" w:ascii="仿宋" w:hAnsi="仿宋" w:eastAsia="仿宋"/>
          <w:bCs w:val="0"/>
        </w:rPr>
        <w:t>四、</w:t>
      </w:r>
      <w:r>
        <w:rPr>
          <w:rFonts w:hint="eastAsia" w:ascii="仿宋" w:hAnsi="仿宋" w:eastAsia="仿宋"/>
        </w:rPr>
        <w:t>财</w:t>
      </w:r>
      <w:r>
        <w:rPr>
          <w:rFonts w:hint="eastAsia" w:ascii="仿宋" w:hAnsi="仿宋" w:eastAsia="仿宋"/>
          <w:bCs w:val="0"/>
        </w:rPr>
        <w:t>政拨款收入支出决算总表</w:t>
      </w:r>
      <w:r>
        <w:tab/>
      </w:r>
      <w:r>
        <w:rPr>
          <w:rFonts w:hint="eastAsia"/>
          <w:lang w:val="en-US" w:eastAsia="zh-CN"/>
        </w:rPr>
        <w:t>33</w:t>
      </w:r>
      <w:r>
        <w:fldChar w:fldCharType="end"/>
      </w:r>
    </w:p>
    <w:p>
      <w:pPr>
        <w:pStyle w:val="38"/>
        <w:tabs>
          <w:tab w:val="right" w:leader="dot" w:pos="8306"/>
        </w:tabs>
        <w:rPr>
          <w:rFonts w:hint="eastAsia" w:eastAsiaTheme="minorEastAsia"/>
          <w:lang w:val="en-US" w:eastAsia="zh-CN"/>
        </w:rPr>
      </w:pPr>
      <w:r>
        <w:fldChar w:fldCharType="begin"/>
      </w:r>
      <w:r>
        <w:instrText xml:space="preserve"> HYPERLINK \l _Toc419 </w:instrText>
      </w:r>
      <w:r>
        <w:fldChar w:fldCharType="separate"/>
      </w:r>
      <w:r>
        <w:rPr>
          <w:rFonts w:hint="eastAsia" w:ascii="仿宋" w:hAnsi="仿宋" w:eastAsia="仿宋"/>
          <w:bCs w:val="0"/>
        </w:rPr>
        <w:t>五、</w:t>
      </w:r>
      <w:r>
        <w:rPr>
          <w:rFonts w:hint="eastAsia" w:ascii="仿宋" w:hAnsi="仿宋" w:eastAsia="仿宋"/>
        </w:rPr>
        <w:t>财</w:t>
      </w:r>
      <w:r>
        <w:rPr>
          <w:rFonts w:hint="eastAsia" w:ascii="仿宋" w:hAnsi="仿宋" w:eastAsia="仿宋"/>
          <w:bCs w:val="0"/>
        </w:rPr>
        <w:t>政拨款支出决算明细表</w:t>
      </w:r>
      <w:r>
        <w:tab/>
      </w:r>
      <w:r>
        <w:rPr>
          <w:rFonts w:hint="eastAsia"/>
          <w:lang w:val="en-US" w:eastAsia="zh-CN"/>
        </w:rPr>
        <w:t>33</w:t>
      </w:r>
      <w:r>
        <w:fldChar w:fldCharType="end"/>
      </w:r>
    </w:p>
    <w:p>
      <w:pPr>
        <w:pStyle w:val="38"/>
        <w:tabs>
          <w:tab w:val="right" w:leader="dot" w:pos="8306"/>
        </w:tabs>
        <w:rPr>
          <w:rFonts w:hint="eastAsia" w:eastAsiaTheme="minorEastAsia"/>
          <w:lang w:val="en-US" w:eastAsia="zh-CN"/>
        </w:rPr>
      </w:pPr>
      <w:r>
        <w:fldChar w:fldCharType="begin"/>
      </w:r>
      <w:r>
        <w:instrText xml:space="preserve"> HYPERLINK \l _Toc26081 </w:instrText>
      </w:r>
      <w:r>
        <w:fldChar w:fldCharType="separate"/>
      </w:r>
      <w:r>
        <w:rPr>
          <w:rFonts w:hint="eastAsia" w:ascii="仿宋" w:hAnsi="仿宋" w:eastAsia="仿宋"/>
          <w:bCs w:val="0"/>
        </w:rPr>
        <w:t>六、</w:t>
      </w:r>
      <w:r>
        <w:rPr>
          <w:rFonts w:hint="eastAsia" w:ascii="仿宋" w:hAnsi="仿宋" w:eastAsia="仿宋"/>
        </w:rPr>
        <w:t>一</w:t>
      </w:r>
      <w:r>
        <w:rPr>
          <w:rFonts w:hint="eastAsia" w:ascii="仿宋" w:hAnsi="仿宋" w:eastAsia="仿宋"/>
          <w:bCs w:val="0"/>
        </w:rPr>
        <w:t>般公共预算财政拨款支出决算表</w:t>
      </w:r>
      <w:r>
        <w:tab/>
      </w:r>
      <w:r>
        <w:rPr>
          <w:rFonts w:hint="eastAsia"/>
          <w:lang w:val="en-US" w:eastAsia="zh-CN"/>
        </w:rPr>
        <w:t>33</w:t>
      </w:r>
      <w:r>
        <w:fldChar w:fldCharType="end"/>
      </w:r>
    </w:p>
    <w:p>
      <w:pPr>
        <w:pStyle w:val="38"/>
        <w:tabs>
          <w:tab w:val="right" w:leader="dot" w:pos="8306"/>
        </w:tabs>
        <w:rPr>
          <w:rFonts w:hint="eastAsia" w:eastAsiaTheme="minorEastAsia"/>
          <w:lang w:val="en-US" w:eastAsia="zh-CN"/>
        </w:rPr>
      </w:pPr>
      <w:r>
        <w:fldChar w:fldCharType="begin"/>
      </w:r>
      <w:r>
        <w:instrText xml:space="preserve"> HYPERLINK \l _Toc30360 </w:instrText>
      </w:r>
      <w:r>
        <w:fldChar w:fldCharType="separate"/>
      </w:r>
      <w:r>
        <w:rPr>
          <w:rFonts w:hint="eastAsia" w:ascii="仿宋" w:hAnsi="仿宋" w:eastAsia="仿宋"/>
          <w:bCs w:val="0"/>
        </w:rPr>
        <w:t>七、</w:t>
      </w:r>
      <w:r>
        <w:rPr>
          <w:rFonts w:hint="eastAsia" w:ascii="仿宋" w:hAnsi="仿宋" w:eastAsia="仿宋"/>
        </w:rPr>
        <w:t>一</w:t>
      </w:r>
      <w:r>
        <w:rPr>
          <w:rFonts w:hint="eastAsia" w:ascii="仿宋" w:hAnsi="仿宋" w:eastAsia="仿宋"/>
          <w:bCs w:val="0"/>
        </w:rPr>
        <w:t>般公共预算财政拨款支出决算明细表</w:t>
      </w:r>
      <w:r>
        <w:tab/>
      </w:r>
      <w:r>
        <w:rPr>
          <w:rFonts w:hint="eastAsia"/>
          <w:lang w:val="en-US" w:eastAsia="zh-CN"/>
        </w:rPr>
        <w:t>33</w:t>
      </w:r>
      <w:r>
        <w:fldChar w:fldCharType="end"/>
      </w:r>
    </w:p>
    <w:p>
      <w:pPr>
        <w:pStyle w:val="38"/>
        <w:tabs>
          <w:tab w:val="right" w:leader="dot" w:pos="8306"/>
        </w:tabs>
        <w:rPr>
          <w:rFonts w:hint="eastAsia" w:eastAsiaTheme="minorEastAsia"/>
          <w:lang w:val="en-US" w:eastAsia="zh-CN"/>
        </w:rPr>
      </w:pPr>
      <w:r>
        <w:fldChar w:fldCharType="begin"/>
      </w:r>
      <w:r>
        <w:instrText xml:space="preserve"> HYPERLINK \l _Toc4114 </w:instrText>
      </w:r>
      <w:r>
        <w:fldChar w:fldCharType="separate"/>
      </w:r>
      <w:r>
        <w:rPr>
          <w:rFonts w:hint="eastAsia" w:ascii="仿宋" w:hAnsi="仿宋" w:eastAsia="仿宋"/>
          <w:bCs w:val="0"/>
        </w:rPr>
        <w:t>八、</w:t>
      </w:r>
      <w:r>
        <w:rPr>
          <w:rFonts w:hint="eastAsia" w:ascii="仿宋" w:hAnsi="仿宋" w:eastAsia="仿宋"/>
        </w:rPr>
        <w:t>一</w:t>
      </w:r>
      <w:r>
        <w:rPr>
          <w:rFonts w:hint="eastAsia" w:ascii="仿宋" w:hAnsi="仿宋" w:eastAsia="仿宋"/>
          <w:bCs w:val="0"/>
        </w:rPr>
        <w:t>般公共预算财政拨款基本支出决算</w:t>
      </w:r>
      <w:r>
        <w:rPr>
          <w:rFonts w:hint="eastAsia" w:ascii="仿宋" w:hAnsi="仿宋" w:eastAsia="仿宋"/>
          <w:bCs w:val="0"/>
          <w:lang w:eastAsia="zh-CN"/>
        </w:rPr>
        <w:t>明细</w:t>
      </w:r>
      <w:r>
        <w:rPr>
          <w:rFonts w:hint="eastAsia" w:ascii="仿宋" w:hAnsi="仿宋" w:eastAsia="仿宋"/>
          <w:bCs w:val="0"/>
        </w:rPr>
        <w:t>表</w:t>
      </w:r>
      <w:r>
        <w:tab/>
      </w:r>
      <w:r>
        <w:rPr>
          <w:rFonts w:hint="eastAsia"/>
          <w:lang w:val="en-US" w:eastAsia="zh-CN"/>
        </w:rPr>
        <w:t>33</w:t>
      </w:r>
      <w:r>
        <w:fldChar w:fldCharType="end"/>
      </w:r>
    </w:p>
    <w:p>
      <w:pPr>
        <w:pStyle w:val="38"/>
        <w:tabs>
          <w:tab w:val="right" w:leader="dot" w:pos="8306"/>
        </w:tabs>
        <w:rPr>
          <w:rFonts w:hint="eastAsia" w:eastAsiaTheme="minorEastAsia"/>
          <w:lang w:val="en-US" w:eastAsia="zh-CN"/>
        </w:rPr>
      </w:pPr>
      <w:r>
        <w:fldChar w:fldCharType="begin"/>
      </w:r>
      <w:r>
        <w:instrText xml:space="preserve"> HYPERLINK \l _Toc5365 </w:instrText>
      </w:r>
      <w:r>
        <w:fldChar w:fldCharType="separate"/>
      </w:r>
      <w:r>
        <w:rPr>
          <w:rFonts w:hint="eastAsia" w:ascii="仿宋" w:hAnsi="仿宋" w:eastAsia="仿宋"/>
          <w:bCs w:val="0"/>
        </w:rPr>
        <w:t>九、</w:t>
      </w:r>
      <w:r>
        <w:rPr>
          <w:rFonts w:hint="eastAsia" w:ascii="仿宋" w:hAnsi="仿宋" w:eastAsia="仿宋"/>
        </w:rPr>
        <w:t>一</w:t>
      </w:r>
      <w:r>
        <w:rPr>
          <w:rFonts w:hint="eastAsia" w:ascii="仿宋" w:hAnsi="仿宋" w:eastAsia="仿宋"/>
          <w:bCs w:val="0"/>
        </w:rPr>
        <w:t>般公共预算财政拨款项目支出决算表</w:t>
      </w:r>
      <w:r>
        <w:tab/>
      </w:r>
      <w:r>
        <w:rPr>
          <w:rFonts w:hint="eastAsia"/>
          <w:lang w:val="en-US" w:eastAsia="zh-CN"/>
        </w:rPr>
        <w:t>33</w:t>
      </w:r>
      <w:r>
        <w:fldChar w:fldCharType="end"/>
      </w:r>
    </w:p>
    <w:p>
      <w:pPr>
        <w:pStyle w:val="38"/>
        <w:tabs>
          <w:tab w:val="right" w:leader="dot" w:pos="8306"/>
        </w:tabs>
        <w:rPr>
          <w:rFonts w:hint="eastAsia" w:eastAsiaTheme="minorEastAsia"/>
          <w:lang w:val="en-US" w:eastAsia="zh-CN"/>
        </w:rPr>
      </w:pPr>
      <w:r>
        <w:fldChar w:fldCharType="begin"/>
      </w:r>
      <w:r>
        <w:instrText xml:space="preserve"> HYPERLINK \l _Toc13767 </w:instrText>
      </w:r>
      <w:r>
        <w:fldChar w:fldCharType="separate"/>
      </w:r>
      <w:r>
        <w:rPr>
          <w:rFonts w:hint="eastAsia" w:ascii="仿宋" w:hAnsi="仿宋" w:eastAsia="仿宋"/>
          <w:bCs w:val="0"/>
        </w:rPr>
        <w:t>十、</w:t>
      </w:r>
      <w:r>
        <w:rPr>
          <w:rFonts w:hint="eastAsia" w:ascii="仿宋" w:hAnsi="仿宋" w:eastAsia="仿宋"/>
        </w:rPr>
        <w:t>政</w:t>
      </w:r>
      <w:r>
        <w:rPr>
          <w:rFonts w:hint="eastAsia" w:ascii="仿宋" w:hAnsi="仿宋" w:eastAsia="仿宋"/>
          <w:bCs w:val="0"/>
        </w:rPr>
        <w:t>府性基金预算财政拨款收入支出决算表</w:t>
      </w:r>
      <w:r>
        <w:tab/>
      </w:r>
      <w:r>
        <w:rPr>
          <w:rFonts w:hint="eastAsia"/>
          <w:lang w:val="en-US" w:eastAsia="zh-CN"/>
        </w:rPr>
        <w:t>33</w:t>
      </w:r>
      <w:r>
        <w:fldChar w:fldCharType="end"/>
      </w:r>
    </w:p>
    <w:p>
      <w:pPr>
        <w:pStyle w:val="38"/>
        <w:tabs>
          <w:tab w:val="right" w:leader="dot" w:pos="8306"/>
        </w:tabs>
        <w:rPr>
          <w:rFonts w:hint="eastAsia" w:eastAsiaTheme="minorEastAsia"/>
          <w:lang w:val="en-US" w:eastAsia="zh-CN"/>
        </w:rPr>
      </w:pPr>
      <w:r>
        <w:fldChar w:fldCharType="begin"/>
      </w:r>
      <w:r>
        <w:instrText xml:space="preserve"> HYPERLINK \l _Toc6802 </w:instrText>
      </w:r>
      <w:r>
        <w:fldChar w:fldCharType="separate"/>
      </w:r>
      <w:r>
        <w:rPr>
          <w:rFonts w:hint="eastAsia" w:ascii="仿宋" w:hAnsi="仿宋" w:eastAsia="仿宋"/>
          <w:bCs w:val="0"/>
        </w:rPr>
        <w:t>十一、</w:t>
      </w:r>
      <w:r>
        <w:rPr>
          <w:rFonts w:hint="eastAsia" w:ascii="仿宋" w:hAnsi="仿宋" w:eastAsia="仿宋"/>
        </w:rPr>
        <w:t>国</w:t>
      </w:r>
      <w:r>
        <w:rPr>
          <w:rFonts w:hint="eastAsia" w:ascii="仿宋" w:hAnsi="仿宋" w:eastAsia="仿宋"/>
          <w:bCs w:val="0"/>
        </w:rPr>
        <w:t>有资本经营预算财政拨款收入支出决算表</w:t>
      </w:r>
      <w:r>
        <w:tab/>
      </w:r>
      <w:r>
        <w:rPr>
          <w:rFonts w:hint="eastAsia"/>
          <w:lang w:val="en-US" w:eastAsia="zh-CN"/>
        </w:rPr>
        <w:t>33</w:t>
      </w:r>
      <w:r>
        <w:fldChar w:fldCharType="end"/>
      </w:r>
    </w:p>
    <w:p>
      <w:pPr>
        <w:pStyle w:val="38"/>
        <w:tabs>
          <w:tab w:val="right" w:leader="dot" w:pos="8306"/>
        </w:tabs>
        <w:rPr>
          <w:rFonts w:hint="eastAsia" w:eastAsiaTheme="minorEastAsia"/>
          <w:lang w:val="en-US" w:eastAsia="zh-CN"/>
        </w:rPr>
      </w:pPr>
      <w:r>
        <w:fldChar w:fldCharType="begin"/>
      </w:r>
      <w:r>
        <w:instrText xml:space="preserve"> HYPERLINK \l _Toc21848 </w:instrText>
      </w:r>
      <w:r>
        <w:fldChar w:fldCharType="separate"/>
      </w:r>
      <w:r>
        <w:rPr>
          <w:rFonts w:hint="eastAsia" w:ascii="仿宋" w:hAnsi="仿宋" w:eastAsia="仿宋"/>
          <w:bCs w:val="0"/>
        </w:rPr>
        <w:t>十二、国有资本经营预算财政拨款支出决算表</w:t>
      </w:r>
      <w:r>
        <w:tab/>
      </w:r>
      <w:r>
        <w:rPr>
          <w:rFonts w:hint="eastAsia"/>
          <w:lang w:val="en-US" w:eastAsia="zh-CN"/>
        </w:rPr>
        <w:t>33</w:t>
      </w:r>
      <w:r>
        <w:fldChar w:fldCharType="end"/>
      </w:r>
    </w:p>
    <w:p>
      <w:pPr>
        <w:pStyle w:val="38"/>
        <w:tabs>
          <w:tab w:val="right" w:leader="dot" w:pos="8306"/>
        </w:tabs>
        <w:rPr>
          <w:rFonts w:hint="eastAsia" w:eastAsiaTheme="minorEastAsia"/>
          <w:lang w:val="en-US" w:eastAsia="zh-CN"/>
        </w:rPr>
      </w:pPr>
      <w:r>
        <w:fldChar w:fldCharType="begin"/>
      </w:r>
      <w:r>
        <w:instrText xml:space="preserve"> HYPERLINK \l _Toc27842 </w:instrText>
      </w:r>
      <w:r>
        <w:fldChar w:fldCharType="separate"/>
      </w:r>
      <w:r>
        <w:rPr>
          <w:rFonts w:hint="eastAsia" w:ascii="仿宋" w:hAnsi="仿宋" w:eastAsia="仿宋"/>
          <w:bCs w:val="0"/>
        </w:rPr>
        <w:t>十三、</w:t>
      </w:r>
      <w:r>
        <w:rPr>
          <w:rFonts w:hint="eastAsia" w:ascii="仿宋" w:hAnsi="仿宋" w:eastAsia="仿宋"/>
          <w:lang w:eastAsia="zh-CN"/>
        </w:rPr>
        <w:t>财政拨款“三公”经费支出决算</w:t>
      </w:r>
      <w:r>
        <w:rPr>
          <w:rFonts w:hint="eastAsia" w:ascii="仿宋" w:hAnsi="仿宋" w:eastAsia="仿宋"/>
          <w:bCs w:val="0"/>
        </w:rPr>
        <w:t>表</w:t>
      </w:r>
      <w:r>
        <w:tab/>
      </w:r>
      <w:r>
        <w:rPr>
          <w:rFonts w:hint="eastAsia"/>
          <w:lang w:val="en-US" w:eastAsia="zh-CN"/>
        </w:rPr>
        <w:t>33</w:t>
      </w:r>
      <w:r>
        <w:fldChar w:fldCharType="end"/>
      </w:r>
    </w:p>
    <w:p>
      <w:pPr>
        <w:pStyle w:val="38"/>
        <w:tabs>
          <w:tab w:val="right" w:leader="dot" w:pos="8306"/>
        </w:tabs>
        <w:rPr>
          <w:rFonts w:hint="eastAsia" w:eastAsiaTheme="minorEastAsia"/>
          <w:lang w:val="en-US" w:eastAsia="zh-CN"/>
        </w:rPr>
      </w:pPr>
      <w:r>
        <w:fldChar w:fldCharType="begin"/>
      </w:r>
      <w:r>
        <w:instrText xml:space="preserve"> HYPERLINK \l _Toc1475 </w:instrText>
      </w:r>
      <w:r>
        <w:fldChar w:fldCharType="separate"/>
      </w:r>
      <w:r>
        <w:fldChar w:fldCharType="end"/>
      </w:r>
    </w:p>
    <w:p>
      <w:pPr>
        <w:pStyle w:val="2"/>
        <w:spacing w:before="93"/>
        <w:rPr>
          <w:rFonts w:hint="eastAsia"/>
        </w:rPr>
      </w:pPr>
    </w:p>
    <w:p>
      <w:pPr>
        <w:pStyle w:val="3"/>
        <w:jc w:val="center"/>
        <w:rPr>
          <w:rFonts w:ascii="黑体" w:eastAsia="黑体"/>
          <w:sz w:val="32"/>
          <w:szCs w:val="32"/>
        </w:rPr>
      </w:pPr>
      <w:r>
        <w:rPr>
          <w:rFonts w:hint="eastAsia" w:ascii="黑体" w:hAnsi="黑体" w:eastAsia="黑体"/>
          <w:b w:val="0"/>
        </w:rPr>
        <w:t xml:space="preserve">第一部分 </w:t>
      </w:r>
      <w:r>
        <w:rPr>
          <w:rStyle w:val="29"/>
          <w:rFonts w:hint="eastAsia" w:ascii="黑体" w:hAnsi="黑体" w:eastAsia="黑体"/>
          <w:b w:val="0"/>
          <w:bCs w:val="0"/>
        </w:rPr>
        <w:t>部门概况</w:t>
      </w:r>
      <w:bookmarkEnd w:id="12"/>
      <w:bookmarkEnd w:id="13"/>
    </w:p>
    <w:p>
      <w:pPr>
        <w:pStyle w:val="4"/>
        <w:numPr>
          <w:ilvl w:val="0"/>
          <w:numId w:val="1"/>
        </w:numPr>
        <w:rPr>
          <w:rFonts w:ascii="黑体" w:hAnsi="黑体" w:eastAsia="黑体"/>
          <w:b w:val="0"/>
        </w:rPr>
      </w:pPr>
      <w:r>
        <w:rPr>
          <w:rFonts w:hint="eastAsia" w:ascii="黑体" w:hAnsi="黑体" w:eastAsia="黑体"/>
          <w:b w:val="0"/>
        </w:rPr>
        <w:t>部门职责</w:t>
      </w:r>
    </w:p>
    <w:p>
      <w:pPr>
        <w:pStyle w:val="13"/>
        <w:numPr>
          <w:ilvl w:val="0"/>
          <w:numId w:val="0"/>
        </w:numPr>
        <w:adjustRightInd w:val="0"/>
        <w:snapToGrid w:val="0"/>
        <w:spacing w:line="240" w:lineRule="auto"/>
        <w:ind w:firstLine="320" w:firstLineChars="100"/>
        <w:jc w:val="left"/>
        <w:rPr>
          <w:rFonts w:hint="eastAsia" w:ascii="仿宋" w:hAnsi="仿宋" w:eastAsia="仿宋" w:cs="Times New Roman"/>
          <w:bCs/>
          <w:kern w:val="0"/>
          <w:sz w:val="32"/>
          <w:szCs w:val="32"/>
          <w:lang w:val="en-US" w:eastAsia="zh-CN" w:bidi="ar-SA"/>
        </w:rPr>
      </w:pPr>
      <w:r>
        <w:rPr>
          <w:rFonts w:hint="eastAsia" w:ascii="仿宋" w:hAnsi="仿宋" w:eastAsia="仿宋" w:cs="Times New Roman"/>
          <w:bCs/>
          <w:kern w:val="0"/>
          <w:sz w:val="32"/>
          <w:szCs w:val="32"/>
          <w:lang w:val="en-US" w:eastAsia="zh-CN" w:bidi="ar-SA"/>
        </w:rPr>
        <w:t>（一）主要职能</w:t>
      </w:r>
    </w:p>
    <w:p>
      <w:pPr>
        <w:spacing w:line="361" w:lineRule="auto"/>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党委工作职责：（1）保证党的路线、方针、政策的坚决贯彻执行。（2）保证监督职能。（3）教育和管理职能。（4）服从和服务于经济建设的职能。（5）负责抓好本乡党建工作、群团工作、精神文明建设工作、新闻宣传工作。（6）完成县委、县政府交给的其他工作任务。</w:t>
      </w:r>
    </w:p>
    <w:p>
      <w:pPr>
        <w:spacing w:line="361" w:lineRule="auto"/>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政府职能：（1）制定和组织实施经济、科技和社会发展计划，制定资源开发技术改造和产业结构调整方案，组织指导好各业生产，搞好商品流通，协调好本乡与外地区的经济交流与合作，抓好招商引资，人才引进项目开发，不断培育市场体系，组织经济运行，促进经济发展。（2）制定并组织实施村乡建设规划，部署重点工程建设，地方道路建设及公共设施，水利设施的管理，负责土地、林木、水等自然资源和生态环境的保护，做好护林防火工作。（3）负责本行政区域内的民政、计划生育、文化教育、卫生、体育等社会公益事业的综合性工作，维护一切经济单位和个人的正当经济权益，取缔非法经济活动，调解和处理民事纠纷，打击刑事犯罪维护社会稳定。（4）按计划组织本级财政收入和地方税的征收，完成国家财政计划，不断培植税源，管好财政资金，增强财政实力。（5）抓好精神文明建设，丰富群众文化生活，提倡移风易俗，反对封建迷信，破除陈规陋习，树立社会主义新风尚。（6）完成上级政府交办</w:t>
      </w:r>
      <w:r>
        <w:rPr>
          <w:rFonts w:hint="eastAsia" w:ascii="方正仿宋_GB2312" w:hAnsi="方正仿宋_GB2312" w:eastAsia="方正仿宋_GB2312" w:cs="方正仿宋_GB2312"/>
          <w:sz w:val="32"/>
          <w:szCs w:val="32"/>
          <w:lang w:eastAsia="zh-CN"/>
        </w:rPr>
        <w:t>的其他事项</w:t>
      </w:r>
      <w:r>
        <w:rPr>
          <w:rFonts w:hint="eastAsia" w:ascii="方正仿宋_GB2312" w:hAnsi="方正仿宋_GB2312" w:eastAsia="方正仿宋_GB2312" w:cs="方正仿宋_GB2312"/>
          <w:sz w:val="32"/>
          <w:szCs w:val="32"/>
        </w:rPr>
        <w:t>。</w:t>
      </w:r>
    </w:p>
    <w:p>
      <w:pPr>
        <w:pStyle w:val="13"/>
        <w:numPr>
          <w:ilvl w:val="0"/>
          <w:numId w:val="0"/>
        </w:numPr>
        <w:adjustRightInd w:val="0"/>
        <w:snapToGrid w:val="0"/>
        <w:spacing w:line="240" w:lineRule="auto"/>
        <w:ind w:firstLine="320" w:firstLineChars="100"/>
        <w:jc w:val="left"/>
        <w:rPr>
          <w:rFonts w:hint="eastAsia" w:ascii="仿宋" w:hAnsi="仿宋" w:eastAsia="仿宋" w:cs="Times New Roman"/>
          <w:bCs/>
          <w:kern w:val="0"/>
          <w:sz w:val="32"/>
          <w:szCs w:val="32"/>
          <w:lang w:val="en-US" w:eastAsia="zh-CN" w:bidi="ar-SA"/>
        </w:rPr>
      </w:pPr>
      <w:r>
        <w:rPr>
          <w:rFonts w:hint="eastAsia" w:ascii="仿宋" w:hAnsi="仿宋" w:eastAsia="仿宋" w:cs="Times New Roman"/>
          <w:bCs/>
          <w:kern w:val="0"/>
          <w:sz w:val="32"/>
          <w:szCs w:val="32"/>
          <w:lang w:val="en-US" w:eastAsia="zh-CN" w:bidi="ar-SA"/>
        </w:rPr>
        <w:t>（二）2022年重点工作完成情况</w:t>
      </w:r>
    </w:p>
    <w:p>
      <w:pPr>
        <w:spacing w:line="576" w:lineRule="exact"/>
        <w:ind w:firstLine="643" w:firstLineChars="200"/>
        <w:rPr>
          <w:rFonts w:hint="eastAsia" w:ascii="方正仿宋_GB2312" w:hAnsi="方正仿宋_GB2312" w:eastAsia="方正仿宋_GB2312" w:cs="方正仿宋_GB2312"/>
          <w:sz w:val="32"/>
          <w:szCs w:val="32"/>
        </w:rPr>
      </w:pPr>
      <w:r>
        <w:rPr>
          <w:rFonts w:hint="eastAsia" w:ascii="仿宋" w:hAnsi="仿宋" w:eastAsia="仿宋" w:cs="仿宋_GB2312"/>
          <w:b/>
          <w:bCs/>
          <w:kern w:val="0"/>
          <w:sz w:val="32"/>
          <w:szCs w:val="32"/>
        </w:rPr>
        <w:t>1</w:t>
      </w:r>
      <w:r>
        <w:rPr>
          <w:rFonts w:ascii="仿宋" w:hAnsi="仿宋" w:eastAsia="仿宋" w:cs="仿宋_GB2312"/>
          <w:b/>
          <w:bCs/>
          <w:kern w:val="0"/>
          <w:sz w:val="32"/>
          <w:szCs w:val="32"/>
        </w:rPr>
        <w:t>.</w:t>
      </w:r>
      <w:r>
        <w:rPr>
          <w:rFonts w:hint="eastAsia" w:ascii="仿宋" w:hAnsi="仿宋" w:eastAsia="仿宋" w:cs="仿宋_GB2312"/>
          <w:b/>
          <w:bCs/>
          <w:kern w:val="0"/>
          <w:sz w:val="32"/>
          <w:szCs w:val="32"/>
        </w:rPr>
        <w:t>疫情防控卓有成效。</w:t>
      </w:r>
      <w:r>
        <w:rPr>
          <w:rFonts w:hint="eastAsia" w:ascii="方正仿宋_GB2312" w:hAnsi="方正仿宋_GB2312" w:eastAsia="方正仿宋_GB2312" w:cs="方正仿宋_GB2312"/>
          <w:b/>
          <w:bCs/>
          <w:sz w:val="32"/>
          <w:szCs w:val="32"/>
        </w:rPr>
        <w:t>一是</w:t>
      </w:r>
      <w:r>
        <w:rPr>
          <w:rFonts w:hint="eastAsia" w:ascii="方正仿宋_GB2312" w:hAnsi="方正仿宋_GB2312" w:eastAsia="方正仿宋_GB2312" w:cs="方正仿宋_GB2312"/>
          <w:sz w:val="32"/>
          <w:szCs w:val="32"/>
        </w:rPr>
        <w:t>加强宣传教育和人员排查。通过微信群、朋友圈、宣传车、乡村大喇叭等渠道宣传最新政策，</w:t>
      </w:r>
      <w:r>
        <w:rPr>
          <w:rFonts w:hint="eastAsia" w:ascii="方正仿宋_GB2312" w:hAnsi="方正仿宋_GB2312" w:eastAsia="方正仿宋_GB2312" w:cs="方正仿宋_GB2312"/>
          <w:sz w:val="32"/>
          <w:szCs w:val="32"/>
          <w:lang w:eastAsia="zh-CN"/>
        </w:rPr>
        <w:t>增强</w:t>
      </w:r>
      <w:r>
        <w:rPr>
          <w:rFonts w:hint="eastAsia" w:ascii="方正仿宋_GB2312" w:hAnsi="方正仿宋_GB2312" w:eastAsia="方正仿宋_GB2312" w:cs="方正仿宋_GB2312"/>
          <w:sz w:val="32"/>
          <w:szCs w:val="32"/>
        </w:rPr>
        <w:t>群众防控意识。</w:t>
      </w:r>
      <w:r>
        <w:rPr>
          <w:rFonts w:hint="eastAsia" w:ascii="方正仿宋_GB2312" w:hAnsi="方正仿宋_GB2312" w:eastAsia="方正仿宋_GB2312" w:cs="方正仿宋_GB2312"/>
          <w:color w:val="000000"/>
          <w:sz w:val="32"/>
          <w:szCs w:val="32"/>
        </w:rPr>
        <w:t>全面排查返乡人员，逐一登记造册。在双河村、荷花村均设立交通卡口，实行各项防控措施，坚持科学精准做好防控工作。</w:t>
      </w:r>
      <w:r>
        <w:rPr>
          <w:rFonts w:hint="eastAsia" w:ascii="方正仿宋_GB2312" w:hAnsi="方正仿宋_GB2312" w:eastAsia="方正仿宋_GB2312" w:cs="方正仿宋_GB2312"/>
          <w:b/>
          <w:bCs/>
          <w:color w:val="000000"/>
          <w:sz w:val="32"/>
          <w:szCs w:val="32"/>
        </w:rPr>
        <w:t>二是</w:t>
      </w:r>
      <w:r>
        <w:rPr>
          <w:rFonts w:hint="eastAsia" w:ascii="方正仿宋_GB2312" w:hAnsi="方正仿宋_GB2312" w:eastAsia="方正仿宋_GB2312" w:cs="方正仿宋_GB2312"/>
          <w:color w:val="000000"/>
          <w:sz w:val="32"/>
          <w:szCs w:val="32"/>
        </w:rPr>
        <w:t>加强督查检查，确保防控措施到位。开展各类重点场所监督和检查，督促履行疫情防控主体责任，严格落实各项疫情防控措施。</w:t>
      </w:r>
      <w:r>
        <w:rPr>
          <w:rFonts w:hint="eastAsia" w:ascii="方正仿宋_GB2312" w:hAnsi="方正仿宋_GB2312" w:eastAsia="方正仿宋_GB2312" w:cs="方正仿宋_GB2312"/>
          <w:b/>
          <w:bCs/>
          <w:color w:val="000000"/>
          <w:sz w:val="32"/>
          <w:szCs w:val="32"/>
        </w:rPr>
        <w:t>三是</w:t>
      </w:r>
      <w:r>
        <w:rPr>
          <w:rFonts w:hint="eastAsia" w:ascii="方正仿宋_GB2312" w:hAnsi="方正仿宋_GB2312" w:eastAsia="方正仿宋_GB2312" w:cs="方正仿宋_GB2312"/>
          <w:sz w:val="32"/>
          <w:szCs w:val="32"/>
        </w:rPr>
        <w:t>坚持网格化管理，精准化管控，筑牢联防联控、群防群控工作体系。持续优化和规范全员核酸检测、居家隔离和健康监测等工作，提升应急处置能力，进一步巩固疫情防控成果。</w:t>
      </w:r>
    </w:p>
    <w:p>
      <w:pPr>
        <w:pStyle w:val="27"/>
        <w:spacing w:line="576" w:lineRule="exact"/>
        <w:ind w:firstLine="643" w:firstLineChars="200"/>
        <w:rPr>
          <w:rFonts w:hint="eastAsia" w:ascii="方正仿宋_GB2312" w:hAnsi="方正仿宋_GB2312" w:eastAsia="方正仿宋_GB2312" w:cs="方正仿宋_GB2312"/>
          <w:kern w:val="2"/>
          <w:sz w:val="32"/>
          <w:szCs w:val="32"/>
        </w:rPr>
      </w:pPr>
      <w:r>
        <w:rPr>
          <w:rFonts w:hint="eastAsia" w:hAnsi="仿宋" w:cs="仿宋_GB2312"/>
          <w:b/>
          <w:bCs/>
          <w:color w:val="auto"/>
          <w:sz w:val="32"/>
          <w:szCs w:val="32"/>
        </w:rPr>
        <w:t>2</w:t>
      </w:r>
      <w:r>
        <w:rPr>
          <w:rFonts w:hAnsi="仿宋" w:cs="仿宋_GB2312"/>
          <w:b/>
          <w:bCs/>
          <w:color w:val="auto"/>
          <w:sz w:val="32"/>
          <w:szCs w:val="32"/>
        </w:rPr>
        <w:t>.</w:t>
      </w:r>
      <w:r>
        <w:rPr>
          <w:rFonts w:hint="eastAsia" w:hAnsi="仿宋" w:cs="仿宋_GB2312"/>
          <w:b/>
          <w:bCs/>
          <w:color w:val="auto"/>
          <w:sz w:val="32"/>
          <w:szCs w:val="32"/>
        </w:rPr>
        <w:t>经济发展后劲十足。</w:t>
      </w:r>
      <w:r>
        <w:rPr>
          <w:rFonts w:hint="eastAsia" w:ascii="方正仿宋_GB2312" w:hAnsi="方正仿宋_GB2312" w:eastAsia="方正仿宋_GB2312" w:cs="方正仿宋_GB2312"/>
          <w:kern w:val="2"/>
          <w:sz w:val="32"/>
          <w:szCs w:val="32"/>
        </w:rPr>
        <w:t>秀钟乡2022年项目投资目标任务5000万元。今年在库项目4个，总投资8048万元，已完成调度5999万元，超额完成全年目标任务，完成率120%。11月继续申报雄丰灵芝种植深加工项目，项目正在完善资料。2022年预计完成调度6225万元。认真落实党政“一把手”外出招商，坚持以领导招商、主题招商、小分队招商等方法，拓宽招商渠道，主动出击，促进招商引资工作落地落实。2022年招商引资目标任务2240万元，</w:t>
      </w:r>
      <w:r>
        <w:rPr>
          <w:rFonts w:hint="eastAsia" w:ascii="方正仿宋_GB2312" w:hAnsi="方正仿宋_GB2312" w:eastAsia="方正仿宋_GB2312" w:cs="方正仿宋_GB2312"/>
          <w:kern w:val="2"/>
          <w:sz w:val="32"/>
          <w:szCs w:val="32"/>
          <w:lang w:eastAsia="zh-CN"/>
        </w:rPr>
        <w:t>截至目前</w:t>
      </w:r>
      <w:r>
        <w:rPr>
          <w:rFonts w:hint="eastAsia" w:ascii="方正仿宋_GB2312" w:hAnsi="方正仿宋_GB2312" w:eastAsia="方正仿宋_GB2312" w:cs="方正仿宋_GB2312"/>
          <w:kern w:val="2"/>
          <w:sz w:val="32"/>
          <w:szCs w:val="32"/>
        </w:rPr>
        <w:t>已完成2600万元，完成率116%。</w:t>
      </w:r>
    </w:p>
    <w:p>
      <w:pPr>
        <w:pStyle w:val="27"/>
        <w:spacing w:line="576" w:lineRule="exact"/>
        <w:ind w:firstLine="643" w:firstLineChars="200"/>
        <w:rPr>
          <w:rFonts w:hint="eastAsia" w:ascii="方正仿宋_GB2312" w:hAnsi="方正仿宋_GB2312" w:eastAsia="方正仿宋_GB2312" w:cs="方正仿宋_GB2312"/>
          <w:color w:val="auto"/>
          <w:sz w:val="32"/>
          <w:szCs w:val="32"/>
        </w:rPr>
      </w:pPr>
      <w:r>
        <w:rPr>
          <w:rFonts w:hint="eastAsia" w:hAnsi="仿宋"/>
          <w:b/>
          <w:bCs/>
          <w:color w:val="auto"/>
          <w:sz w:val="32"/>
          <w:szCs w:val="32"/>
        </w:rPr>
        <w:t>3</w:t>
      </w:r>
      <w:r>
        <w:rPr>
          <w:rFonts w:hAnsi="仿宋"/>
          <w:b/>
          <w:bCs/>
          <w:color w:val="auto"/>
          <w:sz w:val="32"/>
          <w:szCs w:val="32"/>
        </w:rPr>
        <w:t>.</w:t>
      </w:r>
      <w:r>
        <w:rPr>
          <w:rFonts w:hint="eastAsia" w:hAnsi="仿宋" w:cs="仿宋_GB2312"/>
          <w:b/>
          <w:bCs/>
          <w:color w:val="auto"/>
          <w:sz w:val="32"/>
          <w:szCs w:val="32"/>
        </w:rPr>
        <w:t>乡村振兴全面推进。</w:t>
      </w:r>
      <w:r>
        <w:rPr>
          <w:rFonts w:hint="eastAsia" w:ascii="方正仿宋_GB2312" w:hAnsi="方正仿宋_GB2312" w:eastAsia="方正仿宋_GB2312" w:cs="方正仿宋_GB2312"/>
          <w:b/>
          <w:bCs/>
          <w:color w:val="auto"/>
          <w:sz w:val="32"/>
          <w:szCs w:val="32"/>
        </w:rPr>
        <w:t>一是</w:t>
      </w:r>
      <w:r>
        <w:rPr>
          <w:rFonts w:hint="eastAsia" w:ascii="方正仿宋_GB2312" w:hAnsi="方正仿宋_GB2312" w:eastAsia="方正仿宋_GB2312" w:cs="方正仿宋_GB2312"/>
          <w:color w:val="auto"/>
          <w:sz w:val="32"/>
          <w:szCs w:val="32"/>
        </w:rPr>
        <w:t>聚焦防止返贫致贫，建立健全防返贫动态监测和帮扶机制，</w:t>
      </w:r>
      <w:r>
        <w:rPr>
          <w:rFonts w:hint="eastAsia" w:ascii="方正仿宋_GB2312" w:hAnsi="方正仿宋_GB2312" w:eastAsia="方正仿宋_GB2312" w:cs="方正仿宋_GB2312"/>
          <w:sz w:val="32"/>
          <w:szCs w:val="32"/>
        </w:rPr>
        <w:t>形成对象觉察、风险预警、准时纳入、动态帮扶、问题消除过程的全闭环管理，有效防止发生规模性返贫、致贫现象。截至目前，全乡</w:t>
      </w:r>
      <w:bookmarkStart w:id="67" w:name="_GoBack"/>
      <w:bookmarkEnd w:id="67"/>
      <w:r>
        <w:rPr>
          <w:rFonts w:hint="eastAsia" w:ascii="方正仿宋_GB2312" w:hAnsi="方正仿宋_GB2312" w:eastAsia="方正仿宋_GB2312" w:cs="方正仿宋_GB2312"/>
          <w:sz w:val="32"/>
          <w:szCs w:val="32"/>
        </w:rPr>
        <w:t>脱贫户489户，1327人；监测户23户，47人，贫困人口人均纯收入从2015年的8000元增加到2022年的1.6万元。</w:t>
      </w:r>
      <w:r>
        <w:rPr>
          <w:rFonts w:hint="eastAsia" w:ascii="方正仿宋_GB2312" w:hAnsi="方正仿宋_GB2312" w:eastAsia="方正仿宋_GB2312" w:cs="方正仿宋_GB2312"/>
          <w:b/>
          <w:bCs/>
          <w:sz w:val="32"/>
          <w:szCs w:val="32"/>
        </w:rPr>
        <w:t>二是</w:t>
      </w:r>
      <w:r>
        <w:rPr>
          <w:rFonts w:hint="eastAsia" w:ascii="方正仿宋_GB2312" w:hAnsi="方正仿宋_GB2312" w:eastAsia="方正仿宋_GB2312" w:cs="方正仿宋_GB2312"/>
          <w:color w:val="auto"/>
          <w:sz w:val="32"/>
          <w:szCs w:val="32"/>
        </w:rPr>
        <w:t>因地制宜，按照“长短结合，种养循环”发展思路，主攻生猪代养和产业发展。全乡建立生猪代养场2个，其中柏堰村猪场年出栏2000头、太清万头生猪代养场年出栏生猪12000头。坚持“分配挂钩，共享红利”原则，实行“1225”分配机制，发展产业与贫困户、土地流转户、集体经济三方挂钩。</w:t>
      </w:r>
      <w:r>
        <w:rPr>
          <w:rFonts w:hint="eastAsia" w:ascii="方正仿宋_GB2312" w:hAnsi="方正仿宋_GB2312" w:eastAsia="方正仿宋_GB2312" w:cs="方正仿宋_GB2312"/>
          <w:color w:val="auto"/>
          <w:sz w:val="32"/>
          <w:szCs w:val="32"/>
          <w:lang w:eastAsia="zh-CN"/>
        </w:rPr>
        <w:t>截至目前</w:t>
      </w:r>
      <w:r>
        <w:rPr>
          <w:rFonts w:hint="eastAsia" w:ascii="方正仿宋_GB2312" w:hAnsi="方正仿宋_GB2312" w:eastAsia="方正仿宋_GB2312" w:cs="方正仿宋_GB2312"/>
          <w:color w:val="auto"/>
          <w:sz w:val="32"/>
          <w:szCs w:val="32"/>
        </w:rPr>
        <w:t>，贫困户每户保底分红360元，最高分红1120元，村集体分红14602元。坚持拓宽集体经济收入渠道，建立利益联结机制，带动群众就地就近务工就业。</w:t>
      </w:r>
    </w:p>
    <w:p>
      <w:pPr>
        <w:pStyle w:val="27"/>
        <w:spacing w:line="576" w:lineRule="exact"/>
        <w:ind w:firstLine="643" w:firstLineChars="200"/>
        <w:rPr>
          <w:rFonts w:hint="eastAsia" w:ascii="方正仿宋_GB2312" w:hAnsi="方正仿宋_GB2312" w:eastAsia="方正仿宋_GB2312" w:cs="方正仿宋_GB2312"/>
          <w:sz w:val="32"/>
          <w:szCs w:val="32"/>
        </w:rPr>
      </w:pPr>
      <w:r>
        <w:rPr>
          <w:rFonts w:hint="eastAsia" w:hAnsi="仿宋"/>
          <w:b/>
          <w:bCs/>
          <w:color w:val="auto"/>
          <w:sz w:val="32"/>
          <w:szCs w:val="32"/>
        </w:rPr>
        <w:t>4</w:t>
      </w:r>
      <w:r>
        <w:rPr>
          <w:rFonts w:hAnsi="仿宋"/>
          <w:b/>
          <w:bCs/>
          <w:color w:val="auto"/>
          <w:sz w:val="32"/>
          <w:szCs w:val="32"/>
        </w:rPr>
        <w:t>.</w:t>
      </w:r>
      <w:r>
        <w:rPr>
          <w:rFonts w:hint="eastAsia" w:hAnsi="仿宋"/>
          <w:b/>
          <w:bCs/>
          <w:color w:val="auto"/>
          <w:sz w:val="32"/>
          <w:szCs w:val="32"/>
        </w:rPr>
        <w:t>重点产业</w:t>
      </w:r>
      <w:r>
        <w:rPr>
          <w:rFonts w:hint="eastAsia" w:hAnsi="仿宋" w:cs="仿宋_GB2312"/>
          <w:b/>
          <w:bCs/>
          <w:color w:val="auto"/>
          <w:sz w:val="32"/>
          <w:szCs w:val="32"/>
        </w:rPr>
        <w:t>动能强劲。</w:t>
      </w:r>
      <w:r>
        <w:rPr>
          <w:rFonts w:hint="eastAsia" w:ascii="方正仿宋_GB2312" w:hAnsi="方正仿宋_GB2312" w:eastAsia="方正仿宋_GB2312" w:cs="方正仿宋_GB2312"/>
          <w:sz w:val="32"/>
          <w:szCs w:val="32"/>
        </w:rPr>
        <w:t>扎实推</w:t>
      </w:r>
      <w:r>
        <w:rPr>
          <w:rFonts w:hint="eastAsia" w:ascii="方正仿宋_GB2312" w:hAnsi="方正仿宋_GB2312" w:eastAsia="方正仿宋_GB2312" w:cs="方正仿宋_GB2312"/>
          <w:kern w:val="2"/>
          <w:sz w:val="32"/>
          <w:szCs w:val="32"/>
        </w:rPr>
        <w:t>进“3+3+3”现代农业产业体系，户办自强园440个。种植高芥酸油菜年均7500亩，种植覆盖率95%以上。粮油播</w:t>
      </w:r>
      <w:r>
        <w:rPr>
          <w:rFonts w:hint="eastAsia" w:ascii="方正仿宋_GB2312" w:hAnsi="方正仿宋_GB2312" w:eastAsia="方正仿宋_GB2312" w:cs="方正仿宋_GB2312"/>
          <w:sz w:val="32"/>
          <w:szCs w:val="32"/>
        </w:rPr>
        <w:t>种面积稳定在31000亩以上，种植烤烟900亩，发展核桃产业2400亩、种植生姜1400亩。作为畜牧传统强乡，年出栏生猪36000头、肉牛1600头、羊4500只、小家禽32万羽以上，养殖专合社3个、家庭农场18户、生态猪等养殖小区2个，年出栏3000头生猪养殖大户4户，万头生猪现代化养殖场1个，年出栏生猪24000头。</w:t>
      </w:r>
      <w:r>
        <w:rPr>
          <w:rFonts w:hint="eastAsia" w:ascii="方正仿宋_GB2312" w:hAnsi="方正仿宋_GB2312" w:eastAsia="方正仿宋_GB2312" w:cs="方正仿宋_GB2312"/>
          <w:color w:val="auto"/>
          <w:sz w:val="32"/>
          <w:szCs w:val="32"/>
        </w:rPr>
        <w:t>当前，全乡共谋划三大产业，一是蜂糖李产业园区800亩，目前已启动实施。二是肉牛养殖小区，正在建设阶段，预计建成后年出栏将达到500头。三是油茶产业项目1000亩，目前正在审批阶段。</w:t>
      </w:r>
    </w:p>
    <w:p>
      <w:pPr>
        <w:spacing w:line="576" w:lineRule="exact"/>
        <w:ind w:firstLine="643" w:firstLineChars="200"/>
        <w:rPr>
          <w:rFonts w:hint="eastAsia" w:ascii="方正仿宋_GB2312" w:hAnsi="方正仿宋_GB2312" w:eastAsia="方正仿宋_GB2312" w:cs="方正仿宋_GB2312"/>
          <w:kern w:val="0"/>
          <w:sz w:val="32"/>
          <w:szCs w:val="32"/>
        </w:rPr>
      </w:pPr>
      <w:r>
        <w:rPr>
          <w:rFonts w:hint="eastAsia" w:ascii="仿宋" w:hAnsi="仿宋" w:eastAsia="仿宋" w:cs="仿宋_GB2312"/>
          <w:b/>
          <w:bCs/>
          <w:sz w:val="32"/>
          <w:szCs w:val="32"/>
        </w:rPr>
        <w:t>5</w:t>
      </w:r>
      <w:r>
        <w:rPr>
          <w:rFonts w:ascii="仿宋" w:hAnsi="仿宋" w:eastAsia="仿宋" w:cs="仿宋_GB2312"/>
          <w:b/>
          <w:bCs/>
          <w:sz w:val="32"/>
          <w:szCs w:val="32"/>
        </w:rPr>
        <w:t>.</w:t>
      </w:r>
      <w:r>
        <w:rPr>
          <w:rFonts w:hint="eastAsia" w:ascii="仿宋" w:hAnsi="仿宋" w:eastAsia="仿宋" w:cs="仿宋_GB2312"/>
          <w:b/>
          <w:bCs/>
          <w:sz w:val="32"/>
          <w:szCs w:val="32"/>
        </w:rPr>
        <w:t>两项改革“后半篇”文章走深走实。</w:t>
      </w:r>
      <w:r>
        <w:rPr>
          <w:rFonts w:hint="eastAsia" w:ascii="方正仿宋_GB2312" w:hAnsi="方正仿宋_GB2312" w:eastAsia="方正仿宋_GB2312" w:cs="方正仿宋_GB2312"/>
          <w:b/>
          <w:bCs/>
          <w:sz w:val="32"/>
          <w:szCs w:val="32"/>
        </w:rPr>
        <w:t>一是</w:t>
      </w:r>
      <w:r>
        <w:rPr>
          <w:rFonts w:hint="eastAsia" w:ascii="方正仿宋_GB2312" w:hAnsi="方正仿宋_GB2312" w:eastAsia="方正仿宋_GB2312" w:cs="方正仿宋_GB2312"/>
          <w:sz w:val="32"/>
          <w:szCs w:val="32"/>
        </w:rPr>
        <w:t>优化资源配置，盘活基层资产。</w:t>
      </w:r>
      <w:r>
        <w:rPr>
          <w:rFonts w:hint="eastAsia" w:ascii="方正仿宋_GB2312" w:hAnsi="方正仿宋_GB2312" w:eastAsia="方正仿宋_GB2312" w:cs="方正仿宋_GB2312"/>
          <w:color w:val="000000"/>
          <w:sz w:val="32"/>
          <w:szCs w:val="32"/>
        </w:rPr>
        <w:t>原太清村、王河村村级阵地用于农村养老院建设，其余撤并村阵地均用于集体经济、烤烟生产等生产经营活动。</w:t>
      </w:r>
      <w:r>
        <w:rPr>
          <w:rFonts w:hint="eastAsia" w:ascii="方正仿宋_GB2312" w:hAnsi="方正仿宋_GB2312" w:eastAsia="方正仿宋_GB2312" w:cs="方正仿宋_GB2312"/>
          <w:b/>
          <w:bCs/>
          <w:sz w:val="32"/>
          <w:szCs w:val="32"/>
        </w:rPr>
        <w:t>二是</w:t>
      </w:r>
      <w:r>
        <w:rPr>
          <w:rFonts w:hint="eastAsia" w:ascii="方正仿宋_GB2312" w:hAnsi="方正仿宋_GB2312" w:eastAsia="方正仿宋_GB2312" w:cs="方正仿宋_GB2312"/>
          <w:sz w:val="32"/>
          <w:szCs w:val="32"/>
        </w:rPr>
        <w:t>整治提升农村人居环境。实施450亩土地增减挂钩项目，完成农村危旧房改造，300余户村民居住条件得到改善。向上争取环卫资金20万元购买环卫设施，申请垃圾房5处，协调推进污水治理项目，进一步提升农村人居环境。</w:t>
      </w:r>
      <w:r>
        <w:rPr>
          <w:rFonts w:hint="eastAsia" w:ascii="方正仿宋_GB2312" w:hAnsi="方正仿宋_GB2312" w:eastAsia="方正仿宋_GB2312" w:cs="方正仿宋_GB2312"/>
          <w:b/>
          <w:bCs/>
          <w:sz w:val="32"/>
          <w:szCs w:val="32"/>
        </w:rPr>
        <w:t>三是</w:t>
      </w:r>
      <w:r>
        <w:rPr>
          <w:rFonts w:hint="eastAsia" w:ascii="方正仿宋_GB2312" w:hAnsi="方正仿宋_GB2312" w:eastAsia="方正仿宋_GB2312" w:cs="方正仿宋_GB2312"/>
          <w:sz w:val="32"/>
          <w:szCs w:val="32"/>
        </w:rPr>
        <w:t>优化乡村便民服务能力。完成5个村便民服务站“三化”建设，规范建设乡级便民服务大厅，合力推进“村能办”“家门办”便民服务体系建设。</w:t>
      </w:r>
      <w:r>
        <w:rPr>
          <w:rFonts w:hint="eastAsia" w:ascii="方正仿宋_GB2312" w:hAnsi="方正仿宋_GB2312" w:eastAsia="方正仿宋_GB2312" w:cs="方正仿宋_GB2312"/>
          <w:b/>
          <w:bCs/>
          <w:sz w:val="32"/>
          <w:szCs w:val="32"/>
        </w:rPr>
        <w:t>四是</w:t>
      </w:r>
      <w:r>
        <w:rPr>
          <w:rFonts w:hint="eastAsia" w:ascii="方正仿宋_GB2312" w:hAnsi="方正仿宋_GB2312" w:eastAsia="方正仿宋_GB2312" w:cs="方正仿宋_GB2312"/>
          <w:sz w:val="32"/>
          <w:szCs w:val="32"/>
        </w:rPr>
        <w:t>加强资源赋能融合。立足红色资源和农耕文化，以红色美丽村庄试点建设和振兴“古骡马会”为抓手，着力推动文旅、农旅融合发展，建设特色鲜明、颇具影响的红色秀钟、农耕之乡。</w:t>
      </w:r>
    </w:p>
    <w:p>
      <w:pPr>
        <w:spacing w:line="576" w:lineRule="exact"/>
        <w:ind w:firstLine="643" w:firstLineChars="200"/>
        <w:rPr>
          <w:rFonts w:hint="eastAsia" w:ascii="方正仿宋_GB2312" w:hAnsi="方正仿宋_GB2312" w:eastAsia="方正仿宋_GB2312" w:cs="方正仿宋_GB2312"/>
          <w:kern w:val="0"/>
          <w:sz w:val="32"/>
          <w:szCs w:val="32"/>
        </w:rPr>
      </w:pPr>
      <w:r>
        <w:rPr>
          <w:rFonts w:hint="eastAsia" w:ascii="仿宋" w:hAnsi="仿宋" w:eastAsia="仿宋" w:cs="仿宋_GB2312"/>
          <w:b/>
          <w:bCs/>
          <w:sz w:val="32"/>
          <w:szCs w:val="32"/>
        </w:rPr>
        <w:t>6</w:t>
      </w:r>
      <w:r>
        <w:rPr>
          <w:rFonts w:ascii="仿宋" w:hAnsi="仿宋" w:eastAsia="仿宋" w:cs="仿宋_GB2312"/>
          <w:b/>
          <w:bCs/>
          <w:sz w:val="32"/>
          <w:szCs w:val="32"/>
        </w:rPr>
        <w:t>.</w:t>
      </w:r>
      <w:r>
        <w:rPr>
          <w:rFonts w:hint="eastAsia" w:ascii="仿宋" w:hAnsi="仿宋" w:eastAsia="仿宋" w:cs="仿宋_GB2312"/>
          <w:b/>
          <w:bCs/>
          <w:sz w:val="32"/>
          <w:szCs w:val="32"/>
        </w:rPr>
        <w:t>基层治理精准高效。</w:t>
      </w:r>
      <w:r>
        <w:rPr>
          <w:rFonts w:hint="eastAsia" w:ascii="方正仿宋_GB2312" w:hAnsi="方正仿宋_GB2312" w:eastAsia="方正仿宋_GB2312" w:cs="方正仿宋_GB2312"/>
          <w:b/>
          <w:bCs/>
          <w:sz w:val="32"/>
          <w:szCs w:val="32"/>
        </w:rPr>
        <w:t>一是</w:t>
      </w:r>
      <w:r>
        <w:rPr>
          <w:rFonts w:hint="eastAsia" w:ascii="方正仿宋_GB2312" w:hAnsi="方正仿宋_GB2312" w:eastAsia="方正仿宋_GB2312" w:cs="方正仿宋_GB2312"/>
          <w:kern w:val="0"/>
          <w:sz w:val="32"/>
          <w:szCs w:val="32"/>
        </w:rPr>
        <w:t>做好意识形态工作，占领舆论新高地。</w:t>
      </w:r>
      <w:r>
        <w:rPr>
          <w:rFonts w:hint="eastAsia" w:ascii="方正仿宋_GB2312" w:hAnsi="方正仿宋_GB2312" w:eastAsia="方正仿宋_GB2312" w:cs="方正仿宋_GB2312"/>
          <w:sz w:val="32"/>
          <w:szCs w:val="32"/>
        </w:rPr>
        <w:t>全年开展“百姓问廉”等活动10余场3000余人次。</w:t>
      </w:r>
      <w:r>
        <w:rPr>
          <w:rFonts w:hint="eastAsia" w:ascii="方正仿宋_GB2312" w:hAnsi="方正仿宋_GB2312" w:eastAsia="方正仿宋_GB2312" w:cs="方正仿宋_GB2312"/>
          <w:b/>
          <w:bCs/>
          <w:sz w:val="32"/>
          <w:szCs w:val="32"/>
        </w:rPr>
        <w:t>二是</w:t>
      </w:r>
      <w:r>
        <w:rPr>
          <w:rFonts w:hint="eastAsia" w:ascii="方正仿宋_GB2312" w:hAnsi="方正仿宋_GB2312" w:eastAsia="方正仿宋_GB2312" w:cs="方正仿宋_GB2312"/>
          <w:sz w:val="32"/>
          <w:szCs w:val="32"/>
        </w:rPr>
        <w:t>稳定</w:t>
      </w:r>
      <w:r>
        <w:rPr>
          <w:rFonts w:hint="eastAsia" w:ascii="方正仿宋_GB2312" w:hAnsi="方正仿宋_GB2312" w:eastAsia="方正仿宋_GB2312" w:cs="方正仿宋_GB2312"/>
          <w:sz w:val="32"/>
          <w:szCs w:val="32"/>
          <w:lang w:eastAsia="zh-CN"/>
        </w:rPr>
        <w:t>安全生产</w:t>
      </w:r>
      <w:r>
        <w:rPr>
          <w:rFonts w:hint="eastAsia" w:ascii="方正仿宋_GB2312" w:hAnsi="方正仿宋_GB2312" w:eastAsia="方正仿宋_GB2312" w:cs="方正仿宋_GB2312"/>
          <w:sz w:val="32"/>
          <w:szCs w:val="32"/>
        </w:rPr>
        <w:t>形势。推行清单制管理，</w:t>
      </w:r>
      <w:r>
        <w:rPr>
          <w:rFonts w:hint="eastAsia" w:ascii="方正仿宋_GB2312" w:hAnsi="方正仿宋_GB2312" w:eastAsia="方正仿宋_GB2312" w:cs="方正仿宋_GB2312"/>
          <w:kern w:val="0"/>
          <w:sz w:val="32"/>
          <w:szCs w:val="32"/>
        </w:rPr>
        <w:t>持续</w:t>
      </w:r>
      <w:r>
        <w:rPr>
          <w:rFonts w:hint="eastAsia" w:ascii="方正仿宋_GB2312" w:hAnsi="方正仿宋_GB2312" w:eastAsia="方正仿宋_GB2312" w:cs="方正仿宋_GB2312"/>
          <w:sz w:val="32"/>
          <w:szCs w:val="32"/>
        </w:rPr>
        <w:t>开展安全生产大检查，排查整治安全隐患，加强应急保障体系建设，巩固提升安全生产专项整治三年行动成果。</w:t>
      </w:r>
      <w:r>
        <w:rPr>
          <w:rFonts w:hint="eastAsia" w:ascii="方正仿宋_GB2312" w:hAnsi="方正仿宋_GB2312" w:eastAsia="方正仿宋_GB2312" w:cs="方正仿宋_GB2312"/>
          <w:b/>
          <w:bCs/>
          <w:kern w:val="0"/>
          <w:sz w:val="32"/>
          <w:szCs w:val="32"/>
        </w:rPr>
        <w:t>三是</w:t>
      </w:r>
      <w:r>
        <w:rPr>
          <w:rFonts w:hint="eastAsia" w:ascii="方正仿宋_GB2312" w:hAnsi="方正仿宋_GB2312" w:eastAsia="方正仿宋_GB2312" w:cs="方正仿宋_GB2312"/>
          <w:kern w:val="0"/>
          <w:sz w:val="32"/>
          <w:szCs w:val="32"/>
        </w:rPr>
        <w:t>提升信访工作质效。坚持落实领导包案制度，注重法律渠道解决纠纷，探索新时期信访处理措施，圆满完成党的二十大等重点环节维稳工作，全乡信访总量持续下降，群众满意度不断提高。</w:t>
      </w:r>
    </w:p>
    <w:p>
      <w:pPr>
        <w:pStyle w:val="4"/>
        <w:rPr>
          <w:rStyle w:val="30"/>
          <w:b w:val="0"/>
          <w:bCs w:val="0"/>
        </w:rPr>
      </w:pPr>
      <w:bookmarkStart w:id="14" w:name="_Toc15377200"/>
      <w:bookmarkStart w:id="15" w:name="_Toc15396601"/>
      <w:r>
        <w:rPr>
          <w:rFonts w:hint="eastAsia" w:ascii="黑体" w:eastAsia="黑体"/>
          <w:b w:val="0"/>
        </w:rPr>
        <w:t>二、</w:t>
      </w:r>
      <w:r>
        <w:rPr>
          <w:rFonts w:hint="eastAsia" w:ascii="黑体" w:hAnsi="黑体" w:eastAsia="黑体"/>
          <w:b w:val="0"/>
        </w:rPr>
        <w:t>机</w:t>
      </w:r>
      <w:r>
        <w:rPr>
          <w:rStyle w:val="30"/>
          <w:rFonts w:hint="eastAsia" w:ascii="黑体" w:hAnsi="黑体" w:eastAsia="黑体"/>
          <w:b w:val="0"/>
          <w:bCs w:val="0"/>
        </w:rPr>
        <w:t>构设置</w:t>
      </w:r>
      <w:bookmarkEnd w:id="14"/>
      <w:bookmarkEnd w:id="15"/>
    </w:p>
    <w:p>
      <w:pPr>
        <w:ind w:firstLine="640" w:firstLineChars="200"/>
        <w:rPr>
          <w:rFonts w:ascii="仿宋" w:hAnsi="仿宋" w:eastAsia="仿宋"/>
          <w:sz w:val="32"/>
          <w:szCs w:val="32"/>
        </w:rPr>
      </w:pPr>
      <w:r>
        <w:rPr>
          <w:rFonts w:hint="eastAsia" w:ascii="仿宋" w:hAnsi="仿宋" w:eastAsia="仿宋"/>
          <w:sz w:val="32"/>
          <w:szCs w:val="32"/>
        </w:rPr>
        <w:t>秀钟乡人民政府下属二级预算单位</w:t>
      </w:r>
      <w:r>
        <w:rPr>
          <w:rFonts w:ascii="仿宋" w:hAnsi="仿宋" w:eastAsia="仿宋"/>
          <w:sz w:val="32"/>
          <w:szCs w:val="32"/>
        </w:rPr>
        <w:t>0</w:t>
      </w:r>
      <w:r>
        <w:rPr>
          <w:rFonts w:hint="eastAsia" w:ascii="仿宋" w:hAnsi="仿宋" w:eastAsia="仿宋"/>
          <w:sz w:val="32"/>
          <w:szCs w:val="32"/>
        </w:rPr>
        <w:t>个，其中行政单位</w:t>
      </w:r>
      <w:r>
        <w:rPr>
          <w:rFonts w:ascii="仿宋" w:hAnsi="仿宋" w:eastAsia="仿宋"/>
          <w:sz w:val="32"/>
          <w:szCs w:val="32"/>
        </w:rPr>
        <w:t>0</w:t>
      </w:r>
      <w:r>
        <w:rPr>
          <w:rFonts w:hint="eastAsia" w:ascii="仿宋" w:hAnsi="仿宋" w:eastAsia="仿宋"/>
          <w:sz w:val="32"/>
          <w:szCs w:val="32"/>
        </w:rPr>
        <w:t>个，参照公务员法管理的事业单位</w:t>
      </w:r>
      <w:r>
        <w:rPr>
          <w:rFonts w:ascii="仿宋" w:hAnsi="仿宋" w:eastAsia="仿宋"/>
          <w:bCs/>
          <w:sz w:val="32"/>
          <w:szCs w:val="32"/>
        </w:rPr>
        <w:t>0</w:t>
      </w:r>
      <w:r>
        <w:rPr>
          <w:rFonts w:hint="eastAsia" w:ascii="仿宋" w:hAnsi="仿宋" w:eastAsia="仿宋"/>
          <w:sz w:val="32"/>
          <w:szCs w:val="32"/>
        </w:rPr>
        <w:t>个，其他事业单位</w:t>
      </w:r>
      <w:r>
        <w:rPr>
          <w:rFonts w:ascii="仿宋" w:hAnsi="仿宋" w:eastAsia="仿宋"/>
          <w:sz w:val="32"/>
          <w:szCs w:val="32"/>
        </w:rPr>
        <w:t>0</w:t>
      </w:r>
      <w:r>
        <w:rPr>
          <w:rFonts w:hint="eastAsia" w:ascii="仿宋" w:hAnsi="仿宋" w:eastAsia="仿宋"/>
          <w:sz w:val="32"/>
          <w:szCs w:val="32"/>
        </w:rPr>
        <w:t>个。</w:t>
      </w:r>
    </w:p>
    <w:p>
      <w:pPr>
        <w:pStyle w:val="2"/>
        <w:adjustRightInd w:val="0"/>
        <w:snapToGrid w:val="0"/>
        <w:spacing w:before="93" w:line="600" w:lineRule="exact"/>
        <w:ind w:firstLine="672" w:firstLineChars="210"/>
        <w:rPr>
          <w:rFonts w:ascii="仿宋" w:hAnsi="仿宋" w:eastAsia="仿宋"/>
          <w:sz w:val="32"/>
          <w:szCs w:val="32"/>
        </w:rPr>
      </w:pPr>
      <w:r>
        <w:rPr>
          <w:rFonts w:hint="eastAsia" w:ascii="仿宋" w:hAnsi="仿宋" w:eastAsia="仿宋"/>
          <w:sz w:val="32"/>
          <w:szCs w:val="32"/>
        </w:rPr>
        <w:t>无纳入秀钟乡人民政府2022年度部门决算编制范围的二级预算。</w:t>
      </w:r>
      <w:r>
        <w:rPr>
          <w:rFonts w:ascii="仿宋" w:hAnsi="仿宋" w:eastAsia="仿宋"/>
          <w:sz w:val="32"/>
          <w:szCs w:val="32"/>
        </w:rPr>
        <w:br w:type="page"/>
      </w:r>
    </w:p>
    <w:p>
      <w:pPr>
        <w:pStyle w:val="3"/>
        <w:ind w:right="440"/>
        <w:jc w:val="center"/>
        <w:rPr>
          <w:rStyle w:val="29"/>
          <w:rFonts w:ascii="黑体" w:hAnsi="黑体" w:eastAsia="黑体"/>
          <w:b w:val="0"/>
          <w:bCs/>
        </w:rPr>
      </w:pPr>
      <w:bookmarkStart w:id="16" w:name="_Toc15396602"/>
      <w:bookmarkStart w:id="17" w:name="_Toc15377204"/>
      <w:r>
        <w:rPr>
          <w:rFonts w:hint="eastAsia" w:ascii="黑体" w:hAnsi="黑体" w:eastAsia="黑体"/>
          <w:b w:val="0"/>
        </w:rPr>
        <w:t>第二部分 2022年度</w:t>
      </w:r>
      <w:r>
        <w:rPr>
          <w:rStyle w:val="29"/>
          <w:rFonts w:hint="eastAsia" w:ascii="黑体" w:hAnsi="黑体" w:eastAsia="黑体"/>
          <w:b w:val="0"/>
          <w:bCs/>
        </w:rPr>
        <w:t>部门决算情况说明</w:t>
      </w:r>
      <w:bookmarkEnd w:id="16"/>
      <w:bookmarkEnd w:id="17"/>
    </w:p>
    <w:p/>
    <w:p>
      <w:pPr>
        <w:pStyle w:val="28"/>
        <w:numPr>
          <w:ilvl w:val="0"/>
          <w:numId w:val="2"/>
        </w:numPr>
        <w:spacing w:line="600" w:lineRule="exact"/>
        <w:ind w:firstLineChars="0"/>
        <w:outlineLvl w:val="1"/>
        <w:rPr>
          <w:rStyle w:val="30"/>
          <w:rFonts w:ascii="黑体" w:hAnsi="黑体" w:eastAsia="黑体"/>
          <w:b w:val="0"/>
        </w:rPr>
      </w:pPr>
      <w:bookmarkStart w:id="18" w:name="_Toc15377205"/>
      <w:bookmarkStart w:id="19" w:name="_Toc15396603"/>
      <w:r>
        <w:rPr>
          <w:rFonts w:hint="eastAsia" w:ascii="黑体" w:hAnsi="黑体" w:eastAsia="黑体"/>
          <w:sz w:val="32"/>
          <w:szCs w:val="32"/>
        </w:rPr>
        <w:t>收</w:t>
      </w:r>
      <w:r>
        <w:rPr>
          <w:rStyle w:val="30"/>
          <w:rFonts w:hint="eastAsia" w:ascii="黑体" w:hAnsi="黑体" w:eastAsia="黑体"/>
          <w:b w:val="0"/>
        </w:rPr>
        <w:t>入支出决算总体情况说明</w:t>
      </w:r>
      <w:bookmarkEnd w:id="18"/>
      <w:bookmarkEnd w:id="19"/>
    </w:p>
    <w:p>
      <w:pPr>
        <w:spacing w:line="600" w:lineRule="exact"/>
        <w:ind w:firstLine="640" w:firstLineChars="200"/>
        <w:rPr>
          <w:rFonts w:ascii="仿宋" w:hAnsi="仿宋" w:eastAsia="仿宋"/>
          <w:sz w:val="32"/>
          <w:szCs w:val="32"/>
        </w:rPr>
      </w:pPr>
      <w:r>
        <w:rPr>
          <w:rFonts w:hint="eastAsia" w:ascii="仿宋" w:hAnsi="仿宋" w:eastAsia="仿宋"/>
          <w:sz w:val="32"/>
          <w:szCs w:val="32"/>
        </w:rPr>
        <w:t>2022年度收、支总计</w:t>
      </w:r>
      <w:r>
        <w:rPr>
          <w:rFonts w:ascii="仿宋" w:hAnsi="仿宋" w:eastAsia="仿宋"/>
          <w:sz w:val="32"/>
          <w:szCs w:val="32"/>
        </w:rPr>
        <w:t>699.71</w:t>
      </w:r>
      <w:r>
        <w:rPr>
          <w:rFonts w:hint="eastAsia" w:ascii="仿宋" w:hAnsi="仿宋" w:eastAsia="仿宋"/>
          <w:sz w:val="32"/>
          <w:szCs w:val="32"/>
        </w:rPr>
        <w:t>万元。与2021年相比，收、支总计各减少</w:t>
      </w:r>
      <w:r>
        <w:rPr>
          <w:rFonts w:ascii="仿宋" w:hAnsi="仿宋" w:eastAsia="仿宋"/>
          <w:sz w:val="32"/>
          <w:szCs w:val="32"/>
        </w:rPr>
        <w:t>16.52</w:t>
      </w:r>
      <w:r>
        <w:rPr>
          <w:rFonts w:hint="eastAsia" w:ascii="仿宋" w:hAnsi="仿宋" w:eastAsia="仿宋"/>
          <w:sz w:val="32"/>
          <w:szCs w:val="32"/>
        </w:rPr>
        <w:t>万元，下降</w:t>
      </w:r>
      <w:r>
        <w:rPr>
          <w:rFonts w:ascii="仿宋" w:hAnsi="仿宋" w:eastAsia="仿宋"/>
          <w:sz w:val="32"/>
          <w:szCs w:val="32"/>
        </w:rPr>
        <w:t>2.31%</w:t>
      </w:r>
      <w:r>
        <w:rPr>
          <w:rFonts w:hint="eastAsia" w:ascii="仿宋" w:hAnsi="仿宋" w:eastAsia="仿宋"/>
          <w:sz w:val="32"/>
          <w:szCs w:val="32"/>
        </w:rPr>
        <w:t>。主要变动原因是年度预算安排减少。</w:t>
      </w:r>
    </w:p>
    <w:p>
      <w:pPr>
        <w:pStyle w:val="2"/>
        <w:spacing w:before="93"/>
        <w:jc w:val="center"/>
      </w:pPr>
      <w:r>
        <w:rPr>
          <w:rFonts w:hint="eastAsia"/>
        </w:rPr>
        <w:drawing>
          <wp:inline distT="0" distB="0" distL="0" distR="0">
            <wp:extent cx="4701540" cy="2560320"/>
            <wp:effectExtent l="0" t="0" r="3810" b="1143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28"/>
        <w:numPr>
          <w:ilvl w:val="0"/>
          <w:numId w:val="2"/>
        </w:numPr>
        <w:spacing w:line="600" w:lineRule="exact"/>
        <w:ind w:firstLineChars="0"/>
        <w:outlineLvl w:val="1"/>
        <w:rPr>
          <w:rStyle w:val="30"/>
          <w:rFonts w:ascii="黑体" w:hAnsi="黑体" w:eastAsia="黑体"/>
          <w:b w:val="0"/>
        </w:rPr>
      </w:pPr>
      <w:bookmarkStart w:id="20" w:name="_Toc15396604"/>
      <w:bookmarkStart w:id="21" w:name="_Toc15377206"/>
      <w:r>
        <w:rPr>
          <w:rFonts w:hint="eastAsia" w:ascii="黑体" w:hAnsi="黑体" w:eastAsia="黑体"/>
          <w:sz w:val="32"/>
          <w:szCs w:val="32"/>
        </w:rPr>
        <w:t>收</w:t>
      </w:r>
      <w:r>
        <w:rPr>
          <w:rStyle w:val="30"/>
          <w:rFonts w:hint="eastAsia" w:ascii="黑体" w:hAnsi="黑体" w:eastAsia="黑体"/>
          <w:b w:val="0"/>
        </w:rPr>
        <w:t>入决算情况说明</w:t>
      </w:r>
      <w:bookmarkEnd w:id="20"/>
      <w:bookmarkEnd w:id="21"/>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22年本年收入合计</w:t>
      </w:r>
      <w:r>
        <w:rPr>
          <w:rFonts w:ascii="仿宋" w:hAnsi="仿宋" w:eastAsia="仿宋"/>
          <w:sz w:val="32"/>
          <w:szCs w:val="32"/>
        </w:rPr>
        <w:t>699.71</w:t>
      </w:r>
      <w:r>
        <w:rPr>
          <w:rFonts w:hint="eastAsia" w:ascii="仿宋" w:hAnsi="仿宋" w:eastAsia="仿宋"/>
          <w:sz w:val="32"/>
          <w:szCs w:val="32"/>
        </w:rPr>
        <w:t>万元，其中：一般公共预算财政拨款收入</w:t>
      </w:r>
      <w:r>
        <w:rPr>
          <w:rFonts w:ascii="仿宋" w:hAnsi="仿宋" w:eastAsia="仿宋"/>
          <w:sz w:val="32"/>
          <w:szCs w:val="32"/>
        </w:rPr>
        <w:t>699.71</w:t>
      </w:r>
      <w:r>
        <w:rPr>
          <w:rFonts w:hint="eastAsia" w:ascii="仿宋" w:hAnsi="仿宋" w:eastAsia="仿宋"/>
          <w:sz w:val="32"/>
          <w:szCs w:val="32"/>
        </w:rPr>
        <w:t>万元，占</w:t>
      </w:r>
      <w:r>
        <w:rPr>
          <w:rFonts w:ascii="仿宋" w:hAnsi="仿宋" w:eastAsia="仿宋"/>
          <w:sz w:val="32"/>
          <w:szCs w:val="32"/>
        </w:rPr>
        <w:t>100%</w:t>
      </w:r>
      <w:r>
        <w:rPr>
          <w:rFonts w:hint="eastAsia" w:ascii="仿宋" w:hAnsi="仿宋" w:eastAsia="仿宋"/>
          <w:sz w:val="32"/>
          <w:szCs w:val="32"/>
        </w:rPr>
        <w:t>。</w:t>
      </w:r>
    </w:p>
    <w:p>
      <w:pPr>
        <w:pStyle w:val="2"/>
        <w:spacing w:before="93"/>
        <w:jc w:val="center"/>
      </w:pPr>
      <w:r>
        <w:rPr>
          <w:rFonts w:hint="eastAsia"/>
        </w:rPr>
        <w:drawing>
          <wp:inline distT="0" distB="0" distL="0" distR="0">
            <wp:extent cx="4701540" cy="2520315"/>
            <wp:effectExtent l="0" t="0" r="3810" b="1333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28"/>
        <w:numPr>
          <w:ilvl w:val="0"/>
          <w:numId w:val="2"/>
        </w:numPr>
        <w:spacing w:line="600" w:lineRule="exact"/>
        <w:ind w:firstLineChars="0"/>
        <w:outlineLvl w:val="1"/>
        <w:rPr>
          <w:rStyle w:val="30"/>
          <w:rFonts w:ascii="黑体" w:hAnsi="黑体" w:eastAsia="黑体"/>
          <w:b w:val="0"/>
        </w:rPr>
      </w:pPr>
      <w:bookmarkStart w:id="22" w:name="_Toc15396605"/>
      <w:bookmarkStart w:id="23" w:name="_Toc15377207"/>
      <w:r>
        <w:rPr>
          <w:rFonts w:hint="eastAsia" w:ascii="黑体" w:hAnsi="黑体" w:eastAsia="黑体"/>
          <w:sz w:val="32"/>
          <w:szCs w:val="32"/>
        </w:rPr>
        <w:t>支</w:t>
      </w:r>
      <w:r>
        <w:rPr>
          <w:rStyle w:val="30"/>
          <w:rFonts w:hint="eastAsia" w:ascii="黑体" w:hAnsi="黑体" w:eastAsia="黑体"/>
          <w:b w:val="0"/>
        </w:rPr>
        <w:t>出决算情况说明</w:t>
      </w:r>
      <w:bookmarkEnd w:id="22"/>
      <w:bookmarkEnd w:id="23"/>
    </w:p>
    <w:p>
      <w:pPr>
        <w:spacing w:line="600" w:lineRule="exact"/>
        <w:ind w:firstLine="420" w:firstLineChars="200"/>
        <w:outlineLvl w:val="1"/>
        <w:rPr>
          <w:rFonts w:ascii="仿宋" w:hAnsi="仿宋" w:eastAsia="仿宋"/>
          <w:sz w:val="32"/>
          <w:szCs w:val="32"/>
        </w:rPr>
      </w:pPr>
      <w:r>
        <w:rPr>
          <w:rFonts w:hint="eastAsia"/>
        </w:rPr>
        <w:drawing>
          <wp:anchor distT="0" distB="0" distL="114300" distR="114300" simplePos="0" relativeHeight="251660288" behindDoc="0" locked="0" layoutInCell="1" allowOverlap="1">
            <wp:simplePos x="0" y="0"/>
            <wp:positionH relativeFrom="column">
              <wp:posOffset>240030</wp:posOffset>
            </wp:positionH>
            <wp:positionV relativeFrom="paragraph">
              <wp:posOffset>946785</wp:posOffset>
            </wp:positionV>
            <wp:extent cx="4905375" cy="2806700"/>
            <wp:effectExtent l="0" t="0" r="9525" b="12700"/>
            <wp:wrapSquare wrapText="bothSides"/>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ascii="仿宋" w:hAnsi="仿宋" w:eastAsia="仿宋"/>
          <w:sz w:val="32"/>
          <w:szCs w:val="32"/>
        </w:rPr>
        <w:t>20</w:t>
      </w:r>
      <w:r>
        <w:rPr>
          <w:rFonts w:hint="eastAsia" w:ascii="仿宋" w:hAnsi="仿宋" w:eastAsia="仿宋"/>
          <w:sz w:val="32"/>
          <w:szCs w:val="32"/>
        </w:rPr>
        <w:t>22年本年支出合计</w:t>
      </w:r>
      <w:r>
        <w:rPr>
          <w:rFonts w:ascii="仿宋" w:hAnsi="仿宋" w:eastAsia="仿宋"/>
          <w:sz w:val="32"/>
          <w:szCs w:val="32"/>
        </w:rPr>
        <w:t>699.71</w:t>
      </w:r>
      <w:r>
        <w:rPr>
          <w:rFonts w:hint="eastAsia" w:ascii="仿宋" w:hAnsi="仿宋" w:eastAsia="仿宋"/>
          <w:sz w:val="32"/>
          <w:szCs w:val="32"/>
        </w:rPr>
        <w:t>万元，其中：基本支出</w:t>
      </w:r>
      <w:r>
        <w:rPr>
          <w:rFonts w:ascii="仿宋" w:hAnsi="仿宋" w:eastAsia="仿宋"/>
          <w:sz w:val="32"/>
          <w:szCs w:val="32"/>
        </w:rPr>
        <w:t>547.09</w:t>
      </w:r>
      <w:r>
        <w:rPr>
          <w:rFonts w:hint="eastAsia" w:ascii="仿宋" w:hAnsi="仿宋" w:eastAsia="仿宋"/>
          <w:sz w:val="32"/>
          <w:szCs w:val="32"/>
        </w:rPr>
        <w:t>万元，占</w:t>
      </w:r>
      <w:r>
        <w:rPr>
          <w:rFonts w:ascii="仿宋" w:hAnsi="仿宋" w:eastAsia="仿宋"/>
          <w:sz w:val="32"/>
          <w:szCs w:val="32"/>
        </w:rPr>
        <w:t>78.19%</w:t>
      </w:r>
      <w:r>
        <w:rPr>
          <w:rFonts w:hint="eastAsia" w:ascii="仿宋" w:hAnsi="仿宋" w:eastAsia="仿宋"/>
          <w:sz w:val="32"/>
          <w:szCs w:val="32"/>
        </w:rPr>
        <w:t>；项目支出</w:t>
      </w:r>
      <w:r>
        <w:rPr>
          <w:rFonts w:ascii="仿宋" w:hAnsi="仿宋" w:eastAsia="仿宋"/>
          <w:sz w:val="32"/>
          <w:szCs w:val="32"/>
        </w:rPr>
        <w:t>152.62</w:t>
      </w:r>
      <w:r>
        <w:rPr>
          <w:rFonts w:hint="eastAsia" w:ascii="仿宋" w:hAnsi="仿宋" w:eastAsia="仿宋"/>
          <w:sz w:val="32"/>
          <w:szCs w:val="32"/>
        </w:rPr>
        <w:t>万元，占</w:t>
      </w:r>
      <w:r>
        <w:rPr>
          <w:rFonts w:ascii="仿宋" w:hAnsi="仿宋" w:eastAsia="仿宋"/>
          <w:sz w:val="32"/>
          <w:szCs w:val="32"/>
        </w:rPr>
        <w:t>21.81%</w:t>
      </w:r>
      <w:r>
        <w:rPr>
          <w:rFonts w:hint="eastAsia" w:ascii="仿宋" w:hAnsi="仿宋" w:eastAsia="仿宋"/>
          <w:sz w:val="32"/>
          <w:szCs w:val="32"/>
        </w:rPr>
        <w:t>。</w:t>
      </w:r>
      <w:r>
        <w:rPr>
          <w:rFonts w:ascii="仿宋" w:hAnsi="仿宋" w:eastAsia="仿宋"/>
          <w:sz w:val="32"/>
          <w:szCs w:val="32"/>
        </w:rPr>
        <w:t xml:space="preserve"> </w:t>
      </w:r>
    </w:p>
    <w:p>
      <w:pPr>
        <w:spacing w:line="600" w:lineRule="exact"/>
        <w:ind w:firstLine="640" w:firstLineChars="200"/>
        <w:outlineLvl w:val="1"/>
        <w:rPr>
          <w:rStyle w:val="30"/>
          <w:rFonts w:ascii="黑体" w:hAnsi="黑体" w:eastAsia="黑体"/>
          <w:b w:val="0"/>
        </w:rPr>
      </w:pPr>
      <w:bookmarkStart w:id="24" w:name="_Toc15377208"/>
      <w:bookmarkStart w:id="25" w:name="_Toc15396606"/>
      <w:r>
        <w:rPr>
          <w:rFonts w:hint="eastAsia" w:ascii="黑体" w:hAnsi="黑体" w:eastAsia="黑体"/>
          <w:sz w:val="32"/>
          <w:szCs w:val="32"/>
        </w:rPr>
        <w:t>四、财</w:t>
      </w:r>
      <w:r>
        <w:rPr>
          <w:rStyle w:val="30"/>
          <w:rFonts w:hint="eastAsia" w:ascii="黑体" w:hAnsi="黑体" w:eastAsia="黑体"/>
          <w:b w:val="0"/>
        </w:rPr>
        <w:t>政拨款收入支出决算总体情况说明</w:t>
      </w:r>
      <w:bookmarkEnd w:id="24"/>
      <w:bookmarkEnd w:id="25"/>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22年财政拨款收、支总计</w:t>
      </w:r>
      <w:r>
        <w:rPr>
          <w:rFonts w:ascii="仿宋" w:hAnsi="仿宋" w:eastAsia="仿宋"/>
          <w:sz w:val="32"/>
          <w:szCs w:val="32"/>
        </w:rPr>
        <w:t>699.71</w:t>
      </w:r>
      <w:r>
        <w:rPr>
          <w:rFonts w:hint="eastAsia" w:ascii="仿宋" w:hAnsi="仿宋" w:eastAsia="仿宋"/>
          <w:sz w:val="32"/>
          <w:szCs w:val="32"/>
        </w:rPr>
        <w:t>万元。与</w:t>
      </w:r>
      <w:r>
        <w:rPr>
          <w:rFonts w:ascii="仿宋" w:hAnsi="仿宋" w:eastAsia="仿宋"/>
          <w:sz w:val="32"/>
          <w:szCs w:val="32"/>
        </w:rPr>
        <w:t>20</w:t>
      </w:r>
      <w:r>
        <w:rPr>
          <w:rFonts w:hint="eastAsia" w:ascii="仿宋" w:hAnsi="仿宋" w:eastAsia="仿宋"/>
          <w:sz w:val="32"/>
          <w:szCs w:val="32"/>
        </w:rPr>
        <w:t>21年相比，财政拨款收、支总计各减少</w:t>
      </w:r>
      <w:r>
        <w:rPr>
          <w:rFonts w:ascii="仿宋" w:hAnsi="仿宋" w:eastAsia="仿宋"/>
          <w:sz w:val="32"/>
          <w:szCs w:val="32"/>
        </w:rPr>
        <w:t>16.52</w:t>
      </w:r>
      <w:r>
        <w:rPr>
          <w:rFonts w:hint="eastAsia" w:ascii="仿宋" w:hAnsi="仿宋" w:eastAsia="仿宋"/>
          <w:sz w:val="32"/>
          <w:szCs w:val="32"/>
        </w:rPr>
        <w:t>万元，下降</w:t>
      </w:r>
      <w:r>
        <w:rPr>
          <w:rFonts w:ascii="仿宋" w:hAnsi="仿宋" w:eastAsia="仿宋"/>
          <w:sz w:val="32"/>
          <w:szCs w:val="32"/>
        </w:rPr>
        <w:t>2.31%</w:t>
      </w:r>
      <w:r>
        <w:rPr>
          <w:rFonts w:hint="eastAsia" w:ascii="仿宋" w:hAnsi="仿宋" w:eastAsia="仿宋"/>
          <w:sz w:val="32"/>
          <w:szCs w:val="32"/>
        </w:rPr>
        <w:t>。主要变动原因是年度预算安排减少。</w:t>
      </w:r>
    </w:p>
    <w:p>
      <w:pPr>
        <w:spacing w:line="600" w:lineRule="exact"/>
        <w:ind w:firstLine="640" w:firstLineChars="200"/>
        <w:outlineLvl w:val="1"/>
        <w:rPr>
          <w:rStyle w:val="30"/>
          <w:rFonts w:ascii="黑体" w:hAnsi="黑体" w:eastAsia="黑体"/>
          <w:b w:val="0"/>
        </w:rPr>
      </w:pPr>
      <w:bookmarkStart w:id="26" w:name="_Toc15396607"/>
      <w:bookmarkStart w:id="27" w:name="_Toc15377209"/>
      <w:r>
        <w:rPr>
          <w:rFonts w:hint="eastAsia" w:ascii="黑体" w:hAnsi="黑体" w:eastAsia="黑体"/>
          <w:sz w:val="32"/>
          <w:szCs w:val="32"/>
        </w:rPr>
        <w:t>五、</w:t>
      </w:r>
      <w:r>
        <w:rPr>
          <w:rFonts w:hint="eastAsia" w:ascii="黑体" w:hAnsi="黑体" w:eastAsia="黑体"/>
          <w:b/>
          <w:sz w:val="32"/>
          <w:szCs w:val="32"/>
        </w:rPr>
        <w:t>一</w:t>
      </w:r>
      <w:r>
        <w:rPr>
          <w:rStyle w:val="30"/>
          <w:rFonts w:hint="eastAsia" w:ascii="黑体" w:hAnsi="黑体" w:eastAsia="黑体"/>
          <w:b w:val="0"/>
        </w:rPr>
        <w:t>般公共预算财政拨款支出决算情况说明</w:t>
      </w:r>
      <w:bookmarkEnd w:id="26"/>
      <w:bookmarkEnd w:id="27"/>
    </w:p>
    <w:p>
      <w:pPr>
        <w:spacing w:line="600" w:lineRule="exact"/>
        <w:ind w:firstLine="643"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22年一般公共预算财政拨款支出</w:t>
      </w:r>
      <w:r>
        <w:rPr>
          <w:rFonts w:ascii="仿宋" w:hAnsi="仿宋" w:eastAsia="仿宋"/>
          <w:sz w:val="32"/>
          <w:szCs w:val="32"/>
        </w:rPr>
        <w:t>699.71</w:t>
      </w:r>
      <w:r>
        <w:rPr>
          <w:rFonts w:hint="eastAsia" w:ascii="仿宋" w:hAnsi="仿宋" w:eastAsia="仿宋"/>
          <w:sz w:val="32"/>
          <w:szCs w:val="32"/>
        </w:rPr>
        <w:t>万元，占本年支出合计的</w:t>
      </w:r>
      <w:r>
        <w:rPr>
          <w:rFonts w:ascii="仿宋" w:hAnsi="仿宋" w:eastAsia="仿宋"/>
          <w:sz w:val="32"/>
          <w:szCs w:val="32"/>
        </w:rPr>
        <w:t>100%</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21年相比，一般公共预算财政拨款支出减少</w:t>
      </w:r>
      <w:r>
        <w:rPr>
          <w:rFonts w:ascii="仿宋" w:hAnsi="仿宋" w:eastAsia="仿宋"/>
          <w:sz w:val="32"/>
          <w:szCs w:val="32"/>
        </w:rPr>
        <w:t>16.52</w:t>
      </w:r>
      <w:r>
        <w:rPr>
          <w:rFonts w:hint="eastAsia" w:ascii="仿宋" w:hAnsi="仿宋" w:eastAsia="仿宋"/>
          <w:sz w:val="32"/>
          <w:szCs w:val="32"/>
        </w:rPr>
        <w:t>万元，下降</w:t>
      </w:r>
      <w:r>
        <w:rPr>
          <w:rFonts w:ascii="仿宋" w:hAnsi="仿宋" w:eastAsia="仿宋"/>
          <w:sz w:val="32"/>
          <w:szCs w:val="32"/>
        </w:rPr>
        <w:t>2.31%</w:t>
      </w:r>
      <w:r>
        <w:rPr>
          <w:rFonts w:hint="eastAsia" w:ascii="仿宋" w:hAnsi="仿宋" w:eastAsia="仿宋"/>
          <w:sz w:val="32"/>
          <w:szCs w:val="32"/>
        </w:rPr>
        <w:t>。主要变动原因是年度预算安排减少。</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（图5：一般公共预算财政拨款支出决算变动情况）（柱状图）</w:t>
      </w:r>
    </w:p>
    <w:p>
      <w:pPr>
        <w:spacing w:line="600" w:lineRule="exact"/>
        <w:ind w:firstLine="640" w:firstLineChars="200"/>
        <w:rPr>
          <w:rFonts w:ascii="仿宋" w:hAnsi="仿宋" w:eastAsia="仿宋"/>
          <w:sz w:val="32"/>
          <w:szCs w:val="32"/>
        </w:rPr>
      </w:pPr>
    </w:p>
    <w:p>
      <w:pPr>
        <w:spacing w:line="600" w:lineRule="exact"/>
        <w:ind w:firstLine="643" w:firstLineChars="200"/>
        <w:outlineLvl w:val="2"/>
        <w:rPr>
          <w:rFonts w:ascii="仿宋" w:hAnsi="仿宋" w:eastAsia="仿宋"/>
          <w:b/>
          <w:sz w:val="32"/>
          <w:szCs w:val="32"/>
        </w:rPr>
      </w:pPr>
      <w:bookmarkStart w:id="29" w:name="_Toc15377211"/>
      <w:r>
        <w:rPr>
          <w:rFonts w:hint="eastAsia" w:ascii="仿宋" w:hAnsi="仿宋" w:eastAsia="仿宋"/>
          <w:b/>
          <w:sz w:val="32"/>
          <w:szCs w:val="32"/>
        </w:rPr>
        <w:t>（二）一般公共预算财政拨款支出决算结构情况</w:t>
      </w:r>
      <w:bookmarkEnd w:id="29"/>
    </w:p>
    <w:p>
      <w:pPr>
        <w:spacing w:line="600" w:lineRule="exact"/>
        <w:ind w:firstLine="640"/>
        <w:rPr>
          <w:rFonts w:ascii="仿宋" w:hAnsi="仿宋" w:eastAsia="仿宋"/>
          <w:b/>
          <w:sz w:val="32"/>
          <w:szCs w:val="32"/>
        </w:rPr>
      </w:pPr>
      <w:r>
        <w:rPr>
          <w:rFonts w:ascii="仿宋" w:hAnsi="仿宋" w:eastAsia="仿宋"/>
          <w:sz w:val="32"/>
          <w:szCs w:val="32"/>
        </w:rPr>
        <w:t>20</w:t>
      </w:r>
      <w:r>
        <w:rPr>
          <w:rFonts w:hint="eastAsia" w:ascii="仿宋" w:hAnsi="仿宋" w:eastAsia="仿宋"/>
          <w:sz w:val="32"/>
          <w:szCs w:val="32"/>
        </w:rPr>
        <w:t>22年一般公共预算财政拨款支出</w:t>
      </w:r>
      <w:r>
        <w:rPr>
          <w:rFonts w:ascii="仿宋" w:hAnsi="仿宋" w:eastAsia="仿宋"/>
          <w:sz w:val="32"/>
          <w:szCs w:val="32"/>
        </w:rPr>
        <w:t>699.71</w:t>
      </w:r>
      <w:r>
        <w:rPr>
          <w:rFonts w:hint="eastAsia" w:ascii="仿宋" w:hAnsi="仿宋" w:eastAsia="仿宋"/>
          <w:sz w:val="32"/>
          <w:szCs w:val="32"/>
        </w:rPr>
        <w:t>万元，主要用于以下方面</w:t>
      </w:r>
      <w:r>
        <w:rPr>
          <w:rFonts w:hint="eastAsia" w:ascii="仿宋" w:hAnsi="仿宋" w:eastAsia="仿宋"/>
          <w:sz w:val="32"/>
          <w:szCs w:val="32"/>
          <w:lang w:eastAsia="zh-CN"/>
        </w:rPr>
        <w:t>：</w:t>
      </w:r>
      <w:r>
        <w:rPr>
          <w:rFonts w:hint="eastAsia" w:ascii="仿宋" w:hAnsi="仿宋" w:eastAsia="仿宋"/>
          <w:b/>
          <w:sz w:val="32"/>
          <w:szCs w:val="32"/>
        </w:rPr>
        <w:t>一般公共服务</w:t>
      </w:r>
      <w:r>
        <w:rPr>
          <w:rFonts w:hint="eastAsia" w:ascii="仿宋" w:hAnsi="仿宋" w:eastAsia="仿宋"/>
          <w:b/>
          <w:bCs/>
          <w:sz w:val="32"/>
          <w:szCs w:val="32"/>
        </w:rPr>
        <w:t>支出</w:t>
      </w:r>
      <w:r>
        <w:rPr>
          <w:rFonts w:ascii="仿宋" w:hAnsi="仿宋" w:eastAsia="仿宋"/>
          <w:b/>
          <w:sz w:val="32"/>
          <w:szCs w:val="32"/>
        </w:rPr>
        <w:t>281.92</w:t>
      </w:r>
      <w:r>
        <w:rPr>
          <w:rFonts w:hint="eastAsia" w:ascii="仿宋" w:hAnsi="仿宋" w:eastAsia="仿宋"/>
          <w:b/>
          <w:sz w:val="32"/>
          <w:szCs w:val="32"/>
        </w:rPr>
        <w:t>万元，占</w:t>
      </w:r>
      <w:r>
        <w:rPr>
          <w:rFonts w:ascii="仿宋" w:hAnsi="仿宋" w:eastAsia="仿宋"/>
          <w:b/>
          <w:sz w:val="32"/>
          <w:szCs w:val="32"/>
        </w:rPr>
        <w:t>40%</w:t>
      </w:r>
      <w:r>
        <w:rPr>
          <w:rFonts w:hint="eastAsia" w:ascii="仿宋" w:hAnsi="仿宋" w:eastAsia="仿宋"/>
          <w:b/>
          <w:sz w:val="32"/>
          <w:szCs w:val="32"/>
        </w:rPr>
        <w:t>；国防支出0</w:t>
      </w:r>
      <w:r>
        <w:rPr>
          <w:rFonts w:ascii="仿宋" w:hAnsi="仿宋" w:eastAsia="仿宋"/>
          <w:b/>
          <w:sz w:val="32"/>
          <w:szCs w:val="32"/>
        </w:rPr>
        <w:t>.50</w:t>
      </w:r>
      <w:r>
        <w:rPr>
          <w:rFonts w:hint="eastAsia" w:ascii="仿宋" w:hAnsi="仿宋" w:eastAsia="仿宋"/>
          <w:b/>
          <w:sz w:val="32"/>
          <w:szCs w:val="32"/>
        </w:rPr>
        <w:t>万元，占0</w:t>
      </w:r>
      <w:r>
        <w:rPr>
          <w:rFonts w:ascii="仿宋" w:hAnsi="仿宋" w:eastAsia="仿宋"/>
          <w:b/>
          <w:sz w:val="32"/>
          <w:szCs w:val="32"/>
        </w:rPr>
        <w:t>.07</w:t>
      </w:r>
      <w:r>
        <w:rPr>
          <w:rFonts w:hint="eastAsia" w:ascii="仿宋" w:hAnsi="仿宋" w:eastAsia="仿宋"/>
          <w:b/>
          <w:sz w:val="32"/>
          <w:szCs w:val="32"/>
        </w:rPr>
        <w:t>%；</w:t>
      </w:r>
      <w:r>
        <w:rPr>
          <w:rFonts w:hint="eastAsia" w:ascii="仿宋" w:hAnsi="仿宋" w:eastAsia="仿宋"/>
          <w:b/>
          <w:bCs/>
          <w:sz w:val="32"/>
          <w:szCs w:val="32"/>
        </w:rPr>
        <w:t>文化旅游体育与传媒支出</w:t>
      </w:r>
      <w:r>
        <w:rPr>
          <w:rFonts w:ascii="仿宋" w:hAnsi="仿宋" w:eastAsia="仿宋"/>
          <w:b/>
          <w:bCs/>
          <w:sz w:val="32"/>
          <w:szCs w:val="32"/>
        </w:rPr>
        <w:t>43.42</w:t>
      </w:r>
      <w:r>
        <w:rPr>
          <w:rFonts w:hint="eastAsia" w:ascii="仿宋" w:hAnsi="仿宋" w:eastAsia="仿宋"/>
          <w:b/>
          <w:bCs/>
          <w:sz w:val="32"/>
          <w:szCs w:val="32"/>
        </w:rPr>
        <w:t>万元，占</w:t>
      </w:r>
      <w:r>
        <w:rPr>
          <w:rFonts w:ascii="仿宋" w:hAnsi="仿宋" w:eastAsia="仿宋"/>
          <w:b/>
          <w:bCs/>
          <w:sz w:val="32"/>
          <w:szCs w:val="32"/>
        </w:rPr>
        <w:t>6.21%</w:t>
      </w:r>
      <w:r>
        <w:rPr>
          <w:rFonts w:hint="eastAsia" w:ascii="仿宋" w:hAnsi="仿宋" w:eastAsia="仿宋"/>
          <w:b/>
          <w:sz w:val="32"/>
          <w:szCs w:val="32"/>
        </w:rPr>
        <w:t>；社会保障和就业</w:t>
      </w:r>
      <w:r>
        <w:rPr>
          <w:rFonts w:hint="eastAsia" w:ascii="仿宋" w:hAnsi="仿宋" w:eastAsia="仿宋"/>
          <w:b/>
          <w:bCs/>
          <w:sz w:val="32"/>
          <w:szCs w:val="32"/>
        </w:rPr>
        <w:t>支出</w:t>
      </w:r>
      <w:r>
        <w:rPr>
          <w:rFonts w:ascii="仿宋" w:hAnsi="仿宋" w:eastAsia="仿宋"/>
          <w:b/>
          <w:sz w:val="32"/>
          <w:szCs w:val="32"/>
        </w:rPr>
        <w:t>95.40</w:t>
      </w:r>
      <w:r>
        <w:rPr>
          <w:rFonts w:hint="eastAsia" w:ascii="仿宋" w:hAnsi="仿宋" w:eastAsia="仿宋"/>
          <w:b/>
          <w:sz w:val="32"/>
          <w:szCs w:val="32"/>
        </w:rPr>
        <w:t>万元，占</w:t>
      </w:r>
      <w:r>
        <w:rPr>
          <w:rFonts w:ascii="仿宋" w:hAnsi="仿宋" w:eastAsia="仿宋"/>
          <w:b/>
          <w:sz w:val="32"/>
          <w:szCs w:val="32"/>
        </w:rPr>
        <w:t>13.63%</w:t>
      </w:r>
      <w:r>
        <w:rPr>
          <w:rFonts w:hint="eastAsia" w:ascii="仿宋" w:hAnsi="仿宋" w:eastAsia="仿宋"/>
          <w:b/>
          <w:sz w:val="32"/>
          <w:szCs w:val="32"/>
        </w:rPr>
        <w:t>；</w:t>
      </w:r>
      <w:r>
        <w:rPr>
          <w:rFonts w:hint="eastAsia" w:ascii="仿宋" w:hAnsi="仿宋" w:eastAsia="仿宋"/>
          <w:b/>
          <w:bCs/>
          <w:sz w:val="32"/>
          <w:szCs w:val="32"/>
        </w:rPr>
        <w:t>卫生健康支出</w:t>
      </w:r>
      <w:r>
        <w:rPr>
          <w:rFonts w:ascii="仿宋" w:hAnsi="仿宋" w:eastAsia="仿宋"/>
          <w:b/>
          <w:sz w:val="32"/>
          <w:szCs w:val="32"/>
        </w:rPr>
        <w:t>20.42</w:t>
      </w:r>
      <w:r>
        <w:rPr>
          <w:rFonts w:hint="eastAsia" w:ascii="仿宋" w:hAnsi="仿宋" w:eastAsia="仿宋"/>
          <w:b/>
          <w:sz w:val="32"/>
          <w:szCs w:val="32"/>
        </w:rPr>
        <w:t>万元，占</w:t>
      </w:r>
      <w:r>
        <w:rPr>
          <w:rFonts w:ascii="仿宋" w:hAnsi="仿宋" w:eastAsia="仿宋"/>
          <w:b/>
          <w:sz w:val="32"/>
          <w:szCs w:val="32"/>
        </w:rPr>
        <w:t>2.92%</w:t>
      </w:r>
      <w:r>
        <w:rPr>
          <w:rFonts w:hint="eastAsia" w:ascii="仿宋" w:hAnsi="仿宋" w:eastAsia="仿宋"/>
          <w:b/>
          <w:sz w:val="32"/>
          <w:szCs w:val="32"/>
        </w:rPr>
        <w:t>；</w:t>
      </w:r>
      <w:r>
        <w:rPr>
          <w:rFonts w:hint="eastAsia" w:ascii="仿宋" w:hAnsi="仿宋" w:eastAsia="仿宋"/>
          <w:b/>
          <w:bCs/>
          <w:sz w:val="32"/>
          <w:szCs w:val="32"/>
        </w:rPr>
        <w:t>城乡社区支出</w:t>
      </w:r>
      <w:r>
        <w:rPr>
          <w:rFonts w:ascii="仿宋" w:hAnsi="仿宋" w:eastAsia="仿宋"/>
          <w:b/>
          <w:sz w:val="32"/>
          <w:szCs w:val="32"/>
        </w:rPr>
        <w:t>7.97</w:t>
      </w:r>
      <w:r>
        <w:rPr>
          <w:rFonts w:hint="eastAsia" w:ascii="仿宋" w:hAnsi="仿宋" w:eastAsia="仿宋"/>
          <w:b/>
          <w:sz w:val="32"/>
          <w:szCs w:val="32"/>
        </w:rPr>
        <w:t>万元，占</w:t>
      </w:r>
      <w:r>
        <w:rPr>
          <w:rFonts w:ascii="仿宋" w:hAnsi="仿宋" w:eastAsia="仿宋"/>
          <w:b/>
          <w:sz w:val="32"/>
          <w:szCs w:val="32"/>
        </w:rPr>
        <w:t>2.25%</w:t>
      </w:r>
      <w:r>
        <w:rPr>
          <w:rFonts w:hint="eastAsia" w:ascii="仿宋" w:hAnsi="仿宋" w:eastAsia="仿宋"/>
          <w:b/>
          <w:sz w:val="32"/>
          <w:szCs w:val="32"/>
        </w:rPr>
        <w:t>；农林水</w:t>
      </w:r>
      <w:r>
        <w:rPr>
          <w:rFonts w:hint="eastAsia" w:ascii="仿宋" w:hAnsi="仿宋" w:eastAsia="仿宋"/>
          <w:b/>
          <w:bCs/>
          <w:sz w:val="32"/>
          <w:szCs w:val="32"/>
        </w:rPr>
        <w:t>支出</w:t>
      </w:r>
      <w:r>
        <w:rPr>
          <w:rFonts w:ascii="仿宋" w:hAnsi="仿宋" w:eastAsia="仿宋"/>
          <w:b/>
          <w:sz w:val="32"/>
          <w:szCs w:val="32"/>
        </w:rPr>
        <w:t>220.01</w:t>
      </w:r>
      <w:r>
        <w:rPr>
          <w:rFonts w:hint="eastAsia" w:ascii="仿宋" w:hAnsi="仿宋" w:eastAsia="仿宋"/>
          <w:b/>
          <w:sz w:val="32"/>
          <w:szCs w:val="32"/>
        </w:rPr>
        <w:t>万元，占</w:t>
      </w:r>
      <w:r>
        <w:rPr>
          <w:rFonts w:ascii="仿宋" w:hAnsi="仿宋" w:eastAsia="仿宋"/>
          <w:b/>
          <w:sz w:val="32"/>
          <w:szCs w:val="32"/>
        </w:rPr>
        <w:t>33.44%</w:t>
      </w:r>
      <w:r>
        <w:rPr>
          <w:rFonts w:hint="eastAsia" w:ascii="仿宋" w:hAnsi="仿宋" w:eastAsia="仿宋"/>
          <w:b/>
          <w:sz w:val="32"/>
          <w:szCs w:val="32"/>
        </w:rPr>
        <w:t>；</w:t>
      </w:r>
      <w:r>
        <w:rPr>
          <w:rFonts w:hint="eastAsia" w:ascii="仿宋" w:hAnsi="仿宋" w:eastAsia="仿宋"/>
          <w:b/>
          <w:bCs/>
          <w:sz w:val="32"/>
          <w:szCs w:val="32"/>
        </w:rPr>
        <w:t>住房保障支出</w:t>
      </w:r>
      <w:r>
        <w:rPr>
          <w:rFonts w:ascii="仿宋" w:hAnsi="仿宋" w:eastAsia="仿宋"/>
          <w:b/>
          <w:sz w:val="32"/>
          <w:szCs w:val="32"/>
        </w:rPr>
        <w:t>29.87</w:t>
      </w:r>
      <w:r>
        <w:rPr>
          <w:rFonts w:hint="eastAsia" w:ascii="仿宋" w:hAnsi="仿宋" w:eastAsia="仿宋"/>
          <w:b/>
          <w:sz w:val="32"/>
          <w:szCs w:val="32"/>
        </w:rPr>
        <w:t>万元，占</w:t>
      </w:r>
      <w:r>
        <w:rPr>
          <w:rFonts w:ascii="仿宋" w:hAnsi="仿宋" w:eastAsia="仿宋"/>
          <w:b/>
          <w:sz w:val="32"/>
          <w:szCs w:val="32"/>
        </w:rPr>
        <w:t>4.27%</w:t>
      </w:r>
      <w:r>
        <w:rPr>
          <w:rFonts w:hint="eastAsia" w:ascii="仿宋" w:hAnsi="仿宋" w:eastAsia="仿宋"/>
          <w:b/>
          <w:sz w:val="32"/>
          <w:szCs w:val="32"/>
        </w:rPr>
        <w:t>；</w:t>
      </w:r>
      <w:r>
        <w:rPr>
          <w:rFonts w:hint="eastAsia" w:ascii="仿宋" w:hAnsi="仿宋" w:eastAsia="仿宋"/>
          <w:b/>
          <w:bCs/>
          <w:sz w:val="32"/>
          <w:szCs w:val="32"/>
        </w:rPr>
        <w:t>灾害防治及应急管理支出</w:t>
      </w:r>
      <w:r>
        <w:rPr>
          <w:rFonts w:ascii="仿宋" w:hAnsi="仿宋" w:eastAsia="仿宋"/>
          <w:sz w:val="32"/>
          <w:szCs w:val="32"/>
        </w:rPr>
        <w:drawing>
          <wp:anchor distT="0" distB="0" distL="114300" distR="114300" simplePos="0" relativeHeight="251659264" behindDoc="0" locked="0" layoutInCell="1" allowOverlap="1">
            <wp:simplePos x="0" y="0"/>
            <wp:positionH relativeFrom="column">
              <wp:posOffset>175895</wp:posOffset>
            </wp:positionH>
            <wp:positionV relativeFrom="paragraph">
              <wp:posOffset>1995805</wp:posOffset>
            </wp:positionV>
            <wp:extent cx="5384165" cy="2901950"/>
            <wp:effectExtent l="0" t="0" r="6985" b="0"/>
            <wp:wrapSquare wrapText="bothSides"/>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ascii="仿宋" w:hAnsi="仿宋" w:eastAsia="仿宋"/>
          <w:b/>
          <w:sz w:val="32"/>
          <w:szCs w:val="32"/>
        </w:rPr>
        <w:t>0.20</w:t>
      </w:r>
      <w:r>
        <w:rPr>
          <w:rFonts w:hint="eastAsia" w:ascii="仿宋" w:hAnsi="仿宋" w:eastAsia="仿宋"/>
          <w:b/>
          <w:sz w:val="32"/>
          <w:szCs w:val="32"/>
        </w:rPr>
        <w:t>万元，占</w:t>
      </w:r>
      <w:r>
        <w:rPr>
          <w:rFonts w:ascii="仿宋" w:hAnsi="仿宋" w:eastAsia="仿宋"/>
          <w:b/>
          <w:sz w:val="32"/>
          <w:szCs w:val="32"/>
        </w:rPr>
        <w:t>0%</w:t>
      </w:r>
      <w:r>
        <w:rPr>
          <w:rFonts w:hint="eastAsia" w:ascii="仿宋" w:hAnsi="仿宋" w:eastAsia="仿宋"/>
          <w:b/>
          <w:sz w:val="32"/>
          <w:szCs w:val="32"/>
        </w:rPr>
        <w:t>。</w:t>
      </w:r>
    </w:p>
    <w:p>
      <w:pPr>
        <w:spacing w:line="600" w:lineRule="exact"/>
        <w:ind w:firstLine="643" w:firstLineChars="200"/>
        <w:outlineLvl w:val="2"/>
        <w:rPr>
          <w:rFonts w:ascii="仿宋" w:hAnsi="仿宋" w:eastAsia="仿宋"/>
          <w:b/>
          <w:sz w:val="32"/>
          <w:szCs w:val="32"/>
        </w:rPr>
      </w:pPr>
      <w:bookmarkStart w:id="30" w:name="_Toc15377212"/>
      <w:r>
        <w:rPr>
          <w:rFonts w:hint="eastAsia" w:ascii="仿宋" w:hAnsi="仿宋" w:eastAsia="仿宋"/>
          <w:b/>
          <w:sz w:val="32"/>
          <w:szCs w:val="32"/>
        </w:rPr>
        <w:t>（三）一般公共预算财政拨款支出决算具体情况</w:t>
      </w:r>
      <w:bookmarkEnd w:id="30"/>
    </w:p>
    <w:p>
      <w:pPr>
        <w:spacing w:line="600" w:lineRule="exact"/>
        <w:ind w:firstLine="643" w:firstLineChars="200"/>
        <w:outlineLvl w:val="2"/>
        <w:rPr>
          <w:rFonts w:ascii="仿宋" w:hAnsi="仿宋" w:eastAsia="仿宋"/>
          <w:sz w:val="32"/>
          <w:szCs w:val="32"/>
        </w:rPr>
      </w:pPr>
      <w:bookmarkStart w:id="31" w:name="_Toc15377444"/>
      <w:bookmarkStart w:id="32" w:name="_Toc15377213"/>
      <w:bookmarkStart w:id="33" w:name="_Toc15378460"/>
      <w:r>
        <w:rPr>
          <w:rFonts w:hint="eastAsia" w:ascii="仿宋" w:hAnsi="仿宋" w:eastAsia="仿宋"/>
          <w:b/>
          <w:sz w:val="32"/>
          <w:szCs w:val="32"/>
        </w:rPr>
        <w:t>2022年一般公共预算支出决算数为</w:t>
      </w:r>
      <w:r>
        <w:rPr>
          <w:rFonts w:ascii="仿宋" w:hAnsi="仿宋" w:eastAsia="仿宋"/>
          <w:b/>
          <w:sz w:val="32"/>
          <w:szCs w:val="32"/>
        </w:rPr>
        <w:t>699.71</w:t>
      </w:r>
      <w:r>
        <w:rPr>
          <w:rFonts w:hint="eastAsia" w:ascii="仿宋" w:hAnsi="仿宋" w:eastAsia="仿宋"/>
          <w:b/>
          <w:sz w:val="32"/>
          <w:szCs w:val="32"/>
        </w:rPr>
        <w:t>万元</w:t>
      </w:r>
      <w:r>
        <w:rPr>
          <w:rFonts w:hint="eastAsia" w:ascii="仿宋" w:hAnsi="仿宋" w:eastAsia="仿宋"/>
          <w:sz w:val="32"/>
          <w:szCs w:val="32"/>
        </w:rPr>
        <w:t>，</w:t>
      </w:r>
      <w:r>
        <w:rPr>
          <w:rStyle w:val="18"/>
          <w:rFonts w:hint="eastAsia" w:ascii="仿宋" w:hAnsi="仿宋" w:eastAsia="仿宋"/>
          <w:bCs/>
          <w:sz w:val="32"/>
          <w:szCs w:val="32"/>
        </w:rPr>
        <w:t>完成预算</w:t>
      </w:r>
      <w:r>
        <w:rPr>
          <w:rStyle w:val="18"/>
          <w:rFonts w:ascii="仿宋" w:hAnsi="仿宋" w:eastAsia="仿宋"/>
          <w:bCs/>
          <w:sz w:val="32"/>
          <w:szCs w:val="32"/>
        </w:rPr>
        <w:t>100%</w:t>
      </w:r>
      <w:r>
        <w:rPr>
          <w:rStyle w:val="18"/>
          <w:rFonts w:hint="eastAsia" w:ascii="仿宋" w:hAnsi="仿宋" w:eastAsia="仿宋"/>
          <w:bCs/>
          <w:sz w:val="32"/>
          <w:szCs w:val="32"/>
        </w:rPr>
        <w:t>。其中：</w:t>
      </w:r>
      <w:bookmarkEnd w:id="31"/>
      <w:bookmarkEnd w:id="32"/>
      <w:bookmarkEnd w:id="33"/>
    </w:p>
    <w:p>
      <w:pPr>
        <w:spacing w:line="600" w:lineRule="exact"/>
        <w:ind w:firstLine="643" w:firstLineChars="200"/>
        <w:rPr>
          <w:rStyle w:val="18"/>
          <w:rFonts w:ascii="仿宋" w:hAnsi="仿宋" w:eastAsia="仿宋"/>
          <w:b w:val="0"/>
          <w:bCs/>
          <w:sz w:val="32"/>
          <w:szCs w:val="32"/>
        </w:rPr>
      </w:pPr>
      <w:r>
        <w:rPr>
          <w:rStyle w:val="18"/>
          <w:rFonts w:ascii="仿宋" w:hAnsi="仿宋" w:eastAsia="仿宋"/>
          <w:bCs/>
          <w:sz w:val="32"/>
          <w:szCs w:val="32"/>
        </w:rPr>
        <w:t>1.</w:t>
      </w:r>
      <w:r>
        <w:rPr>
          <w:rStyle w:val="18"/>
          <w:rFonts w:hint="eastAsia" w:ascii="仿宋" w:hAnsi="仿宋" w:eastAsia="仿宋"/>
          <w:bCs/>
          <w:sz w:val="32"/>
          <w:szCs w:val="32"/>
        </w:rPr>
        <w:t>一般公共服务（类）人大事务（款）人大会议（项）</w:t>
      </w:r>
      <w:r>
        <w:rPr>
          <w:rStyle w:val="18"/>
          <w:rFonts w:hint="eastAsia" w:ascii="仿宋" w:hAnsi="仿宋" w:eastAsia="仿宋"/>
          <w:bCs/>
          <w:sz w:val="32"/>
          <w:szCs w:val="32"/>
          <w:lang w:eastAsia="zh-CN"/>
        </w:rPr>
        <w:t>：</w:t>
      </w:r>
      <w:r>
        <w:rPr>
          <w:rStyle w:val="18"/>
          <w:rFonts w:ascii="仿宋" w:hAnsi="仿宋" w:eastAsia="仿宋"/>
          <w:b w:val="0"/>
          <w:bCs/>
          <w:sz w:val="32"/>
          <w:szCs w:val="32"/>
        </w:rPr>
        <w:t xml:space="preserve"> </w:t>
      </w:r>
      <w:r>
        <w:rPr>
          <w:rStyle w:val="18"/>
          <w:rFonts w:hint="eastAsia" w:ascii="仿宋" w:hAnsi="仿宋" w:eastAsia="仿宋"/>
          <w:b w:val="0"/>
          <w:bCs/>
          <w:sz w:val="32"/>
          <w:szCs w:val="32"/>
        </w:rPr>
        <w:t>支出决算为</w:t>
      </w:r>
      <w:r>
        <w:rPr>
          <w:rStyle w:val="18"/>
          <w:rFonts w:ascii="仿宋" w:hAnsi="仿宋" w:eastAsia="仿宋"/>
          <w:b w:val="0"/>
          <w:bCs/>
          <w:sz w:val="32"/>
          <w:szCs w:val="32"/>
        </w:rPr>
        <w:t>1.70</w:t>
      </w:r>
      <w:r>
        <w:rPr>
          <w:rStyle w:val="18"/>
          <w:rFonts w:hint="eastAsia" w:ascii="仿宋" w:hAnsi="仿宋" w:eastAsia="仿宋"/>
          <w:b w:val="0"/>
          <w:bCs/>
          <w:sz w:val="32"/>
          <w:szCs w:val="32"/>
        </w:rPr>
        <w:t>万元，完成预算</w:t>
      </w:r>
      <w:r>
        <w:rPr>
          <w:rStyle w:val="18"/>
          <w:rFonts w:ascii="仿宋" w:hAnsi="仿宋" w:eastAsia="仿宋"/>
          <w:b w:val="0"/>
          <w:bCs/>
          <w:sz w:val="32"/>
          <w:szCs w:val="32"/>
        </w:rPr>
        <w:t>100%</w:t>
      </w:r>
      <w:r>
        <w:rPr>
          <w:rStyle w:val="18"/>
          <w:rFonts w:hint="eastAsia" w:ascii="仿宋" w:hAnsi="仿宋" w:eastAsia="仿宋"/>
          <w:b w:val="0"/>
          <w:bCs/>
          <w:sz w:val="32"/>
          <w:szCs w:val="32"/>
        </w:rPr>
        <w:t>，决算数等于预算数。</w:t>
      </w:r>
    </w:p>
    <w:p>
      <w:pPr>
        <w:spacing w:line="600" w:lineRule="exact"/>
        <w:ind w:firstLine="643" w:firstLineChars="200"/>
        <w:rPr>
          <w:rStyle w:val="18"/>
          <w:rFonts w:ascii="仿宋" w:hAnsi="仿宋" w:eastAsia="仿宋"/>
          <w:b w:val="0"/>
          <w:bCs/>
          <w:sz w:val="32"/>
          <w:szCs w:val="32"/>
        </w:rPr>
      </w:pPr>
      <w:r>
        <w:rPr>
          <w:rStyle w:val="18"/>
          <w:rFonts w:ascii="仿宋" w:hAnsi="仿宋" w:eastAsia="仿宋"/>
          <w:bCs/>
          <w:sz w:val="32"/>
          <w:szCs w:val="32"/>
        </w:rPr>
        <w:t>2.</w:t>
      </w:r>
      <w:r>
        <w:rPr>
          <w:rStyle w:val="18"/>
          <w:rFonts w:hint="eastAsia" w:ascii="仿宋" w:hAnsi="仿宋" w:eastAsia="仿宋"/>
          <w:bCs/>
          <w:sz w:val="32"/>
          <w:szCs w:val="32"/>
        </w:rPr>
        <w:t>一般公共服务（类）人大事务（款）代表工作（项）</w:t>
      </w:r>
      <w:r>
        <w:rPr>
          <w:rStyle w:val="18"/>
          <w:rFonts w:hint="eastAsia" w:ascii="仿宋" w:hAnsi="仿宋" w:eastAsia="仿宋"/>
          <w:bCs/>
          <w:sz w:val="32"/>
          <w:szCs w:val="32"/>
          <w:lang w:eastAsia="zh-CN"/>
        </w:rPr>
        <w:t>：</w:t>
      </w:r>
      <w:r>
        <w:rPr>
          <w:rStyle w:val="18"/>
          <w:rFonts w:ascii="仿宋" w:hAnsi="仿宋" w:eastAsia="仿宋"/>
          <w:b w:val="0"/>
          <w:bCs/>
          <w:sz w:val="32"/>
          <w:szCs w:val="32"/>
        </w:rPr>
        <w:t xml:space="preserve"> </w:t>
      </w:r>
      <w:r>
        <w:rPr>
          <w:rStyle w:val="18"/>
          <w:rFonts w:hint="eastAsia" w:ascii="仿宋" w:hAnsi="仿宋" w:eastAsia="仿宋"/>
          <w:b w:val="0"/>
          <w:bCs/>
          <w:sz w:val="32"/>
          <w:szCs w:val="32"/>
        </w:rPr>
        <w:t>支出决算为</w:t>
      </w:r>
      <w:r>
        <w:rPr>
          <w:rStyle w:val="18"/>
          <w:rFonts w:ascii="仿宋" w:hAnsi="仿宋" w:eastAsia="仿宋"/>
          <w:b w:val="0"/>
          <w:bCs/>
          <w:sz w:val="32"/>
          <w:szCs w:val="32"/>
        </w:rPr>
        <w:t>1.50</w:t>
      </w:r>
      <w:r>
        <w:rPr>
          <w:rStyle w:val="18"/>
          <w:rFonts w:hint="eastAsia" w:ascii="仿宋" w:hAnsi="仿宋" w:eastAsia="仿宋"/>
          <w:b w:val="0"/>
          <w:bCs/>
          <w:sz w:val="32"/>
          <w:szCs w:val="32"/>
        </w:rPr>
        <w:t>万元，完成预算</w:t>
      </w:r>
      <w:r>
        <w:rPr>
          <w:rStyle w:val="18"/>
          <w:rFonts w:ascii="仿宋" w:hAnsi="仿宋" w:eastAsia="仿宋"/>
          <w:b w:val="0"/>
          <w:bCs/>
          <w:sz w:val="32"/>
          <w:szCs w:val="32"/>
        </w:rPr>
        <w:t>100%</w:t>
      </w:r>
      <w:r>
        <w:rPr>
          <w:rStyle w:val="18"/>
          <w:rFonts w:hint="eastAsia" w:ascii="仿宋" w:hAnsi="仿宋" w:eastAsia="仿宋"/>
          <w:b w:val="0"/>
          <w:bCs/>
          <w:sz w:val="32"/>
          <w:szCs w:val="32"/>
        </w:rPr>
        <w:t xml:space="preserve">，决算数等于预算数。 </w:t>
      </w:r>
      <w:r>
        <w:rPr>
          <w:rStyle w:val="18"/>
          <w:rFonts w:ascii="仿宋" w:hAnsi="仿宋" w:eastAsia="仿宋"/>
          <w:b w:val="0"/>
          <w:bCs/>
          <w:sz w:val="32"/>
          <w:szCs w:val="32"/>
        </w:rPr>
        <w:t xml:space="preserve">   </w:t>
      </w:r>
    </w:p>
    <w:p>
      <w:pPr>
        <w:spacing w:line="600" w:lineRule="exact"/>
        <w:ind w:firstLine="643" w:firstLineChars="200"/>
        <w:rPr>
          <w:rFonts w:ascii="仿宋" w:hAnsi="仿宋" w:eastAsia="仿宋"/>
          <w:b/>
          <w:bCs/>
          <w:sz w:val="32"/>
          <w:szCs w:val="32"/>
        </w:rPr>
      </w:pPr>
      <w:r>
        <w:rPr>
          <w:rStyle w:val="18"/>
          <w:rFonts w:ascii="仿宋" w:hAnsi="仿宋" w:eastAsia="仿宋"/>
          <w:bCs/>
          <w:sz w:val="32"/>
          <w:szCs w:val="32"/>
        </w:rPr>
        <w:t>3.</w:t>
      </w:r>
      <w:r>
        <w:rPr>
          <w:rStyle w:val="18"/>
          <w:rFonts w:hint="eastAsia" w:ascii="仿宋" w:hAnsi="仿宋" w:eastAsia="仿宋"/>
          <w:bCs/>
          <w:sz w:val="32"/>
          <w:szCs w:val="32"/>
        </w:rPr>
        <w:t>一般公共服务（类）人大事务（款）其他人大事务支出（项）</w:t>
      </w:r>
      <w:r>
        <w:rPr>
          <w:rStyle w:val="18"/>
          <w:rFonts w:hint="eastAsia" w:ascii="仿宋" w:hAnsi="仿宋" w:eastAsia="仿宋"/>
          <w:bCs/>
          <w:sz w:val="32"/>
          <w:szCs w:val="32"/>
          <w:lang w:eastAsia="zh-CN"/>
        </w:rPr>
        <w:t>：</w:t>
      </w:r>
      <w:r>
        <w:rPr>
          <w:rStyle w:val="18"/>
          <w:rFonts w:ascii="仿宋" w:hAnsi="仿宋" w:eastAsia="仿宋"/>
          <w:bCs/>
          <w:sz w:val="32"/>
          <w:szCs w:val="32"/>
        </w:rPr>
        <w:t xml:space="preserve"> </w:t>
      </w:r>
      <w:r>
        <w:rPr>
          <w:rStyle w:val="18"/>
          <w:rFonts w:hint="eastAsia" w:ascii="仿宋" w:hAnsi="仿宋" w:eastAsia="仿宋"/>
          <w:bCs/>
          <w:sz w:val="32"/>
          <w:szCs w:val="32"/>
        </w:rPr>
        <w:t>支出决算为</w:t>
      </w:r>
      <w:r>
        <w:rPr>
          <w:rStyle w:val="18"/>
          <w:rFonts w:ascii="仿宋" w:hAnsi="仿宋" w:eastAsia="仿宋"/>
          <w:bCs/>
          <w:sz w:val="32"/>
          <w:szCs w:val="32"/>
        </w:rPr>
        <w:t>0.20</w:t>
      </w:r>
      <w:r>
        <w:rPr>
          <w:rStyle w:val="18"/>
          <w:rFonts w:hint="eastAsia" w:ascii="仿宋" w:hAnsi="仿宋" w:eastAsia="仿宋"/>
          <w:bCs/>
          <w:sz w:val="32"/>
          <w:szCs w:val="32"/>
        </w:rPr>
        <w:t>万元，完成预算</w:t>
      </w:r>
      <w:r>
        <w:rPr>
          <w:rStyle w:val="18"/>
          <w:rFonts w:ascii="仿宋" w:hAnsi="仿宋" w:eastAsia="仿宋"/>
          <w:bCs/>
          <w:sz w:val="32"/>
          <w:szCs w:val="32"/>
        </w:rPr>
        <w:t>100%</w:t>
      </w:r>
      <w:r>
        <w:rPr>
          <w:rStyle w:val="18"/>
          <w:rFonts w:hint="eastAsia" w:ascii="仿宋" w:hAnsi="仿宋" w:eastAsia="仿宋"/>
          <w:bCs/>
          <w:sz w:val="32"/>
          <w:szCs w:val="32"/>
        </w:rPr>
        <w:t>，决算数等于预算数。</w:t>
      </w:r>
    </w:p>
    <w:p>
      <w:pPr>
        <w:spacing w:line="600" w:lineRule="exact"/>
        <w:ind w:firstLine="643" w:firstLineChars="200"/>
        <w:rPr>
          <w:rStyle w:val="18"/>
          <w:rFonts w:ascii="仿宋" w:hAnsi="仿宋" w:eastAsia="仿宋"/>
          <w:b w:val="0"/>
          <w:bCs/>
          <w:sz w:val="32"/>
          <w:szCs w:val="32"/>
        </w:rPr>
      </w:pPr>
      <w:r>
        <w:rPr>
          <w:rStyle w:val="18"/>
          <w:rFonts w:ascii="仿宋" w:hAnsi="仿宋" w:eastAsia="仿宋"/>
          <w:bCs/>
          <w:sz w:val="32"/>
          <w:szCs w:val="32"/>
        </w:rPr>
        <w:t>4.</w:t>
      </w:r>
      <w:r>
        <w:rPr>
          <w:rFonts w:hint="eastAsia"/>
        </w:rPr>
        <w:t xml:space="preserve"> </w:t>
      </w:r>
      <w:r>
        <w:rPr>
          <w:rStyle w:val="18"/>
          <w:rFonts w:hint="eastAsia" w:ascii="仿宋" w:hAnsi="仿宋" w:eastAsia="仿宋"/>
          <w:bCs/>
          <w:sz w:val="32"/>
          <w:szCs w:val="32"/>
        </w:rPr>
        <w:t>一般公共服务支出（类）政府办公厅（室）及相关机构事务（款）行政运行（项）</w:t>
      </w:r>
      <w:r>
        <w:rPr>
          <w:rStyle w:val="18"/>
          <w:rFonts w:hint="eastAsia" w:ascii="仿宋" w:hAnsi="仿宋" w:eastAsia="仿宋"/>
          <w:bCs/>
          <w:sz w:val="32"/>
          <w:szCs w:val="32"/>
          <w:lang w:eastAsia="zh-CN"/>
        </w:rPr>
        <w:t>：</w:t>
      </w:r>
      <w:r>
        <w:rPr>
          <w:rStyle w:val="18"/>
          <w:rFonts w:ascii="仿宋" w:hAnsi="仿宋" w:eastAsia="仿宋"/>
          <w:b w:val="0"/>
          <w:bCs/>
          <w:sz w:val="32"/>
          <w:szCs w:val="32"/>
        </w:rPr>
        <w:t xml:space="preserve"> </w:t>
      </w:r>
      <w:r>
        <w:rPr>
          <w:rStyle w:val="18"/>
          <w:rFonts w:hint="eastAsia" w:ascii="仿宋" w:hAnsi="仿宋" w:eastAsia="仿宋"/>
          <w:b w:val="0"/>
          <w:bCs/>
          <w:sz w:val="32"/>
          <w:szCs w:val="32"/>
        </w:rPr>
        <w:t>支出决算为</w:t>
      </w:r>
      <w:r>
        <w:rPr>
          <w:rStyle w:val="18"/>
          <w:rFonts w:ascii="仿宋" w:hAnsi="仿宋" w:eastAsia="仿宋"/>
          <w:b w:val="0"/>
          <w:bCs/>
          <w:sz w:val="32"/>
          <w:szCs w:val="32"/>
        </w:rPr>
        <w:t>256.81</w:t>
      </w:r>
      <w:r>
        <w:rPr>
          <w:rStyle w:val="18"/>
          <w:rFonts w:hint="eastAsia" w:ascii="仿宋" w:hAnsi="仿宋" w:eastAsia="仿宋"/>
          <w:b w:val="0"/>
          <w:bCs/>
          <w:sz w:val="32"/>
          <w:szCs w:val="32"/>
        </w:rPr>
        <w:t>万元，完成预算</w:t>
      </w:r>
      <w:r>
        <w:rPr>
          <w:rStyle w:val="18"/>
          <w:rFonts w:ascii="仿宋" w:hAnsi="仿宋" w:eastAsia="仿宋"/>
          <w:b w:val="0"/>
          <w:bCs/>
          <w:sz w:val="32"/>
          <w:szCs w:val="32"/>
        </w:rPr>
        <w:t>100%</w:t>
      </w:r>
      <w:r>
        <w:rPr>
          <w:rStyle w:val="18"/>
          <w:rFonts w:hint="eastAsia" w:ascii="仿宋" w:hAnsi="仿宋" w:eastAsia="仿宋"/>
          <w:b w:val="0"/>
          <w:bCs/>
          <w:sz w:val="32"/>
          <w:szCs w:val="32"/>
        </w:rPr>
        <w:t>，决算数等于预算数。</w:t>
      </w:r>
    </w:p>
    <w:p>
      <w:pPr>
        <w:spacing w:line="600" w:lineRule="exact"/>
        <w:ind w:firstLine="643" w:firstLineChars="200"/>
        <w:rPr>
          <w:rStyle w:val="18"/>
          <w:rFonts w:ascii="仿宋" w:hAnsi="仿宋" w:eastAsia="仿宋"/>
          <w:b w:val="0"/>
          <w:bCs/>
          <w:sz w:val="32"/>
          <w:szCs w:val="32"/>
        </w:rPr>
      </w:pPr>
      <w:r>
        <w:rPr>
          <w:rStyle w:val="18"/>
          <w:rFonts w:ascii="仿宋" w:hAnsi="仿宋" w:eastAsia="仿宋"/>
          <w:bCs/>
          <w:sz w:val="32"/>
          <w:szCs w:val="32"/>
        </w:rPr>
        <w:t>5.</w:t>
      </w:r>
      <w:r>
        <w:rPr>
          <w:rFonts w:hint="eastAsia"/>
        </w:rPr>
        <w:t xml:space="preserve"> </w:t>
      </w:r>
      <w:r>
        <w:rPr>
          <w:rStyle w:val="18"/>
          <w:rFonts w:hint="eastAsia" w:ascii="仿宋" w:hAnsi="仿宋" w:eastAsia="仿宋"/>
          <w:bCs/>
          <w:sz w:val="32"/>
          <w:szCs w:val="32"/>
        </w:rPr>
        <w:t>一般公共服务支出（类）政府办公厅（室）及相关机构事务（款）一般行政管理事务（项）</w:t>
      </w:r>
      <w:r>
        <w:rPr>
          <w:rStyle w:val="18"/>
          <w:rFonts w:hint="eastAsia" w:ascii="仿宋" w:hAnsi="仿宋" w:eastAsia="仿宋"/>
          <w:bCs/>
          <w:sz w:val="32"/>
          <w:szCs w:val="32"/>
          <w:lang w:eastAsia="zh-CN"/>
        </w:rPr>
        <w:t>：</w:t>
      </w:r>
      <w:r>
        <w:rPr>
          <w:rStyle w:val="18"/>
          <w:rFonts w:ascii="仿宋" w:hAnsi="仿宋" w:eastAsia="仿宋"/>
          <w:b w:val="0"/>
          <w:bCs/>
          <w:sz w:val="32"/>
          <w:szCs w:val="32"/>
        </w:rPr>
        <w:t xml:space="preserve"> </w:t>
      </w:r>
      <w:r>
        <w:rPr>
          <w:rStyle w:val="18"/>
          <w:rFonts w:hint="eastAsia" w:ascii="仿宋" w:hAnsi="仿宋" w:eastAsia="仿宋"/>
          <w:b w:val="0"/>
          <w:bCs/>
          <w:sz w:val="32"/>
          <w:szCs w:val="32"/>
        </w:rPr>
        <w:t>支出决算为</w:t>
      </w:r>
      <w:r>
        <w:rPr>
          <w:rStyle w:val="18"/>
          <w:rFonts w:ascii="仿宋" w:hAnsi="仿宋" w:eastAsia="仿宋"/>
          <w:b w:val="0"/>
          <w:bCs/>
          <w:sz w:val="32"/>
          <w:szCs w:val="32"/>
        </w:rPr>
        <w:t>6.18</w:t>
      </w:r>
      <w:r>
        <w:rPr>
          <w:rStyle w:val="18"/>
          <w:rFonts w:hint="eastAsia" w:ascii="仿宋" w:hAnsi="仿宋" w:eastAsia="仿宋"/>
          <w:b w:val="0"/>
          <w:bCs/>
          <w:sz w:val="32"/>
          <w:szCs w:val="32"/>
        </w:rPr>
        <w:t>万元，完成预算</w:t>
      </w:r>
      <w:r>
        <w:rPr>
          <w:rStyle w:val="18"/>
          <w:rFonts w:ascii="仿宋" w:hAnsi="仿宋" w:eastAsia="仿宋"/>
          <w:b w:val="0"/>
          <w:bCs/>
          <w:sz w:val="32"/>
          <w:szCs w:val="32"/>
        </w:rPr>
        <w:t>100%</w:t>
      </w:r>
      <w:r>
        <w:rPr>
          <w:rStyle w:val="18"/>
          <w:rFonts w:hint="eastAsia" w:ascii="仿宋" w:hAnsi="仿宋" w:eastAsia="仿宋"/>
          <w:b w:val="0"/>
          <w:bCs/>
          <w:sz w:val="32"/>
          <w:szCs w:val="32"/>
        </w:rPr>
        <w:t>，决算数等于预算数。</w:t>
      </w:r>
    </w:p>
    <w:p>
      <w:pPr>
        <w:spacing w:line="600" w:lineRule="exact"/>
        <w:ind w:firstLine="643" w:firstLineChars="200"/>
        <w:rPr>
          <w:rStyle w:val="18"/>
          <w:rFonts w:ascii="仿宋" w:hAnsi="仿宋" w:eastAsia="仿宋"/>
          <w:b w:val="0"/>
          <w:bCs/>
          <w:sz w:val="32"/>
          <w:szCs w:val="32"/>
        </w:rPr>
      </w:pPr>
      <w:r>
        <w:rPr>
          <w:rStyle w:val="18"/>
          <w:rFonts w:ascii="仿宋" w:hAnsi="仿宋" w:eastAsia="仿宋"/>
          <w:bCs/>
          <w:sz w:val="32"/>
          <w:szCs w:val="32"/>
        </w:rPr>
        <w:t>6.</w:t>
      </w:r>
      <w:r>
        <w:rPr>
          <w:rFonts w:hint="eastAsia"/>
        </w:rPr>
        <w:t xml:space="preserve"> </w:t>
      </w:r>
      <w:r>
        <w:rPr>
          <w:rStyle w:val="18"/>
          <w:rFonts w:hint="eastAsia" w:ascii="仿宋" w:hAnsi="仿宋" w:eastAsia="仿宋"/>
          <w:bCs/>
          <w:sz w:val="32"/>
          <w:szCs w:val="32"/>
        </w:rPr>
        <w:t>一般公共服务支出（类）政府办公厅（室）及相关机构事务（款）信访事务（项）</w:t>
      </w:r>
      <w:r>
        <w:rPr>
          <w:rStyle w:val="18"/>
          <w:rFonts w:hint="eastAsia" w:ascii="仿宋" w:hAnsi="仿宋" w:eastAsia="仿宋"/>
          <w:bCs/>
          <w:sz w:val="32"/>
          <w:szCs w:val="32"/>
          <w:lang w:eastAsia="zh-CN"/>
        </w:rPr>
        <w:t>：</w:t>
      </w:r>
      <w:r>
        <w:rPr>
          <w:rStyle w:val="18"/>
          <w:rFonts w:ascii="仿宋" w:hAnsi="仿宋" w:eastAsia="仿宋"/>
          <w:b w:val="0"/>
          <w:bCs/>
          <w:sz w:val="32"/>
          <w:szCs w:val="32"/>
        </w:rPr>
        <w:t xml:space="preserve"> </w:t>
      </w:r>
      <w:r>
        <w:rPr>
          <w:rStyle w:val="18"/>
          <w:rFonts w:hint="eastAsia" w:ascii="仿宋" w:hAnsi="仿宋" w:eastAsia="仿宋"/>
          <w:b w:val="0"/>
          <w:bCs/>
          <w:sz w:val="32"/>
          <w:szCs w:val="32"/>
        </w:rPr>
        <w:t>支出决算为</w:t>
      </w:r>
      <w:r>
        <w:rPr>
          <w:rStyle w:val="18"/>
          <w:rFonts w:ascii="仿宋" w:hAnsi="仿宋" w:eastAsia="仿宋"/>
          <w:b w:val="0"/>
          <w:bCs/>
          <w:sz w:val="32"/>
          <w:szCs w:val="32"/>
        </w:rPr>
        <w:t>1.00</w:t>
      </w:r>
      <w:r>
        <w:rPr>
          <w:rStyle w:val="18"/>
          <w:rFonts w:hint="eastAsia" w:ascii="仿宋" w:hAnsi="仿宋" w:eastAsia="仿宋"/>
          <w:b w:val="0"/>
          <w:bCs/>
          <w:sz w:val="32"/>
          <w:szCs w:val="32"/>
        </w:rPr>
        <w:t>万元，完成预算</w:t>
      </w:r>
      <w:r>
        <w:rPr>
          <w:rStyle w:val="18"/>
          <w:rFonts w:ascii="仿宋" w:hAnsi="仿宋" w:eastAsia="仿宋"/>
          <w:b w:val="0"/>
          <w:bCs/>
          <w:sz w:val="32"/>
          <w:szCs w:val="32"/>
        </w:rPr>
        <w:t>100%</w:t>
      </w:r>
      <w:r>
        <w:rPr>
          <w:rStyle w:val="18"/>
          <w:rFonts w:hint="eastAsia" w:ascii="仿宋" w:hAnsi="仿宋" w:eastAsia="仿宋"/>
          <w:b w:val="0"/>
          <w:bCs/>
          <w:sz w:val="32"/>
          <w:szCs w:val="32"/>
        </w:rPr>
        <w:t>，决算数等于预算数。</w:t>
      </w:r>
    </w:p>
    <w:p>
      <w:pPr>
        <w:spacing w:line="600" w:lineRule="exact"/>
        <w:ind w:firstLine="643" w:firstLineChars="200"/>
        <w:rPr>
          <w:rStyle w:val="18"/>
          <w:rFonts w:ascii="仿宋" w:hAnsi="仿宋" w:eastAsia="仿宋"/>
          <w:b w:val="0"/>
          <w:bCs/>
          <w:sz w:val="32"/>
          <w:szCs w:val="32"/>
        </w:rPr>
      </w:pPr>
      <w:r>
        <w:rPr>
          <w:rStyle w:val="18"/>
          <w:rFonts w:ascii="仿宋" w:hAnsi="仿宋" w:eastAsia="仿宋"/>
          <w:bCs/>
          <w:sz w:val="32"/>
          <w:szCs w:val="32"/>
        </w:rPr>
        <w:t>7.</w:t>
      </w:r>
      <w:r>
        <w:rPr>
          <w:rFonts w:hint="eastAsia"/>
        </w:rPr>
        <w:t xml:space="preserve"> </w:t>
      </w:r>
      <w:r>
        <w:rPr>
          <w:rStyle w:val="18"/>
          <w:rFonts w:hint="eastAsia" w:ascii="仿宋" w:hAnsi="仿宋" w:eastAsia="仿宋"/>
          <w:bCs/>
          <w:sz w:val="32"/>
          <w:szCs w:val="32"/>
        </w:rPr>
        <w:t>一般公共服务支出（类）政府办公厅（室）及相关机构事务（款）事业运行（项）</w:t>
      </w:r>
      <w:r>
        <w:rPr>
          <w:rStyle w:val="18"/>
          <w:rFonts w:hint="eastAsia" w:ascii="仿宋" w:hAnsi="仿宋" w:eastAsia="仿宋"/>
          <w:bCs/>
          <w:sz w:val="32"/>
          <w:szCs w:val="32"/>
          <w:lang w:eastAsia="zh-CN"/>
        </w:rPr>
        <w:t>：</w:t>
      </w:r>
      <w:r>
        <w:rPr>
          <w:rStyle w:val="18"/>
          <w:rFonts w:ascii="仿宋" w:hAnsi="仿宋" w:eastAsia="仿宋"/>
          <w:b w:val="0"/>
          <w:bCs/>
          <w:sz w:val="32"/>
          <w:szCs w:val="32"/>
        </w:rPr>
        <w:t xml:space="preserve"> </w:t>
      </w:r>
      <w:r>
        <w:rPr>
          <w:rStyle w:val="18"/>
          <w:rFonts w:hint="eastAsia" w:ascii="仿宋" w:hAnsi="仿宋" w:eastAsia="仿宋"/>
          <w:b w:val="0"/>
          <w:bCs/>
          <w:sz w:val="32"/>
          <w:szCs w:val="32"/>
        </w:rPr>
        <w:t>支出决算为</w:t>
      </w:r>
      <w:r>
        <w:rPr>
          <w:rStyle w:val="18"/>
          <w:rFonts w:ascii="仿宋" w:hAnsi="仿宋" w:eastAsia="仿宋"/>
          <w:b w:val="0"/>
          <w:bCs/>
          <w:sz w:val="32"/>
          <w:szCs w:val="32"/>
        </w:rPr>
        <w:t>7.20</w:t>
      </w:r>
      <w:r>
        <w:rPr>
          <w:rStyle w:val="18"/>
          <w:rFonts w:hint="eastAsia" w:ascii="仿宋" w:hAnsi="仿宋" w:eastAsia="仿宋"/>
          <w:b w:val="0"/>
          <w:bCs/>
          <w:sz w:val="32"/>
          <w:szCs w:val="32"/>
        </w:rPr>
        <w:t>万元，完成预算</w:t>
      </w:r>
      <w:r>
        <w:rPr>
          <w:rStyle w:val="18"/>
          <w:rFonts w:ascii="仿宋" w:hAnsi="仿宋" w:eastAsia="仿宋"/>
          <w:b w:val="0"/>
          <w:bCs/>
          <w:sz w:val="32"/>
          <w:szCs w:val="32"/>
        </w:rPr>
        <w:t>100%</w:t>
      </w:r>
      <w:r>
        <w:rPr>
          <w:rStyle w:val="18"/>
          <w:rFonts w:hint="eastAsia" w:ascii="仿宋" w:hAnsi="仿宋" w:eastAsia="仿宋"/>
          <w:b w:val="0"/>
          <w:bCs/>
          <w:sz w:val="32"/>
          <w:szCs w:val="32"/>
        </w:rPr>
        <w:t>，决算数等于预算数。</w:t>
      </w:r>
    </w:p>
    <w:p>
      <w:pPr>
        <w:spacing w:line="600" w:lineRule="exact"/>
        <w:ind w:firstLine="643" w:firstLineChars="200"/>
        <w:rPr>
          <w:rStyle w:val="18"/>
          <w:rFonts w:ascii="仿宋" w:hAnsi="仿宋" w:eastAsia="仿宋"/>
          <w:b w:val="0"/>
          <w:bCs/>
          <w:sz w:val="32"/>
          <w:szCs w:val="32"/>
        </w:rPr>
      </w:pPr>
      <w:r>
        <w:rPr>
          <w:rStyle w:val="18"/>
          <w:rFonts w:hint="eastAsia" w:ascii="仿宋" w:hAnsi="仿宋" w:eastAsia="仿宋"/>
          <w:bCs/>
          <w:sz w:val="32"/>
          <w:szCs w:val="32"/>
        </w:rPr>
        <w:t>8</w:t>
      </w:r>
      <w:r>
        <w:rPr>
          <w:rStyle w:val="18"/>
          <w:rFonts w:ascii="仿宋" w:hAnsi="仿宋" w:eastAsia="仿宋"/>
          <w:bCs/>
          <w:sz w:val="32"/>
          <w:szCs w:val="32"/>
        </w:rPr>
        <w:t>.</w:t>
      </w:r>
      <w:r>
        <w:rPr>
          <w:rStyle w:val="18"/>
          <w:rFonts w:hint="eastAsia" w:ascii="仿宋" w:hAnsi="仿宋" w:eastAsia="仿宋"/>
          <w:bCs/>
          <w:sz w:val="32"/>
          <w:szCs w:val="32"/>
        </w:rPr>
        <w:t>一般公共服务支出（类）统计信息事务（室）及相关机构事务（款）其他统计信息事务支出（项）</w:t>
      </w:r>
      <w:r>
        <w:rPr>
          <w:rStyle w:val="18"/>
          <w:rFonts w:hint="eastAsia" w:ascii="仿宋" w:hAnsi="仿宋" w:eastAsia="仿宋"/>
          <w:bCs/>
          <w:sz w:val="32"/>
          <w:szCs w:val="32"/>
          <w:lang w:eastAsia="zh-CN"/>
        </w:rPr>
        <w:t>：</w:t>
      </w:r>
      <w:r>
        <w:rPr>
          <w:rStyle w:val="18"/>
          <w:rFonts w:ascii="仿宋" w:hAnsi="仿宋" w:eastAsia="仿宋"/>
          <w:b w:val="0"/>
          <w:bCs/>
          <w:sz w:val="32"/>
          <w:szCs w:val="32"/>
        </w:rPr>
        <w:t xml:space="preserve"> </w:t>
      </w:r>
      <w:r>
        <w:rPr>
          <w:rStyle w:val="18"/>
          <w:rFonts w:hint="eastAsia" w:ascii="仿宋" w:hAnsi="仿宋" w:eastAsia="仿宋"/>
          <w:b w:val="0"/>
          <w:bCs/>
          <w:sz w:val="32"/>
          <w:szCs w:val="32"/>
        </w:rPr>
        <w:t>支出决算为</w:t>
      </w:r>
      <w:r>
        <w:rPr>
          <w:rStyle w:val="18"/>
          <w:rFonts w:ascii="仿宋" w:hAnsi="仿宋" w:eastAsia="仿宋"/>
          <w:b w:val="0"/>
          <w:bCs/>
          <w:sz w:val="32"/>
          <w:szCs w:val="32"/>
        </w:rPr>
        <w:t>0.20</w:t>
      </w:r>
      <w:r>
        <w:rPr>
          <w:rStyle w:val="18"/>
          <w:rFonts w:hint="eastAsia" w:ascii="仿宋" w:hAnsi="仿宋" w:eastAsia="仿宋"/>
          <w:b w:val="0"/>
          <w:bCs/>
          <w:sz w:val="32"/>
          <w:szCs w:val="32"/>
        </w:rPr>
        <w:t>万元，完成预算</w:t>
      </w:r>
      <w:r>
        <w:rPr>
          <w:rStyle w:val="18"/>
          <w:rFonts w:ascii="仿宋" w:hAnsi="仿宋" w:eastAsia="仿宋"/>
          <w:b w:val="0"/>
          <w:bCs/>
          <w:sz w:val="32"/>
          <w:szCs w:val="32"/>
        </w:rPr>
        <w:t>100%</w:t>
      </w:r>
      <w:r>
        <w:rPr>
          <w:rStyle w:val="18"/>
          <w:rFonts w:hint="eastAsia" w:ascii="仿宋" w:hAnsi="仿宋" w:eastAsia="仿宋"/>
          <w:b w:val="0"/>
          <w:bCs/>
          <w:sz w:val="32"/>
          <w:szCs w:val="32"/>
        </w:rPr>
        <w:t>，决算数等于预算数。</w:t>
      </w:r>
    </w:p>
    <w:p>
      <w:pPr>
        <w:spacing w:line="600" w:lineRule="exact"/>
        <w:ind w:firstLine="643" w:firstLineChars="200"/>
        <w:rPr>
          <w:rStyle w:val="18"/>
          <w:rFonts w:ascii="仿宋" w:hAnsi="仿宋" w:eastAsia="仿宋"/>
          <w:b w:val="0"/>
          <w:bCs/>
          <w:sz w:val="32"/>
          <w:szCs w:val="32"/>
        </w:rPr>
      </w:pPr>
      <w:r>
        <w:rPr>
          <w:rStyle w:val="18"/>
          <w:rFonts w:ascii="仿宋" w:hAnsi="仿宋" w:eastAsia="仿宋"/>
          <w:bCs/>
          <w:sz w:val="32"/>
          <w:szCs w:val="32"/>
        </w:rPr>
        <w:t>9.</w:t>
      </w:r>
      <w:r>
        <w:rPr>
          <w:rStyle w:val="18"/>
          <w:rFonts w:hint="eastAsia" w:ascii="仿宋" w:hAnsi="仿宋" w:eastAsia="仿宋"/>
          <w:bCs/>
          <w:sz w:val="32"/>
          <w:szCs w:val="32"/>
        </w:rPr>
        <w:t>一般公共服务支出（类）纪检监察事务（室）及相关机构事务（款）一般行政管理事务（项）</w:t>
      </w:r>
      <w:r>
        <w:rPr>
          <w:rStyle w:val="18"/>
          <w:rFonts w:hint="eastAsia" w:ascii="仿宋" w:hAnsi="仿宋" w:eastAsia="仿宋"/>
          <w:bCs/>
          <w:sz w:val="32"/>
          <w:szCs w:val="32"/>
          <w:lang w:eastAsia="zh-CN"/>
        </w:rPr>
        <w:t>：</w:t>
      </w:r>
      <w:r>
        <w:rPr>
          <w:rStyle w:val="18"/>
          <w:rFonts w:ascii="仿宋" w:hAnsi="仿宋" w:eastAsia="仿宋"/>
          <w:b w:val="0"/>
          <w:bCs/>
          <w:sz w:val="32"/>
          <w:szCs w:val="32"/>
        </w:rPr>
        <w:t xml:space="preserve"> </w:t>
      </w:r>
      <w:r>
        <w:rPr>
          <w:rStyle w:val="18"/>
          <w:rFonts w:hint="eastAsia" w:ascii="仿宋" w:hAnsi="仿宋" w:eastAsia="仿宋"/>
          <w:b w:val="0"/>
          <w:bCs/>
          <w:sz w:val="32"/>
          <w:szCs w:val="32"/>
        </w:rPr>
        <w:t>支出决算为</w:t>
      </w:r>
      <w:r>
        <w:rPr>
          <w:rStyle w:val="18"/>
          <w:rFonts w:ascii="仿宋" w:hAnsi="仿宋" w:eastAsia="仿宋"/>
          <w:b w:val="0"/>
          <w:bCs/>
          <w:sz w:val="32"/>
          <w:szCs w:val="32"/>
        </w:rPr>
        <w:t>0.19</w:t>
      </w:r>
      <w:r>
        <w:rPr>
          <w:rStyle w:val="18"/>
          <w:rFonts w:hint="eastAsia" w:ascii="仿宋" w:hAnsi="仿宋" w:eastAsia="仿宋"/>
          <w:b w:val="0"/>
          <w:bCs/>
          <w:sz w:val="32"/>
          <w:szCs w:val="32"/>
        </w:rPr>
        <w:t>万元，完成预算</w:t>
      </w:r>
      <w:r>
        <w:rPr>
          <w:rStyle w:val="18"/>
          <w:rFonts w:ascii="仿宋" w:hAnsi="仿宋" w:eastAsia="仿宋"/>
          <w:b w:val="0"/>
          <w:bCs/>
          <w:sz w:val="32"/>
          <w:szCs w:val="32"/>
        </w:rPr>
        <w:t>100%</w:t>
      </w:r>
      <w:r>
        <w:rPr>
          <w:rStyle w:val="18"/>
          <w:rFonts w:hint="eastAsia" w:ascii="仿宋" w:hAnsi="仿宋" w:eastAsia="仿宋"/>
          <w:b w:val="0"/>
          <w:bCs/>
          <w:sz w:val="32"/>
          <w:szCs w:val="32"/>
        </w:rPr>
        <w:t>，决算数等于预算数。</w:t>
      </w:r>
    </w:p>
    <w:p>
      <w:pPr>
        <w:spacing w:line="600" w:lineRule="exact"/>
        <w:ind w:firstLine="643" w:firstLineChars="200"/>
        <w:rPr>
          <w:rStyle w:val="18"/>
          <w:rFonts w:ascii="仿宋" w:hAnsi="仿宋" w:eastAsia="仿宋"/>
          <w:b w:val="0"/>
          <w:bCs/>
          <w:sz w:val="32"/>
          <w:szCs w:val="32"/>
        </w:rPr>
      </w:pPr>
      <w:r>
        <w:rPr>
          <w:rStyle w:val="18"/>
          <w:rFonts w:ascii="仿宋" w:hAnsi="仿宋" w:eastAsia="仿宋"/>
          <w:bCs/>
          <w:sz w:val="32"/>
          <w:szCs w:val="32"/>
        </w:rPr>
        <w:t>10.</w:t>
      </w:r>
      <w:r>
        <w:rPr>
          <w:rStyle w:val="18"/>
          <w:rFonts w:hint="eastAsia" w:ascii="仿宋" w:hAnsi="仿宋" w:eastAsia="仿宋"/>
          <w:bCs/>
          <w:sz w:val="32"/>
          <w:szCs w:val="32"/>
        </w:rPr>
        <w:t>一般公共服务支出（类）纪检监察事务（室）及相关机构事务（款）其他纪检监察事务支出（项）</w:t>
      </w:r>
      <w:r>
        <w:rPr>
          <w:rStyle w:val="18"/>
          <w:rFonts w:hint="eastAsia" w:ascii="仿宋" w:hAnsi="仿宋" w:eastAsia="仿宋"/>
          <w:bCs/>
          <w:sz w:val="32"/>
          <w:szCs w:val="32"/>
          <w:lang w:eastAsia="zh-CN"/>
        </w:rPr>
        <w:t>：</w:t>
      </w:r>
      <w:r>
        <w:rPr>
          <w:rStyle w:val="18"/>
          <w:rFonts w:ascii="仿宋" w:hAnsi="仿宋" w:eastAsia="仿宋"/>
          <w:b w:val="0"/>
          <w:bCs/>
          <w:sz w:val="32"/>
          <w:szCs w:val="32"/>
        </w:rPr>
        <w:t xml:space="preserve"> </w:t>
      </w:r>
      <w:r>
        <w:rPr>
          <w:rStyle w:val="18"/>
          <w:rFonts w:hint="eastAsia" w:ascii="仿宋" w:hAnsi="仿宋" w:eastAsia="仿宋"/>
          <w:b w:val="0"/>
          <w:bCs/>
          <w:sz w:val="32"/>
          <w:szCs w:val="32"/>
        </w:rPr>
        <w:t>支出决算为</w:t>
      </w:r>
      <w:r>
        <w:rPr>
          <w:rStyle w:val="18"/>
          <w:rFonts w:ascii="仿宋" w:hAnsi="仿宋" w:eastAsia="仿宋"/>
          <w:b w:val="0"/>
          <w:bCs/>
          <w:sz w:val="32"/>
          <w:szCs w:val="32"/>
        </w:rPr>
        <w:t>4.60</w:t>
      </w:r>
      <w:r>
        <w:rPr>
          <w:rStyle w:val="18"/>
          <w:rFonts w:hint="eastAsia" w:ascii="仿宋" w:hAnsi="仿宋" w:eastAsia="仿宋"/>
          <w:b w:val="0"/>
          <w:bCs/>
          <w:sz w:val="32"/>
          <w:szCs w:val="32"/>
        </w:rPr>
        <w:t>万元，完成预算</w:t>
      </w:r>
      <w:r>
        <w:rPr>
          <w:rStyle w:val="18"/>
          <w:rFonts w:ascii="仿宋" w:hAnsi="仿宋" w:eastAsia="仿宋"/>
          <w:b w:val="0"/>
          <w:bCs/>
          <w:sz w:val="32"/>
          <w:szCs w:val="32"/>
        </w:rPr>
        <w:t>100%</w:t>
      </w:r>
      <w:r>
        <w:rPr>
          <w:rStyle w:val="18"/>
          <w:rFonts w:hint="eastAsia" w:ascii="仿宋" w:hAnsi="仿宋" w:eastAsia="仿宋"/>
          <w:b w:val="0"/>
          <w:bCs/>
          <w:sz w:val="32"/>
          <w:szCs w:val="32"/>
        </w:rPr>
        <w:t>，决算数等于预算数。</w:t>
      </w:r>
    </w:p>
    <w:p>
      <w:pPr>
        <w:spacing w:line="600" w:lineRule="exact"/>
        <w:ind w:firstLine="643" w:firstLineChars="200"/>
        <w:rPr>
          <w:rStyle w:val="18"/>
          <w:rFonts w:ascii="仿宋" w:hAnsi="仿宋" w:eastAsia="仿宋"/>
          <w:b w:val="0"/>
          <w:bCs/>
          <w:sz w:val="32"/>
          <w:szCs w:val="32"/>
        </w:rPr>
      </w:pPr>
      <w:r>
        <w:rPr>
          <w:rStyle w:val="18"/>
          <w:rFonts w:ascii="仿宋" w:hAnsi="仿宋" w:eastAsia="仿宋"/>
          <w:bCs/>
          <w:sz w:val="32"/>
          <w:szCs w:val="32"/>
        </w:rPr>
        <w:t>11.</w:t>
      </w:r>
      <w:r>
        <w:rPr>
          <w:rStyle w:val="18"/>
          <w:rFonts w:hint="eastAsia" w:ascii="仿宋" w:hAnsi="仿宋" w:eastAsia="仿宋"/>
          <w:bCs/>
          <w:sz w:val="32"/>
          <w:szCs w:val="32"/>
        </w:rPr>
        <w:t>一般公共服务支出（类）群众团体事务（室）及相关机构事务（款）其他群众团体事务支出（项）</w:t>
      </w:r>
      <w:r>
        <w:rPr>
          <w:rStyle w:val="18"/>
          <w:rFonts w:hint="eastAsia" w:ascii="仿宋" w:hAnsi="仿宋" w:eastAsia="仿宋"/>
          <w:bCs/>
          <w:sz w:val="32"/>
          <w:szCs w:val="32"/>
          <w:lang w:eastAsia="zh-CN"/>
        </w:rPr>
        <w:t>：</w:t>
      </w:r>
      <w:r>
        <w:rPr>
          <w:rStyle w:val="18"/>
          <w:rFonts w:ascii="仿宋" w:hAnsi="仿宋" w:eastAsia="仿宋"/>
          <w:b w:val="0"/>
          <w:bCs/>
          <w:sz w:val="32"/>
          <w:szCs w:val="32"/>
        </w:rPr>
        <w:t xml:space="preserve"> </w:t>
      </w:r>
      <w:r>
        <w:rPr>
          <w:rStyle w:val="18"/>
          <w:rFonts w:hint="eastAsia" w:ascii="仿宋" w:hAnsi="仿宋" w:eastAsia="仿宋"/>
          <w:b w:val="0"/>
          <w:bCs/>
          <w:sz w:val="32"/>
          <w:szCs w:val="32"/>
        </w:rPr>
        <w:t>支出决算为</w:t>
      </w:r>
      <w:r>
        <w:rPr>
          <w:rStyle w:val="18"/>
          <w:rFonts w:ascii="仿宋" w:hAnsi="仿宋" w:eastAsia="仿宋"/>
          <w:b w:val="0"/>
          <w:bCs/>
          <w:sz w:val="32"/>
          <w:szCs w:val="32"/>
        </w:rPr>
        <w:t>0.50</w:t>
      </w:r>
      <w:r>
        <w:rPr>
          <w:rStyle w:val="18"/>
          <w:rFonts w:hint="eastAsia" w:ascii="仿宋" w:hAnsi="仿宋" w:eastAsia="仿宋"/>
          <w:b w:val="0"/>
          <w:bCs/>
          <w:sz w:val="32"/>
          <w:szCs w:val="32"/>
        </w:rPr>
        <w:t>万元，完成预算</w:t>
      </w:r>
      <w:r>
        <w:rPr>
          <w:rStyle w:val="18"/>
          <w:rFonts w:ascii="仿宋" w:hAnsi="仿宋" w:eastAsia="仿宋"/>
          <w:b w:val="0"/>
          <w:bCs/>
          <w:sz w:val="32"/>
          <w:szCs w:val="32"/>
        </w:rPr>
        <w:t>100%</w:t>
      </w:r>
      <w:r>
        <w:rPr>
          <w:rStyle w:val="18"/>
          <w:rFonts w:hint="eastAsia" w:ascii="仿宋" w:hAnsi="仿宋" w:eastAsia="仿宋"/>
          <w:b w:val="0"/>
          <w:bCs/>
          <w:sz w:val="32"/>
          <w:szCs w:val="32"/>
        </w:rPr>
        <w:t>，决算数等于预算数。</w:t>
      </w:r>
    </w:p>
    <w:p>
      <w:pPr>
        <w:spacing w:line="600" w:lineRule="exact"/>
        <w:ind w:firstLine="643" w:firstLineChars="200"/>
        <w:rPr>
          <w:rStyle w:val="18"/>
          <w:rFonts w:ascii="仿宋" w:hAnsi="仿宋" w:eastAsia="仿宋"/>
          <w:b w:val="0"/>
          <w:bCs/>
          <w:sz w:val="32"/>
          <w:szCs w:val="32"/>
        </w:rPr>
      </w:pPr>
      <w:r>
        <w:rPr>
          <w:rStyle w:val="18"/>
          <w:rFonts w:ascii="仿宋" w:hAnsi="仿宋" w:eastAsia="仿宋"/>
          <w:bCs/>
          <w:sz w:val="32"/>
          <w:szCs w:val="32"/>
        </w:rPr>
        <w:t>12.</w:t>
      </w:r>
      <w:r>
        <w:rPr>
          <w:rStyle w:val="18"/>
          <w:rFonts w:hint="eastAsia" w:ascii="仿宋" w:hAnsi="仿宋" w:eastAsia="仿宋"/>
          <w:bCs/>
          <w:sz w:val="32"/>
          <w:szCs w:val="32"/>
        </w:rPr>
        <w:t>一般公共服务支出（类）党委办公厅（室）及相关机构事务（款）一般行政管理事务（项）</w:t>
      </w:r>
      <w:r>
        <w:rPr>
          <w:rStyle w:val="18"/>
          <w:rFonts w:hint="eastAsia" w:ascii="仿宋" w:hAnsi="仿宋" w:eastAsia="仿宋"/>
          <w:bCs/>
          <w:sz w:val="32"/>
          <w:szCs w:val="32"/>
          <w:lang w:eastAsia="zh-CN"/>
        </w:rPr>
        <w:t>：</w:t>
      </w:r>
      <w:r>
        <w:rPr>
          <w:rStyle w:val="18"/>
          <w:rFonts w:ascii="仿宋" w:hAnsi="仿宋" w:eastAsia="仿宋"/>
          <w:b w:val="0"/>
          <w:bCs/>
          <w:sz w:val="32"/>
          <w:szCs w:val="32"/>
        </w:rPr>
        <w:t xml:space="preserve"> </w:t>
      </w:r>
      <w:r>
        <w:rPr>
          <w:rStyle w:val="18"/>
          <w:rFonts w:hint="eastAsia" w:ascii="仿宋" w:hAnsi="仿宋" w:eastAsia="仿宋"/>
          <w:b w:val="0"/>
          <w:bCs/>
          <w:sz w:val="32"/>
          <w:szCs w:val="32"/>
        </w:rPr>
        <w:t>支出决算为</w:t>
      </w:r>
      <w:r>
        <w:rPr>
          <w:rStyle w:val="18"/>
          <w:rFonts w:ascii="仿宋" w:hAnsi="仿宋" w:eastAsia="仿宋"/>
          <w:b w:val="0"/>
          <w:bCs/>
          <w:sz w:val="32"/>
          <w:szCs w:val="32"/>
        </w:rPr>
        <w:t>1.34</w:t>
      </w:r>
      <w:r>
        <w:rPr>
          <w:rStyle w:val="18"/>
          <w:rFonts w:hint="eastAsia" w:ascii="仿宋" w:hAnsi="仿宋" w:eastAsia="仿宋"/>
          <w:b w:val="0"/>
          <w:bCs/>
          <w:sz w:val="32"/>
          <w:szCs w:val="32"/>
        </w:rPr>
        <w:t>万元，完成预算</w:t>
      </w:r>
      <w:r>
        <w:rPr>
          <w:rStyle w:val="18"/>
          <w:rFonts w:ascii="仿宋" w:hAnsi="仿宋" w:eastAsia="仿宋"/>
          <w:b w:val="0"/>
          <w:bCs/>
          <w:sz w:val="32"/>
          <w:szCs w:val="32"/>
        </w:rPr>
        <w:t>100%</w:t>
      </w:r>
      <w:r>
        <w:rPr>
          <w:rStyle w:val="18"/>
          <w:rFonts w:hint="eastAsia" w:ascii="仿宋" w:hAnsi="仿宋" w:eastAsia="仿宋"/>
          <w:b w:val="0"/>
          <w:bCs/>
          <w:sz w:val="32"/>
          <w:szCs w:val="32"/>
        </w:rPr>
        <w:t>，决算数等于预算数。</w:t>
      </w:r>
    </w:p>
    <w:p>
      <w:pPr>
        <w:spacing w:line="600" w:lineRule="exact"/>
        <w:ind w:firstLine="643" w:firstLineChars="200"/>
        <w:rPr>
          <w:rStyle w:val="18"/>
          <w:rFonts w:ascii="仿宋" w:hAnsi="仿宋" w:eastAsia="仿宋"/>
          <w:b w:val="0"/>
          <w:bCs/>
          <w:sz w:val="32"/>
          <w:szCs w:val="32"/>
        </w:rPr>
      </w:pPr>
      <w:r>
        <w:rPr>
          <w:rStyle w:val="18"/>
          <w:rFonts w:ascii="仿宋" w:hAnsi="仿宋" w:eastAsia="仿宋"/>
          <w:bCs/>
          <w:sz w:val="32"/>
          <w:szCs w:val="32"/>
        </w:rPr>
        <w:t>13.</w:t>
      </w:r>
      <w:r>
        <w:rPr>
          <w:rStyle w:val="18"/>
          <w:rFonts w:hint="eastAsia" w:ascii="仿宋" w:hAnsi="仿宋" w:eastAsia="仿宋"/>
          <w:bCs/>
          <w:sz w:val="32"/>
          <w:szCs w:val="32"/>
        </w:rPr>
        <w:t>一般公共服务支出（类）宣传事务（款）其他宣传事务支出（项）</w:t>
      </w:r>
      <w:r>
        <w:rPr>
          <w:rStyle w:val="18"/>
          <w:rFonts w:hint="eastAsia" w:ascii="仿宋" w:hAnsi="仿宋" w:eastAsia="仿宋"/>
          <w:bCs/>
          <w:sz w:val="32"/>
          <w:szCs w:val="32"/>
          <w:lang w:eastAsia="zh-CN"/>
        </w:rPr>
        <w:t>：</w:t>
      </w:r>
      <w:r>
        <w:rPr>
          <w:rStyle w:val="18"/>
          <w:rFonts w:ascii="仿宋" w:hAnsi="仿宋" w:eastAsia="仿宋"/>
          <w:b w:val="0"/>
          <w:bCs/>
          <w:sz w:val="32"/>
          <w:szCs w:val="32"/>
        </w:rPr>
        <w:t xml:space="preserve"> </w:t>
      </w:r>
      <w:r>
        <w:rPr>
          <w:rStyle w:val="18"/>
          <w:rFonts w:hint="eastAsia" w:ascii="仿宋" w:hAnsi="仿宋" w:eastAsia="仿宋"/>
          <w:b w:val="0"/>
          <w:bCs/>
          <w:sz w:val="32"/>
          <w:szCs w:val="32"/>
        </w:rPr>
        <w:t>支出决算为</w:t>
      </w:r>
      <w:r>
        <w:rPr>
          <w:rStyle w:val="18"/>
          <w:rFonts w:ascii="仿宋" w:hAnsi="仿宋" w:eastAsia="仿宋"/>
          <w:b w:val="0"/>
          <w:bCs/>
          <w:sz w:val="32"/>
          <w:szCs w:val="32"/>
        </w:rPr>
        <w:t>0.50</w:t>
      </w:r>
      <w:r>
        <w:rPr>
          <w:rStyle w:val="18"/>
          <w:rFonts w:hint="eastAsia" w:ascii="仿宋" w:hAnsi="仿宋" w:eastAsia="仿宋"/>
          <w:b w:val="0"/>
          <w:bCs/>
          <w:sz w:val="32"/>
          <w:szCs w:val="32"/>
        </w:rPr>
        <w:t>万元，完成预算</w:t>
      </w:r>
      <w:r>
        <w:rPr>
          <w:rStyle w:val="18"/>
          <w:rFonts w:ascii="仿宋" w:hAnsi="仿宋" w:eastAsia="仿宋"/>
          <w:b w:val="0"/>
          <w:bCs/>
          <w:sz w:val="32"/>
          <w:szCs w:val="32"/>
        </w:rPr>
        <w:t>100%</w:t>
      </w:r>
      <w:r>
        <w:rPr>
          <w:rStyle w:val="18"/>
          <w:rFonts w:hint="eastAsia" w:ascii="仿宋" w:hAnsi="仿宋" w:eastAsia="仿宋"/>
          <w:b w:val="0"/>
          <w:bCs/>
          <w:sz w:val="32"/>
          <w:szCs w:val="32"/>
        </w:rPr>
        <w:t>，决算数等于预算数。</w:t>
      </w:r>
    </w:p>
    <w:p>
      <w:pPr>
        <w:spacing w:line="600" w:lineRule="exact"/>
        <w:ind w:firstLine="643" w:firstLineChars="200"/>
        <w:rPr>
          <w:rStyle w:val="18"/>
          <w:rFonts w:ascii="仿宋" w:hAnsi="仿宋" w:eastAsia="仿宋"/>
          <w:b w:val="0"/>
          <w:bCs/>
          <w:sz w:val="32"/>
          <w:szCs w:val="32"/>
        </w:rPr>
      </w:pPr>
      <w:r>
        <w:rPr>
          <w:rStyle w:val="18"/>
          <w:rFonts w:ascii="仿宋" w:hAnsi="仿宋" w:eastAsia="仿宋"/>
          <w:bCs/>
          <w:sz w:val="32"/>
          <w:szCs w:val="32"/>
        </w:rPr>
        <w:t>14.</w:t>
      </w:r>
      <w:r>
        <w:rPr>
          <w:rFonts w:hint="eastAsia"/>
        </w:rPr>
        <w:t xml:space="preserve"> </w:t>
      </w:r>
      <w:r>
        <w:rPr>
          <w:rStyle w:val="18"/>
          <w:rFonts w:hint="eastAsia" w:ascii="仿宋" w:hAnsi="仿宋" w:eastAsia="仿宋"/>
          <w:bCs/>
          <w:sz w:val="32"/>
          <w:szCs w:val="32"/>
        </w:rPr>
        <w:t>国防支出（类）国防动员（款）兵役征集（项）</w:t>
      </w:r>
      <w:r>
        <w:rPr>
          <w:rStyle w:val="18"/>
          <w:rFonts w:hint="eastAsia" w:ascii="仿宋" w:hAnsi="仿宋" w:eastAsia="仿宋"/>
          <w:bCs/>
          <w:sz w:val="32"/>
          <w:szCs w:val="32"/>
          <w:lang w:eastAsia="zh-CN"/>
        </w:rPr>
        <w:t>：</w:t>
      </w:r>
      <w:r>
        <w:rPr>
          <w:rStyle w:val="18"/>
          <w:rFonts w:ascii="仿宋" w:hAnsi="仿宋" w:eastAsia="仿宋"/>
          <w:b w:val="0"/>
          <w:bCs/>
          <w:sz w:val="32"/>
          <w:szCs w:val="32"/>
        </w:rPr>
        <w:t xml:space="preserve"> </w:t>
      </w:r>
      <w:r>
        <w:rPr>
          <w:rStyle w:val="18"/>
          <w:rFonts w:hint="eastAsia" w:ascii="仿宋" w:hAnsi="仿宋" w:eastAsia="仿宋"/>
          <w:b w:val="0"/>
          <w:bCs/>
          <w:sz w:val="32"/>
          <w:szCs w:val="32"/>
        </w:rPr>
        <w:t>支出决算为</w:t>
      </w:r>
      <w:r>
        <w:rPr>
          <w:rStyle w:val="18"/>
          <w:rFonts w:ascii="仿宋" w:hAnsi="仿宋" w:eastAsia="仿宋"/>
          <w:b w:val="0"/>
          <w:bCs/>
          <w:sz w:val="32"/>
          <w:szCs w:val="32"/>
        </w:rPr>
        <w:t>0.50</w:t>
      </w:r>
      <w:r>
        <w:rPr>
          <w:rStyle w:val="18"/>
          <w:rFonts w:hint="eastAsia" w:ascii="仿宋" w:hAnsi="仿宋" w:eastAsia="仿宋"/>
          <w:b w:val="0"/>
          <w:bCs/>
          <w:sz w:val="32"/>
          <w:szCs w:val="32"/>
        </w:rPr>
        <w:t>万元，完成预算</w:t>
      </w:r>
      <w:r>
        <w:rPr>
          <w:rStyle w:val="18"/>
          <w:rFonts w:ascii="仿宋" w:hAnsi="仿宋" w:eastAsia="仿宋"/>
          <w:b w:val="0"/>
          <w:bCs/>
          <w:sz w:val="32"/>
          <w:szCs w:val="32"/>
        </w:rPr>
        <w:t>100%</w:t>
      </w:r>
      <w:r>
        <w:rPr>
          <w:rStyle w:val="18"/>
          <w:rFonts w:hint="eastAsia" w:ascii="仿宋" w:hAnsi="仿宋" w:eastAsia="仿宋"/>
          <w:b w:val="0"/>
          <w:bCs/>
          <w:sz w:val="32"/>
          <w:szCs w:val="32"/>
        </w:rPr>
        <w:t>，决算数等于预算数。</w:t>
      </w:r>
    </w:p>
    <w:p>
      <w:pPr>
        <w:spacing w:line="600" w:lineRule="exact"/>
        <w:ind w:firstLine="643" w:firstLineChars="200"/>
        <w:rPr>
          <w:rStyle w:val="18"/>
          <w:rFonts w:ascii="仿宋" w:hAnsi="仿宋" w:eastAsia="仿宋"/>
          <w:b w:val="0"/>
          <w:bCs/>
          <w:sz w:val="32"/>
          <w:szCs w:val="32"/>
        </w:rPr>
      </w:pPr>
      <w:r>
        <w:rPr>
          <w:rStyle w:val="18"/>
          <w:rFonts w:ascii="仿宋" w:hAnsi="仿宋" w:eastAsia="仿宋"/>
          <w:bCs/>
          <w:sz w:val="32"/>
          <w:szCs w:val="32"/>
        </w:rPr>
        <w:t>15.</w:t>
      </w:r>
      <w:r>
        <w:rPr>
          <w:rStyle w:val="18"/>
          <w:rFonts w:hint="eastAsia" w:ascii="仿宋" w:hAnsi="仿宋" w:eastAsia="仿宋"/>
          <w:bCs/>
          <w:sz w:val="32"/>
          <w:szCs w:val="32"/>
        </w:rPr>
        <w:t>文化旅游体育与传媒（类）文化和旅游（款）群众文化（项）</w:t>
      </w:r>
      <w:r>
        <w:rPr>
          <w:rStyle w:val="18"/>
          <w:rFonts w:hint="eastAsia" w:ascii="仿宋" w:hAnsi="仿宋" w:eastAsia="仿宋"/>
          <w:bCs/>
          <w:sz w:val="32"/>
          <w:szCs w:val="32"/>
          <w:lang w:eastAsia="zh-CN"/>
        </w:rPr>
        <w:t>：</w:t>
      </w:r>
      <w:r>
        <w:rPr>
          <w:rStyle w:val="18"/>
          <w:rFonts w:ascii="仿宋" w:hAnsi="仿宋" w:eastAsia="仿宋"/>
          <w:b w:val="0"/>
          <w:bCs/>
          <w:sz w:val="32"/>
          <w:szCs w:val="32"/>
        </w:rPr>
        <w:t xml:space="preserve"> </w:t>
      </w:r>
      <w:r>
        <w:rPr>
          <w:rStyle w:val="18"/>
          <w:rFonts w:hint="eastAsia" w:ascii="仿宋" w:hAnsi="仿宋" w:eastAsia="仿宋"/>
          <w:b w:val="0"/>
          <w:bCs/>
          <w:sz w:val="32"/>
          <w:szCs w:val="32"/>
        </w:rPr>
        <w:t>支出决算为</w:t>
      </w:r>
      <w:r>
        <w:rPr>
          <w:rStyle w:val="18"/>
          <w:rFonts w:ascii="仿宋" w:hAnsi="仿宋" w:eastAsia="仿宋"/>
          <w:b w:val="0"/>
          <w:bCs/>
          <w:sz w:val="32"/>
          <w:szCs w:val="32"/>
        </w:rPr>
        <w:t>0.30</w:t>
      </w:r>
      <w:r>
        <w:rPr>
          <w:rStyle w:val="18"/>
          <w:rFonts w:hint="eastAsia" w:ascii="仿宋" w:hAnsi="仿宋" w:eastAsia="仿宋"/>
          <w:b w:val="0"/>
          <w:bCs/>
          <w:sz w:val="32"/>
          <w:szCs w:val="32"/>
        </w:rPr>
        <w:t>万元，完成预算</w:t>
      </w:r>
      <w:r>
        <w:rPr>
          <w:rStyle w:val="18"/>
          <w:rFonts w:ascii="仿宋" w:hAnsi="仿宋" w:eastAsia="仿宋"/>
          <w:b w:val="0"/>
          <w:bCs/>
          <w:sz w:val="32"/>
          <w:szCs w:val="32"/>
        </w:rPr>
        <w:t>100%</w:t>
      </w:r>
      <w:r>
        <w:rPr>
          <w:rStyle w:val="18"/>
          <w:rFonts w:hint="eastAsia" w:ascii="仿宋" w:hAnsi="仿宋" w:eastAsia="仿宋"/>
          <w:b w:val="0"/>
          <w:bCs/>
          <w:sz w:val="32"/>
          <w:szCs w:val="32"/>
        </w:rPr>
        <w:t>，决算数等于预算数。</w:t>
      </w:r>
    </w:p>
    <w:p>
      <w:pPr>
        <w:spacing w:line="600" w:lineRule="exact"/>
        <w:ind w:firstLine="643" w:firstLineChars="200"/>
        <w:rPr>
          <w:rFonts w:ascii="仿宋" w:hAnsi="仿宋" w:eastAsia="仿宋"/>
          <w:bCs/>
          <w:sz w:val="32"/>
          <w:szCs w:val="32"/>
        </w:rPr>
      </w:pPr>
      <w:r>
        <w:rPr>
          <w:rStyle w:val="18"/>
          <w:rFonts w:ascii="仿宋" w:hAnsi="仿宋" w:eastAsia="仿宋"/>
          <w:bCs/>
          <w:sz w:val="32"/>
          <w:szCs w:val="32"/>
        </w:rPr>
        <w:t>16.</w:t>
      </w:r>
      <w:r>
        <w:rPr>
          <w:rStyle w:val="18"/>
          <w:rFonts w:hint="eastAsia" w:ascii="仿宋" w:hAnsi="仿宋" w:eastAsia="仿宋"/>
          <w:bCs/>
          <w:sz w:val="32"/>
          <w:szCs w:val="32"/>
        </w:rPr>
        <w:t>文化旅游体育与传媒（类）文化和旅游（款）文化和旅游管理事务（项）</w:t>
      </w:r>
      <w:r>
        <w:rPr>
          <w:rStyle w:val="18"/>
          <w:rFonts w:hint="eastAsia" w:ascii="仿宋" w:hAnsi="仿宋" w:eastAsia="仿宋"/>
          <w:bCs/>
          <w:sz w:val="32"/>
          <w:szCs w:val="32"/>
          <w:lang w:eastAsia="zh-CN"/>
        </w:rPr>
        <w:t>：</w:t>
      </w:r>
      <w:r>
        <w:rPr>
          <w:rStyle w:val="18"/>
          <w:rFonts w:ascii="仿宋" w:hAnsi="仿宋" w:eastAsia="仿宋"/>
          <w:b w:val="0"/>
          <w:bCs/>
          <w:sz w:val="32"/>
          <w:szCs w:val="32"/>
        </w:rPr>
        <w:t xml:space="preserve"> </w:t>
      </w:r>
      <w:r>
        <w:rPr>
          <w:rStyle w:val="18"/>
          <w:rFonts w:hint="eastAsia" w:ascii="仿宋" w:hAnsi="仿宋" w:eastAsia="仿宋"/>
          <w:b w:val="0"/>
          <w:bCs/>
          <w:sz w:val="32"/>
          <w:szCs w:val="32"/>
        </w:rPr>
        <w:t>支出决算为</w:t>
      </w:r>
      <w:r>
        <w:rPr>
          <w:rStyle w:val="18"/>
          <w:rFonts w:ascii="仿宋" w:hAnsi="仿宋" w:eastAsia="仿宋"/>
          <w:b w:val="0"/>
          <w:bCs/>
          <w:sz w:val="32"/>
          <w:szCs w:val="32"/>
        </w:rPr>
        <w:t>43.12</w:t>
      </w:r>
      <w:r>
        <w:rPr>
          <w:rStyle w:val="18"/>
          <w:rFonts w:hint="eastAsia" w:ascii="仿宋" w:hAnsi="仿宋" w:eastAsia="仿宋"/>
          <w:b w:val="0"/>
          <w:bCs/>
          <w:sz w:val="32"/>
          <w:szCs w:val="32"/>
        </w:rPr>
        <w:t>万元，完成预算</w:t>
      </w:r>
      <w:r>
        <w:rPr>
          <w:rStyle w:val="18"/>
          <w:rFonts w:ascii="仿宋" w:hAnsi="仿宋" w:eastAsia="仿宋"/>
          <w:b w:val="0"/>
          <w:bCs/>
          <w:sz w:val="32"/>
          <w:szCs w:val="32"/>
        </w:rPr>
        <w:t>100%</w:t>
      </w:r>
      <w:r>
        <w:rPr>
          <w:rStyle w:val="18"/>
          <w:rFonts w:hint="eastAsia" w:ascii="仿宋" w:hAnsi="仿宋" w:eastAsia="仿宋"/>
          <w:b w:val="0"/>
          <w:bCs/>
          <w:sz w:val="32"/>
          <w:szCs w:val="32"/>
        </w:rPr>
        <w:t>，决算数等于预算数。</w:t>
      </w:r>
    </w:p>
    <w:p>
      <w:pPr>
        <w:spacing w:line="600" w:lineRule="exact"/>
        <w:ind w:firstLine="643" w:firstLineChars="200"/>
        <w:rPr>
          <w:rStyle w:val="18"/>
          <w:rFonts w:ascii="仿宋" w:hAnsi="仿宋" w:eastAsia="仿宋"/>
          <w:b w:val="0"/>
          <w:bCs/>
          <w:sz w:val="32"/>
          <w:szCs w:val="32"/>
        </w:rPr>
      </w:pPr>
      <w:r>
        <w:rPr>
          <w:rStyle w:val="18"/>
          <w:rFonts w:ascii="仿宋" w:hAnsi="仿宋" w:eastAsia="仿宋"/>
          <w:bCs/>
          <w:sz w:val="32"/>
          <w:szCs w:val="32"/>
        </w:rPr>
        <w:t>17.</w:t>
      </w:r>
      <w:r>
        <w:rPr>
          <w:rStyle w:val="18"/>
          <w:rFonts w:hint="eastAsia" w:ascii="仿宋" w:hAnsi="仿宋" w:eastAsia="仿宋"/>
          <w:bCs/>
          <w:sz w:val="32"/>
          <w:szCs w:val="32"/>
        </w:rPr>
        <w:t>社会保障和就业支出（类）民政管理事务（款）基层政权建设和社区治理（项）</w:t>
      </w:r>
      <w:r>
        <w:rPr>
          <w:rStyle w:val="18"/>
          <w:rFonts w:hint="eastAsia" w:ascii="仿宋" w:hAnsi="仿宋" w:eastAsia="仿宋"/>
          <w:bCs/>
          <w:sz w:val="32"/>
          <w:szCs w:val="32"/>
          <w:lang w:eastAsia="zh-CN"/>
        </w:rPr>
        <w:t>：</w:t>
      </w:r>
      <w:r>
        <w:rPr>
          <w:rStyle w:val="18"/>
          <w:rFonts w:ascii="仿宋" w:hAnsi="仿宋" w:eastAsia="仿宋"/>
          <w:b w:val="0"/>
          <w:bCs/>
          <w:sz w:val="32"/>
          <w:szCs w:val="32"/>
        </w:rPr>
        <w:t xml:space="preserve"> </w:t>
      </w:r>
      <w:r>
        <w:rPr>
          <w:rStyle w:val="18"/>
          <w:rFonts w:hint="eastAsia" w:ascii="仿宋" w:hAnsi="仿宋" w:eastAsia="仿宋"/>
          <w:b w:val="0"/>
          <w:bCs/>
          <w:sz w:val="32"/>
          <w:szCs w:val="32"/>
        </w:rPr>
        <w:t>支出决算为</w:t>
      </w:r>
      <w:r>
        <w:rPr>
          <w:rStyle w:val="18"/>
          <w:rFonts w:ascii="仿宋" w:hAnsi="仿宋" w:eastAsia="仿宋"/>
          <w:b w:val="0"/>
          <w:bCs/>
          <w:sz w:val="32"/>
          <w:szCs w:val="32"/>
        </w:rPr>
        <w:t>55.57</w:t>
      </w:r>
      <w:r>
        <w:rPr>
          <w:rStyle w:val="18"/>
          <w:rFonts w:hint="eastAsia" w:ascii="仿宋" w:hAnsi="仿宋" w:eastAsia="仿宋"/>
          <w:b w:val="0"/>
          <w:bCs/>
          <w:sz w:val="32"/>
          <w:szCs w:val="32"/>
        </w:rPr>
        <w:t>万元，完成预算</w:t>
      </w:r>
      <w:r>
        <w:rPr>
          <w:rStyle w:val="18"/>
          <w:rFonts w:ascii="仿宋" w:hAnsi="仿宋" w:eastAsia="仿宋"/>
          <w:b w:val="0"/>
          <w:bCs/>
          <w:sz w:val="32"/>
          <w:szCs w:val="32"/>
        </w:rPr>
        <w:t>100%</w:t>
      </w:r>
      <w:r>
        <w:rPr>
          <w:rStyle w:val="18"/>
          <w:rFonts w:hint="eastAsia" w:ascii="仿宋" w:hAnsi="仿宋" w:eastAsia="仿宋"/>
          <w:b w:val="0"/>
          <w:bCs/>
          <w:sz w:val="32"/>
          <w:szCs w:val="32"/>
        </w:rPr>
        <w:t>，决算数等于预算数。</w:t>
      </w:r>
    </w:p>
    <w:p>
      <w:pPr>
        <w:spacing w:line="600" w:lineRule="exact"/>
        <w:ind w:firstLine="643" w:firstLineChars="200"/>
        <w:rPr>
          <w:rFonts w:ascii="仿宋" w:hAnsi="仿宋" w:eastAsia="仿宋"/>
          <w:bCs/>
          <w:sz w:val="32"/>
          <w:szCs w:val="32"/>
        </w:rPr>
      </w:pPr>
      <w:r>
        <w:rPr>
          <w:rStyle w:val="18"/>
          <w:rFonts w:ascii="仿宋" w:hAnsi="仿宋" w:eastAsia="仿宋"/>
          <w:bCs/>
          <w:sz w:val="32"/>
          <w:szCs w:val="32"/>
        </w:rPr>
        <w:t>18.</w:t>
      </w:r>
      <w:r>
        <w:rPr>
          <w:rStyle w:val="18"/>
          <w:rFonts w:hint="eastAsia" w:ascii="仿宋" w:hAnsi="仿宋" w:eastAsia="仿宋"/>
          <w:bCs/>
          <w:sz w:val="32"/>
          <w:szCs w:val="32"/>
        </w:rPr>
        <w:t>社会保障和就业支出（类）行政事业单位养老支出（款）机关事业单位基本养老保险缴费支出（项）</w:t>
      </w:r>
      <w:r>
        <w:rPr>
          <w:rStyle w:val="18"/>
          <w:rFonts w:hint="eastAsia" w:ascii="仿宋" w:hAnsi="仿宋" w:eastAsia="仿宋"/>
          <w:bCs/>
          <w:sz w:val="32"/>
          <w:szCs w:val="32"/>
          <w:lang w:eastAsia="zh-CN"/>
        </w:rPr>
        <w:t>：</w:t>
      </w:r>
      <w:r>
        <w:rPr>
          <w:rStyle w:val="18"/>
          <w:rFonts w:ascii="仿宋" w:hAnsi="仿宋" w:eastAsia="仿宋"/>
          <w:b w:val="0"/>
          <w:bCs/>
          <w:sz w:val="32"/>
          <w:szCs w:val="32"/>
        </w:rPr>
        <w:t xml:space="preserve"> </w:t>
      </w:r>
      <w:r>
        <w:rPr>
          <w:rStyle w:val="18"/>
          <w:rFonts w:hint="eastAsia" w:ascii="仿宋" w:hAnsi="仿宋" w:eastAsia="仿宋"/>
          <w:b w:val="0"/>
          <w:bCs/>
          <w:sz w:val="32"/>
          <w:szCs w:val="32"/>
        </w:rPr>
        <w:t>支出决算为</w:t>
      </w:r>
      <w:r>
        <w:rPr>
          <w:rStyle w:val="18"/>
          <w:rFonts w:ascii="仿宋" w:hAnsi="仿宋" w:eastAsia="仿宋"/>
          <w:b w:val="0"/>
          <w:bCs/>
          <w:sz w:val="32"/>
          <w:szCs w:val="32"/>
        </w:rPr>
        <w:t>39.83</w:t>
      </w:r>
      <w:r>
        <w:rPr>
          <w:rStyle w:val="18"/>
          <w:rFonts w:hint="eastAsia" w:ascii="仿宋" w:hAnsi="仿宋" w:eastAsia="仿宋"/>
          <w:b w:val="0"/>
          <w:bCs/>
          <w:sz w:val="32"/>
          <w:szCs w:val="32"/>
        </w:rPr>
        <w:t>万元，完成预算</w:t>
      </w:r>
      <w:r>
        <w:rPr>
          <w:rStyle w:val="18"/>
          <w:rFonts w:ascii="仿宋" w:hAnsi="仿宋" w:eastAsia="仿宋"/>
          <w:b w:val="0"/>
          <w:bCs/>
          <w:sz w:val="32"/>
          <w:szCs w:val="32"/>
        </w:rPr>
        <w:t>100%</w:t>
      </w:r>
      <w:r>
        <w:rPr>
          <w:rStyle w:val="18"/>
          <w:rFonts w:hint="eastAsia" w:ascii="仿宋" w:hAnsi="仿宋" w:eastAsia="仿宋"/>
          <w:b w:val="0"/>
          <w:bCs/>
          <w:sz w:val="32"/>
          <w:szCs w:val="32"/>
        </w:rPr>
        <w:t>，决算数等于预算数。</w:t>
      </w:r>
    </w:p>
    <w:p>
      <w:pPr>
        <w:spacing w:line="600" w:lineRule="exact"/>
        <w:ind w:firstLine="643" w:firstLineChars="200"/>
        <w:rPr>
          <w:rFonts w:ascii="仿宋" w:hAnsi="仿宋" w:eastAsia="仿宋"/>
          <w:b/>
          <w:sz w:val="32"/>
          <w:szCs w:val="32"/>
        </w:rPr>
      </w:pPr>
      <w:r>
        <w:rPr>
          <w:rStyle w:val="18"/>
          <w:rFonts w:ascii="仿宋" w:hAnsi="仿宋" w:eastAsia="仿宋"/>
          <w:bCs/>
          <w:sz w:val="32"/>
          <w:szCs w:val="32"/>
        </w:rPr>
        <w:t>19.</w:t>
      </w:r>
      <w:r>
        <w:rPr>
          <w:rFonts w:hint="eastAsia" w:ascii="仿宋" w:hAnsi="仿宋" w:eastAsia="仿宋"/>
          <w:b/>
          <w:bCs/>
          <w:sz w:val="32"/>
          <w:szCs w:val="32"/>
        </w:rPr>
        <w:t>卫生健康支出</w:t>
      </w:r>
      <w:r>
        <w:rPr>
          <w:rStyle w:val="18"/>
          <w:rFonts w:hint="eastAsia" w:ascii="仿宋" w:hAnsi="仿宋" w:eastAsia="仿宋"/>
          <w:bCs/>
          <w:sz w:val="32"/>
          <w:szCs w:val="32"/>
        </w:rPr>
        <w:t>（类）行政事业单位医疗（款）行政单位医疗（项）</w:t>
      </w:r>
      <w:r>
        <w:rPr>
          <w:rStyle w:val="18"/>
          <w:rFonts w:hint="eastAsia" w:ascii="仿宋" w:hAnsi="仿宋" w:eastAsia="仿宋"/>
          <w:bCs/>
          <w:sz w:val="32"/>
          <w:szCs w:val="32"/>
          <w:lang w:eastAsia="zh-CN"/>
        </w:rPr>
        <w:t>：</w:t>
      </w:r>
      <w:r>
        <w:rPr>
          <w:rStyle w:val="18"/>
          <w:rFonts w:hint="eastAsia" w:ascii="仿宋" w:hAnsi="仿宋" w:eastAsia="仿宋"/>
          <w:b w:val="0"/>
          <w:bCs/>
          <w:sz w:val="32"/>
          <w:szCs w:val="32"/>
        </w:rPr>
        <w:t>支出决算为</w:t>
      </w:r>
      <w:r>
        <w:rPr>
          <w:rStyle w:val="18"/>
          <w:rFonts w:ascii="仿宋" w:hAnsi="仿宋" w:eastAsia="仿宋"/>
          <w:b w:val="0"/>
          <w:bCs/>
          <w:sz w:val="32"/>
          <w:szCs w:val="32"/>
        </w:rPr>
        <w:t>10.47</w:t>
      </w:r>
      <w:r>
        <w:rPr>
          <w:rStyle w:val="18"/>
          <w:rFonts w:hint="eastAsia" w:ascii="仿宋" w:hAnsi="仿宋" w:eastAsia="仿宋"/>
          <w:b w:val="0"/>
          <w:bCs/>
          <w:sz w:val="32"/>
          <w:szCs w:val="32"/>
        </w:rPr>
        <w:t>万元，完成预算</w:t>
      </w:r>
      <w:r>
        <w:rPr>
          <w:rStyle w:val="18"/>
          <w:rFonts w:ascii="仿宋" w:hAnsi="仿宋" w:eastAsia="仿宋"/>
          <w:b w:val="0"/>
          <w:bCs/>
          <w:sz w:val="32"/>
          <w:szCs w:val="32"/>
        </w:rPr>
        <w:t>100%</w:t>
      </w:r>
      <w:r>
        <w:rPr>
          <w:rStyle w:val="18"/>
          <w:rFonts w:hint="eastAsia" w:ascii="仿宋" w:hAnsi="仿宋" w:eastAsia="仿宋"/>
          <w:b w:val="0"/>
          <w:bCs/>
          <w:sz w:val="32"/>
          <w:szCs w:val="32"/>
        </w:rPr>
        <w:t>，决算数等于预算数。</w:t>
      </w:r>
    </w:p>
    <w:p>
      <w:pPr>
        <w:spacing w:line="600" w:lineRule="exact"/>
        <w:ind w:firstLine="643" w:firstLineChars="200"/>
        <w:rPr>
          <w:rStyle w:val="18"/>
          <w:rFonts w:ascii="仿宋" w:hAnsi="仿宋" w:eastAsia="仿宋"/>
          <w:b w:val="0"/>
          <w:bCs/>
          <w:sz w:val="32"/>
          <w:szCs w:val="32"/>
        </w:rPr>
      </w:pPr>
      <w:r>
        <w:rPr>
          <w:rStyle w:val="18"/>
          <w:rFonts w:ascii="仿宋" w:hAnsi="仿宋" w:eastAsia="仿宋"/>
          <w:bCs/>
          <w:sz w:val="32"/>
          <w:szCs w:val="32"/>
        </w:rPr>
        <w:t>20.</w:t>
      </w:r>
      <w:r>
        <w:rPr>
          <w:rFonts w:hint="eastAsia" w:ascii="仿宋" w:hAnsi="仿宋" w:eastAsia="仿宋"/>
          <w:b/>
          <w:bCs/>
          <w:sz w:val="32"/>
          <w:szCs w:val="32"/>
        </w:rPr>
        <w:t>卫生健康支出</w:t>
      </w:r>
      <w:r>
        <w:rPr>
          <w:rStyle w:val="18"/>
          <w:rFonts w:hint="eastAsia" w:ascii="仿宋" w:hAnsi="仿宋" w:eastAsia="仿宋"/>
          <w:bCs/>
          <w:sz w:val="32"/>
          <w:szCs w:val="32"/>
        </w:rPr>
        <w:t>（类）行政事业单位医疗（款）事业单位医疗（项）</w:t>
      </w:r>
      <w:r>
        <w:rPr>
          <w:rStyle w:val="18"/>
          <w:rFonts w:hint="eastAsia" w:ascii="仿宋" w:hAnsi="仿宋" w:eastAsia="仿宋"/>
          <w:bCs/>
          <w:sz w:val="32"/>
          <w:szCs w:val="32"/>
          <w:lang w:eastAsia="zh-CN"/>
        </w:rPr>
        <w:t>：</w:t>
      </w:r>
      <w:r>
        <w:rPr>
          <w:rStyle w:val="18"/>
          <w:rFonts w:hint="eastAsia" w:ascii="仿宋" w:hAnsi="仿宋" w:eastAsia="仿宋"/>
          <w:b w:val="0"/>
          <w:bCs/>
          <w:sz w:val="32"/>
          <w:szCs w:val="32"/>
        </w:rPr>
        <w:t>支出决算为</w:t>
      </w:r>
      <w:r>
        <w:rPr>
          <w:rStyle w:val="18"/>
          <w:rFonts w:ascii="仿宋" w:hAnsi="仿宋" w:eastAsia="仿宋"/>
          <w:b w:val="0"/>
          <w:bCs/>
          <w:sz w:val="32"/>
          <w:szCs w:val="32"/>
        </w:rPr>
        <w:t>9.45</w:t>
      </w:r>
      <w:r>
        <w:rPr>
          <w:rStyle w:val="18"/>
          <w:rFonts w:hint="eastAsia" w:ascii="仿宋" w:hAnsi="仿宋" w:eastAsia="仿宋"/>
          <w:b w:val="0"/>
          <w:bCs/>
          <w:sz w:val="32"/>
          <w:szCs w:val="32"/>
        </w:rPr>
        <w:t>万元，完成预算</w:t>
      </w:r>
      <w:r>
        <w:rPr>
          <w:rStyle w:val="18"/>
          <w:rFonts w:ascii="仿宋" w:hAnsi="仿宋" w:eastAsia="仿宋"/>
          <w:b w:val="0"/>
          <w:bCs/>
          <w:sz w:val="32"/>
          <w:szCs w:val="32"/>
        </w:rPr>
        <w:t>100%</w:t>
      </w:r>
      <w:r>
        <w:rPr>
          <w:rStyle w:val="18"/>
          <w:rFonts w:hint="eastAsia" w:ascii="仿宋" w:hAnsi="仿宋" w:eastAsia="仿宋"/>
          <w:b w:val="0"/>
          <w:bCs/>
          <w:sz w:val="32"/>
          <w:szCs w:val="32"/>
        </w:rPr>
        <w:t>，决算数等于预算数。</w:t>
      </w:r>
    </w:p>
    <w:p>
      <w:pPr>
        <w:spacing w:line="600" w:lineRule="exact"/>
        <w:ind w:firstLine="643" w:firstLineChars="200"/>
        <w:rPr>
          <w:rStyle w:val="18"/>
          <w:rFonts w:ascii="仿宋" w:hAnsi="仿宋" w:eastAsia="仿宋"/>
          <w:b w:val="0"/>
          <w:bCs/>
          <w:sz w:val="32"/>
          <w:szCs w:val="32"/>
        </w:rPr>
      </w:pPr>
      <w:r>
        <w:rPr>
          <w:rStyle w:val="18"/>
          <w:rFonts w:ascii="仿宋" w:hAnsi="仿宋" w:eastAsia="仿宋"/>
          <w:bCs/>
          <w:sz w:val="32"/>
          <w:szCs w:val="32"/>
        </w:rPr>
        <w:t>21.</w:t>
      </w:r>
      <w:r>
        <w:rPr>
          <w:rFonts w:hint="eastAsia" w:ascii="仿宋" w:hAnsi="仿宋" w:eastAsia="仿宋"/>
          <w:b/>
          <w:bCs/>
          <w:sz w:val="32"/>
          <w:szCs w:val="32"/>
        </w:rPr>
        <w:t>卫生健康支出</w:t>
      </w:r>
      <w:r>
        <w:rPr>
          <w:rStyle w:val="18"/>
          <w:rFonts w:hint="eastAsia" w:ascii="仿宋" w:hAnsi="仿宋" w:eastAsia="仿宋"/>
          <w:bCs/>
          <w:sz w:val="32"/>
          <w:szCs w:val="32"/>
        </w:rPr>
        <w:t>（类）其他卫生健康支出（款）其他卫生健康支出（项）</w:t>
      </w:r>
      <w:r>
        <w:rPr>
          <w:rStyle w:val="18"/>
          <w:rFonts w:hint="eastAsia" w:ascii="仿宋" w:hAnsi="仿宋" w:eastAsia="仿宋"/>
          <w:bCs/>
          <w:sz w:val="32"/>
          <w:szCs w:val="32"/>
          <w:lang w:eastAsia="zh-CN"/>
        </w:rPr>
        <w:t>：</w:t>
      </w:r>
      <w:r>
        <w:rPr>
          <w:rStyle w:val="18"/>
          <w:rFonts w:hint="eastAsia" w:ascii="仿宋" w:hAnsi="仿宋" w:eastAsia="仿宋"/>
          <w:b w:val="0"/>
          <w:bCs/>
          <w:sz w:val="32"/>
          <w:szCs w:val="32"/>
        </w:rPr>
        <w:t>支出决算为</w:t>
      </w:r>
      <w:r>
        <w:rPr>
          <w:rStyle w:val="18"/>
          <w:rFonts w:ascii="仿宋" w:hAnsi="仿宋" w:eastAsia="仿宋"/>
          <w:b w:val="0"/>
          <w:bCs/>
          <w:sz w:val="32"/>
          <w:szCs w:val="32"/>
        </w:rPr>
        <w:t>0.50</w:t>
      </w:r>
      <w:r>
        <w:rPr>
          <w:rStyle w:val="18"/>
          <w:rFonts w:hint="eastAsia" w:ascii="仿宋" w:hAnsi="仿宋" w:eastAsia="仿宋"/>
          <w:b w:val="0"/>
          <w:bCs/>
          <w:sz w:val="32"/>
          <w:szCs w:val="32"/>
        </w:rPr>
        <w:t>万元，完成预算</w:t>
      </w:r>
      <w:r>
        <w:rPr>
          <w:rStyle w:val="18"/>
          <w:rFonts w:ascii="仿宋" w:hAnsi="仿宋" w:eastAsia="仿宋"/>
          <w:b w:val="0"/>
          <w:bCs/>
          <w:sz w:val="32"/>
          <w:szCs w:val="32"/>
        </w:rPr>
        <w:t>100%</w:t>
      </w:r>
      <w:r>
        <w:rPr>
          <w:rStyle w:val="18"/>
          <w:rFonts w:hint="eastAsia" w:ascii="仿宋" w:hAnsi="仿宋" w:eastAsia="仿宋"/>
          <w:b w:val="0"/>
          <w:bCs/>
          <w:sz w:val="32"/>
          <w:szCs w:val="32"/>
        </w:rPr>
        <w:t>，决算数等于预算数。</w:t>
      </w:r>
    </w:p>
    <w:p>
      <w:pPr>
        <w:spacing w:line="600" w:lineRule="exact"/>
        <w:ind w:firstLine="643" w:firstLineChars="200"/>
        <w:rPr>
          <w:rStyle w:val="18"/>
          <w:rFonts w:ascii="仿宋" w:hAnsi="仿宋" w:eastAsia="仿宋"/>
          <w:b w:val="0"/>
          <w:bCs/>
          <w:sz w:val="32"/>
          <w:szCs w:val="32"/>
        </w:rPr>
      </w:pPr>
      <w:r>
        <w:rPr>
          <w:rStyle w:val="18"/>
          <w:rFonts w:ascii="仿宋" w:hAnsi="仿宋" w:eastAsia="仿宋"/>
          <w:bCs/>
          <w:sz w:val="32"/>
          <w:szCs w:val="32"/>
        </w:rPr>
        <w:t>22.</w:t>
      </w:r>
      <w:r>
        <w:rPr>
          <w:rFonts w:hint="eastAsia"/>
        </w:rPr>
        <w:t xml:space="preserve"> </w:t>
      </w:r>
      <w:r>
        <w:rPr>
          <w:rFonts w:hint="eastAsia" w:ascii="仿宋" w:hAnsi="仿宋" w:eastAsia="仿宋"/>
          <w:b/>
          <w:bCs/>
          <w:sz w:val="32"/>
          <w:szCs w:val="32"/>
        </w:rPr>
        <w:t>城乡社区支出</w:t>
      </w:r>
      <w:r>
        <w:rPr>
          <w:rStyle w:val="18"/>
          <w:rFonts w:hint="eastAsia" w:ascii="仿宋" w:hAnsi="仿宋" w:eastAsia="仿宋"/>
          <w:bCs/>
          <w:sz w:val="32"/>
          <w:szCs w:val="32"/>
        </w:rPr>
        <w:t>（类）城乡社区环境卫生（款）城乡社区环境卫生（项）</w:t>
      </w:r>
      <w:r>
        <w:rPr>
          <w:rStyle w:val="18"/>
          <w:rFonts w:hint="eastAsia" w:ascii="仿宋" w:hAnsi="仿宋" w:eastAsia="仿宋"/>
          <w:bCs/>
          <w:sz w:val="32"/>
          <w:szCs w:val="32"/>
          <w:lang w:eastAsia="zh-CN"/>
        </w:rPr>
        <w:t>：</w:t>
      </w:r>
      <w:r>
        <w:rPr>
          <w:rStyle w:val="18"/>
          <w:rFonts w:hint="eastAsia" w:ascii="仿宋" w:hAnsi="仿宋" w:eastAsia="仿宋"/>
          <w:b w:val="0"/>
          <w:bCs/>
          <w:sz w:val="32"/>
          <w:szCs w:val="32"/>
        </w:rPr>
        <w:t>支出决算为</w:t>
      </w:r>
      <w:r>
        <w:rPr>
          <w:rStyle w:val="18"/>
          <w:rFonts w:ascii="仿宋" w:hAnsi="仿宋" w:eastAsia="仿宋"/>
          <w:b w:val="0"/>
          <w:bCs/>
          <w:sz w:val="32"/>
          <w:szCs w:val="32"/>
        </w:rPr>
        <w:t>7.97</w:t>
      </w:r>
      <w:r>
        <w:rPr>
          <w:rStyle w:val="18"/>
          <w:rFonts w:hint="eastAsia" w:ascii="仿宋" w:hAnsi="仿宋" w:eastAsia="仿宋"/>
          <w:b w:val="0"/>
          <w:bCs/>
          <w:sz w:val="32"/>
          <w:szCs w:val="32"/>
        </w:rPr>
        <w:t>万元，完成预算</w:t>
      </w:r>
      <w:r>
        <w:rPr>
          <w:rStyle w:val="18"/>
          <w:rFonts w:ascii="仿宋" w:hAnsi="仿宋" w:eastAsia="仿宋"/>
          <w:b w:val="0"/>
          <w:bCs/>
          <w:sz w:val="32"/>
          <w:szCs w:val="32"/>
        </w:rPr>
        <w:t>100%</w:t>
      </w:r>
      <w:r>
        <w:rPr>
          <w:rStyle w:val="18"/>
          <w:rFonts w:hint="eastAsia" w:ascii="仿宋" w:hAnsi="仿宋" w:eastAsia="仿宋"/>
          <w:b w:val="0"/>
          <w:bCs/>
          <w:sz w:val="32"/>
          <w:szCs w:val="32"/>
        </w:rPr>
        <w:t>，决算数等于预算数。</w:t>
      </w:r>
    </w:p>
    <w:p>
      <w:pPr>
        <w:spacing w:line="600" w:lineRule="exact"/>
        <w:ind w:firstLine="643" w:firstLineChars="200"/>
        <w:rPr>
          <w:rStyle w:val="18"/>
          <w:rFonts w:ascii="仿宋" w:hAnsi="仿宋" w:eastAsia="仿宋"/>
          <w:b w:val="0"/>
          <w:bCs/>
          <w:sz w:val="32"/>
          <w:szCs w:val="32"/>
        </w:rPr>
      </w:pPr>
      <w:r>
        <w:rPr>
          <w:rStyle w:val="18"/>
          <w:rFonts w:ascii="仿宋" w:hAnsi="仿宋" w:eastAsia="仿宋"/>
          <w:bCs/>
          <w:sz w:val="32"/>
          <w:szCs w:val="32"/>
        </w:rPr>
        <w:t>23.</w:t>
      </w:r>
      <w:r>
        <w:rPr>
          <w:rFonts w:hint="eastAsia"/>
        </w:rPr>
        <w:t xml:space="preserve"> </w:t>
      </w:r>
      <w:r>
        <w:rPr>
          <w:rFonts w:hint="eastAsia" w:ascii="仿宋" w:hAnsi="仿宋" w:eastAsia="仿宋"/>
          <w:b/>
          <w:bCs/>
          <w:sz w:val="32"/>
          <w:szCs w:val="32"/>
        </w:rPr>
        <w:t>农林水支出</w:t>
      </w:r>
      <w:r>
        <w:rPr>
          <w:rStyle w:val="18"/>
          <w:rFonts w:hint="eastAsia" w:ascii="仿宋" w:hAnsi="仿宋" w:eastAsia="仿宋"/>
          <w:bCs/>
          <w:sz w:val="32"/>
          <w:szCs w:val="32"/>
        </w:rPr>
        <w:t>（类）农业农村（款）事业运行（项）</w:t>
      </w:r>
      <w:r>
        <w:rPr>
          <w:rStyle w:val="18"/>
          <w:rFonts w:hint="eastAsia" w:ascii="仿宋" w:hAnsi="仿宋" w:eastAsia="仿宋"/>
          <w:bCs/>
          <w:sz w:val="32"/>
          <w:szCs w:val="32"/>
          <w:lang w:eastAsia="zh-CN"/>
        </w:rPr>
        <w:t>：</w:t>
      </w:r>
      <w:r>
        <w:rPr>
          <w:rStyle w:val="18"/>
          <w:rFonts w:hint="eastAsia" w:ascii="仿宋" w:hAnsi="仿宋" w:eastAsia="仿宋"/>
          <w:b w:val="0"/>
          <w:bCs/>
          <w:sz w:val="32"/>
          <w:szCs w:val="32"/>
        </w:rPr>
        <w:t>支出决算为</w:t>
      </w:r>
      <w:r>
        <w:rPr>
          <w:rStyle w:val="18"/>
          <w:rFonts w:ascii="仿宋" w:hAnsi="仿宋" w:eastAsia="仿宋"/>
          <w:b w:val="0"/>
          <w:bCs/>
          <w:sz w:val="32"/>
          <w:szCs w:val="32"/>
        </w:rPr>
        <w:t>94.77</w:t>
      </w:r>
      <w:r>
        <w:rPr>
          <w:rStyle w:val="18"/>
          <w:rFonts w:hint="eastAsia" w:ascii="仿宋" w:hAnsi="仿宋" w:eastAsia="仿宋"/>
          <w:b w:val="0"/>
          <w:bCs/>
          <w:sz w:val="32"/>
          <w:szCs w:val="32"/>
        </w:rPr>
        <w:t>万元，完成预算</w:t>
      </w:r>
      <w:r>
        <w:rPr>
          <w:rStyle w:val="18"/>
          <w:rFonts w:ascii="仿宋" w:hAnsi="仿宋" w:eastAsia="仿宋"/>
          <w:b w:val="0"/>
          <w:bCs/>
          <w:sz w:val="32"/>
          <w:szCs w:val="32"/>
        </w:rPr>
        <w:t>100%</w:t>
      </w:r>
      <w:r>
        <w:rPr>
          <w:rStyle w:val="18"/>
          <w:rFonts w:hint="eastAsia" w:ascii="仿宋" w:hAnsi="仿宋" w:eastAsia="仿宋"/>
          <w:b w:val="0"/>
          <w:bCs/>
          <w:sz w:val="32"/>
          <w:szCs w:val="32"/>
        </w:rPr>
        <w:t>，决算数等于预算数。</w:t>
      </w:r>
    </w:p>
    <w:p>
      <w:pPr>
        <w:spacing w:line="600" w:lineRule="exact"/>
        <w:ind w:firstLine="643" w:firstLineChars="200"/>
        <w:rPr>
          <w:rStyle w:val="18"/>
          <w:rFonts w:ascii="仿宋" w:hAnsi="仿宋" w:eastAsia="仿宋"/>
          <w:b w:val="0"/>
          <w:bCs/>
          <w:sz w:val="32"/>
          <w:szCs w:val="32"/>
        </w:rPr>
      </w:pPr>
      <w:r>
        <w:rPr>
          <w:rStyle w:val="18"/>
          <w:rFonts w:ascii="仿宋" w:hAnsi="仿宋" w:eastAsia="仿宋"/>
          <w:bCs/>
          <w:sz w:val="32"/>
          <w:szCs w:val="32"/>
        </w:rPr>
        <w:t>24.</w:t>
      </w:r>
      <w:r>
        <w:rPr>
          <w:rFonts w:hint="eastAsia"/>
        </w:rPr>
        <w:t xml:space="preserve"> </w:t>
      </w:r>
      <w:r>
        <w:rPr>
          <w:rFonts w:hint="eastAsia" w:ascii="仿宋" w:hAnsi="仿宋" w:eastAsia="仿宋"/>
          <w:b/>
          <w:bCs/>
          <w:sz w:val="32"/>
          <w:szCs w:val="32"/>
        </w:rPr>
        <w:t>农林水支出</w:t>
      </w:r>
      <w:r>
        <w:rPr>
          <w:rStyle w:val="18"/>
          <w:rFonts w:hint="eastAsia" w:ascii="仿宋" w:hAnsi="仿宋" w:eastAsia="仿宋"/>
          <w:bCs/>
          <w:sz w:val="32"/>
          <w:szCs w:val="32"/>
        </w:rPr>
        <w:t>（类）农业农村（款）防灾救灾（项）</w:t>
      </w:r>
      <w:r>
        <w:rPr>
          <w:rStyle w:val="18"/>
          <w:rFonts w:hint="eastAsia" w:ascii="仿宋" w:hAnsi="仿宋" w:eastAsia="仿宋"/>
          <w:bCs/>
          <w:sz w:val="32"/>
          <w:szCs w:val="32"/>
          <w:lang w:eastAsia="zh-CN"/>
        </w:rPr>
        <w:t>：</w:t>
      </w:r>
      <w:r>
        <w:rPr>
          <w:rStyle w:val="18"/>
          <w:rFonts w:hint="eastAsia" w:ascii="仿宋" w:hAnsi="仿宋" w:eastAsia="仿宋"/>
          <w:b w:val="0"/>
          <w:bCs/>
          <w:sz w:val="32"/>
          <w:szCs w:val="32"/>
        </w:rPr>
        <w:t>支出决算为</w:t>
      </w:r>
      <w:r>
        <w:rPr>
          <w:rStyle w:val="18"/>
          <w:rFonts w:ascii="仿宋" w:hAnsi="仿宋" w:eastAsia="仿宋"/>
          <w:b w:val="0"/>
          <w:bCs/>
          <w:sz w:val="32"/>
          <w:szCs w:val="32"/>
        </w:rPr>
        <w:t>13.40</w:t>
      </w:r>
      <w:r>
        <w:rPr>
          <w:rStyle w:val="18"/>
          <w:rFonts w:hint="eastAsia" w:ascii="仿宋" w:hAnsi="仿宋" w:eastAsia="仿宋"/>
          <w:b w:val="0"/>
          <w:bCs/>
          <w:sz w:val="32"/>
          <w:szCs w:val="32"/>
        </w:rPr>
        <w:t>万元，完成预算</w:t>
      </w:r>
      <w:r>
        <w:rPr>
          <w:rStyle w:val="18"/>
          <w:rFonts w:ascii="仿宋" w:hAnsi="仿宋" w:eastAsia="仿宋"/>
          <w:b w:val="0"/>
          <w:bCs/>
          <w:sz w:val="32"/>
          <w:szCs w:val="32"/>
        </w:rPr>
        <w:t>100%</w:t>
      </w:r>
      <w:r>
        <w:rPr>
          <w:rStyle w:val="18"/>
          <w:rFonts w:hint="eastAsia" w:ascii="仿宋" w:hAnsi="仿宋" w:eastAsia="仿宋"/>
          <w:b w:val="0"/>
          <w:bCs/>
          <w:sz w:val="32"/>
          <w:szCs w:val="32"/>
        </w:rPr>
        <w:t>，决算数等于预算数。</w:t>
      </w:r>
    </w:p>
    <w:p>
      <w:pPr>
        <w:spacing w:line="600" w:lineRule="exact"/>
        <w:ind w:firstLine="643" w:firstLineChars="200"/>
        <w:rPr>
          <w:rStyle w:val="18"/>
          <w:rFonts w:ascii="仿宋" w:hAnsi="仿宋" w:eastAsia="仿宋"/>
          <w:b w:val="0"/>
          <w:bCs/>
          <w:sz w:val="32"/>
          <w:szCs w:val="32"/>
        </w:rPr>
      </w:pPr>
      <w:r>
        <w:rPr>
          <w:rStyle w:val="18"/>
          <w:rFonts w:ascii="仿宋" w:hAnsi="仿宋" w:eastAsia="仿宋"/>
          <w:bCs/>
          <w:sz w:val="32"/>
          <w:szCs w:val="32"/>
        </w:rPr>
        <w:t>25.</w:t>
      </w:r>
      <w:r>
        <w:rPr>
          <w:rFonts w:hint="eastAsia"/>
        </w:rPr>
        <w:t xml:space="preserve"> </w:t>
      </w:r>
      <w:r>
        <w:rPr>
          <w:rFonts w:hint="eastAsia" w:ascii="仿宋" w:hAnsi="仿宋" w:eastAsia="仿宋"/>
          <w:b/>
          <w:bCs/>
          <w:sz w:val="32"/>
          <w:szCs w:val="32"/>
        </w:rPr>
        <w:t>农林水支出</w:t>
      </w:r>
      <w:r>
        <w:rPr>
          <w:rStyle w:val="18"/>
          <w:rFonts w:hint="eastAsia" w:ascii="仿宋" w:hAnsi="仿宋" w:eastAsia="仿宋"/>
          <w:bCs/>
          <w:sz w:val="32"/>
          <w:szCs w:val="32"/>
        </w:rPr>
        <w:t>（类）林业和草原（款）林业草原防灾减灾（项）</w:t>
      </w:r>
      <w:r>
        <w:rPr>
          <w:rStyle w:val="18"/>
          <w:rFonts w:hint="eastAsia" w:ascii="仿宋" w:hAnsi="仿宋" w:eastAsia="仿宋"/>
          <w:bCs/>
          <w:sz w:val="32"/>
          <w:szCs w:val="32"/>
          <w:lang w:eastAsia="zh-CN"/>
        </w:rPr>
        <w:t>：</w:t>
      </w:r>
      <w:r>
        <w:rPr>
          <w:rStyle w:val="18"/>
          <w:rFonts w:hint="eastAsia" w:ascii="仿宋" w:hAnsi="仿宋" w:eastAsia="仿宋"/>
          <w:b w:val="0"/>
          <w:bCs/>
          <w:sz w:val="32"/>
          <w:szCs w:val="32"/>
        </w:rPr>
        <w:t>支出决算为</w:t>
      </w:r>
      <w:r>
        <w:rPr>
          <w:rStyle w:val="18"/>
          <w:rFonts w:ascii="仿宋" w:hAnsi="仿宋" w:eastAsia="仿宋"/>
          <w:b w:val="0"/>
          <w:bCs/>
          <w:sz w:val="32"/>
          <w:szCs w:val="32"/>
        </w:rPr>
        <w:t>2.00</w:t>
      </w:r>
      <w:r>
        <w:rPr>
          <w:rStyle w:val="18"/>
          <w:rFonts w:hint="eastAsia" w:ascii="仿宋" w:hAnsi="仿宋" w:eastAsia="仿宋"/>
          <w:b w:val="0"/>
          <w:bCs/>
          <w:sz w:val="32"/>
          <w:szCs w:val="32"/>
        </w:rPr>
        <w:t>万元，完成预算</w:t>
      </w:r>
      <w:r>
        <w:rPr>
          <w:rStyle w:val="18"/>
          <w:rFonts w:ascii="仿宋" w:hAnsi="仿宋" w:eastAsia="仿宋"/>
          <w:b w:val="0"/>
          <w:bCs/>
          <w:sz w:val="32"/>
          <w:szCs w:val="32"/>
        </w:rPr>
        <w:t>100%</w:t>
      </w:r>
      <w:r>
        <w:rPr>
          <w:rStyle w:val="18"/>
          <w:rFonts w:hint="eastAsia" w:ascii="仿宋" w:hAnsi="仿宋" w:eastAsia="仿宋"/>
          <w:b w:val="0"/>
          <w:bCs/>
          <w:sz w:val="32"/>
          <w:szCs w:val="32"/>
        </w:rPr>
        <w:t>，决算数等于预算数。</w:t>
      </w:r>
    </w:p>
    <w:p>
      <w:pPr>
        <w:spacing w:line="600" w:lineRule="exact"/>
        <w:ind w:firstLine="643" w:firstLineChars="200"/>
        <w:rPr>
          <w:rStyle w:val="18"/>
          <w:rFonts w:ascii="仿宋" w:hAnsi="仿宋" w:eastAsia="仿宋"/>
          <w:b w:val="0"/>
          <w:bCs/>
          <w:sz w:val="32"/>
          <w:szCs w:val="32"/>
        </w:rPr>
      </w:pPr>
      <w:r>
        <w:rPr>
          <w:rStyle w:val="18"/>
          <w:rFonts w:ascii="仿宋" w:hAnsi="仿宋" w:eastAsia="仿宋"/>
          <w:bCs/>
          <w:sz w:val="32"/>
          <w:szCs w:val="32"/>
        </w:rPr>
        <w:t>26.</w:t>
      </w:r>
      <w:r>
        <w:rPr>
          <w:rFonts w:hint="eastAsia"/>
        </w:rPr>
        <w:t xml:space="preserve"> </w:t>
      </w:r>
      <w:r>
        <w:rPr>
          <w:rFonts w:hint="eastAsia" w:ascii="仿宋" w:hAnsi="仿宋" w:eastAsia="仿宋"/>
          <w:b/>
          <w:bCs/>
          <w:sz w:val="32"/>
          <w:szCs w:val="32"/>
        </w:rPr>
        <w:t>农林水支出</w:t>
      </w:r>
      <w:r>
        <w:rPr>
          <w:rStyle w:val="18"/>
          <w:rFonts w:hint="eastAsia" w:ascii="仿宋" w:hAnsi="仿宋" w:eastAsia="仿宋"/>
          <w:bCs/>
          <w:sz w:val="32"/>
          <w:szCs w:val="32"/>
        </w:rPr>
        <w:t>（类）</w:t>
      </w:r>
      <w:r>
        <w:rPr>
          <w:rStyle w:val="18"/>
          <w:rFonts w:hint="eastAsia" w:ascii="仿宋" w:hAnsi="仿宋" w:eastAsia="仿宋" w:cs="Times New Roman"/>
          <w:bCs/>
          <w:sz w:val="32"/>
          <w:szCs w:val="32"/>
          <w:lang w:val="en-US" w:eastAsia="zh-CN"/>
        </w:rPr>
        <w:t>巩固拓展脱贫攻坚成果同乡村振兴有效衔接</w:t>
      </w:r>
      <w:r>
        <w:rPr>
          <w:rStyle w:val="18"/>
          <w:rFonts w:hint="eastAsia" w:ascii="仿宋" w:hAnsi="仿宋" w:eastAsia="仿宋"/>
          <w:bCs/>
          <w:sz w:val="32"/>
          <w:szCs w:val="32"/>
        </w:rPr>
        <w:t>（款）生产发展（项）</w:t>
      </w:r>
      <w:r>
        <w:rPr>
          <w:rStyle w:val="18"/>
          <w:rFonts w:hint="eastAsia" w:ascii="仿宋" w:hAnsi="仿宋" w:eastAsia="仿宋"/>
          <w:bCs/>
          <w:sz w:val="32"/>
          <w:szCs w:val="32"/>
          <w:lang w:eastAsia="zh-CN"/>
        </w:rPr>
        <w:t>：</w:t>
      </w:r>
      <w:r>
        <w:rPr>
          <w:rStyle w:val="18"/>
          <w:rFonts w:hint="eastAsia" w:ascii="仿宋" w:hAnsi="仿宋" w:eastAsia="仿宋"/>
          <w:b w:val="0"/>
          <w:bCs/>
          <w:sz w:val="32"/>
          <w:szCs w:val="32"/>
        </w:rPr>
        <w:t>支出决算为</w:t>
      </w:r>
      <w:r>
        <w:rPr>
          <w:rStyle w:val="18"/>
          <w:rFonts w:ascii="仿宋" w:hAnsi="仿宋" w:eastAsia="仿宋"/>
          <w:b w:val="0"/>
          <w:bCs/>
          <w:sz w:val="32"/>
          <w:szCs w:val="32"/>
        </w:rPr>
        <w:t>11.21</w:t>
      </w:r>
      <w:r>
        <w:rPr>
          <w:rStyle w:val="18"/>
          <w:rFonts w:hint="eastAsia" w:ascii="仿宋" w:hAnsi="仿宋" w:eastAsia="仿宋"/>
          <w:b w:val="0"/>
          <w:bCs/>
          <w:sz w:val="32"/>
          <w:szCs w:val="32"/>
        </w:rPr>
        <w:t>万元，完成预算</w:t>
      </w:r>
      <w:r>
        <w:rPr>
          <w:rStyle w:val="18"/>
          <w:rFonts w:ascii="仿宋" w:hAnsi="仿宋" w:eastAsia="仿宋"/>
          <w:b w:val="0"/>
          <w:bCs/>
          <w:sz w:val="32"/>
          <w:szCs w:val="32"/>
        </w:rPr>
        <w:t>100%</w:t>
      </w:r>
      <w:r>
        <w:rPr>
          <w:rStyle w:val="18"/>
          <w:rFonts w:hint="eastAsia" w:ascii="仿宋" w:hAnsi="仿宋" w:eastAsia="仿宋"/>
          <w:b w:val="0"/>
          <w:bCs/>
          <w:sz w:val="32"/>
          <w:szCs w:val="32"/>
        </w:rPr>
        <w:t>，决算数等于预算数。</w:t>
      </w:r>
    </w:p>
    <w:p>
      <w:pPr>
        <w:spacing w:line="600" w:lineRule="exact"/>
        <w:ind w:firstLine="643" w:firstLineChars="200"/>
        <w:rPr>
          <w:rStyle w:val="18"/>
          <w:rFonts w:ascii="仿宋" w:hAnsi="仿宋" w:eastAsia="仿宋"/>
          <w:b w:val="0"/>
          <w:bCs/>
          <w:sz w:val="32"/>
          <w:szCs w:val="32"/>
        </w:rPr>
      </w:pPr>
      <w:r>
        <w:rPr>
          <w:rStyle w:val="18"/>
          <w:rFonts w:ascii="仿宋" w:hAnsi="仿宋" w:eastAsia="仿宋"/>
          <w:bCs/>
          <w:sz w:val="32"/>
          <w:szCs w:val="32"/>
        </w:rPr>
        <w:t>27.</w:t>
      </w:r>
      <w:r>
        <w:rPr>
          <w:rFonts w:hint="eastAsia"/>
        </w:rPr>
        <w:t xml:space="preserve"> </w:t>
      </w:r>
      <w:r>
        <w:rPr>
          <w:rFonts w:hint="eastAsia" w:ascii="仿宋" w:hAnsi="仿宋" w:eastAsia="仿宋"/>
          <w:b/>
          <w:bCs/>
          <w:sz w:val="32"/>
          <w:szCs w:val="32"/>
        </w:rPr>
        <w:t>农林水支出</w:t>
      </w:r>
      <w:r>
        <w:rPr>
          <w:rStyle w:val="18"/>
          <w:rFonts w:hint="eastAsia" w:ascii="仿宋" w:hAnsi="仿宋" w:eastAsia="仿宋"/>
          <w:bCs/>
          <w:sz w:val="32"/>
          <w:szCs w:val="32"/>
        </w:rPr>
        <w:t>（类）</w:t>
      </w:r>
      <w:r>
        <w:rPr>
          <w:rFonts w:hint="eastAsia" w:ascii="仿宋" w:hAnsi="仿宋" w:eastAsia="仿宋" w:cs="Times New Roman"/>
          <w:b/>
          <w:bCs/>
          <w:sz w:val="32"/>
          <w:szCs w:val="32"/>
          <w:lang w:val="en-US" w:eastAsia="zh-CN"/>
        </w:rPr>
        <w:t>巩固拓展脱贫攻坚成果同乡村振兴有效衔接</w:t>
      </w:r>
      <w:r>
        <w:rPr>
          <w:rFonts w:hint="eastAsia" w:ascii="仿宋" w:hAnsi="仿宋" w:eastAsia="仿宋" w:cs="Times New Roman"/>
          <w:b/>
          <w:bCs/>
          <w:sz w:val="32"/>
          <w:szCs w:val="32"/>
        </w:rPr>
        <w:t>（款）</w:t>
      </w:r>
      <w:r>
        <w:rPr>
          <w:rStyle w:val="18"/>
          <w:rFonts w:hint="eastAsia" w:ascii="仿宋" w:hAnsi="仿宋" w:eastAsia="仿宋"/>
          <w:bCs/>
          <w:sz w:val="32"/>
          <w:szCs w:val="32"/>
        </w:rPr>
        <w:t>其</w:t>
      </w:r>
      <w:r>
        <w:rPr>
          <w:rFonts w:hint="eastAsia" w:ascii="仿宋" w:hAnsi="仿宋" w:eastAsia="仿宋" w:cs="Times New Roman"/>
          <w:b/>
          <w:bCs/>
          <w:sz w:val="32"/>
          <w:szCs w:val="32"/>
          <w:lang w:val="en-US" w:eastAsia="zh-CN"/>
        </w:rPr>
        <w:t>他巩固拓展脱贫攻坚成果同乡村振兴有效衔接</w:t>
      </w:r>
      <w:r>
        <w:rPr>
          <w:rStyle w:val="18"/>
          <w:rFonts w:hint="eastAsia" w:ascii="仿宋" w:hAnsi="仿宋" w:eastAsia="仿宋"/>
          <w:bCs/>
          <w:sz w:val="32"/>
          <w:szCs w:val="32"/>
        </w:rPr>
        <w:t>支出（项）</w:t>
      </w:r>
      <w:r>
        <w:rPr>
          <w:rStyle w:val="18"/>
          <w:rFonts w:hint="eastAsia" w:ascii="仿宋" w:hAnsi="仿宋" w:eastAsia="仿宋"/>
          <w:bCs/>
          <w:sz w:val="32"/>
          <w:szCs w:val="32"/>
          <w:lang w:eastAsia="zh-CN"/>
        </w:rPr>
        <w:t>：</w:t>
      </w:r>
      <w:r>
        <w:rPr>
          <w:rStyle w:val="18"/>
          <w:rFonts w:hint="eastAsia" w:ascii="仿宋" w:hAnsi="仿宋" w:eastAsia="仿宋"/>
          <w:b w:val="0"/>
          <w:bCs/>
          <w:sz w:val="32"/>
          <w:szCs w:val="32"/>
        </w:rPr>
        <w:t>支出决算为</w:t>
      </w:r>
      <w:r>
        <w:rPr>
          <w:rStyle w:val="18"/>
          <w:rFonts w:ascii="仿宋" w:hAnsi="仿宋" w:eastAsia="仿宋"/>
          <w:b w:val="0"/>
          <w:bCs/>
          <w:sz w:val="32"/>
          <w:szCs w:val="32"/>
        </w:rPr>
        <w:t>10.35</w:t>
      </w:r>
      <w:r>
        <w:rPr>
          <w:rStyle w:val="18"/>
          <w:rFonts w:hint="eastAsia" w:ascii="仿宋" w:hAnsi="仿宋" w:eastAsia="仿宋"/>
          <w:b w:val="0"/>
          <w:bCs/>
          <w:sz w:val="32"/>
          <w:szCs w:val="32"/>
        </w:rPr>
        <w:t>万元，完成预算</w:t>
      </w:r>
      <w:r>
        <w:rPr>
          <w:rStyle w:val="18"/>
          <w:rFonts w:ascii="仿宋" w:hAnsi="仿宋" w:eastAsia="仿宋"/>
          <w:b w:val="0"/>
          <w:bCs/>
          <w:sz w:val="32"/>
          <w:szCs w:val="32"/>
        </w:rPr>
        <w:t>100%</w:t>
      </w:r>
      <w:r>
        <w:rPr>
          <w:rStyle w:val="18"/>
          <w:rFonts w:hint="eastAsia" w:ascii="仿宋" w:hAnsi="仿宋" w:eastAsia="仿宋"/>
          <w:b w:val="0"/>
          <w:bCs/>
          <w:sz w:val="32"/>
          <w:szCs w:val="32"/>
        </w:rPr>
        <w:t>，决算数等于预算数。</w:t>
      </w:r>
    </w:p>
    <w:p>
      <w:pPr>
        <w:spacing w:line="600" w:lineRule="exact"/>
        <w:ind w:firstLine="643" w:firstLineChars="200"/>
        <w:rPr>
          <w:rStyle w:val="18"/>
          <w:rFonts w:ascii="仿宋" w:hAnsi="仿宋" w:eastAsia="仿宋"/>
          <w:b w:val="0"/>
          <w:bCs/>
          <w:sz w:val="32"/>
          <w:szCs w:val="32"/>
        </w:rPr>
      </w:pPr>
      <w:r>
        <w:rPr>
          <w:rStyle w:val="18"/>
          <w:rFonts w:ascii="仿宋" w:hAnsi="仿宋" w:eastAsia="仿宋"/>
          <w:bCs/>
          <w:sz w:val="32"/>
          <w:szCs w:val="32"/>
        </w:rPr>
        <w:t>28.</w:t>
      </w:r>
      <w:r>
        <w:rPr>
          <w:rFonts w:hint="eastAsia"/>
        </w:rPr>
        <w:t xml:space="preserve"> </w:t>
      </w:r>
      <w:r>
        <w:rPr>
          <w:rFonts w:hint="eastAsia" w:ascii="仿宋" w:hAnsi="仿宋" w:eastAsia="仿宋"/>
          <w:b/>
          <w:bCs/>
          <w:sz w:val="32"/>
          <w:szCs w:val="32"/>
        </w:rPr>
        <w:t>农林水支出</w:t>
      </w:r>
      <w:r>
        <w:rPr>
          <w:rStyle w:val="18"/>
          <w:rFonts w:hint="eastAsia" w:ascii="仿宋" w:hAnsi="仿宋" w:eastAsia="仿宋"/>
          <w:bCs/>
          <w:sz w:val="32"/>
          <w:szCs w:val="32"/>
        </w:rPr>
        <w:t>（类）农村综合改革（款）对村民委员会和村党支部的补助（项）</w:t>
      </w:r>
      <w:r>
        <w:rPr>
          <w:rStyle w:val="18"/>
          <w:rFonts w:hint="eastAsia" w:ascii="仿宋" w:hAnsi="仿宋" w:eastAsia="仿宋"/>
          <w:bCs/>
          <w:sz w:val="32"/>
          <w:szCs w:val="32"/>
          <w:lang w:eastAsia="zh-CN"/>
        </w:rPr>
        <w:t>：</w:t>
      </w:r>
      <w:r>
        <w:rPr>
          <w:rStyle w:val="18"/>
          <w:rFonts w:hint="eastAsia" w:ascii="仿宋" w:hAnsi="仿宋" w:eastAsia="仿宋"/>
          <w:b w:val="0"/>
          <w:bCs/>
          <w:sz w:val="32"/>
          <w:szCs w:val="32"/>
        </w:rPr>
        <w:t>支出决算为</w:t>
      </w:r>
      <w:r>
        <w:rPr>
          <w:rStyle w:val="18"/>
          <w:rFonts w:ascii="仿宋" w:hAnsi="仿宋" w:eastAsia="仿宋"/>
          <w:b w:val="0"/>
          <w:bCs/>
          <w:sz w:val="32"/>
          <w:szCs w:val="32"/>
        </w:rPr>
        <w:t>68.29</w:t>
      </w:r>
      <w:r>
        <w:rPr>
          <w:rStyle w:val="18"/>
          <w:rFonts w:hint="eastAsia" w:ascii="仿宋" w:hAnsi="仿宋" w:eastAsia="仿宋"/>
          <w:b w:val="0"/>
          <w:bCs/>
          <w:sz w:val="32"/>
          <w:szCs w:val="32"/>
        </w:rPr>
        <w:t>万元，完成预算</w:t>
      </w:r>
      <w:r>
        <w:rPr>
          <w:rStyle w:val="18"/>
          <w:rFonts w:ascii="仿宋" w:hAnsi="仿宋" w:eastAsia="仿宋"/>
          <w:b w:val="0"/>
          <w:bCs/>
          <w:sz w:val="32"/>
          <w:szCs w:val="32"/>
        </w:rPr>
        <w:t>100%</w:t>
      </w:r>
      <w:r>
        <w:rPr>
          <w:rStyle w:val="18"/>
          <w:rFonts w:hint="eastAsia" w:ascii="仿宋" w:hAnsi="仿宋" w:eastAsia="仿宋"/>
          <w:b w:val="0"/>
          <w:bCs/>
          <w:sz w:val="32"/>
          <w:szCs w:val="32"/>
        </w:rPr>
        <w:t>，决算数等于预算数。</w:t>
      </w:r>
    </w:p>
    <w:p>
      <w:pPr>
        <w:spacing w:line="600" w:lineRule="exact"/>
        <w:ind w:firstLine="643" w:firstLineChars="200"/>
        <w:rPr>
          <w:rStyle w:val="18"/>
          <w:rFonts w:ascii="仿宋" w:hAnsi="仿宋" w:eastAsia="仿宋"/>
          <w:b w:val="0"/>
          <w:bCs/>
          <w:sz w:val="32"/>
          <w:szCs w:val="32"/>
        </w:rPr>
      </w:pPr>
      <w:r>
        <w:rPr>
          <w:rStyle w:val="18"/>
          <w:rFonts w:ascii="仿宋" w:hAnsi="仿宋" w:eastAsia="仿宋"/>
          <w:bCs/>
          <w:sz w:val="32"/>
          <w:szCs w:val="32"/>
        </w:rPr>
        <w:t>29.</w:t>
      </w:r>
      <w:r>
        <w:rPr>
          <w:rFonts w:hint="eastAsia"/>
        </w:rPr>
        <w:t xml:space="preserve"> </w:t>
      </w:r>
      <w:r>
        <w:rPr>
          <w:rFonts w:hint="eastAsia" w:ascii="仿宋" w:hAnsi="仿宋" w:eastAsia="仿宋"/>
          <w:b/>
          <w:bCs/>
          <w:sz w:val="32"/>
          <w:szCs w:val="32"/>
        </w:rPr>
        <w:t>农林水支出</w:t>
      </w:r>
      <w:r>
        <w:rPr>
          <w:rStyle w:val="18"/>
          <w:rFonts w:hint="eastAsia" w:ascii="仿宋" w:hAnsi="仿宋" w:eastAsia="仿宋"/>
          <w:bCs/>
          <w:sz w:val="32"/>
          <w:szCs w:val="32"/>
        </w:rPr>
        <w:t>（类）农村综合改革（款）其他农村综合改革支出（项）</w:t>
      </w:r>
      <w:r>
        <w:rPr>
          <w:rStyle w:val="18"/>
          <w:rFonts w:hint="eastAsia" w:ascii="仿宋" w:hAnsi="仿宋" w:eastAsia="仿宋"/>
          <w:bCs/>
          <w:sz w:val="32"/>
          <w:szCs w:val="32"/>
          <w:lang w:eastAsia="zh-CN"/>
        </w:rPr>
        <w:t>：</w:t>
      </w:r>
      <w:r>
        <w:rPr>
          <w:rStyle w:val="18"/>
          <w:rFonts w:hint="eastAsia" w:ascii="仿宋" w:hAnsi="仿宋" w:eastAsia="仿宋"/>
          <w:b w:val="0"/>
          <w:bCs/>
          <w:sz w:val="32"/>
          <w:szCs w:val="32"/>
        </w:rPr>
        <w:t>支出决算为</w:t>
      </w:r>
      <w:r>
        <w:rPr>
          <w:rStyle w:val="18"/>
          <w:rFonts w:ascii="仿宋" w:hAnsi="仿宋" w:eastAsia="仿宋"/>
          <w:b w:val="0"/>
          <w:bCs/>
          <w:sz w:val="32"/>
          <w:szCs w:val="32"/>
        </w:rPr>
        <w:t>20.00</w:t>
      </w:r>
      <w:r>
        <w:rPr>
          <w:rStyle w:val="18"/>
          <w:rFonts w:hint="eastAsia" w:ascii="仿宋" w:hAnsi="仿宋" w:eastAsia="仿宋"/>
          <w:b w:val="0"/>
          <w:bCs/>
          <w:sz w:val="32"/>
          <w:szCs w:val="32"/>
        </w:rPr>
        <w:t>万元，完成预算</w:t>
      </w:r>
      <w:r>
        <w:rPr>
          <w:rStyle w:val="18"/>
          <w:rFonts w:ascii="仿宋" w:hAnsi="仿宋" w:eastAsia="仿宋"/>
          <w:b w:val="0"/>
          <w:bCs/>
          <w:sz w:val="32"/>
          <w:szCs w:val="32"/>
        </w:rPr>
        <w:t>100%</w:t>
      </w:r>
      <w:r>
        <w:rPr>
          <w:rStyle w:val="18"/>
          <w:rFonts w:hint="eastAsia" w:ascii="仿宋" w:hAnsi="仿宋" w:eastAsia="仿宋"/>
          <w:b w:val="0"/>
          <w:bCs/>
          <w:sz w:val="32"/>
          <w:szCs w:val="32"/>
        </w:rPr>
        <w:t>，决算数等于预算数。</w:t>
      </w:r>
    </w:p>
    <w:p>
      <w:pPr>
        <w:spacing w:line="600" w:lineRule="exact"/>
        <w:ind w:firstLine="643" w:firstLineChars="200"/>
        <w:rPr>
          <w:rStyle w:val="18"/>
          <w:rFonts w:ascii="仿宋" w:hAnsi="仿宋" w:eastAsia="仿宋"/>
          <w:b w:val="0"/>
          <w:bCs/>
          <w:sz w:val="32"/>
          <w:szCs w:val="32"/>
        </w:rPr>
      </w:pPr>
      <w:r>
        <w:rPr>
          <w:rStyle w:val="18"/>
          <w:rFonts w:ascii="仿宋" w:hAnsi="仿宋" w:eastAsia="仿宋"/>
          <w:bCs/>
          <w:sz w:val="32"/>
          <w:szCs w:val="32"/>
        </w:rPr>
        <w:t>30.</w:t>
      </w:r>
      <w:r>
        <w:rPr>
          <w:rFonts w:hint="eastAsia"/>
        </w:rPr>
        <w:t xml:space="preserve"> </w:t>
      </w:r>
      <w:r>
        <w:rPr>
          <w:rFonts w:hint="eastAsia" w:ascii="仿宋" w:hAnsi="仿宋" w:eastAsia="仿宋"/>
          <w:b/>
          <w:bCs/>
          <w:sz w:val="32"/>
          <w:szCs w:val="32"/>
        </w:rPr>
        <w:t>住房保障支出</w:t>
      </w:r>
      <w:r>
        <w:rPr>
          <w:rStyle w:val="18"/>
          <w:rFonts w:hint="eastAsia" w:ascii="仿宋" w:hAnsi="仿宋" w:eastAsia="仿宋"/>
          <w:bCs/>
          <w:sz w:val="32"/>
          <w:szCs w:val="32"/>
        </w:rPr>
        <w:t>（类）住房改革支出（款）住房公积金（项）</w:t>
      </w:r>
      <w:r>
        <w:rPr>
          <w:rStyle w:val="18"/>
          <w:rFonts w:hint="eastAsia" w:ascii="仿宋" w:hAnsi="仿宋" w:eastAsia="仿宋"/>
          <w:bCs/>
          <w:sz w:val="32"/>
          <w:szCs w:val="32"/>
          <w:lang w:eastAsia="zh-CN"/>
        </w:rPr>
        <w:t>：</w:t>
      </w:r>
      <w:r>
        <w:rPr>
          <w:rStyle w:val="18"/>
          <w:rFonts w:hint="eastAsia" w:ascii="仿宋" w:hAnsi="仿宋" w:eastAsia="仿宋"/>
          <w:b w:val="0"/>
          <w:bCs/>
          <w:sz w:val="32"/>
          <w:szCs w:val="32"/>
        </w:rPr>
        <w:t>支出决算为</w:t>
      </w:r>
      <w:r>
        <w:rPr>
          <w:rStyle w:val="18"/>
          <w:rFonts w:ascii="仿宋" w:hAnsi="仿宋" w:eastAsia="仿宋"/>
          <w:b w:val="0"/>
          <w:bCs/>
          <w:sz w:val="32"/>
          <w:szCs w:val="32"/>
        </w:rPr>
        <w:t>29.87</w:t>
      </w:r>
      <w:r>
        <w:rPr>
          <w:rStyle w:val="18"/>
          <w:rFonts w:hint="eastAsia" w:ascii="仿宋" w:hAnsi="仿宋" w:eastAsia="仿宋"/>
          <w:b w:val="0"/>
          <w:bCs/>
          <w:sz w:val="32"/>
          <w:szCs w:val="32"/>
        </w:rPr>
        <w:t>万元，完成预算</w:t>
      </w:r>
      <w:r>
        <w:rPr>
          <w:rStyle w:val="18"/>
          <w:rFonts w:ascii="仿宋" w:hAnsi="仿宋" w:eastAsia="仿宋"/>
          <w:b w:val="0"/>
          <w:bCs/>
          <w:sz w:val="32"/>
          <w:szCs w:val="32"/>
        </w:rPr>
        <w:t>100%</w:t>
      </w:r>
      <w:r>
        <w:rPr>
          <w:rStyle w:val="18"/>
          <w:rFonts w:hint="eastAsia" w:ascii="仿宋" w:hAnsi="仿宋" w:eastAsia="仿宋"/>
          <w:b w:val="0"/>
          <w:bCs/>
          <w:sz w:val="32"/>
          <w:szCs w:val="32"/>
        </w:rPr>
        <w:t>，决算数等于预算数。</w:t>
      </w:r>
    </w:p>
    <w:p>
      <w:pPr>
        <w:spacing w:line="600" w:lineRule="exact"/>
        <w:ind w:firstLine="643" w:firstLineChars="200"/>
        <w:rPr>
          <w:rFonts w:ascii="仿宋" w:hAnsi="仿宋" w:eastAsia="仿宋"/>
          <w:bCs/>
          <w:sz w:val="32"/>
          <w:szCs w:val="32"/>
        </w:rPr>
      </w:pPr>
      <w:r>
        <w:rPr>
          <w:rStyle w:val="18"/>
          <w:rFonts w:ascii="仿宋" w:hAnsi="仿宋" w:eastAsia="仿宋"/>
          <w:bCs/>
          <w:sz w:val="32"/>
          <w:szCs w:val="32"/>
        </w:rPr>
        <w:t>31.</w:t>
      </w:r>
      <w:r>
        <w:rPr>
          <w:rFonts w:hint="eastAsia"/>
        </w:rPr>
        <w:t xml:space="preserve"> </w:t>
      </w:r>
      <w:r>
        <w:rPr>
          <w:rFonts w:hint="eastAsia" w:ascii="仿宋" w:hAnsi="仿宋" w:eastAsia="仿宋"/>
          <w:b/>
          <w:bCs/>
          <w:sz w:val="32"/>
          <w:szCs w:val="32"/>
        </w:rPr>
        <w:t>灾害防治及应急管理支出</w:t>
      </w:r>
      <w:r>
        <w:rPr>
          <w:rStyle w:val="18"/>
          <w:rFonts w:hint="eastAsia" w:ascii="仿宋" w:hAnsi="仿宋" w:eastAsia="仿宋"/>
          <w:bCs/>
          <w:sz w:val="32"/>
          <w:szCs w:val="32"/>
        </w:rPr>
        <w:t>（类）应急管理事务（款）  应急管理（项）</w:t>
      </w:r>
      <w:r>
        <w:rPr>
          <w:rStyle w:val="18"/>
          <w:rFonts w:hint="eastAsia" w:ascii="仿宋" w:hAnsi="仿宋" w:eastAsia="仿宋"/>
          <w:bCs/>
          <w:sz w:val="32"/>
          <w:szCs w:val="32"/>
          <w:lang w:eastAsia="zh-CN"/>
        </w:rPr>
        <w:t>：</w:t>
      </w:r>
      <w:r>
        <w:rPr>
          <w:rStyle w:val="18"/>
          <w:rFonts w:hint="eastAsia" w:ascii="仿宋" w:hAnsi="仿宋" w:eastAsia="仿宋"/>
          <w:b w:val="0"/>
          <w:bCs/>
          <w:sz w:val="32"/>
          <w:szCs w:val="32"/>
        </w:rPr>
        <w:t>支出决算为</w:t>
      </w:r>
      <w:r>
        <w:rPr>
          <w:rStyle w:val="18"/>
          <w:rFonts w:ascii="仿宋" w:hAnsi="仿宋" w:eastAsia="仿宋"/>
          <w:b w:val="0"/>
          <w:bCs/>
          <w:sz w:val="32"/>
          <w:szCs w:val="32"/>
        </w:rPr>
        <w:t>0.20</w:t>
      </w:r>
      <w:r>
        <w:rPr>
          <w:rStyle w:val="18"/>
          <w:rFonts w:hint="eastAsia" w:ascii="仿宋" w:hAnsi="仿宋" w:eastAsia="仿宋"/>
          <w:b w:val="0"/>
          <w:bCs/>
          <w:sz w:val="32"/>
          <w:szCs w:val="32"/>
        </w:rPr>
        <w:t>万元，完成预算</w:t>
      </w:r>
      <w:r>
        <w:rPr>
          <w:rStyle w:val="18"/>
          <w:rFonts w:ascii="仿宋" w:hAnsi="仿宋" w:eastAsia="仿宋"/>
          <w:b w:val="0"/>
          <w:bCs/>
          <w:sz w:val="32"/>
          <w:szCs w:val="32"/>
        </w:rPr>
        <w:t>100%</w:t>
      </w:r>
      <w:r>
        <w:rPr>
          <w:rStyle w:val="18"/>
          <w:rFonts w:hint="eastAsia" w:ascii="仿宋" w:hAnsi="仿宋" w:eastAsia="仿宋"/>
          <w:b w:val="0"/>
          <w:bCs/>
          <w:sz w:val="32"/>
          <w:szCs w:val="32"/>
        </w:rPr>
        <w:t>，决算数等于预算数。</w:t>
      </w:r>
    </w:p>
    <w:p>
      <w:pPr>
        <w:tabs>
          <w:tab w:val="right" w:pos="8306"/>
        </w:tabs>
        <w:spacing w:line="600" w:lineRule="exact"/>
        <w:ind w:firstLine="640"/>
        <w:outlineLvl w:val="1"/>
        <w:rPr>
          <w:rStyle w:val="30"/>
        </w:rPr>
      </w:pPr>
      <w:bookmarkStart w:id="34" w:name="_Toc15396608"/>
      <w:bookmarkStart w:id="35"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30"/>
          <w:rFonts w:hint="eastAsia" w:ascii="黑体" w:hAnsi="黑体" w:eastAsia="黑体"/>
          <w:b w:val="0"/>
        </w:rPr>
        <w:t>般公共预算财政拨款基本支出决算情况说明</w:t>
      </w:r>
      <w:bookmarkEnd w:id="34"/>
      <w:bookmarkEnd w:id="35"/>
      <w:r>
        <w:rPr>
          <w:rStyle w:val="30"/>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22年一般公共预算财政拨款基本支出</w:t>
      </w:r>
      <w:r>
        <w:rPr>
          <w:rFonts w:ascii="仿宋" w:hAnsi="仿宋" w:eastAsia="仿宋"/>
          <w:sz w:val="32"/>
          <w:szCs w:val="32"/>
        </w:rPr>
        <w:t>547.09</w:t>
      </w:r>
      <w:r>
        <w:rPr>
          <w:rFonts w:hint="eastAsia" w:ascii="仿宋" w:hAnsi="仿宋" w:eastAsia="仿宋"/>
          <w:sz w:val="32"/>
          <w:szCs w:val="32"/>
        </w:rPr>
        <w:t>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w:t>
      </w:r>
      <w:r>
        <w:rPr>
          <w:rFonts w:ascii="仿宋" w:hAnsi="仿宋" w:eastAsia="仿宋"/>
          <w:sz w:val="32"/>
          <w:szCs w:val="32"/>
        </w:rPr>
        <w:t>485.86</w:t>
      </w:r>
      <w:r>
        <w:rPr>
          <w:rFonts w:hint="eastAsia" w:ascii="仿宋" w:hAnsi="仿宋" w:eastAsia="仿宋"/>
          <w:sz w:val="32"/>
          <w:szCs w:val="32"/>
        </w:rPr>
        <w:t>万元，主要包括：基本工资、津贴补贴、奖金、绩效工资、机关事业单位基本养老保险缴费、职工基本医疗保险缴费、其他社会保障缴费、住房公积金、  其他工资福利支出、生活补助。</w:t>
      </w:r>
      <w:r>
        <w:rPr>
          <w:rFonts w:ascii="仿宋" w:hAnsi="仿宋" w:eastAsia="仿宋"/>
          <w:sz w:val="32"/>
          <w:szCs w:val="32"/>
        </w:rPr>
        <w:br w:type="textWrapping"/>
      </w:r>
      <w:r>
        <w:rPr>
          <w:rFonts w:hint="eastAsia" w:ascii="仿宋" w:hAnsi="仿宋" w:eastAsia="仿宋"/>
          <w:sz w:val="32"/>
          <w:szCs w:val="32"/>
        </w:rPr>
        <w:t>　　公用经费</w:t>
      </w:r>
      <w:r>
        <w:rPr>
          <w:rFonts w:ascii="仿宋" w:hAnsi="仿宋" w:eastAsia="仿宋"/>
          <w:sz w:val="32"/>
          <w:szCs w:val="32"/>
        </w:rPr>
        <w:t>61.23</w:t>
      </w:r>
      <w:r>
        <w:rPr>
          <w:rFonts w:hint="eastAsia" w:ascii="仿宋" w:hAnsi="仿宋" w:eastAsia="仿宋"/>
          <w:sz w:val="32"/>
          <w:szCs w:val="32"/>
        </w:rPr>
        <w:t>万元，主要包括：办公费、水费、电费、邮电费、差旅费、公务接待费、工会经费、福利费、其他交通费。</w:t>
      </w:r>
    </w:p>
    <w:p>
      <w:pPr>
        <w:spacing w:line="600" w:lineRule="exact"/>
        <w:ind w:firstLine="640"/>
        <w:outlineLvl w:val="1"/>
        <w:rPr>
          <w:rStyle w:val="30"/>
          <w:rFonts w:ascii="黑体" w:hAnsi="黑体" w:eastAsia="黑体"/>
          <w:b w:val="0"/>
        </w:rPr>
      </w:pPr>
      <w:bookmarkStart w:id="36" w:name="_Toc15396609"/>
      <w:bookmarkStart w:id="37" w:name="_Toc15377215"/>
      <w:r>
        <w:rPr>
          <w:rFonts w:hint="eastAsia" w:ascii="黑体" w:eastAsia="黑体"/>
          <w:sz w:val="32"/>
          <w:szCs w:val="32"/>
        </w:rPr>
        <w:t>七、</w:t>
      </w:r>
      <w:r>
        <w:rPr>
          <w:rStyle w:val="30"/>
          <w:rFonts w:hint="eastAsia" w:ascii="黑体" w:hAnsi="黑体" w:eastAsia="黑体"/>
          <w:b w:val="0"/>
        </w:rPr>
        <w:t>财政拨款</w:t>
      </w:r>
      <w:r>
        <w:rPr>
          <w:rStyle w:val="30"/>
          <w:rFonts w:hint="eastAsia" w:ascii="黑体" w:hAnsi="黑体" w:eastAsia="黑体"/>
        </w:rPr>
        <w:t>“</w:t>
      </w:r>
      <w:r>
        <w:rPr>
          <w:rStyle w:val="30"/>
          <w:rFonts w:hint="eastAsia" w:ascii="黑体" w:hAnsi="黑体" w:eastAsia="黑体"/>
          <w:b w:val="0"/>
        </w:rPr>
        <w:t>三公”经费支出决算情况说明</w:t>
      </w:r>
      <w:bookmarkEnd w:id="36"/>
      <w:bookmarkEnd w:id="37"/>
    </w:p>
    <w:p>
      <w:pPr>
        <w:spacing w:line="600" w:lineRule="exact"/>
        <w:ind w:firstLine="640"/>
        <w:outlineLvl w:val="2"/>
        <w:rPr>
          <w:rFonts w:ascii="仿宋" w:hAnsi="仿宋" w:eastAsia="仿宋"/>
          <w:b/>
          <w:sz w:val="32"/>
          <w:szCs w:val="32"/>
        </w:rPr>
      </w:pPr>
      <w:bookmarkStart w:id="38" w:name="_Toc15377216"/>
      <w:r>
        <w:rPr>
          <w:rFonts w:hint="eastAsia" w:ascii="仿宋" w:hAnsi="仿宋" w:eastAsia="仿宋"/>
          <w:b/>
          <w:sz w:val="32"/>
          <w:szCs w:val="32"/>
        </w:rPr>
        <w:t>（一）“三公”经费财政拨款支出决算总体情况说明</w:t>
      </w:r>
      <w:bookmarkEnd w:id="38"/>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22年“三公”经费财政拨款支出决算为</w:t>
      </w:r>
      <w:r>
        <w:rPr>
          <w:rFonts w:ascii="仿宋" w:hAnsi="仿宋" w:eastAsia="仿宋"/>
          <w:sz w:val="32"/>
          <w:szCs w:val="32"/>
        </w:rPr>
        <w:t>3.00</w:t>
      </w:r>
      <w:r>
        <w:rPr>
          <w:rFonts w:hint="eastAsia" w:ascii="仿宋" w:hAnsi="仿宋" w:eastAsia="仿宋"/>
          <w:sz w:val="32"/>
          <w:szCs w:val="32"/>
        </w:rPr>
        <w:t>万元，完成预算</w:t>
      </w:r>
      <w:r>
        <w:rPr>
          <w:rFonts w:ascii="仿宋" w:hAnsi="仿宋" w:eastAsia="仿宋"/>
          <w:sz w:val="32"/>
          <w:szCs w:val="32"/>
        </w:rPr>
        <w:t>100%</w:t>
      </w:r>
      <w:r>
        <w:rPr>
          <w:rFonts w:hint="eastAsia" w:ascii="仿宋" w:hAnsi="仿宋" w:eastAsia="仿宋"/>
          <w:sz w:val="32"/>
          <w:szCs w:val="32"/>
        </w:rPr>
        <w:t>，较上年减少</w:t>
      </w:r>
      <w:r>
        <w:rPr>
          <w:rFonts w:ascii="仿宋" w:hAnsi="仿宋" w:eastAsia="仿宋"/>
          <w:sz w:val="32"/>
          <w:szCs w:val="32"/>
        </w:rPr>
        <w:t>0.09</w:t>
      </w:r>
      <w:r>
        <w:rPr>
          <w:rFonts w:hint="eastAsia" w:ascii="仿宋" w:hAnsi="仿宋" w:eastAsia="仿宋"/>
          <w:sz w:val="32"/>
          <w:szCs w:val="32"/>
        </w:rPr>
        <w:t>万元，下降</w:t>
      </w:r>
      <w:r>
        <w:rPr>
          <w:rFonts w:ascii="仿宋" w:hAnsi="仿宋" w:eastAsia="仿宋"/>
          <w:sz w:val="32"/>
          <w:szCs w:val="32"/>
        </w:rPr>
        <w:t>2.88</w:t>
      </w:r>
      <w:r>
        <w:rPr>
          <w:rFonts w:hint="eastAsia" w:ascii="仿宋" w:hAnsi="仿宋" w:eastAsia="仿宋"/>
          <w:sz w:val="32"/>
          <w:szCs w:val="32"/>
        </w:rPr>
        <w:t>%。决算数与预算数持平。</w:t>
      </w:r>
    </w:p>
    <w:p>
      <w:pPr>
        <w:spacing w:line="600" w:lineRule="exact"/>
        <w:ind w:firstLine="640"/>
        <w:outlineLvl w:val="2"/>
        <w:rPr>
          <w:rFonts w:ascii="仿宋" w:hAnsi="仿宋" w:eastAsia="仿宋"/>
          <w:b/>
          <w:sz w:val="32"/>
          <w:szCs w:val="32"/>
        </w:rPr>
      </w:pPr>
      <w:bookmarkStart w:id="39" w:name="_Toc15377217"/>
      <w:r>
        <w:rPr>
          <w:rFonts w:hint="eastAsia" w:ascii="仿宋" w:hAnsi="仿宋" w:eastAsia="仿宋"/>
          <w:b/>
          <w:sz w:val="32"/>
          <w:szCs w:val="32"/>
        </w:rPr>
        <w:t>（二）“三公”经费财政拨款支出决算具体情况说明</w:t>
      </w:r>
      <w:bookmarkEnd w:id="39"/>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22年“三公”经费财政拨款支出决算中，因公出国（境）费支出决算</w:t>
      </w:r>
      <w:r>
        <w:rPr>
          <w:rFonts w:ascii="仿宋" w:hAnsi="仿宋" w:eastAsia="仿宋"/>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；公务用车购置及运行维护费支出决算</w:t>
      </w:r>
      <w:r>
        <w:rPr>
          <w:rFonts w:ascii="仿宋" w:hAnsi="仿宋" w:eastAsia="仿宋"/>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；公务接待费支出决算</w:t>
      </w:r>
      <w:r>
        <w:rPr>
          <w:rFonts w:ascii="仿宋" w:hAnsi="仿宋" w:eastAsia="仿宋"/>
          <w:sz w:val="32"/>
          <w:szCs w:val="32"/>
        </w:rPr>
        <w:t>3.00</w:t>
      </w:r>
      <w:r>
        <w:rPr>
          <w:rFonts w:hint="eastAsia" w:ascii="仿宋" w:hAnsi="仿宋" w:eastAsia="仿宋"/>
          <w:sz w:val="32"/>
          <w:szCs w:val="32"/>
        </w:rPr>
        <w:t>万元，占</w:t>
      </w:r>
      <w:r>
        <w:rPr>
          <w:rFonts w:ascii="仿宋" w:hAnsi="仿宋" w:eastAsia="仿宋"/>
          <w:sz w:val="32"/>
          <w:szCs w:val="32"/>
        </w:rPr>
        <w:t>100%</w:t>
      </w:r>
      <w:r>
        <w:rPr>
          <w:rFonts w:hint="eastAsia" w:ascii="仿宋" w:hAnsi="仿宋" w:eastAsia="仿宋"/>
          <w:sz w:val="32"/>
          <w:szCs w:val="32"/>
        </w:rPr>
        <w:t>。具体情况如下：</w:t>
      </w:r>
    </w:p>
    <w:p>
      <w:pPr>
        <w:pStyle w:val="2"/>
        <w:spacing w:before="93"/>
        <w:jc w:val="center"/>
      </w:pPr>
      <w:r>
        <w:rPr>
          <w:rFonts w:hint="eastAsia"/>
        </w:rPr>
        <w:drawing>
          <wp:inline distT="0" distB="0" distL="0" distR="0">
            <wp:extent cx="4857750" cy="2703195"/>
            <wp:effectExtent l="0" t="0" r="0" b="190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0"/>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ascii="仿宋_GB2312" w:eastAsia="仿宋_GB2312"/>
          <w:sz w:val="32"/>
          <w:szCs w:val="32"/>
        </w:rPr>
        <w:t>0</w:t>
      </w:r>
      <w:r>
        <w:rPr>
          <w:rFonts w:hint="eastAsia" w:ascii="仿宋_GB2312" w:eastAsia="仿宋_GB2312"/>
          <w:sz w:val="32"/>
          <w:szCs w:val="32"/>
        </w:rPr>
        <w:t>万元</w:t>
      </w:r>
      <w:r>
        <w:rPr>
          <w:rStyle w:val="18"/>
          <w:rFonts w:hint="eastAsia" w:ascii="仿宋" w:hAnsi="仿宋" w:eastAsia="仿宋"/>
          <w:b w:val="0"/>
          <w:bCs/>
          <w:sz w:val="32"/>
          <w:szCs w:val="32"/>
        </w:rPr>
        <w:t>。</w:t>
      </w:r>
      <w:r>
        <w:rPr>
          <w:rFonts w:hint="eastAsia" w:ascii="仿宋_GB2312" w:eastAsia="仿宋_GB2312"/>
          <w:sz w:val="32"/>
          <w:szCs w:val="32"/>
        </w:rPr>
        <w:t>全年未安排因公出国（境）活动。</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ascii="仿宋_GB2312" w:eastAsia="仿宋_GB2312"/>
          <w:sz w:val="32"/>
          <w:szCs w:val="32"/>
        </w:rPr>
        <w:t>0</w:t>
      </w:r>
      <w:r>
        <w:rPr>
          <w:rFonts w:hint="eastAsia" w:ascii="仿宋_GB2312" w:eastAsia="仿宋_GB2312"/>
          <w:sz w:val="32"/>
          <w:szCs w:val="32"/>
        </w:rPr>
        <w:t>万元。</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ascii="仿宋_GB2312" w:eastAsia="仿宋_GB2312"/>
          <w:sz w:val="32"/>
          <w:szCs w:val="32"/>
        </w:rPr>
        <w:t>3.00</w:t>
      </w:r>
      <w:r>
        <w:rPr>
          <w:rFonts w:hint="eastAsia" w:ascii="仿宋_GB2312" w:eastAsia="仿宋_GB2312"/>
          <w:sz w:val="32"/>
          <w:szCs w:val="32"/>
        </w:rPr>
        <w:t>万元，</w:t>
      </w:r>
      <w:r>
        <w:rPr>
          <w:rStyle w:val="18"/>
          <w:rFonts w:hint="eastAsia" w:ascii="仿宋" w:hAnsi="仿宋" w:eastAsia="仿宋"/>
          <w:b w:val="0"/>
          <w:bCs/>
          <w:sz w:val="32"/>
          <w:szCs w:val="32"/>
        </w:rPr>
        <w:t>完成预算</w:t>
      </w:r>
      <w:r>
        <w:rPr>
          <w:rStyle w:val="18"/>
          <w:rFonts w:ascii="仿宋" w:hAnsi="仿宋" w:eastAsia="仿宋"/>
          <w:b w:val="0"/>
          <w:bCs/>
          <w:sz w:val="32"/>
          <w:szCs w:val="32"/>
        </w:rPr>
        <w:t>100%</w:t>
      </w:r>
      <w:r>
        <w:rPr>
          <w:rStyle w:val="18"/>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w:t>
      </w:r>
      <w:r>
        <w:rPr>
          <w:rFonts w:hint="eastAsia" w:ascii="仿宋_GB2312" w:eastAsia="仿宋_GB2312"/>
          <w:sz w:val="32"/>
          <w:szCs w:val="32"/>
        </w:rPr>
        <w:t>21年减少</w:t>
      </w:r>
      <w:r>
        <w:rPr>
          <w:rFonts w:ascii="仿宋_GB2312" w:eastAsia="仿宋_GB2312"/>
          <w:sz w:val="32"/>
          <w:szCs w:val="32"/>
        </w:rPr>
        <w:t>0.09</w:t>
      </w:r>
      <w:r>
        <w:rPr>
          <w:rFonts w:hint="eastAsia" w:ascii="仿宋_GB2312" w:eastAsia="仿宋_GB2312"/>
          <w:sz w:val="32"/>
          <w:szCs w:val="32"/>
        </w:rPr>
        <w:t>万元，下降</w:t>
      </w:r>
      <w:r>
        <w:rPr>
          <w:rFonts w:ascii="仿宋_GB2312" w:eastAsia="仿宋_GB2312"/>
          <w:sz w:val="32"/>
          <w:szCs w:val="32"/>
        </w:rPr>
        <w:t>2.88%</w:t>
      </w:r>
      <w:r>
        <w:rPr>
          <w:rFonts w:hint="eastAsia" w:ascii="仿宋_GB2312" w:eastAsia="仿宋_GB2312"/>
          <w:sz w:val="32"/>
          <w:szCs w:val="32"/>
        </w:rPr>
        <w:t>。主要原因是年度预算安排减少。其中：</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ascii="仿宋" w:hAnsi="仿宋" w:eastAsia="仿宋"/>
          <w:sz w:val="32"/>
          <w:szCs w:val="32"/>
        </w:rPr>
        <w:t>3.00</w:t>
      </w:r>
      <w:r>
        <w:rPr>
          <w:rFonts w:hint="eastAsia" w:ascii="仿宋_GB2312" w:eastAsia="仿宋_GB2312"/>
          <w:sz w:val="32"/>
          <w:szCs w:val="32"/>
        </w:rPr>
        <w:t>万元，主要用于执行公务、开展业务活动开支的交通费、住宿费、用餐费等。国内公务接待</w:t>
      </w:r>
      <w:r>
        <w:rPr>
          <w:rFonts w:ascii="仿宋_GB2312" w:eastAsia="仿宋_GB2312"/>
          <w:sz w:val="32"/>
          <w:szCs w:val="32"/>
        </w:rPr>
        <w:t>75</w:t>
      </w:r>
      <w:r>
        <w:rPr>
          <w:rFonts w:hint="eastAsia" w:ascii="仿宋_GB2312" w:eastAsia="仿宋_GB2312"/>
          <w:sz w:val="32"/>
          <w:szCs w:val="32"/>
        </w:rPr>
        <w:t>批次，</w:t>
      </w:r>
      <w:r>
        <w:rPr>
          <w:rFonts w:ascii="仿宋_GB2312" w:eastAsia="仿宋_GB2312"/>
          <w:sz w:val="32"/>
          <w:szCs w:val="32"/>
        </w:rPr>
        <w:t>600</w:t>
      </w:r>
      <w:r>
        <w:rPr>
          <w:rFonts w:hint="eastAsia" w:ascii="仿宋_GB2312" w:eastAsia="仿宋_GB2312"/>
          <w:sz w:val="32"/>
          <w:szCs w:val="32"/>
        </w:rPr>
        <w:t>人次（不包括陪同人员），共计支出</w:t>
      </w:r>
      <w:r>
        <w:rPr>
          <w:rFonts w:ascii="仿宋_GB2312" w:eastAsia="仿宋_GB2312"/>
          <w:sz w:val="32"/>
          <w:szCs w:val="32"/>
        </w:rPr>
        <w:t>3.00</w:t>
      </w:r>
      <w:r>
        <w:rPr>
          <w:rFonts w:hint="eastAsia" w:ascii="仿宋_GB2312" w:eastAsia="仿宋_GB2312"/>
          <w:sz w:val="32"/>
          <w:szCs w:val="32"/>
        </w:rPr>
        <w:t>万元，具体内容包括：日常工作开展。</w:t>
      </w:r>
    </w:p>
    <w:p>
      <w:pPr>
        <w:spacing w:line="600" w:lineRule="exact"/>
        <w:ind w:firstLine="643" w:firstLineChars="200"/>
        <w:rPr>
          <w:rFonts w:ascii="仿宋_GB2312" w:eastAsia="仿宋_GB2312"/>
          <w:sz w:val="32"/>
          <w:szCs w:val="32"/>
        </w:rPr>
      </w:pPr>
      <w:r>
        <w:rPr>
          <w:rFonts w:hint="eastAsia" w:ascii="仿宋" w:hAnsi="仿宋" w:eastAsia="仿宋"/>
          <w:b/>
          <w:sz w:val="32"/>
          <w:szCs w:val="32"/>
        </w:rPr>
        <w:t>外事接待支出</w:t>
      </w:r>
      <w:r>
        <w:rPr>
          <w:rFonts w:ascii="仿宋" w:hAnsi="仿宋" w:eastAsia="仿宋"/>
          <w:sz w:val="32"/>
          <w:szCs w:val="32"/>
        </w:rPr>
        <w:t>0</w:t>
      </w:r>
      <w:r>
        <w:rPr>
          <w:rFonts w:hint="eastAsia" w:ascii="仿宋_GB2312" w:eastAsia="仿宋_GB2312"/>
          <w:sz w:val="32"/>
          <w:szCs w:val="32"/>
        </w:rPr>
        <w:t>万元。</w:t>
      </w:r>
      <w:bookmarkStart w:id="40" w:name="_Toc15377218"/>
      <w:bookmarkStart w:id="41" w:name="_Toc15396610"/>
    </w:p>
    <w:p>
      <w:pPr>
        <w:spacing w:line="600" w:lineRule="exact"/>
        <w:ind w:firstLine="640"/>
        <w:outlineLvl w:val="1"/>
        <w:rPr>
          <w:rStyle w:val="30"/>
          <w:rFonts w:ascii="黑体" w:hAnsi="黑体" w:eastAsia="黑体"/>
        </w:rPr>
      </w:pPr>
      <w:r>
        <w:rPr>
          <w:rFonts w:hint="eastAsia" w:ascii="黑体" w:eastAsia="黑体"/>
          <w:sz w:val="32"/>
          <w:szCs w:val="32"/>
        </w:rPr>
        <w:t>八、</w:t>
      </w:r>
      <w:r>
        <w:rPr>
          <w:rStyle w:val="30"/>
          <w:rFonts w:hint="eastAsia" w:ascii="黑体" w:hAnsi="黑体" w:eastAsia="黑体"/>
          <w:b w:val="0"/>
        </w:rPr>
        <w:t>政府性基金预算支出决算情况说明</w:t>
      </w:r>
      <w:bookmarkEnd w:id="40"/>
      <w:bookmarkEnd w:id="41"/>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22年政府性基金预算财政拨款支出</w:t>
      </w:r>
      <w:r>
        <w:rPr>
          <w:rFonts w:ascii="仿宋_GB2312" w:eastAsia="仿宋_GB2312"/>
          <w:sz w:val="32"/>
          <w:szCs w:val="32"/>
        </w:rPr>
        <w:t>0</w:t>
      </w:r>
      <w:r>
        <w:rPr>
          <w:rFonts w:hint="eastAsia" w:ascii="仿宋_GB2312" w:eastAsia="仿宋_GB2312"/>
          <w:sz w:val="32"/>
          <w:szCs w:val="32"/>
        </w:rPr>
        <w:t>万元。</w:t>
      </w:r>
    </w:p>
    <w:p>
      <w:pPr>
        <w:numPr>
          <w:ilvl w:val="0"/>
          <w:numId w:val="3"/>
        </w:numPr>
        <w:spacing w:line="600" w:lineRule="exact"/>
        <w:ind w:firstLine="640"/>
        <w:outlineLvl w:val="1"/>
        <w:rPr>
          <w:rStyle w:val="30"/>
          <w:rFonts w:ascii="黑体" w:hAnsi="黑体" w:eastAsia="黑体"/>
          <w:b w:val="0"/>
        </w:rPr>
      </w:pPr>
      <w:bookmarkStart w:id="42" w:name="_Toc15396611"/>
      <w:bookmarkStart w:id="43" w:name="_Toc15377219"/>
      <w:r>
        <w:rPr>
          <w:rStyle w:val="30"/>
          <w:rFonts w:hint="eastAsia" w:ascii="黑体" w:hAnsi="黑体" w:eastAsia="黑体"/>
          <w:b w:val="0"/>
        </w:rPr>
        <w:t>国有资本经营预算支出决算情况说明</w:t>
      </w:r>
      <w:bookmarkEnd w:id="42"/>
      <w:bookmarkEnd w:id="43"/>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22年国有资本经营预算财政拨款支出</w:t>
      </w:r>
      <w:r>
        <w:rPr>
          <w:rFonts w:ascii="仿宋_GB2312" w:eastAsia="仿宋_GB2312"/>
          <w:sz w:val="32"/>
          <w:szCs w:val="32"/>
        </w:rPr>
        <w:t>0</w:t>
      </w:r>
      <w:r>
        <w:rPr>
          <w:rFonts w:hint="eastAsia" w:ascii="仿宋_GB2312" w:eastAsia="仿宋_GB2312"/>
          <w:sz w:val="32"/>
          <w:szCs w:val="32"/>
        </w:rPr>
        <w:t>万元。</w:t>
      </w:r>
    </w:p>
    <w:p>
      <w:pPr>
        <w:numPr>
          <w:ilvl w:val="0"/>
          <w:numId w:val="3"/>
        </w:numPr>
        <w:spacing w:line="600" w:lineRule="exact"/>
        <w:ind w:firstLine="640"/>
        <w:outlineLvl w:val="1"/>
        <w:rPr>
          <w:rStyle w:val="30"/>
          <w:rFonts w:ascii="黑体" w:hAnsi="黑体" w:eastAsia="黑体"/>
          <w:b w:val="0"/>
        </w:rPr>
      </w:pPr>
      <w:bookmarkStart w:id="44" w:name="_Toc15377221"/>
      <w:bookmarkStart w:id="45" w:name="_Toc15396612"/>
      <w:r>
        <w:rPr>
          <w:rStyle w:val="30"/>
          <w:rFonts w:hint="eastAsia" w:ascii="黑体" w:hAnsi="黑体" w:eastAsia="黑体"/>
          <w:b w:val="0"/>
        </w:rPr>
        <w:t>其他重要事项的情况说明</w:t>
      </w:r>
      <w:bookmarkEnd w:id="44"/>
      <w:bookmarkEnd w:id="45"/>
    </w:p>
    <w:p>
      <w:pPr>
        <w:spacing w:line="600" w:lineRule="exact"/>
        <w:ind w:firstLine="643" w:firstLineChars="200"/>
        <w:outlineLvl w:val="2"/>
        <w:rPr>
          <w:rFonts w:ascii="仿宋" w:hAnsi="仿宋" w:eastAsia="仿宋"/>
          <w:sz w:val="32"/>
          <w:szCs w:val="32"/>
        </w:rPr>
      </w:pPr>
      <w:bookmarkStart w:id="46" w:name="_Toc15377222"/>
      <w:r>
        <w:rPr>
          <w:rFonts w:hint="eastAsia" w:ascii="仿宋" w:hAnsi="仿宋" w:eastAsia="仿宋"/>
          <w:b/>
          <w:sz w:val="32"/>
          <w:szCs w:val="32"/>
        </w:rPr>
        <w:t>（一）机关运行经费支出情况</w:t>
      </w:r>
      <w:bookmarkEnd w:id="46"/>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22年，秀钟乡人民政府机关运行经费支出</w:t>
      </w:r>
      <w:r>
        <w:rPr>
          <w:rFonts w:ascii="仿宋_GB2312" w:eastAsia="仿宋_GB2312"/>
          <w:sz w:val="32"/>
          <w:szCs w:val="32"/>
        </w:rPr>
        <w:t>61.23</w:t>
      </w:r>
      <w:r>
        <w:rPr>
          <w:rFonts w:hint="eastAsia" w:ascii="仿宋_GB2312" w:eastAsia="仿宋_GB2312"/>
          <w:sz w:val="32"/>
          <w:szCs w:val="32"/>
        </w:rPr>
        <w:t>万元，比</w:t>
      </w:r>
      <w:r>
        <w:rPr>
          <w:rFonts w:ascii="仿宋_GB2312" w:eastAsia="仿宋_GB2312"/>
          <w:sz w:val="32"/>
          <w:szCs w:val="32"/>
        </w:rPr>
        <w:t>20</w:t>
      </w:r>
      <w:r>
        <w:rPr>
          <w:rFonts w:hint="eastAsia" w:ascii="仿宋_GB2312" w:eastAsia="仿宋_GB2312"/>
          <w:sz w:val="32"/>
          <w:szCs w:val="32"/>
        </w:rPr>
        <w:t>21年减少</w:t>
      </w:r>
      <w:r>
        <w:rPr>
          <w:rFonts w:ascii="仿宋_GB2312" w:eastAsia="仿宋_GB2312"/>
          <w:sz w:val="32"/>
          <w:szCs w:val="32"/>
        </w:rPr>
        <w:t>44.42</w:t>
      </w:r>
      <w:r>
        <w:rPr>
          <w:rFonts w:hint="eastAsia" w:ascii="仿宋_GB2312" w:eastAsia="仿宋_GB2312"/>
          <w:sz w:val="32"/>
          <w:szCs w:val="32"/>
        </w:rPr>
        <w:t>万元，下降</w:t>
      </w:r>
      <w:r>
        <w:rPr>
          <w:rFonts w:ascii="仿宋_GB2312" w:eastAsia="仿宋_GB2312"/>
          <w:sz w:val="32"/>
          <w:szCs w:val="32"/>
        </w:rPr>
        <w:t>42.05%</w:t>
      </w:r>
      <w:r>
        <w:rPr>
          <w:rFonts w:hint="eastAsia" w:ascii="仿宋_GB2312" w:eastAsia="仿宋_GB2312"/>
          <w:sz w:val="32"/>
          <w:szCs w:val="32"/>
        </w:rPr>
        <w:t>。主要原因是年度预算安排减少。</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7" w:name="_Toc15377223"/>
      <w:r>
        <w:rPr>
          <w:rFonts w:hint="eastAsia" w:ascii="仿宋" w:hAnsi="仿宋" w:eastAsia="仿宋"/>
          <w:b/>
          <w:sz w:val="32"/>
          <w:szCs w:val="32"/>
        </w:rPr>
        <w:t>（二）政府采购支出情况</w:t>
      </w:r>
      <w:bookmarkEnd w:id="47"/>
    </w:p>
    <w:p>
      <w:pPr>
        <w:spacing w:line="600" w:lineRule="exact"/>
        <w:ind w:firstLine="640" w:firstLineChars="200"/>
        <w:rPr>
          <w:rFonts w:ascii="仿宋" w:hAnsi="仿宋" w:eastAsia="仿宋"/>
          <w:b/>
          <w:sz w:val="32"/>
          <w:szCs w:val="32"/>
        </w:rPr>
      </w:pPr>
      <w:r>
        <w:rPr>
          <w:rFonts w:ascii="仿宋_GB2312" w:eastAsia="仿宋_GB2312"/>
          <w:sz w:val="32"/>
          <w:szCs w:val="32"/>
        </w:rPr>
        <w:t>20</w:t>
      </w:r>
      <w:r>
        <w:rPr>
          <w:rFonts w:hint="eastAsia" w:ascii="仿宋_GB2312" w:eastAsia="仿宋_GB2312"/>
          <w:sz w:val="32"/>
          <w:szCs w:val="32"/>
        </w:rPr>
        <w:t>22年，秀钟乡人民政府政府采购支出总额</w:t>
      </w:r>
      <w:r>
        <w:rPr>
          <w:rFonts w:ascii="仿宋_GB2312" w:eastAsia="仿宋_GB2312"/>
          <w:sz w:val="32"/>
          <w:szCs w:val="32"/>
        </w:rPr>
        <w:t>0</w:t>
      </w:r>
      <w:r>
        <w:rPr>
          <w:rFonts w:hint="eastAsia" w:ascii="仿宋_GB2312" w:eastAsia="仿宋_GB2312"/>
          <w:sz w:val="32"/>
          <w:szCs w:val="32"/>
        </w:rPr>
        <w:t>万元，其中：政府采购货物支出</w:t>
      </w:r>
      <w:r>
        <w:rPr>
          <w:rFonts w:ascii="仿宋_GB2312" w:eastAsia="仿宋_GB2312"/>
          <w:sz w:val="32"/>
          <w:szCs w:val="32"/>
        </w:rPr>
        <w:t>0</w:t>
      </w:r>
      <w:r>
        <w:rPr>
          <w:rFonts w:hint="eastAsia" w:ascii="仿宋_GB2312" w:eastAsia="仿宋_GB2312"/>
          <w:sz w:val="32"/>
          <w:szCs w:val="32"/>
        </w:rPr>
        <w:t>万元、政府采购工程支出</w:t>
      </w:r>
      <w:r>
        <w:rPr>
          <w:rFonts w:ascii="仿宋_GB2312" w:eastAsia="仿宋_GB2312"/>
          <w:sz w:val="32"/>
          <w:szCs w:val="32"/>
        </w:rPr>
        <w:t>0</w:t>
      </w:r>
      <w:r>
        <w:rPr>
          <w:rFonts w:hint="eastAsia" w:ascii="仿宋_GB2312" w:eastAsia="仿宋_GB2312"/>
          <w:sz w:val="32"/>
          <w:szCs w:val="32"/>
        </w:rPr>
        <w:t>万元、政府采购服务支出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8" w:name="_Toc15377224"/>
      <w:r>
        <w:rPr>
          <w:rFonts w:hint="eastAsia" w:ascii="仿宋" w:hAnsi="仿宋" w:eastAsia="仿宋"/>
          <w:b/>
          <w:sz w:val="32"/>
          <w:szCs w:val="32"/>
        </w:rPr>
        <w:t>（三）国有资产占有使用情况</w:t>
      </w:r>
      <w:bookmarkEnd w:id="48"/>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22年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日，秀钟乡人民政府共有车辆</w:t>
      </w:r>
      <w:r>
        <w:rPr>
          <w:rFonts w:ascii="仿宋_GB2312" w:eastAsia="仿宋_GB2312"/>
          <w:sz w:val="32"/>
          <w:szCs w:val="32"/>
        </w:rPr>
        <w:t>0</w:t>
      </w:r>
      <w:r>
        <w:rPr>
          <w:rFonts w:hint="eastAsia" w:ascii="仿宋_GB2312" w:eastAsia="仿宋_GB2312"/>
          <w:sz w:val="32"/>
          <w:szCs w:val="32"/>
        </w:rPr>
        <w:t>辆。</w:t>
      </w:r>
      <w:r>
        <w:rPr>
          <w:rFonts w:ascii="仿宋_GB2312" w:eastAsia="仿宋_GB2312"/>
          <w:sz w:val="32"/>
          <w:szCs w:val="32"/>
        </w:rPr>
        <w:t xml:space="preserve"> </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根据预算绩效管理要求，本部门在2022年度预算编制阶段，组织对妇女儿童年度工作经费、乡镇</w:t>
      </w:r>
      <w:r>
        <w:rPr>
          <w:rFonts w:hint="eastAsia" w:ascii="仿宋_GB2312" w:hAnsi="仿宋_GB2312" w:eastAsia="仿宋_GB2312" w:cs="仿宋_GB2312"/>
          <w:sz w:val="32"/>
          <w:szCs w:val="32"/>
          <w:lang w:eastAsia="zh-CN"/>
        </w:rPr>
        <w:t>人民代表大会</w:t>
      </w:r>
      <w:r>
        <w:rPr>
          <w:rFonts w:hint="eastAsia" w:ascii="仿宋_GB2312" w:hAnsi="仿宋_GB2312" w:eastAsia="仿宋_GB2312" w:cs="仿宋_GB2312"/>
          <w:sz w:val="32"/>
          <w:szCs w:val="32"/>
        </w:rPr>
        <w:t>会务费、代表活动经费、乡镇人大主席团工作经费、社会治安、社会治理、关心下一代工作经费、农村文化建设经费、卫生健康工作经费、2022年中央财政农业生产和水利救灾项目、村（社）干部基本报酬补助项目等</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个项目开展了预算事前绩效评估，对</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个项目编制了绩效目标，预算执行过程中，选取</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个项目开展绩效监控。</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组织对2022年度一般公共预算资金全面开展绩效自评，形成秀钟乡人民政府部门整体（含部门预算项目）绩效自评报告、</w:t>
      </w:r>
      <w:r>
        <w:rPr>
          <w:rFonts w:hint="eastAsia" w:ascii="仿宋_GB2312" w:hAnsi="仿宋_GB2312" w:eastAsia="仿宋_GB2312" w:cs="仿宋_GB2312"/>
          <w:color w:val="auto"/>
          <w:sz w:val="32"/>
          <w:szCs w:val="32"/>
        </w:rPr>
        <w:t>农村水利建设项目</w:t>
      </w:r>
      <w:r>
        <w:rPr>
          <w:rFonts w:hint="eastAsia" w:ascii="仿宋_GB2312" w:hAnsi="仿宋_GB2312" w:eastAsia="仿宋_GB2312" w:cs="仿宋_GB2312"/>
          <w:sz w:val="32"/>
          <w:szCs w:val="32"/>
        </w:rPr>
        <w:t>等专项预算项目绩效自评报告，其中，秀钟乡人民政府部门整体（含部门预算项目）绩效自评得分为</w:t>
      </w:r>
      <w:r>
        <w:rPr>
          <w:rFonts w:hint="eastAsia" w:ascii="仿宋_GB2312" w:hAnsi="仿宋_GB2312" w:eastAsia="仿宋_GB2312" w:cs="仿宋_GB2312"/>
          <w:color w:val="auto"/>
          <w:sz w:val="32"/>
          <w:szCs w:val="32"/>
          <w:lang w:val="en-US" w:eastAsia="zh-CN"/>
        </w:rPr>
        <w:t>95</w:t>
      </w:r>
      <w:r>
        <w:rPr>
          <w:rFonts w:hint="eastAsia" w:ascii="仿宋_GB2312" w:hAnsi="仿宋_GB2312" w:eastAsia="仿宋_GB2312" w:cs="仿宋_GB2312"/>
          <w:sz w:val="32"/>
          <w:szCs w:val="32"/>
        </w:rPr>
        <w:t>分；</w:t>
      </w:r>
      <w:r>
        <w:rPr>
          <w:rFonts w:hint="eastAsia" w:ascii="仿宋_GB2312" w:hAnsi="仿宋_GB2312" w:eastAsia="仿宋_GB2312" w:cs="仿宋_GB2312"/>
          <w:color w:val="auto"/>
          <w:sz w:val="32"/>
          <w:szCs w:val="32"/>
        </w:rPr>
        <w:t>农村水利建设项目</w:t>
      </w:r>
      <w:r>
        <w:rPr>
          <w:rFonts w:hint="eastAsia" w:ascii="仿宋_GB2312" w:hAnsi="仿宋_GB2312" w:eastAsia="仿宋_GB2312" w:cs="仿宋_GB2312"/>
          <w:sz w:val="32"/>
          <w:szCs w:val="32"/>
        </w:rPr>
        <w:t>专项预算项目绩效自评得分为</w:t>
      </w:r>
      <w:r>
        <w:rPr>
          <w:rFonts w:hint="eastAsia" w:ascii="仿宋_GB2312" w:hAnsi="仿宋_GB2312" w:eastAsia="仿宋_GB2312" w:cs="仿宋_GB2312"/>
          <w:sz w:val="32"/>
          <w:szCs w:val="32"/>
          <w:lang w:val="en-US" w:eastAsia="zh-CN"/>
        </w:rPr>
        <w:t>90</w:t>
      </w:r>
      <w:r>
        <w:rPr>
          <w:rFonts w:hint="eastAsia" w:ascii="仿宋_GB2312" w:hAnsi="仿宋_GB2312" w:eastAsia="仿宋_GB2312" w:cs="仿宋_GB2312"/>
          <w:sz w:val="32"/>
          <w:szCs w:val="32"/>
        </w:rPr>
        <w:t>分，绩效自评综述：</w:t>
      </w:r>
      <w:r>
        <w:rPr>
          <w:rFonts w:hint="eastAsia" w:ascii="仿宋_GB2312" w:hAnsi="仿宋_GB2312" w:eastAsia="仿宋_GB2312" w:cs="仿宋_GB2312"/>
          <w:sz w:val="32"/>
          <w:szCs w:val="32"/>
          <w:lang w:val="en-US" w:eastAsia="zh-CN"/>
        </w:rPr>
        <w:t>通过预算执行全过程绩效监控，保障了</w:t>
      </w:r>
      <w:r>
        <w:rPr>
          <w:rFonts w:hint="eastAsia" w:ascii="仿宋_GB2312" w:hAnsi="仿宋_GB2312" w:eastAsia="仿宋_GB2312" w:cs="仿宋_GB2312"/>
          <w:color w:val="auto"/>
          <w:sz w:val="32"/>
          <w:szCs w:val="32"/>
        </w:rPr>
        <w:t>水利建设项目</w:t>
      </w:r>
      <w:r>
        <w:rPr>
          <w:rFonts w:hint="eastAsia" w:ascii="仿宋_GB2312" w:hAnsi="仿宋_GB2312" w:eastAsia="仿宋_GB2312" w:cs="仿宋_GB2312"/>
          <w:sz w:val="32"/>
          <w:szCs w:val="32"/>
          <w:lang w:val="en-US" w:eastAsia="zh-CN"/>
        </w:rPr>
        <w:t>的有效进行</w:t>
      </w:r>
      <w:r>
        <w:rPr>
          <w:rFonts w:hint="eastAsia" w:ascii="仿宋_GB2312" w:hAnsi="仿宋_GB2312" w:eastAsia="仿宋_GB2312" w:cs="仿宋_GB2312"/>
          <w:sz w:val="32"/>
          <w:szCs w:val="32"/>
        </w:rPr>
        <w:t>。绩效自评报告详见附件。</w:t>
      </w:r>
      <w:bookmarkStart w:id="49" w:name="_Toc15377225"/>
      <w:bookmarkStart w:id="50" w:name="_Toc15396613"/>
    </w:p>
    <w:p>
      <w:pPr>
        <w:widowControl/>
        <w:ind w:firstLine="640" w:firstLineChars="200"/>
        <w:jc w:val="left"/>
        <w:rPr>
          <w:rFonts w:ascii="仿宋_GB2312" w:hAnsi="仿宋_GB2312" w:eastAsia="仿宋_GB2312" w:cs="仿宋_GB2312"/>
          <w:sz w:val="32"/>
          <w:szCs w:val="32"/>
        </w:rPr>
      </w:pPr>
    </w:p>
    <w:p>
      <w:pPr>
        <w:widowControl/>
        <w:ind w:firstLine="640" w:firstLineChars="200"/>
        <w:jc w:val="left"/>
        <w:rPr>
          <w:rFonts w:ascii="仿宋_GB2312" w:hAnsi="仿宋_GB2312" w:eastAsia="仿宋_GB2312" w:cs="仿宋_GB2312"/>
          <w:sz w:val="32"/>
          <w:szCs w:val="32"/>
        </w:rPr>
      </w:pPr>
    </w:p>
    <w:p>
      <w:pPr>
        <w:widowControl/>
        <w:ind w:firstLine="640" w:firstLineChars="200"/>
        <w:jc w:val="left"/>
        <w:rPr>
          <w:rFonts w:ascii="仿宋_GB2312" w:hAnsi="仿宋_GB2312" w:eastAsia="仿宋_GB2312" w:cs="仿宋_GB2312"/>
          <w:sz w:val="32"/>
          <w:szCs w:val="32"/>
        </w:rPr>
      </w:pPr>
    </w:p>
    <w:p>
      <w:pPr>
        <w:widowControl/>
        <w:ind w:firstLine="640" w:firstLineChars="200"/>
        <w:jc w:val="left"/>
        <w:rPr>
          <w:rFonts w:ascii="仿宋_GB2312" w:hAnsi="仿宋_GB2312" w:eastAsia="仿宋_GB2312" w:cs="仿宋_GB2312"/>
          <w:sz w:val="32"/>
          <w:szCs w:val="32"/>
        </w:rPr>
      </w:pPr>
    </w:p>
    <w:p>
      <w:pPr>
        <w:widowControl/>
        <w:ind w:firstLine="640" w:firstLineChars="200"/>
        <w:jc w:val="left"/>
        <w:rPr>
          <w:rFonts w:ascii="仿宋_GB2312" w:hAnsi="仿宋_GB2312" w:eastAsia="仿宋_GB2312" w:cs="仿宋_GB2312"/>
          <w:sz w:val="32"/>
          <w:szCs w:val="32"/>
        </w:rPr>
      </w:pPr>
    </w:p>
    <w:p>
      <w:pPr>
        <w:pStyle w:val="3"/>
        <w:ind w:right="440"/>
        <w:jc w:val="center"/>
        <w:rPr>
          <w:rFonts w:hint="eastAsia" w:ascii="黑体" w:hAnsi="黑体" w:eastAsia="黑体" w:cs="Times New Roman"/>
          <w:b w:val="0"/>
        </w:rPr>
      </w:pPr>
      <w:r>
        <w:rPr>
          <w:rFonts w:hint="eastAsia" w:ascii="黑体" w:hAnsi="黑体" w:eastAsia="黑体" w:cs="Times New Roman"/>
          <w:b w:val="0"/>
          <w:lang w:eastAsia="zh-CN"/>
        </w:rPr>
        <w:t>第三部分</w:t>
      </w:r>
      <w:r>
        <w:rPr>
          <w:rFonts w:hint="eastAsia" w:ascii="黑体" w:hAnsi="黑体" w:eastAsia="黑体" w:cs="Times New Roman"/>
          <w:b w:val="0"/>
          <w:lang w:val="en-US" w:eastAsia="zh-CN"/>
        </w:rPr>
        <w:t xml:space="preserve"> </w:t>
      </w:r>
      <w:r>
        <w:rPr>
          <w:rFonts w:hint="eastAsia" w:ascii="黑体" w:hAnsi="黑体" w:eastAsia="黑体" w:cs="Times New Roman"/>
          <w:b w:val="0"/>
        </w:rPr>
        <w:t>名词解释</w:t>
      </w:r>
      <w:bookmarkEnd w:id="49"/>
      <w:bookmarkEnd w:id="50"/>
    </w:p>
    <w:p>
      <w:pPr>
        <w:spacing w:line="600" w:lineRule="exact"/>
        <w:jc w:val="left"/>
        <w:rPr>
          <w:rFonts w:ascii="宋体"/>
          <w:b/>
          <w:sz w:val="44"/>
          <w:szCs w:val="44"/>
        </w:rPr>
      </w:pPr>
    </w:p>
    <w:p>
      <w:pPr>
        <w:pStyle w:val="27"/>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7"/>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w:t>
      </w:r>
      <w:r>
        <w:rPr>
          <w:rFonts w:ascii="仿宋_GB2312" w:eastAsia="仿宋_GB2312"/>
          <w:color w:val="auto"/>
          <w:sz w:val="32"/>
          <w:szCs w:val="32"/>
        </w:rPr>
        <w:t>.一般公共服务（类）人大事务（款）人大会议（项）：指反映各级人大召开人民代表大会等专门会议的支出。</w:t>
      </w:r>
    </w:p>
    <w:p>
      <w:pPr>
        <w:pStyle w:val="27"/>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w:t>
      </w:r>
      <w:r>
        <w:rPr>
          <w:rFonts w:ascii="仿宋_GB2312" w:eastAsia="仿宋_GB2312"/>
          <w:color w:val="auto"/>
          <w:sz w:val="32"/>
          <w:szCs w:val="32"/>
        </w:rPr>
        <w:t>.一般公共服务（类）人大事务（款）代表工作（项）：指反映人大代表开展各类视察等方面的支出。</w:t>
      </w:r>
    </w:p>
    <w:p>
      <w:pPr>
        <w:pStyle w:val="27"/>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4</w:t>
      </w:r>
      <w:r>
        <w:rPr>
          <w:rFonts w:ascii="仿宋_GB2312" w:eastAsia="仿宋_GB2312"/>
          <w:color w:val="auto"/>
          <w:sz w:val="32"/>
          <w:szCs w:val="32"/>
        </w:rPr>
        <w:t>.一般公共服务（类）人大事务（款）其他人大事务（项）：指除上述项目以外的其他人大事务支出。</w:t>
      </w:r>
    </w:p>
    <w:p>
      <w:pPr>
        <w:pStyle w:val="27"/>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5</w:t>
      </w:r>
      <w:r>
        <w:rPr>
          <w:rFonts w:ascii="仿宋_GB2312" w:eastAsia="仿宋_GB2312"/>
          <w:color w:val="auto"/>
          <w:sz w:val="32"/>
          <w:szCs w:val="32"/>
        </w:rPr>
        <w:t>.一般公共服务（类）政府办公厅（室）及相关机构事务（款）行政运行（项）：指反映行政单位（包括实行公务员管理的事业单位）的基本支出。</w:t>
      </w:r>
    </w:p>
    <w:p>
      <w:pPr>
        <w:pStyle w:val="27"/>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6</w:t>
      </w:r>
      <w:r>
        <w:rPr>
          <w:rFonts w:ascii="仿宋_GB2312" w:eastAsia="仿宋_GB2312"/>
          <w:color w:val="auto"/>
          <w:sz w:val="32"/>
          <w:szCs w:val="32"/>
        </w:rPr>
        <w:t>.一般公共服务（类）政府办公厅（室）及相关机构事务（款）一般行政管理事务（项）：指反映行政单位（包括实行公务员管理的事业单位）未单独设置项级科目的其他项目支出。</w:t>
      </w:r>
    </w:p>
    <w:p>
      <w:pPr>
        <w:pStyle w:val="27"/>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7</w:t>
      </w:r>
      <w:r>
        <w:rPr>
          <w:rFonts w:ascii="仿宋_GB2312" w:eastAsia="仿宋_GB2312"/>
          <w:color w:val="auto"/>
          <w:sz w:val="32"/>
          <w:szCs w:val="32"/>
        </w:rPr>
        <w:t>.一般公共服务（类）政府办公厅（室）及相关机构事务（款）信访事务（项）：指反映各级政府用于接待群众来信来访方面的支出。</w:t>
      </w:r>
    </w:p>
    <w:p>
      <w:pPr>
        <w:pStyle w:val="27"/>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8</w:t>
      </w:r>
      <w:r>
        <w:rPr>
          <w:rFonts w:ascii="仿宋_GB2312" w:eastAsia="仿宋_GB2312"/>
          <w:color w:val="auto"/>
          <w:sz w:val="32"/>
          <w:szCs w:val="32"/>
        </w:rPr>
        <w:t>.一般公共服务（类）政府办公厅（室）及相关机构事务（款）事业运行（项）：指反映事业单位的基本支出，不包括行政单位（包括实行公务员管理的事业单位）后勤服务中心、医务室等附属事业单位。</w:t>
      </w:r>
    </w:p>
    <w:p>
      <w:pPr>
        <w:pStyle w:val="27"/>
        <w:spacing w:line="560" w:lineRule="exact"/>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9</w:t>
      </w:r>
      <w:r>
        <w:rPr>
          <w:rFonts w:ascii="仿宋_GB2312" w:eastAsia="仿宋_GB2312"/>
          <w:color w:val="auto"/>
          <w:sz w:val="32"/>
          <w:szCs w:val="32"/>
          <w:highlight w:val="none"/>
        </w:rPr>
        <w:t>.一般公共服务（类）</w:t>
      </w:r>
      <w:r>
        <w:rPr>
          <w:rFonts w:hint="eastAsia" w:ascii="仿宋_GB2312" w:eastAsia="仿宋_GB2312"/>
          <w:color w:val="auto"/>
          <w:sz w:val="32"/>
          <w:szCs w:val="32"/>
          <w:highlight w:val="none"/>
          <w:lang w:eastAsia="zh-CN"/>
        </w:rPr>
        <w:t>及相关机构事务</w:t>
      </w:r>
      <w:r>
        <w:rPr>
          <w:rFonts w:ascii="仿宋_GB2312" w:eastAsia="仿宋_GB2312"/>
          <w:color w:val="auto"/>
          <w:sz w:val="32"/>
          <w:szCs w:val="32"/>
          <w:highlight w:val="none"/>
        </w:rPr>
        <w:t>（款）</w:t>
      </w:r>
      <w:r>
        <w:rPr>
          <w:rFonts w:hint="eastAsia" w:ascii="仿宋_GB2312" w:eastAsia="仿宋_GB2312"/>
          <w:color w:val="auto"/>
          <w:sz w:val="32"/>
          <w:szCs w:val="32"/>
          <w:highlight w:val="none"/>
          <w:lang w:eastAsia="zh-CN"/>
        </w:rPr>
        <w:t>其他统计信息事务支出</w:t>
      </w:r>
      <w:r>
        <w:rPr>
          <w:rFonts w:ascii="仿宋_GB2312" w:eastAsia="仿宋_GB2312"/>
          <w:color w:val="auto"/>
          <w:sz w:val="32"/>
          <w:szCs w:val="32"/>
          <w:highlight w:val="none"/>
        </w:rPr>
        <w:t>（项）：</w:t>
      </w:r>
      <w:r>
        <w:rPr>
          <w:rFonts w:hint="eastAsia" w:ascii="仿宋_GB2312" w:eastAsia="仿宋_GB2312"/>
          <w:color w:val="auto"/>
          <w:sz w:val="32"/>
          <w:szCs w:val="32"/>
          <w:highlight w:val="none"/>
          <w:lang w:eastAsia="zh-CN"/>
        </w:rPr>
        <w:t>反映除上述项目以外的其他统计信息事务支出。</w:t>
      </w:r>
    </w:p>
    <w:p>
      <w:pPr>
        <w:pStyle w:val="27"/>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10.一般公共服务（类）纪检监察事务（款）一般行政管理事务（项）：指反映行政单位（包括实行公务员管理的事业单位）未单独设置项级科目的其他项目支出。</w:t>
      </w:r>
    </w:p>
    <w:p>
      <w:pPr>
        <w:pStyle w:val="27"/>
        <w:spacing w:line="560" w:lineRule="exact"/>
        <w:ind w:firstLine="640" w:firstLineChars="200"/>
        <w:rPr>
          <w:rFonts w:ascii="仿宋_GB2312" w:eastAsia="仿宋_GB2312"/>
          <w:color w:val="FF0000"/>
          <w:sz w:val="32"/>
          <w:szCs w:val="32"/>
        </w:rPr>
      </w:pPr>
      <w:r>
        <w:rPr>
          <w:rFonts w:hint="eastAsia" w:ascii="仿宋_GB2312" w:eastAsia="仿宋_GB2312"/>
          <w:color w:val="auto"/>
          <w:sz w:val="32"/>
          <w:szCs w:val="32"/>
        </w:rPr>
        <w:t>1</w:t>
      </w:r>
      <w:r>
        <w:rPr>
          <w:rFonts w:ascii="仿宋_GB2312" w:eastAsia="仿宋_GB2312"/>
          <w:color w:val="auto"/>
          <w:sz w:val="32"/>
          <w:szCs w:val="32"/>
        </w:rPr>
        <w:t>1.一般公共服务（类）</w:t>
      </w:r>
      <w:r>
        <w:rPr>
          <w:rFonts w:hint="eastAsia" w:ascii="仿宋_GB2312" w:eastAsia="仿宋_GB2312"/>
          <w:color w:val="auto"/>
          <w:sz w:val="32"/>
          <w:szCs w:val="32"/>
          <w:lang w:eastAsia="zh-CN"/>
        </w:rPr>
        <w:t>及相关机构事务</w:t>
      </w:r>
      <w:r>
        <w:rPr>
          <w:rFonts w:ascii="仿宋_GB2312" w:eastAsia="仿宋_GB2312"/>
          <w:color w:val="auto"/>
          <w:sz w:val="32"/>
          <w:szCs w:val="32"/>
        </w:rPr>
        <w:t>（款）</w:t>
      </w:r>
      <w:r>
        <w:rPr>
          <w:rFonts w:hint="eastAsia" w:ascii="仿宋_GB2312" w:eastAsia="仿宋_GB2312"/>
          <w:color w:val="auto"/>
          <w:sz w:val="32"/>
          <w:szCs w:val="32"/>
          <w:lang w:eastAsia="zh-CN"/>
        </w:rPr>
        <w:t>其他纪检监察事务支出</w:t>
      </w:r>
      <w:r>
        <w:rPr>
          <w:rFonts w:ascii="仿宋_GB2312" w:eastAsia="仿宋_GB2312"/>
          <w:color w:val="auto"/>
          <w:sz w:val="32"/>
          <w:szCs w:val="32"/>
        </w:rPr>
        <w:t>（项）：</w:t>
      </w:r>
      <w:r>
        <w:rPr>
          <w:rFonts w:hint="eastAsia" w:ascii="仿宋_GB2312" w:eastAsia="仿宋_GB2312"/>
          <w:color w:val="auto"/>
          <w:sz w:val="32"/>
          <w:szCs w:val="32"/>
          <w:highlight w:val="none"/>
          <w:lang w:eastAsia="zh-CN"/>
        </w:rPr>
        <w:t>反映除上述项目以外的其他纪检事务方面的支出。</w:t>
      </w:r>
    </w:p>
    <w:p>
      <w:pPr>
        <w:pStyle w:val="27"/>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2.一般公共服务（类）群众团体事务（款）其他群众团体事务（项）：指反映除上述项目以外其他用于群众团体事务方面的支出。</w:t>
      </w:r>
    </w:p>
    <w:p>
      <w:pPr>
        <w:pStyle w:val="27"/>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3.一般公共服务（类）党委办公厅（室）及相关机构事务（款）一般行政管理事务（项）：指反映行政单位（包括实行公务员管理的事业单位）未单独设置项级科目的其他项目支出。</w:t>
      </w:r>
    </w:p>
    <w:p>
      <w:pPr>
        <w:pStyle w:val="27"/>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hint="eastAsia" w:ascii="仿宋_GB2312" w:eastAsia="仿宋_GB2312"/>
          <w:color w:val="auto"/>
          <w:sz w:val="32"/>
          <w:szCs w:val="32"/>
          <w:lang w:val="en-US" w:eastAsia="zh-CN"/>
        </w:rPr>
        <w:t>4</w:t>
      </w:r>
      <w:r>
        <w:rPr>
          <w:rFonts w:ascii="仿宋_GB2312" w:eastAsia="仿宋_GB2312"/>
          <w:color w:val="auto"/>
          <w:sz w:val="32"/>
          <w:szCs w:val="32"/>
        </w:rPr>
        <w:t>.一般公共服务（类）宣传事务（款）其他宣传事务（项）：指反映除上述项目以外其他用于中国共产党宣传部门的事务支出。</w:t>
      </w:r>
    </w:p>
    <w:p>
      <w:pPr>
        <w:pStyle w:val="27"/>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hint="eastAsia" w:ascii="仿宋_GB2312" w:eastAsia="仿宋_GB2312"/>
          <w:color w:val="auto"/>
          <w:sz w:val="32"/>
          <w:szCs w:val="32"/>
          <w:lang w:val="en-US" w:eastAsia="zh-CN"/>
        </w:rPr>
        <w:t>5</w:t>
      </w:r>
      <w:r>
        <w:rPr>
          <w:rFonts w:ascii="仿宋_GB2312" w:eastAsia="仿宋_GB2312"/>
          <w:color w:val="auto"/>
          <w:sz w:val="32"/>
          <w:szCs w:val="32"/>
        </w:rPr>
        <w:t>.国防（类）国防动员（款）兵役征集（项）：指反映用于兵役征集等方面的支出。</w:t>
      </w:r>
    </w:p>
    <w:p>
      <w:pPr>
        <w:pStyle w:val="27"/>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hint="eastAsia" w:ascii="仿宋_GB2312" w:eastAsia="仿宋_GB2312"/>
          <w:color w:val="auto"/>
          <w:sz w:val="32"/>
          <w:szCs w:val="32"/>
          <w:lang w:val="en-US" w:eastAsia="zh-CN"/>
        </w:rPr>
        <w:t>6</w:t>
      </w:r>
      <w:r>
        <w:rPr>
          <w:rFonts w:ascii="仿宋_GB2312" w:eastAsia="仿宋_GB2312"/>
          <w:color w:val="auto"/>
          <w:sz w:val="32"/>
          <w:szCs w:val="32"/>
        </w:rPr>
        <w:t>.文化旅游体育与传媒（类）文化和旅游（款）群众文化（项）：指反映群众文化方面的支出，包括基层文化馆（站）、群众艺术馆支出等。</w:t>
      </w:r>
    </w:p>
    <w:p>
      <w:pPr>
        <w:pStyle w:val="27"/>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lang w:val="en-US" w:eastAsia="zh-CN"/>
        </w:rPr>
        <w:t>7</w:t>
      </w:r>
      <w:r>
        <w:rPr>
          <w:rFonts w:ascii="仿宋_GB2312" w:eastAsia="仿宋_GB2312"/>
          <w:color w:val="auto"/>
          <w:sz w:val="32"/>
          <w:szCs w:val="32"/>
        </w:rPr>
        <w:t>.文化旅游体育与传媒（类）文化和旅游（款）文化和旅游管理事务（项）：指反映文化和旅游管理事务支出。</w:t>
      </w:r>
    </w:p>
    <w:p>
      <w:pPr>
        <w:pStyle w:val="27"/>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hint="eastAsia" w:ascii="仿宋_GB2312" w:eastAsia="仿宋_GB2312"/>
          <w:color w:val="auto"/>
          <w:sz w:val="32"/>
          <w:szCs w:val="32"/>
          <w:lang w:val="en-US" w:eastAsia="zh-CN"/>
        </w:rPr>
        <w:t>8</w:t>
      </w:r>
      <w:r>
        <w:rPr>
          <w:rFonts w:ascii="仿宋_GB2312" w:eastAsia="仿宋_GB2312"/>
          <w:color w:val="auto"/>
          <w:sz w:val="32"/>
          <w:szCs w:val="32"/>
        </w:rPr>
        <w:t>.社会保障和就业（类）民政管理事务（款）基层政权建设和社区治理（项）：指反映开展城乡社区治理、城乡社区服务（乡村便民服务）、村（居）民自治、村（居）务公开、乡镇（街道）服务能力建设等基层政权建设和社区治理工作的支出。</w:t>
      </w:r>
    </w:p>
    <w:p>
      <w:pPr>
        <w:pStyle w:val="27"/>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19</w:t>
      </w:r>
      <w:r>
        <w:rPr>
          <w:rFonts w:ascii="仿宋_GB2312" w:eastAsia="仿宋_GB2312"/>
          <w:color w:val="auto"/>
          <w:sz w:val="32"/>
          <w:szCs w:val="32"/>
        </w:rPr>
        <w:t>.社会保障和就业（类）行政事业单位离退休（款）机关事业单位基本养老保险缴费支出（项）：指部门实施养老保险制度由单位缴纳的养老保险费的支出。</w:t>
      </w:r>
    </w:p>
    <w:p>
      <w:pPr>
        <w:pStyle w:val="27"/>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lang w:val="en-US" w:eastAsia="zh-CN"/>
        </w:rPr>
        <w:t>0</w:t>
      </w:r>
      <w:r>
        <w:rPr>
          <w:rFonts w:ascii="仿宋_GB2312" w:eastAsia="仿宋_GB2312"/>
          <w:color w:val="auto"/>
          <w:sz w:val="32"/>
          <w:szCs w:val="32"/>
        </w:rPr>
        <w:t>.卫生健康（类）行政事业单位医疗（款）行政单位医疗（项）：指局机关及参公管理事业单位用于缴纳单位基本医疗保险支出。</w:t>
      </w:r>
    </w:p>
    <w:p>
      <w:pPr>
        <w:pStyle w:val="27"/>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w:t>
      </w:r>
      <w:r>
        <w:rPr>
          <w:rFonts w:hint="eastAsia" w:ascii="仿宋_GB2312" w:eastAsia="仿宋_GB2312"/>
          <w:color w:val="auto"/>
          <w:sz w:val="32"/>
          <w:szCs w:val="32"/>
          <w:lang w:val="en-US" w:eastAsia="zh-CN"/>
        </w:rPr>
        <w:t>1</w:t>
      </w:r>
      <w:r>
        <w:rPr>
          <w:rFonts w:ascii="仿宋_GB2312" w:eastAsia="仿宋_GB2312"/>
          <w:color w:val="auto"/>
          <w:sz w:val="32"/>
          <w:szCs w:val="32"/>
        </w:rPr>
        <w:t>.卫生健康（类）行政事业单位医疗（款）事业单位医疗（项）：指事业单位用于缴纳单位基本医疗保险支出。</w:t>
      </w:r>
    </w:p>
    <w:p>
      <w:pPr>
        <w:pStyle w:val="27"/>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22.</w:t>
      </w:r>
      <w:r>
        <w:rPr>
          <w:rFonts w:hint="eastAsia" w:ascii="仿宋_GB2312" w:eastAsia="仿宋_GB2312"/>
          <w:color w:val="auto"/>
          <w:sz w:val="32"/>
          <w:szCs w:val="32"/>
        </w:rPr>
        <w:t>卫生健康支出（类）其他卫生健康支出（款）其他卫生健康支出（项）</w:t>
      </w:r>
      <w:r>
        <w:rPr>
          <w:rFonts w:hint="eastAsia" w:ascii="仿宋_GB2312" w:eastAsia="仿宋_GB2312"/>
          <w:color w:val="auto"/>
          <w:sz w:val="32"/>
          <w:szCs w:val="32"/>
          <w:lang w:eastAsia="zh-CN"/>
        </w:rPr>
        <w:t>：</w:t>
      </w:r>
      <w:r>
        <w:rPr>
          <w:rFonts w:hint="eastAsia" w:ascii="仿宋_GB2312" w:eastAsia="仿宋_GB2312"/>
          <w:color w:val="auto"/>
          <w:sz w:val="32"/>
          <w:szCs w:val="32"/>
          <w:highlight w:val="none"/>
          <w:lang w:eastAsia="zh-CN"/>
        </w:rPr>
        <w:t>反映除上述项目以外的其他用于卫生健康方面的支出。</w:t>
      </w:r>
    </w:p>
    <w:p>
      <w:pPr>
        <w:pStyle w:val="27"/>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23</w:t>
      </w:r>
      <w:r>
        <w:rPr>
          <w:rFonts w:ascii="仿宋_GB2312" w:eastAsia="仿宋_GB2312"/>
          <w:color w:val="auto"/>
          <w:sz w:val="32"/>
          <w:szCs w:val="32"/>
        </w:rPr>
        <w:t>.城乡社区（类）城乡社区环境卫生（款）城乡社区环境卫生（项）：反映城乡社区道路清扫、垃圾清运与处理、公厕建设与维护、园林绿化等方面的支出。</w:t>
      </w:r>
    </w:p>
    <w:p>
      <w:pPr>
        <w:pStyle w:val="27"/>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24</w:t>
      </w:r>
      <w:r>
        <w:rPr>
          <w:rFonts w:ascii="仿宋_GB2312" w:eastAsia="仿宋_GB2312"/>
          <w:color w:val="auto"/>
          <w:sz w:val="32"/>
          <w:szCs w:val="32"/>
        </w:rPr>
        <w:t>.农林水（类）农业农村（款）事业运行（项）：反映用于农业事业单位基本支出，事业单位设施、系统运行与资产维护等方面的支出。</w:t>
      </w:r>
    </w:p>
    <w:p>
      <w:pPr>
        <w:pStyle w:val="27"/>
        <w:spacing w:line="56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25.</w:t>
      </w:r>
      <w:r>
        <w:rPr>
          <w:rFonts w:hint="eastAsia" w:ascii="仿宋_GB2312" w:eastAsia="仿宋_GB2312"/>
          <w:color w:val="auto"/>
          <w:sz w:val="32"/>
          <w:szCs w:val="32"/>
        </w:rPr>
        <w:t>农林水支出（类）农业农村（款）防灾救灾（项）</w:t>
      </w:r>
      <w:r>
        <w:rPr>
          <w:rFonts w:hint="eastAsia" w:ascii="仿宋_GB2312" w:eastAsia="仿宋_GB2312"/>
          <w:color w:val="auto"/>
          <w:sz w:val="32"/>
          <w:szCs w:val="32"/>
          <w:lang w:eastAsia="zh-CN"/>
        </w:rPr>
        <w:t>：反映对农业生产因遭受自然、生物灾害损失给予的补助，促进农业防灾增灾措施补助，海难救助补助，因其他灾害导致农牧渔业生产者损失给予的补助。</w:t>
      </w:r>
    </w:p>
    <w:p>
      <w:pPr>
        <w:pStyle w:val="27"/>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26</w:t>
      </w:r>
      <w:r>
        <w:rPr>
          <w:rFonts w:ascii="仿宋_GB2312" w:eastAsia="仿宋_GB2312"/>
          <w:color w:val="auto"/>
          <w:sz w:val="32"/>
          <w:szCs w:val="32"/>
        </w:rPr>
        <w:t>.农林水（类）林业和草原（款）林业草原防灾减灾（项）：反映用于病虫害等有害生物灾害、森林草原防火、野生动物疫病灾害等方面的支出。</w:t>
      </w:r>
    </w:p>
    <w:p>
      <w:pPr>
        <w:pStyle w:val="27"/>
        <w:spacing w:line="56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27.</w:t>
      </w:r>
      <w:r>
        <w:rPr>
          <w:rFonts w:hint="eastAsia" w:ascii="仿宋_GB2312" w:eastAsia="仿宋_GB2312"/>
          <w:color w:val="auto"/>
          <w:sz w:val="32"/>
          <w:szCs w:val="32"/>
        </w:rPr>
        <w:t>农林水支出（类）</w:t>
      </w:r>
      <w:r>
        <w:rPr>
          <w:rFonts w:hint="eastAsia" w:ascii="仿宋_GB2312" w:hAnsi="仿宋_GB2312" w:eastAsia="仿宋_GB2312" w:cs="仿宋_GB2312"/>
          <w:kern w:val="2"/>
          <w:sz w:val="32"/>
          <w:szCs w:val="32"/>
          <w:lang w:val="en-US" w:eastAsia="zh-CN" w:bidi="ar-SA"/>
        </w:rPr>
        <w:t>巩固拓展脱贫攻坚成果同乡村振兴有效衔接</w:t>
      </w:r>
      <w:r>
        <w:rPr>
          <w:rFonts w:hint="eastAsia" w:ascii="仿宋_GB2312" w:eastAsia="仿宋_GB2312"/>
          <w:color w:val="auto"/>
          <w:sz w:val="32"/>
          <w:szCs w:val="32"/>
        </w:rPr>
        <w:t>（款）生产发展（项）</w:t>
      </w:r>
      <w:r>
        <w:rPr>
          <w:rFonts w:hint="eastAsia" w:ascii="仿宋_GB2312" w:eastAsia="仿宋_GB2312"/>
          <w:color w:val="auto"/>
          <w:sz w:val="32"/>
          <w:szCs w:val="32"/>
          <w:lang w:eastAsia="zh-CN"/>
        </w:rPr>
        <w:t>：反映用于农村欠发达地区发展种植业、养殖业、畜牧业、农副产品加工、林果的建设等生产发展项目以及相关技术推广等方面的项目支出。</w:t>
      </w:r>
    </w:p>
    <w:p>
      <w:pPr>
        <w:pStyle w:val="27"/>
        <w:spacing w:line="56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28.</w:t>
      </w:r>
      <w:r>
        <w:rPr>
          <w:rFonts w:hint="eastAsia" w:ascii="仿宋_GB2312" w:eastAsia="仿宋_GB2312"/>
          <w:color w:val="auto"/>
          <w:sz w:val="32"/>
          <w:szCs w:val="32"/>
        </w:rPr>
        <w:t>农林水支出（类）</w:t>
      </w:r>
      <w:r>
        <w:rPr>
          <w:rFonts w:hint="eastAsia" w:ascii="仿宋_GB2312" w:hAnsi="仿宋_GB2312" w:eastAsia="仿宋_GB2312" w:cs="仿宋_GB2312"/>
          <w:kern w:val="2"/>
          <w:sz w:val="32"/>
          <w:szCs w:val="32"/>
          <w:lang w:val="en-US" w:eastAsia="zh-CN" w:bidi="ar-SA"/>
        </w:rPr>
        <w:t>巩固拓展脱贫攻坚成果同乡村振兴有效衔接</w:t>
      </w:r>
      <w:r>
        <w:rPr>
          <w:rFonts w:hint="eastAsia" w:ascii="仿宋_GB2312" w:eastAsia="仿宋_GB2312"/>
          <w:color w:val="auto"/>
          <w:sz w:val="32"/>
          <w:szCs w:val="32"/>
        </w:rPr>
        <w:t>（款）其他</w:t>
      </w:r>
      <w:r>
        <w:rPr>
          <w:rFonts w:hint="eastAsia" w:ascii="仿宋_GB2312" w:hAnsi="仿宋_GB2312" w:eastAsia="仿宋_GB2312" w:cs="仿宋_GB2312"/>
          <w:kern w:val="2"/>
          <w:sz w:val="32"/>
          <w:szCs w:val="32"/>
          <w:lang w:val="en-US" w:eastAsia="zh-CN" w:bidi="ar-SA"/>
        </w:rPr>
        <w:t>巩固拓展脱贫攻坚成果同乡村振兴有效衔接</w:t>
      </w:r>
      <w:r>
        <w:rPr>
          <w:rFonts w:hint="eastAsia" w:ascii="仿宋_GB2312" w:eastAsia="仿宋_GB2312"/>
          <w:color w:val="auto"/>
          <w:sz w:val="32"/>
          <w:szCs w:val="32"/>
        </w:rPr>
        <w:t>支出（项）</w:t>
      </w:r>
      <w:r>
        <w:rPr>
          <w:rFonts w:hint="eastAsia" w:ascii="仿宋_GB2312" w:eastAsia="仿宋_GB2312"/>
          <w:color w:val="auto"/>
          <w:sz w:val="32"/>
          <w:szCs w:val="32"/>
          <w:lang w:eastAsia="zh-CN"/>
        </w:rPr>
        <w:t>：反映除上述项目以外其他用于</w:t>
      </w:r>
      <w:r>
        <w:rPr>
          <w:rFonts w:hint="eastAsia" w:ascii="仿宋_GB2312" w:hAnsi="仿宋_GB2312" w:eastAsia="仿宋_GB2312" w:cs="仿宋_GB2312"/>
          <w:kern w:val="2"/>
          <w:sz w:val="32"/>
          <w:szCs w:val="32"/>
          <w:lang w:val="en-US" w:eastAsia="zh-CN" w:bidi="ar-SA"/>
        </w:rPr>
        <w:t>巩固拓展脱贫攻坚成果同乡村振兴有效衔接</w:t>
      </w:r>
      <w:r>
        <w:rPr>
          <w:rFonts w:hint="eastAsia" w:ascii="仿宋_GB2312" w:eastAsia="仿宋_GB2312"/>
          <w:color w:val="auto"/>
          <w:sz w:val="32"/>
          <w:szCs w:val="32"/>
          <w:lang w:eastAsia="zh-CN"/>
        </w:rPr>
        <w:t>方面的支出。</w:t>
      </w:r>
    </w:p>
    <w:p>
      <w:pPr>
        <w:pStyle w:val="27"/>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29</w:t>
      </w:r>
      <w:r>
        <w:rPr>
          <w:rFonts w:ascii="仿宋_GB2312" w:eastAsia="仿宋_GB2312"/>
          <w:color w:val="auto"/>
          <w:sz w:val="32"/>
          <w:szCs w:val="32"/>
        </w:rPr>
        <w:t>.农林水（类）农村综合改革（款）对村民委员会和村党支部的补助（项）：反映各级财政对村民委员会和村党支部的补助支出，以及支持建立县级基本财力保障机制安排的村级组织运转奖补资金。</w:t>
      </w:r>
    </w:p>
    <w:p>
      <w:pPr>
        <w:pStyle w:val="27"/>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30</w:t>
      </w:r>
      <w:r>
        <w:rPr>
          <w:rFonts w:ascii="仿宋_GB2312" w:eastAsia="仿宋_GB2312"/>
          <w:color w:val="auto"/>
          <w:sz w:val="32"/>
          <w:szCs w:val="32"/>
        </w:rPr>
        <w:t>.农林水（类）农村综合改革（款）其他农村综合改革（项）：反映上述项目以外其他用于农村综合改革方面的支出。</w:t>
      </w:r>
    </w:p>
    <w:p>
      <w:pPr>
        <w:pStyle w:val="27"/>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lang w:val="en-US" w:eastAsia="zh-CN"/>
        </w:rPr>
        <w:t>1</w:t>
      </w:r>
      <w:r>
        <w:rPr>
          <w:rFonts w:ascii="仿宋_GB2312" w:eastAsia="仿宋_GB2312"/>
          <w:color w:val="auto"/>
          <w:sz w:val="32"/>
          <w:szCs w:val="32"/>
        </w:rPr>
        <w:t>.住房保障（类）住房改革支出（款）住房公积金（项）：指按照《住房公积金管理条例》的规定，由单位及其在职职工缴存的长期住房储金。</w:t>
      </w:r>
    </w:p>
    <w:p>
      <w:pPr>
        <w:pStyle w:val="27"/>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32</w:t>
      </w:r>
      <w:r>
        <w:rPr>
          <w:rFonts w:ascii="仿宋_GB2312" w:eastAsia="仿宋_GB2312"/>
          <w:color w:val="auto"/>
          <w:sz w:val="32"/>
          <w:szCs w:val="32"/>
        </w:rPr>
        <w:t>.灾害防治及应急管理（类）应急管理事务（款）应急管理（项）：指用于应急管理的法律法规制定修订，应急预案演练，协调保障等方面的支出。</w:t>
      </w:r>
    </w:p>
    <w:p>
      <w:pPr>
        <w:pStyle w:val="27"/>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33</w:t>
      </w:r>
      <w:r>
        <w:rPr>
          <w:rFonts w:ascii="仿宋_GB2312" w:eastAsia="仿宋_GB2312"/>
          <w:color w:val="auto"/>
          <w:sz w:val="32"/>
          <w:szCs w:val="32"/>
        </w:rPr>
        <w:t>.</w:t>
      </w:r>
      <w:r>
        <w:rPr>
          <w:rFonts w:hint="eastAsia" w:ascii="仿宋_GB2312" w:eastAsia="仿宋_GB2312"/>
          <w:color w:val="auto"/>
          <w:sz w:val="32"/>
          <w:szCs w:val="32"/>
        </w:rPr>
        <w:t>基本支出：指为保障机构正常运转、完成日常工作任务而发生的人员支出和公用支出。</w:t>
      </w:r>
    </w:p>
    <w:p>
      <w:pPr>
        <w:pStyle w:val="27"/>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34</w:t>
      </w:r>
      <w:r>
        <w:rPr>
          <w:rFonts w:ascii="仿宋_GB2312" w:eastAsia="仿宋_GB2312"/>
          <w:color w:val="auto"/>
          <w:sz w:val="32"/>
          <w:szCs w:val="32"/>
        </w:rPr>
        <w:t>.</w:t>
      </w:r>
      <w:r>
        <w:rPr>
          <w:rFonts w:hint="eastAsia" w:ascii="仿宋_GB2312" w:eastAsia="仿宋_GB2312"/>
          <w:color w:val="auto"/>
          <w:sz w:val="32"/>
          <w:szCs w:val="32"/>
        </w:rPr>
        <w:t>项目支出：指在基本支出之外为完成特定行政任务和事业发展目标所发生的支出。</w:t>
      </w:r>
      <w:r>
        <w:rPr>
          <w:rFonts w:ascii="仿宋_GB2312" w:eastAsia="仿宋_GB2312"/>
          <w:color w:val="auto"/>
          <w:sz w:val="32"/>
          <w:szCs w:val="32"/>
        </w:rPr>
        <w:t xml:space="preserve"> </w:t>
      </w:r>
    </w:p>
    <w:p>
      <w:pPr>
        <w:pStyle w:val="27"/>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35</w:t>
      </w:r>
      <w:r>
        <w:rPr>
          <w:rFonts w:ascii="仿宋_GB2312" w:eastAsia="仿宋_GB2312"/>
          <w:color w:val="auto"/>
          <w:sz w:val="32"/>
          <w:szCs w:val="32"/>
        </w:rPr>
        <w:t>.</w:t>
      </w:r>
      <w:r>
        <w:rPr>
          <w:rFonts w:hint="eastAsia" w:ascii="仿宋_GB2312" w:eastAsia="仿宋_GB2312"/>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7"/>
        <w:spacing w:line="560" w:lineRule="exact"/>
        <w:ind w:firstLine="640" w:firstLineChars="200"/>
        <w:rPr>
          <w:rFonts w:hint="eastAsia" w:ascii="黑体" w:hAnsi="黑体" w:eastAsia="黑体"/>
          <w:color w:val="FF0000"/>
          <w:sz w:val="44"/>
          <w:szCs w:val="44"/>
        </w:rPr>
      </w:pPr>
      <w:r>
        <w:rPr>
          <w:rFonts w:hint="eastAsia" w:ascii="仿宋_GB2312" w:eastAsia="仿宋_GB2312"/>
          <w:color w:val="auto"/>
          <w:sz w:val="32"/>
          <w:szCs w:val="32"/>
          <w:lang w:val="en-US" w:eastAsia="zh-CN"/>
        </w:rPr>
        <w:t>36</w:t>
      </w:r>
      <w:r>
        <w:rPr>
          <w:rFonts w:ascii="仿宋_GB2312" w:eastAsia="仿宋_GB2312"/>
          <w:color w:val="auto"/>
          <w:sz w:val="32"/>
          <w:szCs w:val="32"/>
        </w:rPr>
        <w:t>.</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bookmarkStart w:id="51" w:name="_Toc15396614"/>
      <w:bookmarkStart w:id="52" w:name="_Toc15377226"/>
    </w:p>
    <w:bookmarkEnd w:id="51"/>
    <w:p>
      <w:pPr>
        <w:spacing w:line="600" w:lineRule="exact"/>
        <w:jc w:val="center"/>
        <w:outlineLvl w:val="0"/>
        <w:rPr>
          <w:rStyle w:val="29"/>
          <w:rFonts w:ascii="黑体" w:hAnsi="黑体" w:eastAsia="黑体"/>
          <w:b w:val="0"/>
        </w:rPr>
      </w:pPr>
      <w:r>
        <w:rPr>
          <w:rFonts w:hint="eastAsia" w:ascii="黑体" w:hAnsi="黑体" w:eastAsia="黑体"/>
          <w:sz w:val="44"/>
          <w:szCs w:val="44"/>
        </w:rPr>
        <w:t>第</w:t>
      </w:r>
      <w:r>
        <w:rPr>
          <w:rStyle w:val="29"/>
          <w:rFonts w:hint="eastAsia" w:ascii="黑体" w:hAnsi="黑体" w:eastAsia="黑体"/>
          <w:b w:val="0"/>
        </w:rPr>
        <w:t>四部分 附件</w:t>
      </w:r>
    </w:p>
    <w:p>
      <w:pPr>
        <w:spacing w:line="572" w:lineRule="exact"/>
        <w:jc w:val="left"/>
        <w:outlineLvl w:val="0"/>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keepNext w:val="0"/>
        <w:keepLines w:val="0"/>
        <w:pageBreakBefore w:val="0"/>
        <w:widowControl/>
        <w:kinsoku/>
        <w:wordWrap/>
        <w:overflowPunct/>
        <w:topLinePunct w:val="0"/>
        <w:autoSpaceDE/>
        <w:autoSpaceDN/>
        <w:bidi w:val="0"/>
        <w:spacing w:line="560" w:lineRule="exact"/>
        <w:contextualSpacing/>
        <w:jc w:val="center"/>
        <w:textAlignment w:val="auto"/>
        <w:rPr>
          <w:rFonts w:hint="eastAsia" w:ascii="宋体" w:hAnsi="宋体" w:eastAsia="宋体"/>
          <w:b/>
          <w:sz w:val="44"/>
          <w:szCs w:val="44"/>
          <w:highlight w:val="none"/>
          <w:shd w:val="clear" w:color="auto" w:fill="FFFFFF"/>
          <w:lang w:eastAsia="zh-CN"/>
        </w:rPr>
      </w:pPr>
      <w:r>
        <w:rPr>
          <w:rFonts w:hint="eastAsia" w:ascii="宋体" w:hAnsi="宋体" w:eastAsia="宋体"/>
          <w:b/>
          <w:sz w:val="44"/>
          <w:szCs w:val="44"/>
          <w:highlight w:val="none"/>
          <w:shd w:val="clear" w:color="auto" w:fill="FFFFFF"/>
          <w:lang w:val="en-US" w:eastAsia="zh-CN"/>
        </w:rPr>
        <w:t>202</w:t>
      </w:r>
      <w:r>
        <w:rPr>
          <w:rFonts w:hint="eastAsia" w:ascii="宋体" w:hAnsi="宋体"/>
          <w:b/>
          <w:sz w:val="44"/>
          <w:szCs w:val="44"/>
          <w:highlight w:val="none"/>
          <w:shd w:val="clear" w:color="auto" w:fill="FFFFFF"/>
          <w:lang w:val="en-US" w:eastAsia="zh-CN"/>
        </w:rPr>
        <w:t>2</w:t>
      </w:r>
      <w:r>
        <w:rPr>
          <w:rFonts w:hint="eastAsia" w:ascii="宋体" w:hAnsi="宋体" w:eastAsia="宋体"/>
          <w:b/>
          <w:sz w:val="44"/>
          <w:szCs w:val="44"/>
          <w:highlight w:val="none"/>
          <w:shd w:val="clear" w:color="auto" w:fill="FFFFFF"/>
          <w:lang w:val="en-US" w:eastAsia="zh-CN"/>
        </w:rPr>
        <w:t>年</w:t>
      </w:r>
      <w:r>
        <w:rPr>
          <w:rFonts w:hint="eastAsia" w:ascii="宋体" w:hAnsi="宋体" w:eastAsia="宋体"/>
          <w:b/>
          <w:sz w:val="44"/>
          <w:szCs w:val="44"/>
          <w:highlight w:val="none"/>
          <w:shd w:val="clear" w:color="auto" w:fill="FFFFFF"/>
          <w:lang w:eastAsia="zh-CN"/>
        </w:rPr>
        <w:t>剑阁县秀钟乡人民政府</w:t>
      </w:r>
    </w:p>
    <w:p>
      <w:pPr>
        <w:keepNext w:val="0"/>
        <w:keepLines w:val="0"/>
        <w:pageBreakBefore w:val="0"/>
        <w:widowControl/>
        <w:kinsoku/>
        <w:wordWrap/>
        <w:overflowPunct/>
        <w:topLinePunct w:val="0"/>
        <w:autoSpaceDE/>
        <w:autoSpaceDN/>
        <w:bidi w:val="0"/>
        <w:spacing w:line="560" w:lineRule="exact"/>
        <w:contextualSpacing/>
        <w:jc w:val="center"/>
        <w:textAlignment w:val="auto"/>
        <w:rPr>
          <w:rFonts w:hint="eastAsia" w:ascii="宋体" w:hAnsi="宋体" w:eastAsia="宋体"/>
          <w:b/>
          <w:sz w:val="44"/>
          <w:szCs w:val="44"/>
          <w:highlight w:val="none"/>
          <w:shd w:val="clear" w:color="auto" w:fill="FFFFFF"/>
          <w:lang w:eastAsia="zh-CN"/>
        </w:rPr>
      </w:pPr>
      <w:r>
        <w:rPr>
          <w:rFonts w:hint="eastAsia" w:ascii="宋体" w:hAnsi="宋体" w:eastAsia="宋体"/>
          <w:b/>
          <w:sz w:val="44"/>
          <w:szCs w:val="44"/>
          <w:highlight w:val="none"/>
          <w:shd w:val="clear" w:color="auto" w:fill="FFFFFF"/>
          <w:lang w:eastAsia="zh-CN"/>
        </w:rPr>
        <w:t>部门</w:t>
      </w:r>
      <w:r>
        <w:rPr>
          <w:rFonts w:hint="eastAsia" w:ascii="宋体" w:hAnsi="宋体" w:eastAsia="宋体"/>
          <w:b/>
          <w:sz w:val="44"/>
          <w:szCs w:val="44"/>
          <w:highlight w:val="none"/>
          <w:shd w:val="clear" w:color="auto" w:fill="FFFFFF"/>
        </w:rPr>
        <w:t>整体</w:t>
      </w:r>
      <w:r>
        <w:rPr>
          <w:rFonts w:hint="eastAsia" w:ascii="宋体" w:hAnsi="宋体" w:eastAsia="宋体"/>
          <w:b/>
          <w:sz w:val="44"/>
          <w:szCs w:val="44"/>
          <w:highlight w:val="none"/>
          <w:shd w:val="clear" w:color="auto" w:fill="FFFFFF"/>
          <w:lang w:eastAsia="zh-CN"/>
        </w:rPr>
        <w:t>支出</w:t>
      </w:r>
      <w:r>
        <w:rPr>
          <w:rFonts w:hint="eastAsia" w:ascii="宋体" w:hAnsi="宋体" w:eastAsia="宋体"/>
          <w:b/>
          <w:sz w:val="44"/>
          <w:szCs w:val="44"/>
          <w:highlight w:val="none"/>
          <w:shd w:val="clear" w:color="auto" w:fill="FFFFFF"/>
        </w:rPr>
        <w:t>绩效评价报告</w:t>
      </w:r>
    </w:p>
    <w:p>
      <w:pPr>
        <w:widowControl/>
        <w:adjustRightInd w:val="0"/>
        <w:snapToGrid w:val="0"/>
        <w:spacing w:line="560" w:lineRule="exact"/>
        <w:ind w:firstLine="640" w:firstLineChars="200"/>
        <w:contextualSpacing/>
        <w:jc w:val="left"/>
        <w:rPr>
          <w:rFonts w:ascii="黑体" w:hAnsi="宋体" w:eastAsia="黑体" w:cs="宋体"/>
          <w:kern w:val="0"/>
          <w:sz w:val="32"/>
          <w:szCs w:val="32"/>
          <w:shd w:val="clear" w:color="auto" w:fill="FFFFFF"/>
        </w:rPr>
      </w:pPr>
    </w:p>
    <w:p>
      <w:pPr>
        <w:widowControl/>
        <w:numPr>
          <w:ilvl w:val="0"/>
          <w:numId w:val="4"/>
        </w:numPr>
        <w:adjustRightInd w:val="0"/>
        <w:snapToGrid w:val="0"/>
        <w:spacing w:line="560" w:lineRule="exact"/>
        <w:ind w:firstLine="640" w:firstLineChars="200"/>
        <w:contextualSpacing/>
        <w:jc w:val="left"/>
        <w:rPr>
          <w:rFonts w:ascii="黑体" w:hAnsi="宋体" w:eastAsia="黑体" w:cs="宋体"/>
          <w:kern w:val="0"/>
          <w:sz w:val="32"/>
          <w:szCs w:val="32"/>
          <w:shd w:val="clear" w:color="auto" w:fill="FFFFFF"/>
          <w:lang w:val="zh-CN"/>
        </w:rPr>
      </w:pPr>
      <w:r>
        <w:rPr>
          <w:rFonts w:hint="eastAsia" w:ascii="黑体" w:hAnsi="宋体" w:eastAsia="黑体" w:cs="宋体"/>
          <w:kern w:val="0"/>
          <w:sz w:val="32"/>
          <w:szCs w:val="32"/>
          <w:shd w:val="clear" w:color="auto" w:fill="FFFFFF"/>
          <w:lang w:val="zh-CN"/>
        </w:rPr>
        <w:t>部门（单位）基本情况</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contextualSpacing/>
        <w:jc w:val="left"/>
        <w:textAlignment w:val="auto"/>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（一）机构组成。</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contextualSpacing/>
        <w:jc w:val="both"/>
        <w:textAlignment w:val="auto"/>
        <w:rPr>
          <w:rFonts w:hint="eastAsia" w:ascii="仿宋" w:hAnsi="仿宋" w:eastAsia="仿宋" w:cs="仿宋"/>
          <w:color w:val="000000"/>
          <w:kern w:val="0"/>
          <w:sz w:val="32"/>
          <w:szCs w:val="32"/>
          <w:shd w:val="clear" w:color="auto" w:fill="FFFFFF"/>
          <w:lang w:val="zh-CN" w:eastAsia="zh-CN"/>
        </w:rPr>
      </w:pPr>
      <w:r>
        <w:rPr>
          <w:rFonts w:hint="eastAsia" w:ascii="仿宋" w:hAnsi="仿宋" w:eastAsia="仿宋" w:cs="仿宋"/>
          <w:color w:val="000000"/>
          <w:kern w:val="0"/>
          <w:sz w:val="32"/>
          <w:szCs w:val="32"/>
          <w:shd w:val="clear" w:color="auto" w:fill="FFFFFF"/>
          <w:lang w:val="en-US" w:eastAsia="zh-CN"/>
        </w:rPr>
        <w:t>秀钟乡内设机构（五办四中心）：党政综合与乡村振兴办公室、党建工作办公室、综合行政执法办公室、社会事务办公室 、经济发展办公室 、便民服务中心、农业综合服务中心、乡村建设和文化服务中心、农民工服务中心。</w:t>
      </w:r>
    </w:p>
    <w:p>
      <w:pPr>
        <w:keepNext w:val="0"/>
        <w:keepLines w:val="0"/>
        <w:pageBreakBefore w:val="0"/>
        <w:widowControl w:val="0"/>
        <w:numPr>
          <w:ilvl w:val="0"/>
          <w:numId w:val="5"/>
        </w:numPr>
        <w:kinsoku/>
        <w:wordWrap/>
        <w:overflowPunct/>
        <w:topLinePunct w:val="0"/>
        <w:autoSpaceDE/>
        <w:autoSpaceDN/>
        <w:bidi w:val="0"/>
        <w:adjustRightInd w:val="0"/>
        <w:snapToGrid w:val="0"/>
        <w:spacing w:line="560" w:lineRule="exact"/>
        <w:ind w:leftChars="0" w:firstLine="640" w:firstLineChars="200"/>
        <w:contextualSpacing/>
        <w:jc w:val="left"/>
        <w:textAlignment w:val="auto"/>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机构职能。</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contextualSpacing/>
        <w:jc w:val="both"/>
        <w:textAlignment w:val="auto"/>
        <w:rPr>
          <w:rFonts w:hint="eastAsia" w:ascii="仿宋" w:hAnsi="仿宋" w:eastAsia="仿宋" w:cs="仿宋"/>
          <w:color w:val="000000"/>
          <w:kern w:val="0"/>
          <w:sz w:val="32"/>
          <w:szCs w:val="32"/>
          <w:shd w:val="clear" w:color="auto" w:fill="FFFFFF"/>
          <w:lang w:val="en-US" w:eastAsia="zh-CN"/>
        </w:rPr>
      </w:pPr>
      <w:r>
        <w:rPr>
          <w:rFonts w:hint="eastAsia" w:ascii="仿宋" w:hAnsi="仿宋" w:eastAsia="仿宋" w:cs="仿宋"/>
          <w:color w:val="000000"/>
          <w:kern w:val="0"/>
          <w:sz w:val="32"/>
          <w:szCs w:val="32"/>
          <w:shd w:val="clear" w:color="auto" w:fill="FFFFFF"/>
          <w:lang w:val="en-US" w:eastAsia="zh-CN"/>
        </w:rPr>
        <w:t>1、制定和组织实施经济、科技和社会发展计划，制定资源开发技术改造和产业结构调整方案，组织指导好各业生产，搞好商品流通，协调好本乡与外地区的经济交流与合作，抓好招商引资，人才引进项目开发，不断培育市场体系，组织经济运行，促进经济发展。</w:t>
      </w:r>
      <w:r>
        <w:rPr>
          <w:rFonts w:hint="eastAsia" w:ascii="仿宋" w:hAnsi="仿宋" w:eastAsia="仿宋" w:cs="仿宋"/>
          <w:color w:val="000000"/>
          <w:kern w:val="0"/>
          <w:sz w:val="32"/>
          <w:szCs w:val="32"/>
          <w:shd w:val="clear" w:color="auto" w:fill="FFFFFF"/>
          <w:lang w:val="en-US" w:eastAsia="zh-CN"/>
        </w:rPr>
        <w:cr/>
      </w:r>
      <w:r>
        <w:rPr>
          <w:rFonts w:hint="eastAsia" w:ascii="仿宋" w:hAnsi="仿宋" w:eastAsia="仿宋" w:cs="仿宋"/>
          <w:color w:val="000000"/>
          <w:kern w:val="0"/>
          <w:sz w:val="32"/>
          <w:szCs w:val="32"/>
          <w:shd w:val="clear" w:color="auto" w:fill="FFFFFF"/>
          <w:lang w:val="en-US" w:eastAsia="zh-CN"/>
        </w:rPr>
        <w:t xml:space="preserve">    2、制定并组织实施乡村建设规划，部署重点工程建设，地方道路建设及公共设施，水利设施的管理，负责土地、林木、水等自然资源和生态环境的保护，做好护林防火工作。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contextualSpacing/>
        <w:jc w:val="both"/>
        <w:textAlignment w:val="auto"/>
        <w:rPr>
          <w:rFonts w:hint="eastAsia" w:ascii="仿宋" w:hAnsi="仿宋" w:eastAsia="仿宋" w:cs="仿宋"/>
          <w:color w:val="000000"/>
          <w:kern w:val="0"/>
          <w:sz w:val="32"/>
          <w:szCs w:val="32"/>
          <w:shd w:val="clear" w:color="auto" w:fill="FFFFFF"/>
          <w:lang w:val="zh-CN" w:eastAsia="zh-CN"/>
        </w:rPr>
      </w:pPr>
      <w:r>
        <w:rPr>
          <w:rFonts w:hint="eastAsia" w:ascii="仿宋" w:hAnsi="仿宋" w:eastAsia="仿宋" w:cs="仿宋"/>
          <w:color w:val="000000"/>
          <w:kern w:val="0"/>
          <w:sz w:val="32"/>
          <w:szCs w:val="32"/>
          <w:shd w:val="clear" w:color="auto" w:fill="FFFFFF"/>
          <w:lang w:val="en-US" w:eastAsia="zh-CN"/>
        </w:rPr>
        <w:t>3、负责本行政区域内的民政、计划生育、文化教育、卫生、体育等社会公益事业的综合性工作，维护一切经济单位和个人的正当经济权益，取缔非法经济活动，调解和处理民事纠纷，打击刑事犯罪维护社会稳定。</w:t>
      </w:r>
      <w:r>
        <w:rPr>
          <w:rFonts w:hint="eastAsia" w:ascii="仿宋" w:hAnsi="仿宋" w:eastAsia="仿宋" w:cs="仿宋"/>
          <w:color w:val="000000"/>
          <w:kern w:val="0"/>
          <w:sz w:val="32"/>
          <w:szCs w:val="32"/>
          <w:shd w:val="clear" w:color="auto" w:fill="FFFFFF"/>
          <w:lang w:val="en-US" w:eastAsia="zh-CN"/>
        </w:rPr>
        <w:cr/>
      </w:r>
      <w:r>
        <w:rPr>
          <w:rFonts w:hint="eastAsia" w:ascii="仿宋" w:hAnsi="仿宋" w:eastAsia="仿宋" w:cs="仿宋"/>
          <w:color w:val="000000"/>
          <w:kern w:val="0"/>
          <w:sz w:val="32"/>
          <w:szCs w:val="32"/>
          <w:shd w:val="clear" w:color="auto" w:fill="FFFFFF"/>
          <w:lang w:val="en-US" w:eastAsia="zh-CN"/>
        </w:rPr>
        <w:t xml:space="preserve">    4、抓好精神文明建设，丰富群众文化生活，提倡移风易俗，反对封建迷信，破除陈规陋习，树立社会主义新风尚。</w:t>
      </w:r>
      <w:r>
        <w:rPr>
          <w:rFonts w:hint="eastAsia" w:ascii="仿宋" w:hAnsi="仿宋" w:eastAsia="仿宋" w:cs="仿宋"/>
          <w:color w:val="000000"/>
          <w:kern w:val="0"/>
          <w:sz w:val="32"/>
          <w:szCs w:val="32"/>
          <w:shd w:val="clear" w:color="auto" w:fill="FFFFFF"/>
          <w:lang w:val="en-US" w:eastAsia="zh-CN"/>
        </w:rPr>
        <w:cr/>
      </w:r>
      <w:r>
        <w:rPr>
          <w:rFonts w:hint="eastAsia" w:ascii="仿宋" w:hAnsi="仿宋" w:eastAsia="仿宋" w:cs="仿宋"/>
          <w:color w:val="000000"/>
          <w:kern w:val="0"/>
          <w:sz w:val="32"/>
          <w:szCs w:val="32"/>
          <w:shd w:val="clear" w:color="auto" w:fill="FFFFFF"/>
          <w:lang w:val="en-US" w:eastAsia="zh-CN"/>
        </w:rPr>
        <w:t xml:space="preserve">    5、完成上级政府交办的其他事项。</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contextualSpacing/>
        <w:jc w:val="left"/>
        <w:textAlignment w:val="auto"/>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（三）人员概况。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contextualSpacing/>
        <w:jc w:val="both"/>
        <w:textAlignment w:val="auto"/>
        <w:rPr>
          <w:rFonts w:ascii="楷体_GB2312" w:hAnsi="楷体_GB2312" w:eastAsia="楷体_GB2312" w:cs="楷体_GB2312"/>
          <w:b/>
          <w:bCs/>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eastAsia="zh-CN"/>
        </w:rPr>
        <w:t>2022年我乡总编制</w:t>
      </w:r>
      <w:r>
        <w:rPr>
          <w:rFonts w:hint="eastAsia" w:ascii="仿宋" w:hAnsi="仿宋" w:eastAsia="仿宋" w:cs="仿宋"/>
          <w:color w:val="000000"/>
          <w:kern w:val="0"/>
          <w:sz w:val="32"/>
          <w:szCs w:val="32"/>
          <w:shd w:val="clear" w:color="auto" w:fill="FFFFFF"/>
          <w:lang w:val="en-US" w:eastAsia="zh-CN"/>
        </w:rPr>
        <w:t>34</w:t>
      </w:r>
      <w:r>
        <w:rPr>
          <w:rFonts w:hint="eastAsia" w:ascii="仿宋" w:hAnsi="仿宋" w:eastAsia="仿宋" w:cs="仿宋"/>
          <w:color w:val="000000"/>
          <w:kern w:val="0"/>
          <w:sz w:val="32"/>
          <w:szCs w:val="32"/>
          <w:shd w:val="clear" w:color="auto" w:fill="FFFFFF"/>
          <w:lang w:val="zh-CN" w:eastAsia="zh-CN"/>
        </w:rPr>
        <w:t>名，其中行政编制1</w:t>
      </w:r>
      <w:r>
        <w:rPr>
          <w:rFonts w:hint="eastAsia" w:ascii="仿宋" w:hAnsi="仿宋" w:eastAsia="仿宋" w:cs="仿宋"/>
          <w:color w:val="000000"/>
          <w:kern w:val="0"/>
          <w:sz w:val="32"/>
          <w:szCs w:val="32"/>
          <w:shd w:val="clear" w:color="auto" w:fill="FFFFFF"/>
          <w:lang w:val="en-US" w:eastAsia="zh-CN"/>
        </w:rPr>
        <w:t>7</w:t>
      </w:r>
      <w:r>
        <w:rPr>
          <w:rFonts w:hint="eastAsia" w:ascii="仿宋" w:hAnsi="仿宋" w:eastAsia="仿宋" w:cs="仿宋"/>
          <w:color w:val="000000"/>
          <w:kern w:val="0"/>
          <w:sz w:val="32"/>
          <w:szCs w:val="32"/>
          <w:shd w:val="clear" w:color="auto" w:fill="FFFFFF"/>
          <w:lang w:val="zh-CN" w:eastAsia="zh-CN"/>
        </w:rPr>
        <w:t>名，工勤编制1名，事业编制1</w:t>
      </w:r>
      <w:r>
        <w:rPr>
          <w:rFonts w:hint="eastAsia" w:ascii="仿宋" w:hAnsi="仿宋" w:eastAsia="仿宋" w:cs="仿宋"/>
          <w:color w:val="000000"/>
          <w:kern w:val="0"/>
          <w:sz w:val="32"/>
          <w:szCs w:val="32"/>
          <w:shd w:val="clear" w:color="auto" w:fill="FFFFFF"/>
          <w:lang w:val="en-US" w:eastAsia="zh-CN"/>
        </w:rPr>
        <w:t>6</w:t>
      </w:r>
      <w:r>
        <w:rPr>
          <w:rFonts w:hint="eastAsia" w:ascii="仿宋" w:hAnsi="仿宋" w:eastAsia="仿宋" w:cs="仿宋"/>
          <w:color w:val="000000"/>
          <w:kern w:val="0"/>
          <w:sz w:val="32"/>
          <w:szCs w:val="32"/>
          <w:shd w:val="clear" w:color="auto" w:fill="FFFFFF"/>
          <w:lang w:val="zh-CN" w:eastAsia="zh-CN"/>
        </w:rPr>
        <w:t>名。年末在职人员总数3</w:t>
      </w:r>
      <w:r>
        <w:rPr>
          <w:rFonts w:hint="eastAsia" w:ascii="仿宋" w:hAnsi="仿宋" w:eastAsia="仿宋" w:cs="仿宋"/>
          <w:color w:val="000000"/>
          <w:kern w:val="0"/>
          <w:sz w:val="32"/>
          <w:szCs w:val="32"/>
          <w:shd w:val="clear" w:color="auto" w:fill="FFFFFF"/>
          <w:lang w:val="en-US" w:eastAsia="zh-CN"/>
        </w:rPr>
        <w:t>7</w:t>
      </w:r>
      <w:r>
        <w:rPr>
          <w:rFonts w:hint="eastAsia" w:ascii="仿宋" w:hAnsi="仿宋" w:eastAsia="仿宋" w:cs="仿宋"/>
          <w:color w:val="000000"/>
          <w:kern w:val="0"/>
          <w:sz w:val="32"/>
          <w:szCs w:val="32"/>
          <w:shd w:val="clear" w:color="auto" w:fill="FFFFFF"/>
          <w:lang w:val="zh-CN" w:eastAsia="zh-CN"/>
        </w:rPr>
        <w:t>人，其中行政人员</w:t>
      </w:r>
      <w:r>
        <w:rPr>
          <w:rFonts w:hint="eastAsia" w:ascii="仿宋" w:hAnsi="仿宋" w:eastAsia="仿宋" w:cs="仿宋"/>
          <w:color w:val="000000"/>
          <w:kern w:val="0"/>
          <w:sz w:val="32"/>
          <w:szCs w:val="32"/>
          <w:shd w:val="clear" w:color="auto" w:fill="FFFFFF"/>
          <w:lang w:val="en-US" w:eastAsia="zh-CN"/>
        </w:rPr>
        <w:t>17</w:t>
      </w:r>
      <w:r>
        <w:rPr>
          <w:rFonts w:hint="eastAsia" w:ascii="仿宋" w:hAnsi="仿宋" w:eastAsia="仿宋" w:cs="仿宋"/>
          <w:color w:val="000000"/>
          <w:kern w:val="0"/>
          <w:sz w:val="32"/>
          <w:szCs w:val="32"/>
          <w:shd w:val="clear" w:color="auto" w:fill="FFFFFF"/>
          <w:lang w:val="zh-CN" w:eastAsia="zh-CN"/>
        </w:rPr>
        <w:t>人，事业人员</w:t>
      </w:r>
      <w:r>
        <w:rPr>
          <w:rFonts w:hint="eastAsia" w:ascii="仿宋" w:hAnsi="仿宋" w:eastAsia="仿宋" w:cs="仿宋"/>
          <w:color w:val="000000"/>
          <w:kern w:val="0"/>
          <w:sz w:val="32"/>
          <w:szCs w:val="32"/>
          <w:shd w:val="clear" w:color="auto" w:fill="FFFFFF"/>
          <w:lang w:val="en-US" w:eastAsia="zh-CN"/>
        </w:rPr>
        <w:t>17</w:t>
      </w:r>
      <w:r>
        <w:rPr>
          <w:rFonts w:hint="eastAsia" w:ascii="仿宋" w:hAnsi="仿宋" w:eastAsia="仿宋" w:cs="仿宋"/>
          <w:color w:val="000000"/>
          <w:kern w:val="0"/>
          <w:sz w:val="32"/>
          <w:szCs w:val="32"/>
          <w:shd w:val="clear" w:color="auto" w:fill="FFFFFF"/>
          <w:lang w:val="zh-CN" w:eastAsia="zh-CN"/>
        </w:rPr>
        <w:t>人，工勤人员</w:t>
      </w:r>
      <w:r>
        <w:rPr>
          <w:rFonts w:hint="eastAsia" w:ascii="仿宋" w:hAnsi="仿宋" w:eastAsia="仿宋" w:cs="仿宋"/>
          <w:color w:val="000000"/>
          <w:kern w:val="0"/>
          <w:sz w:val="32"/>
          <w:szCs w:val="32"/>
          <w:shd w:val="clear" w:color="auto" w:fill="FFFFFF"/>
          <w:lang w:val="en-US" w:eastAsia="zh-CN"/>
        </w:rPr>
        <w:t>2</w:t>
      </w:r>
      <w:r>
        <w:rPr>
          <w:rFonts w:hint="eastAsia" w:ascii="仿宋" w:hAnsi="仿宋" w:eastAsia="仿宋" w:cs="仿宋"/>
          <w:color w:val="000000"/>
          <w:kern w:val="0"/>
          <w:sz w:val="32"/>
          <w:szCs w:val="32"/>
          <w:shd w:val="clear" w:color="auto" w:fill="FFFFFF"/>
          <w:lang w:val="zh-CN" w:eastAsia="zh-CN"/>
        </w:rPr>
        <w:t>人，其他人员（三支一扶）</w:t>
      </w:r>
      <w:r>
        <w:rPr>
          <w:rFonts w:hint="eastAsia" w:ascii="仿宋" w:hAnsi="仿宋" w:eastAsia="仿宋" w:cs="仿宋"/>
          <w:color w:val="000000"/>
          <w:kern w:val="0"/>
          <w:sz w:val="32"/>
          <w:szCs w:val="32"/>
          <w:shd w:val="clear" w:color="auto" w:fill="FFFFFF"/>
          <w:lang w:val="en-US" w:eastAsia="zh-CN"/>
        </w:rPr>
        <w:t>1</w:t>
      </w:r>
      <w:r>
        <w:rPr>
          <w:rFonts w:hint="eastAsia" w:ascii="仿宋" w:hAnsi="仿宋" w:eastAsia="仿宋" w:cs="仿宋"/>
          <w:color w:val="000000"/>
          <w:kern w:val="0"/>
          <w:sz w:val="32"/>
          <w:szCs w:val="32"/>
          <w:shd w:val="clear" w:color="auto" w:fill="FFFFFF"/>
          <w:lang w:val="zh-CN" w:eastAsia="zh-CN"/>
        </w:rPr>
        <w:t>人。</w:t>
      </w:r>
    </w:p>
    <w:p>
      <w:pPr>
        <w:widowControl/>
        <w:adjustRightInd w:val="0"/>
        <w:snapToGrid w:val="0"/>
        <w:spacing w:line="560"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二、部门</w:t>
      </w:r>
      <w:r>
        <w:rPr>
          <w:rFonts w:hint="eastAsia" w:ascii="黑体" w:hAnsi="宋体" w:eastAsia="黑体" w:cs="宋体"/>
          <w:kern w:val="0"/>
          <w:sz w:val="32"/>
          <w:szCs w:val="32"/>
          <w:shd w:val="clear" w:color="auto" w:fill="FFFFFF"/>
          <w:lang w:eastAsia="zh-CN"/>
        </w:rPr>
        <w:t>财政</w:t>
      </w:r>
      <w:r>
        <w:rPr>
          <w:rFonts w:hint="eastAsia" w:ascii="黑体" w:hAnsi="宋体" w:eastAsia="黑体" w:cs="宋体"/>
          <w:kern w:val="0"/>
          <w:sz w:val="32"/>
          <w:szCs w:val="32"/>
          <w:shd w:val="clear" w:color="auto" w:fill="FFFFFF"/>
        </w:rPr>
        <w:t>资金收支情况</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contextualSpacing/>
        <w:jc w:val="left"/>
        <w:textAlignment w:val="auto"/>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（一）部门财政资金收入情况。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contextualSpacing/>
        <w:jc w:val="left"/>
        <w:textAlignment w:val="auto"/>
        <w:rPr>
          <w:rFonts w:hint="eastAsia" w:ascii="仿宋" w:hAnsi="仿宋" w:eastAsia="仿宋" w:cs="仿宋"/>
          <w:color w:val="000000"/>
          <w:kern w:val="0"/>
          <w:sz w:val="32"/>
          <w:szCs w:val="32"/>
          <w:shd w:val="clear" w:color="auto" w:fill="FFFFFF"/>
          <w:lang w:val="zh-CN" w:eastAsia="zh-CN"/>
        </w:rPr>
      </w:pPr>
      <w:r>
        <w:rPr>
          <w:rFonts w:hint="eastAsia" w:ascii="仿宋" w:hAnsi="仿宋" w:eastAsia="仿宋" w:cs="仿宋"/>
          <w:color w:val="000000"/>
          <w:kern w:val="0"/>
          <w:sz w:val="32"/>
          <w:szCs w:val="32"/>
          <w:shd w:val="clear" w:color="auto" w:fill="FFFFFF"/>
          <w:lang w:val="en-US" w:eastAsia="zh-CN"/>
        </w:rPr>
        <w:t>2022年秀钟乡人民政府收入总额为699.71万元，其中：一般公共预算财政拨款收入699.71万元。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contextualSpacing/>
        <w:jc w:val="left"/>
        <w:textAlignment w:val="auto"/>
        <w:rPr>
          <w:rFonts w:hint="eastAsia" w:ascii="仿宋" w:hAnsi="仿宋" w:eastAsia="仿宋" w:cs="仿宋"/>
          <w:i w:val="0"/>
          <w:caps w:val="0"/>
          <w:color w:val="666666"/>
          <w:spacing w:val="0"/>
          <w:sz w:val="32"/>
          <w:szCs w:val="32"/>
          <w:shd w:val="clear" w:fill="FFFFFF"/>
          <w:lang w:val="en-US" w:eastAsia="zh-CN"/>
        </w:rPr>
      </w:pPr>
      <w:r>
        <w:rPr>
          <w:rFonts w:hint="eastAsia" w:ascii="仿宋" w:hAnsi="仿宋" w:eastAsia="仿宋" w:cs="仿宋"/>
          <w:color w:val="000000"/>
          <w:kern w:val="0"/>
          <w:sz w:val="32"/>
          <w:szCs w:val="32"/>
          <w:shd w:val="clear" w:color="auto" w:fill="FFFFFF"/>
          <w:lang w:val="zh-CN"/>
        </w:rPr>
        <w:t>（二）部门财政资金支出情况。</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contextualSpacing/>
        <w:jc w:val="both"/>
        <w:textAlignment w:val="auto"/>
        <w:rPr>
          <w:rFonts w:hint="eastAsia" w:ascii="方正仿宋_GB2312" w:hAnsi="方正仿宋_GB2312" w:eastAsia="方正仿宋_GB2312" w:cs="方正仿宋_GB2312"/>
          <w:sz w:val="32"/>
          <w:szCs w:val="32"/>
          <w:highlight w:val="none"/>
          <w:lang w:eastAsia="zh-CN"/>
        </w:rPr>
      </w:pPr>
      <w:r>
        <w:rPr>
          <w:rFonts w:hint="eastAsia" w:ascii="仿宋" w:hAnsi="仿宋" w:eastAsia="仿宋" w:cs="仿宋"/>
          <w:sz w:val="32"/>
          <w:szCs w:val="32"/>
          <w:highlight w:val="none"/>
          <w:lang w:eastAsia="zh-CN"/>
        </w:rPr>
        <w:t>2022</w:t>
      </w:r>
      <w:r>
        <w:rPr>
          <w:rFonts w:hint="eastAsia" w:ascii="仿宋" w:hAnsi="仿宋" w:eastAsia="仿宋" w:cs="仿宋"/>
          <w:sz w:val="32"/>
          <w:szCs w:val="32"/>
          <w:highlight w:val="none"/>
        </w:rPr>
        <w:t>年度</w:t>
      </w:r>
      <w:r>
        <w:rPr>
          <w:rFonts w:hint="eastAsia" w:ascii="仿宋" w:hAnsi="仿宋" w:eastAsia="仿宋" w:cs="仿宋"/>
          <w:sz w:val="32"/>
          <w:szCs w:val="32"/>
          <w:highlight w:val="none"/>
          <w:lang w:eastAsia="zh-CN"/>
        </w:rPr>
        <w:t>秀钟乡人民政府支出总额为</w:t>
      </w:r>
      <w:r>
        <w:rPr>
          <w:rFonts w:hint="eastAsia" w:ascii="仿宋" w:hAnsi="仿宋" w:eastAsia="仿宋" w:cs="仿宋"/>
          <w:color w:val="000000"/>
          <w:kern w:val="0"/>
          <w:sz w:val="32"/>
          <w:szCs w:val="32"/>
          <w:shd w:val="clear" w:color="auto" w:fill="FFFFFF"/>
          <w:lang w:val="en-US" w:eastAsia="zh-CN"/>
        </w:rPr>
        <w:t>699.71</w:t>
      </w:r>
      <w:r>
        <w:rPr>
          <w:rFonts w:hint="eastAsia" w:ascii="仿宋" w:hAnsi="仿宋" w:eastAsia="仿宋" w:cs="仿宋"/>
          <w:color w:val="000000"/>
          <w:sz w:val="32"/>
          <w:szCs w:val="32"/>
          <w:highlight w:val="none"/>
        </w:rPr>
        <w:t>万元，</w:t>
      </w:r>
      <w:r>
        <w:rPr>
          <w:rFonts w:hint="eastAsia" w:ascii="仿宋" w:hAnsi="仿宋" w:eastAsia="仿宋" w:cs="仿宋"/>
          <w:sz w:val="32"/>
          <w:szCs w:val="32"/>
          <w:highlight w:val="none"/>
        </w:rPr>
        <w:t>一般公共服务支出</w:t>
      </w:r>
      <w:r>
        <w:rPr>
          <w:rFonts w:hint="eastAsia" w:ascii="仿宋" w:hAnsi="仿宋" w:eastAsia="仿宋" w:cs="仿宋"/>
          <w:sz w:val="32"/>
          <w:szCs w:val="32"/>
          <w:highlight w:val="none"/>
          <w:lang w:val="en-US" w:eastAsia="zh-CN"/>
        </w:rPr>
        <w:t>281.92</w:t>
      </w:r>
      <w:r>
        <w:rPr>
          <w:rFonts w:hint="eastAsia" w:ascii="仿宋" w:hAnsi="仿宋" w:eastAsia="仿宋" w:cs="仿宋"/>
          <w:sz w:val="32"/>
          <w:szCs w:val="32"/>
          <w:highlight w:val="none"/>
        </w:rPr>
        <w:t>万元，占</w:t>
      </w:r>
      <w:r>
        <w:rPr>
          <w:rFonts w:hint="eastAsia" w:ascii="仿宋" w:hAnsi="仿宋" w:eastAsia="仿宋" w:cs="仿宋"/>
          <w:sz w:val="32"/>
          <w:szCs w:val="32"/>
          <w:highlight w:val="none"/>
          <w:lang w:val="en-US" w:eastAsia="zh-CN"/>
        </w:rPr>
        <w:t>40.29</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国防支出</w:t>
      </w:r>
      <w:r>
        <w:rPr>
          <w:rFonts w:hint="eastAsia" w:ascii="仿宋" w:hAnsi="仿宋" w:eastAsia="仿宋" w:cs="仿宋"/>
          <w:sz w:val="32"/>
          <w:szCs w:val="32"/>
          <w:highlight w:val="none"/>
          <w:lang w:val="en-US" w:eastAsia="zh-CN"/>
        </w:rPr>
        <w:t>0.50万元，占0.07%；</w:t>
      </w:r>
      <w:r>
        <w:rPr>
          <w:rFonts w:hint="eastAsia" w:ascii="仿宋" w:hAnsi="仿宋" w:eastAsia="仿宋" w:cs="仿宋"/>
          <w:sz w:val="32"/>
          <w:szCs w:val="32"/>
          <w:highlight w:val="none"/>
        </w:rPr>
        <w:t>文化旅游体育与传媒支出</w:t>
      </w:r>
      <w:r>
        <w:rPr>
          <w:rFonts w:hint="eastAsia" w:ascii="仿宋" w:hAnsi="仿宋" w:eastAsia="仿宋" w:cs="仿宋"/>
          <w:sz w:val="32"/>
          <w:szCs w:val="32"/>
          <w:highlight w:val="none"/>
          <w:lang w:val="en-US" w:eastAsia="zh-CN"/>
        </w:rPr>
        <w:t>43.42</w:t>
      </w:r>
      <w:r>
        <w:rPr>
          <w:rFonts w:hint="eastAsia" w:ascii="仿宋" w:hAnsi="仿宋" w:eastAsia="仿宋" w:cs="仿宋"/>
          <w:sz w:val="32"/>
          <w:szCs w:val="32"/>
          <w:highlight w:val="none"/>
        </w:rPr>
        <w:t>万元，占</w:t>
      </w:r>
      <w:r>
        <w:rPr>
          <w:rFonts w:hint="eastAsia" w:ascii="仿宋" w:hAnsi="仿宋" w:eastAsia="仿宋" w:cs="仿宋"/>
          <w:sz w:val="32"/>
          <w:szCs w:val="32"/>
          <w:highlight w:val="none"/>
          <w:lang w:val="en-US" w:eastAsia="zh-CN"/>
        </w:rPr>
        <w:t>6.21</w:t>
      </w:r>
      <w:r>
        <w:rPr>
          <w:rFonts w:hint="eastAsia" w:ascii="仿宋" w:hAnsi="仿宋" w:eastAsia="仿宋" w:cs="仿宋"/>
          <w:sz w:val="32"/>
          <w:szCs w:val="32"/>
          <w:highlight w:val="none"/>
        </w:rPr>
        <w:t>％；社会保障和就业支出</w:t>
      </w:r>
      <w:r>
        <w:rPr>
          <w:rFonts w:hint="eastAsia" w:ascii="仿宋" w:hAnsi="仿宋" w:eastAsia="仿宋" w:cs="仿宋"/>
          <w:sz w:val="32"/>
          <w:szCs w:val="32"/>
          <w:highlight w:val="none"/>
          <w:lang w:val="en-US" w:eastAsia="zh-CN"/>
        </w:rPr>
        <w:t>95.40</w:t>
      </w:r>
      <w:r>
        <w:rPr>
          <w:rFonts w:hint="eastAsia" w:ascii="仿宋" w:hAnsi="仿宋" w:eastAsia="仿宋" w:cs="仿宋"/>
          <w:sz w:val="32"/>
          <w:szCs w:val="32"/>
          <w:highlight w:val="none"/>
        </w:rPr>
        <w:t>万元，占</w:t>
      </w:r>
      <w:r>
        <w:rPr>
          <w:rFonts w:hint="eastAsia" w:ascii="仿宋" w:hAnsi="仿宋" w:eastAsia="仿宋" w:cs="仿宋"/>
          <w:sz w:val="32"/>
          <w:szCs w:val="32"/>
          <w:highlight w:val="none"/>
          <w:lang w:val="en-US" w:eastAsia="zh-CN"/>
        </w:rPr>
        <w:t>13.63</w:t>
      </w:r>
      <w:r>
        <w:rPr>
          <w:rFonts w:hint="eastAsia" w:ascii="仿宋" w:hAnsi="仿宋" w:eastAsia="仿宋" w:cs="仿宋"/>
          <w:sz w:val="32"/>
          <w:szCs w:val="32"/>
          <w:highlight w:val="none"/>
        </w:rPr>
        <w:t>％；卫生健康支出</w:t>
      </w:r>
      <w:r>
        <w:rPr>
          <w:rFonts w:hint="eastAsia" w:ascii="仿宋" w:hAnsi="仿宋" w:eastAsia="仿宋" w:cs="仿宋"/>
          <w:sz w:val="32"/>
          <w:szCs w:val="32"/>
          <w:highlight w:val="none"/>
          <w:lang w:val="en-US" w:eastAsia="zh-CN"/>
        </w:rPr>
        <w:t>20.42</w:t>
      </w:r>
      <w:r>
        <w:rPr>
          <w:rFonts w:hint="eastAsia" w:ascii="仿宋" w:hAnsi="仿宋" w:eastAsia="仿宋" w:cs="仿宋"/>
          <w:sz w:val="32"/>
          <w:szCs w:val="32"/>
          <w:highlight w:val="none"/>
        </w:rPr>
        <w:t>万元，占</w:t>
      </w:r>
      <w:r>
        <w:rPr>
          <w:rFonts w:hint="eastAsia" w:ascii="仿宋" w:hAnsi="仿宋" w:eastAsia="仿宋" w:cs="仿宋"/>
          <w:sz w:val="32"/>
          <w:szCs w:val="32"/>
          <w:highlight w:val="none"/>
          <w:lang w:val="en-US" w:eastAsia="zh-CN"/>
        </w:rPr>
        <w:t>2.91</w:t>
      </w:r>
      <w:r>
        <w:rPr>
          <w:rFonts w:hint="eastAsia" w:ascii="仿宋" w:hAnsi="仿宋" w:eastAsia="仿宋" w:cs="仿宋"/>
          <w:sz w:val="32"/>
          <w:szCs w:val="32"/>
          <w:highlight w:val="none"/>
        </w:rPr>
        <w:t>％；城乡社区支出</w:t>
      </w:r>
      <w:r>
        <w:rPr>
          <w:rFonts w:hint="eastAsia" w:ascii="仿宋" w:hAnsi="仿宋" w:eastAsia="仿宋" w:cs="仿宋"/>
          <w:sz w:val="32"/>
          <w:szCs w:val="32"/>
          <w:highlight w:val="none"/>
          <w:lang w:val="en-US" w:eastAsia="zh-CN"/>
        </w:rPr>
        <w:t>7.97</w:t>
      </w:r>
      <w:r>
        <w:rPr>
          <w:rFonts w:hint="eastAsia" w:ascii="仿宋" w:hAnsi="仿宋" w:eastAsia="仿宋" w:cs="仿宋"/>
          <w:sz w:val="32"/>
          <w:szCs w:val="32"/>
          <w:highlight w:val="none"/>
        </w:rPr>
        <w:t>万元，占</w:t>
      </w:r>
      <w:r>
        <w:rPr>
          <w:rFonts w:hint="eastAsia" w:ascii="仿宋" w:hAnsi="仿宋" w:eastAsia="仿宋" w:cs="仿宋"/>
          <w:sz w:val="32"/>
          <w:szCs w:val="32"/>
          <w:highlight w:val="none"/>
          <w:lang w:val="en-US" w:eastAsia="zh-CN"/>
        </w:rPr>
        <w:t>1.14</w:t>
      </w:r>
      <w:r>
        <w:rPr>
          <w:rFonts w:hint="eastAsia" w:ascii="仿宋" w:hAnsi="仿宋" w:eastAsia="仿宋" w:cs="仿宋"/>
          <w:sz w:val="32"/>
          <w:szCs w:val="32"/>
          <w:highlight w:val="none"/>
        </w:rPr>
        <w:t>％；农林水支出</w:t>
      </w:r>
      <w:r>
        <w:rPr>
          <w:rFonts w:hint="eastAsia" w:ascii="仿宋" w:hAnsi="仿宋" w:eastAsia="仿宋" w:cs="仿宋"/>
          <w:sz w:val="32"/>
          <w:szCs w:val="32"/>
          <w:highlight w:val="none"/>
          <w:lang w:val="en-US" w:eastAsia="zh-CN"/>
        </w:rPr>
        <w:t>220.01</w:t>
      </w:r>
      <w:r>
        <w:rPr>
          <w:rFonts w:hint="eastAsia" w:ascii="仿宋" w:hAnsi="仿宋" w:eastAsia="仿宋" w:cs="仿宋"/>
          <w:sz w:val="32"/>
          <w:szCs w:val="32"/>
          <w:highlight w:val="none"/>
        </w:rPr>
        <w:t>万元，占</w:t>
      </w:r>
      <w:r>
        <w:rPr>
          <w:rFonts w:hint="eastAsia" w:ascii="仿宋" w:hAnsi="仿宋" w:eastAsia="仿宋" w:cs="仿宋"/>
          <w:sz w:val="32"/>
          <w:szCs w:val="32"/>
          <w:highlight w:val="none"/>
          <w:lang w:val="en-US" w:eastAsia="zh-CN"/>
        </w:rPr>
        <w:t>31.44</w:t>
      </w:r>
      <w:r>
        <w:rPr>
          <w:rFonts w:hint="eastAsia" w:ascii="仿宋" w:hAnsi="仿宋" w:eastAsia="仿宋" w:cs="仿宋"/>
          <w:sz w:val="32"/>
          <w:szCs w:val="32"/>
          <w:highlight w:val="none"/>
        </w:rPr>
        <w:t>％；住房保障支出</w:t>
      </w:r>
      <w:r>
        <w:rPr>
          <w:rFonts w:hint="eastAsia" w:ascii="仿宋" w:hAnsi="仿宋" w:eastAsia="仿宋" w:cs="仿宋"/>
          <w:sz w:val="32"/>
          <w:szCs w:val="32"/>
          <w:highlight w:val="none"/>
          <w:lang w:val="en-US" w:eastAsia="zh-CN"/>
        </w:rPr>
        <w:t>29.87</w:t>
      </w:r>
      <w:r>
        <w:rPr>
          <w:rFonts w:hint="eastAsia" w:ascii="仿宋" w:hAnsi="仿宋" w:eastAsia="仿宋" w:cs="仿宋"/>
          <w:sz w:val="32"/>
          <w:szCs w:val="32"/>
          <w:highlight w:val="none"/>
        </w:rPr>
        <w:t>万元，占</w:t>
      </w:r>
      <w:r>
        <w:rPr>
          <w:rFonts w:hint="eastAsia" w:ascii="仿宋" w:hAnsi="仿宋" w:eastAsia="仿宋" w:cs="仿宋"/>
          <w:sz w:val="32"/>
          <w:szCs w:val="32"/>
          <w:highlight w:val="none"/>
          <w:lang w:val="en-US" w:eastAsia="zh-CN"/>
        </w:rPr>
        <w:t>4.27</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；灾害防治及应急管理支出</w:t>
      </w:r>
      <w:r>
        <w:rPr>
          <w:rFonts w:hint="eastAsia" w:ascii="仿宋" w:hAnsi="仿宋" w:eastAsia="仿宋" w:cs="仿宋"/>
          <w:sz w:val="32"/>
          <w:szCs w:val="32"/>
          <w:highlight w:val="none"/>
          <w:lang w:val="en-US" w:eastAsia="zh-CN"/>
        </w:rPr>
        <w:t>0.2万元，占0.029%。</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年年度决算支出数</w:t>
      </w:r>
      <w:r>
        <w:rPr>
          <w:rFonts w:hint="eastAsia" w:ascii="仿宋" w:hAnsi="仿宋" w:eastAsia="仿宋" w:cs="仿宋"/>
          <w:sz w:val="32"/>
          <w:szCs w:val="32"/>
          <w:highlight w:val="none"/>
          <w:lang w:val="en-US" w:eastAsia="zh-CN"/>
        </w:rPr>
        <w:t>716.23</w:t>
      </w:r>
      <w:r>
        <w:rPr>
          <w:rFonts w:hint="eastAsia" w:ascii="仿宋" w:hAnsi="仿宋" w:eastAsia="仿宋" w:cs="仿宋"/>
          <w:color w:val="000000"/>
          <w:sz w:val="32"/>
          <w:szCs w:val="32"/>
          <w:highlight w:val="none"/>
        </w:rPr>
        <w:t>万元，</w:t>
      </w:r>
      <w:r>
        <w:rPr>
          <w:rFonts w:hint="eastAsia" w:ascii="仿宋" w:hAnsi="仿宋" w:eastAsia="仿宋" w:cs="仿宋"/>
          <w:b/>
          <w:bCs/>
          <w:sz w:val="32"/>
          <w:szCs w:val="32"/>
          <w:highlight w:val="none"/>
        </w:rPr>
        <w:t>一般公共服务支出</w:t>
      </w:r>
      <w:r>
        <w:rPr>
          <w:rFonts w:hint="eastAsia" w:ascii="仿宋" w:hAnsi="仿宋" w:eastAsia="仿宋" w:cs="仿宋"/>
          <w:sz w:val="32"/>
          <w:szCs w:val="32"/>
          <w:highlight w:val="none"/>
          <w:lang w:val="en-US" w:eastAsia="zh-CN"/>
        </w:rPr>
        <w:t>293.21</w:t>
      </w:r>
      <w:r>
        <w:rPr>
          <w:rFonts w:hint="eastAsia" w:ascii="仿宋" w:hAnsi="仿宋" w:eastAsia="仿宋" w:cs="仿宋"/>
          <w:sz w:val="32"/>
          <w:szCs w:val="32"/>
          <w:highlight w:val="none"/>
        </w:rPr>
        <w:t>万元，占</w:t>
      </w:r>
      <w:r>
        <w:rPr>
          <w:rFonts w:hint="eastAsia" w:ascii="仿宋" w:hAnsi="仿宋" w:eastAsia="仿宋" w:cs="仿宋"/>
          <w:sz w:val="32"/>
          <w:szCs w:val="32"/>
          <w:highlight w:val="none"/>
          <w:lang w:val="en-US" w:eastAsia="zh-CN"/>
        </w:rPr>
        <w:t>40.94</w:t>
      </w:r>
      <w:r>
        <w:rPr>
          <w:rFonts w:hint="eastAsia" w:ascii="仿宋" w:hAnsi="仿宋" w:eastAsia="仿宋" w:cs="仿宋"/>
          <w:sz w:val="32"/>
          <w:szCs w:val="32"/>
          <w:highlight w:val="none"/>
        </w:rPr>
        <w:t>％；</w:t>
      </w:r>
      <w:r>
        <w:rPr>
          <w:rFonts w:hint="eastAsia" w:ascii="仿宋" w:hAnsi="仿宋" w:eastAsia="仿宋" w:cs="仿宋"/>
          <w:b/>
          <w:bCs/>
          <w:sz w:val="32"/>
          <w:szCs w:val="32"/>
          <w:highlight w:val="none"/>
          <w:lang w:eastAsia="zh-CN"/>
        </w:rPr>
        <w:t>国防支出</w:t>
      </w:r>
      <w:r>
        <w:rPr>
          <w:rFonts w:hint="eastAsia" w:ascii="仿宋" w:hAnsi="仿宋" w:eastAsia="仿宋" w:cs="仿宋"/>
          <w:sz w:val="32"/>
          <w:szCs w:val="32"/>
          <w:highlight w:val="none"/>
          <w:lang w:val="en-US" w:eastAsia="zh-CN"/>
        </w:rPr>
        <w:t>0.50万元，占0.07%；</w:t>
      </w:r>
      <w:r>
        <w:rPr>
          <w:rFonts w:hint="eastAsia" w:ascii="仿宋" w:hAnsi="仿宋" w:eastAsia="仿宋" w:cs="仿宋"/>
          <w:b/>
          <w:bCs/>
          <w:sz w:val="32"/>
          <w:szCs w:val="32"/>
          <w:highlight w:val="none"/>
        </w:rPr>
        <w:t>文化旅游体育与传媒支出</w:t>
      </w:r>
      <w:r>
        <w:rPr>
          <w:rFonts w:hint="eastAsia" w:ascii="仿宋" w:hAnsi="仿宋" w:eastAsia="仿宋" w:cs="仿宋"/>
          <w:sz w:val="32"/>
          <w:szCs w:val="32"/>
          <w:highlight w:val="none"/>
          <w:lang w:val="en-US" w:eastAsia="zh-CN"/>
        </w:rPr>
        <w:t>41.67</w:t>
      </w:r>
      <w:r>
        <w:rPr>
          <w:rFonts w:hint="eastAsia" w:ascii="仿宋" w:hAnsi="仿宋" w:eastAsia="仿宋" w:cs="仿宋"/>
          <w:sz w:val="32"/>
          <w:szCs w:val="32"/>
          <w:highlight w:val="none"/>
        </w:rPr>
        <w:t>万元，占</w:t>
      </w:r>
      <w:r>
        <w:rPr>
          <w:rFonts w:hint="eastAsia" w:ascii="仿宋" w:hAnsi="仿宋" w:eastAsia="仿宋" w:cs="仿宋"/>
          <w:sz w:val="32"/>
          <w:szCs w:val="32"/>
          <w:highlight w:val="none"/>
          <w:lang w:val="en-US" w:eastAsia="zh-CN"/>
        </w:rPr>
        <w:t>5.82</w:t>
      </w:r>
      <w:r>
        <w:rPr>
          <w:rFonts w:hint="eastAsia" w:ascii="仿宋" w:hAnsi="仿宋" w:eastAsia="仿宋" w:cs="仿宋"/>
          <w:sz w:val="32"/>
          <w:szCs w:val="32"/>
          <w:highlight w:val="none"/>
        </w:rPr>
        <w:t>％；</w:t>
      </w:r>
      <w:r>
        <w:rPr>
          <w:rFonts w:hint="eastAsia" w:ascii="仿宋" w:hAnsi="仿宋" w:eastAsia="仿宋" w:cs="仿宋"/>
          <w:b/>
          <w:bCs/>
          <w:sz w:val="32"/>
          <w:szCs w:val="32"/>
          <w:highlight w:val="none"/>
        </w:rPr>
        <w:t>社会保障和就业支出</w:t>
      </w:r>
      <w:r>
        <w:rPr>
          <w:rFonts w:hint="eastAsia" w:ascii="仿宋" w:hAnsi="仿宋" w:eastAsia="仿宋" w:cs="仿宋"/>
          <w:sz w:val="32"/>
          <w:szCs w:val="32"/>
          <w:highlight w:val="none"/>
          <w:lang w:val="en-US" w:eastAsia="zh-CN"/>
        </w:rPr>
        <w:t>49.65</w:t>
      </w:r>
      <w:r>
        <w:rPr>
          <w:rFonts w:hint="eastAsia" w:ascii="仿宋" w:hAnsi="仿宋" w:eastAsia="仿宋" w:cs="仿宋"/>
          <w:sz w:val="32"/>
          <w:szCs w:val="32"/>
          <w:highlight w:val="none"/>
        </w:rPr>
        <w:t>万元，占</w:t>
      </w:r>
      <w:r>
        <w:rPr>
          <w:rFonts w:hint="eastAsia" w:ascii="仿宋" w:hAnsi="仿宋" w:eastAsia="仿宋" w:cs="仿宋"/>
          <w:sz w:val="32"/>
          <w:szCs w:val="32"/>
          <w:highlight w:val="none"/>
          <w:lang w:val="en-US" w:eastAsia="zh-CN"/>
        </w:rPr>
        <w:t>6.93</w:t>
      </w:r>
      <w:r>
        <w:rPr>
          <w:rFonts w:hint="eastAsia" w:ascii="仿宋" w:hAnsi="仿宋" w:eastAsia="仿宋" w:cs="仿宋"/>
          <w:sz w:val="32"/>
          <w:szCs w:val="32"/>
          <w:highlight w:val="none"/>
        </w:rPr>
        <w:t>％；</w:t>
      </w:r>
      <w:r>
        <w:rPr>
          <w:rFonts w:hint="eastAsia" w:ascii="仿宋" w:hAnsi="仿宋" w:eastAsia="仿宋" w:cs="仿宋"/>
          <w:b/>
          <w:bCs/>
          <w:sz w:val="32"/>
          <w:szCs w:val="32"/>
          <w:highlight w:val="none"/>
        </w:rPr>
        <w:t>卫生健康支出</w:t>
      </w:r>
      <w:r>
        <w:rPr>
          <w:rFonts w:hint="eastAsia" w:ascii="仿宋" w:hAnsi="仿宋" w:eastAsia="仿宋" w:cs="仿宋"/>
          <w:sz w:val="32"/>
          <w:szCs w:val="32"/>
          <w:highlight w:val="none"/>
          <w:lang w:val="en-US" w:eastAsia="zh-CN"/>
        </w:rPr>
        <w:t>20.46</w:t>
      </w:r>
      <w:r>
        <w:rPr>
          <w:rFonts w:hint="eastAsia" w:ascii="仿宋" w:hAnsi="仿宋" w:eastAsia="仿宋" w:cs="仿宋"/>
          <w:sz w:val="32"/>
          <w:szCs w:val="32"/>
          <w:highlight w:val="none"/>
        </w:rPr>
        <w:t>万元，占</w:t>
      </w:r>
      <w:r>
        <w:rPr>
          <w:rFonts w:hint="eastAsia" w:ascii="仿宋" w:hAnsi="仿宋" w:eastAsia="仿宋" w:cs="仿宋"/>
          <w:sz w:val="32"/>
          <w:szCs w:val="32"/>
          <w:highlight w:val="none"/>
          <w:lang w:val="en-US" w:eastAsia="zh-CN"/>
        </w:rPr>
        <w:t>2.86</w:t>
      </w:r>
      <w:r>
        <w:rPr>
          <w:rFonts w:hint="eastAsia" w:ascii="仿宋" w:hAnsi="仿宋" w:eastAsia="仿宋" w:cs="仿宋"/>
          <w:sz w:val="32"/>
          <w:szCs w:val="32"/>
          <w:highlight w:val="none"/>
        </w:rPr>
        <w:t>％；</w:t>
      </w:r>
      <w:r>
        <w:rPr>
          <w:rFonts w:hint="eastAsia" w:ascii="仿宋" w:hAnsi="仿宋" w:eastAsia="仿宋" w:cs="仿宋"/>
          <w:b/>
          <w:bCs/>
          <w:sz w:val="32"/>
          <w:szCs w:val="32"/>
          <w:highlight w:val="none"/>
        </w:rPr>
        <w:t>城乡社区支出</w:t>
      </w:r>
      <w:r>
        <w:rPr>
          <w:rFonts w:hint="eastAsia" w:ascii="仿宋" w:hAnsi="仿宋" w:eastAsia="仿宋" w:cs="仿宋"/>
          <w:sz w:val="32"/>
          <w:szCs w:val="32"/>
          <w:highlight w:val="none"/>
          <w:lang w:val="en-US" w:eastAsia="zh-CN"/>
        </w:rPr>
        <w:t>7.89</w:t>
      </w:r>
      <w:r>
        <w:rPr>
          <w:rFonts w:hint="eastAsia" w:ascii="仿宋" w:hAnsi="仿宋" w:eastAsia="仿宋" w:cs="仿宋"/>
          <w:sz w:val="32"/>
          <w:szCs w:val="32"/>
          <w:highlight w:val="none"/>
        </w:rPr>
        <w:t>万元，占</w:t>
      </w:r>
      <w:r>
        <w:rPr>
          <w:rFonts w:hint="eastAsia" w:ascii="仿宋" w:hAnsi="仿宋" w:eastAsia="仿宋" w:cs="仿宋"/>
          <w:sz w:val="32"/>
          <w:szCs w:val="32"/>
          <w:highlight w:val="none"/>
          <w:lang w:val="en-US" w:eastAsia="zh-CN"/>
        </w:rPr>
        <w:t>1.1</w:t>
      </w:r>
      <w:r>
        <w:rPr>
          <w:rFonts w:hint="eastAsia" w:ascii="仿宋" w:hAnsi="仿宋" w:eastAsia="仿宋" w:cs="仿宋"/>
          <w:sz w:val="32"/>
          <w:szCs w:val="32"/>
          <w:highlight w:val="none"/>
        </w:rPr>
        <w:t>％；</w:t>
      </w:r>
      <w:r>
        <w:rPr>
          <w:rFonts w:hint="eastAsia" w:ascii="仿宋" w:hAnsi="仿宋" w:eastAsia="仿宋" w:cs="仿宋"/>
          <w:b/>
          <w:bCs/>
          <w:sz w:val="32"/>
          <w:szCs w:val="32"/>
          <w:highlight w:val="none"/>
        </w:rPr>
        <w:t>农林水支出</w:t>
      </w:r>
      <w:r>
        <w:rPr>
          <w:rFonts w:hint="eastAsia" w:ascii="仿宋" w:hAnsi="仿宋" w:eastAsia="仿宋" w:cs="仿宋"/>
          <w:sz w:val="32"/>
          <w:szCs w:val="32"/>
          <w:highlight w:val="none"/>
          <w:lang w:val="en-US" w:eastAsia="zh-CN"/>
        </w:rPr>
        <w:t>278.27</w:t>
      </w:r>
      <w:r>
        <w:rPr>
          <w:rFonts w:hint="eastAsia" w:ascii="仿宋" w:hAnsi="仿宋" w:eastAsia="仿宋" w:cs="仿宋"/>
          <w:sz w:val="32"/>
          <w:szCs w:val="32"/>
          <w:highlight w:val="none"/>
        </w:rPr>
        <w:t>万元，占</w:t>
      </w:r>
      <w:r>
        <w:rPr>
          <w:rFonts w:hint="eastAsia" w:ascii="仿宋" w:hAnsi="仿宋" w:eastAsia="仿宋" w:cs="仿宋"/>
          <w:sz w:val="32"/>
          <w:szCs w:val="32"/>
          <w:highlight w:val="none"/>
          <w:lang w:val="en-US" w:eastAsia="zh-CN"/>
        </w:rPr>
        <w:t>38.85</w:t>
      </w:r>
      <w:r>
        <w:rPr>
          <w:rFonts w:hint="eastAsia" w:ascii="仿宋" w:hAnsi="仿宋" w:eastAsia="仿宋" w:cs="仿宋"/>
          <w:sz w:val="32"/>
          <w:szCs w:val="32"/>
          <w:highlight w:val="none"/>
        </w:rPr>
        <w:t>％；</w:t>
      </w:r>
      <w:r>
        <w:rPr>
          <w:rFonts w:hint="eastAsia" w:ascii="仿宋" w:hAnsi="仿宋" w:eastAsia="仿宋" w:cs="仿宋"/>
          <w:b/>
          <w:bCs/>
          <w:sz w:val="32"/>
          <w:szCs w:val="32"/>
          <w:highlight w:val="none"/>
        </w:rPr>
        <w:t>住房保障支出</w:t>
      </w:r>
      <w:r>
        <w:rPr>
          <w:rFonts w:hint="eastAsia" w:ascii="仿宋" w:hAnsi="仿宋" w:eastAsia="仿宋" w:cs="仿宋"/>
          <w:sz w:val="32"/>
          <w:szCs w:val="32"/>
          <w:highlight w:val="none"/>
          <w:lang w:val="en-US" w:eastAsia="zh-CN"/>
        </w:rPr>
        <w:t>24.59</w:t>
      </w:r>
      <w:r>
        <w:rPr>
          <w:rFonts w:hint="eastAsia" w:ascii="仿宋" w:hAnsi="仿宋" w:eastAsia="仿宋" w:cs="仿宋"/>
          <w:sz w:val="32"/>
          <w:szCs w:val="32"/>
          <w:highlight w:val="none"/>
        </w:rPr>
        <w:t>万元，占</w:t>
      </w:r>
      <w:r>
        <w:rPr>
          <w:rFonts w:hint="eastAsia" w:ascii="仿宋" w:hAnsi="仿宋" w:eastAsia="仿宋" w:cs="仿宋"/>
          <w:sz w:val="32"/>
          <w:szCs w:val="32"/>
          <w:highlight w:val="none"/>
          <w:lang w:val="en-US" w:eastAsia="zh-CN"/>
        </w:rPr>
        <w:t>3.43</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w:t>
      </w:r>
    </w:p>
    <w:p>
      <w:pPr>
        <w:widowControl/>
        <w:adjustRightInd w:val="0"/>
        <w:snapToGrid w:val="0"/>
        <w:spacing w:line="560"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三、部门整体绩效分析</w:t>
      </w:r>
    </w:p>
    <w:p>
      <w:pPr>
        <w:widowControl/>
        <w:adjustRightInd w:val="0"/>
        <w:snapToGrid w:val="0"/>
        <w:spacing w:line="560" w:lineRule="exact"/>
        <w:ind w:firstLine="643"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（一）部门预算项目绩效分析。</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1.人员类项目绩效分析</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 w:hAnsi="仿宋" w:eastAsia="仿宋" w:cs="仿宋"/>
          <w:b w:val="0"/>
          <w:bCs w:val="0"/>
          <w:i w:val="0"/>
          <w:iCs w:val="0"/>
          <w:caps w:val="0"/>
          <w:color w:val="000000"/>
          <w:spacing w:val="0"/>
          <w:kern w:val="0"/>
          <w:sz w:val="32"/>
          <w:szCs w:val="32"/>
          <w:shd w:val="clear" w:fill="FFFFFF"/>
          <w:lang w:val="en-US" w:eastAsia="zh-CN" w:bidi="ar-SA"/>
        </w:rPr>
      </w:pPr>
      <w:r>
        <w:rPr>
          <w:rFonts w:hint="eastAsia" w:ascii="仿宋" w:hAnsi="仿宋" w:eastAsia="仿宋" w:cs="仿宋"/>
          <w:b w:val="0"/>
          <w:bCs w:val="0"/>
          <w:i w:val="0"/>
          <w:iCs w:val="0"/>
          <w:caps w:val="0"/>
          <w:color w:val="000000"/>
          <w:spacing w:val="0"/>
          <w:kern w:val="0"/>
          <w:sz w:val="32"/>
          <w:szCs w:val="32"/>
          <w:shd w:val="clear" w:fill="FFFFFF"/>
          <w:lang w:val="zh-CN" w:eastAsia="zh-CN" w:bidi="ar-SA"/>
        </w:rPr>
        <w:t>人员类项目保障职工工资待遇及五险一金正常发放，促进机关职能运转。我单位</w:t>
      </w:r>
      <w:r>
        <w:rPr>
          <w:rFonts w:hint="eastAsia" w:ascii="仿宋" w:hAnsi="仿宋" w:eastAsia="仿宋" w:cs="仿宋"/>
          <w:b w:val="0"/>
          <w:bCs w:val="0"/>
          <w:i w:val="0"/>
          <w:iCs w:val="0"/>
          <w:caps w:val="0"/>
          <w:color w:val="000000"/>
          <w:spacing w:val="0"/>
          <w:kern w:val="0"/>
          <w:sz w:val="32"/>
          <w:szCs w:val="32"/>
          <w:shd w:val="clear" w:fill="FFFFFF"/>
          <w:lang w:val="en-US" w:eastAsia="zh-CN" w:bidi="ar-SA"/>
        </w:rPr>
        <w:t>2022年人员类项目预算500.09万元，实际支付500.09万元，资金执行率100%，执行情况较好。</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2.运转类项目绩效分析</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 w:hAnsi="仿宋" w:eastAsia="仿宋" w:cs="仿宋"/>
          <w:b w:val="0"/>
          <w:bCs w:val="0"/>
          <w:i w:val="0"/>
          <w:iCs w:val="0"/>
          <w:caps w:val="0"/>
          <w:color w:val="000000"/>
          <w:spacing w:val="0"/>
          <w:kern w:val="0"/>
          <w:sz w:val="32"/>
          <w:szCs w:val="32"/>
          <w:shd w:val="clear" w:fill="FFFFFF"/>
          <w:lang w:val="en-US" w:eastAsia="zh-CN" w:bidi="ar-SA"/>
        </w:rPr>
      </w:pPr>
      <w:r>
        <w:rPr>
          <w:rFonts w:hint="eastAsia" w:ascii="仿宋" w:hAnsi="仿宋" w:eastAsia="仿宋" w:cs="仿宋"/>
          <w:b w:val="0"/>
          <w:bCs w:val="0"/>
          <w:i w:val="0"/>
          <w:iCs w:val="0"/>
          <w:caps w:val="0"/>
          <w:color w:val="000000"/>
          <w:spacing w:val="0"/>
          <w:kern w:val="0"/>
          <w:sz w:val="32"/>
          <w:szCs w:val="32"/>
          <w:shd w:val="clear" w:fill="FFFFFF"/>
          <w:lang w:val="zh-CN" w:eastAsia="zh-CN" w:bidi="ar-SA"/>
        </w:rPr>
        <w:t>运转类项目保障机关运转，日常水电气、办公费、差旅费等开销。我单位</w:t>
      </w:r>
      <w:r>
        <w:rPr>
          <w:rFonts w:hint="eastAsia" w:ascii="仿宋" w:hAnsi="仿宋" w:eastAsia="仿宋" w:cs="仿宋"/>
          <w:b w:val="0"/>
          <w:bCs w:val="0"/>
          <w:i w:val="0"/>
          <w:iCs w:val="0"/>
          <w:caps w:val="0"/>
          <w:color w:val="000000"/>
          <w:spacing w:val="0"/>
          <w:kern w:val="0"/>
          <w:sz w:val="32"/>
          <w:szCs w:val="32"/>
          <w:shd w:val="clear" w:fill="FFFFFF"/>
          <w:lang w:val="en-US" w:eastAsia="zh-CN" w:bidi="ar-SA"/>
        </w:rPr>
        <w:t>2022年运转类项目预算84.37万元，实际支付84.37万元，资金执行率100%，机关日常事务运转得到充分保障，预算执行情况较好。</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3.特定目标类项目绩效分析</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 w:hAnsi="仿宋" w:eastAsia="仿宋" w:cs="仿宋"/>
          <w:b w:val="0"/>
          <w:bCs w:val="0"/>
          <w:i w:val="0"/>
          <w:iCs w:val="0"/>
          <w:caps w:val="0"/>
          <w:color w:val="000000"/>
          <w:spacing w:val="0"/>
          <w:kern w:val="0"/>
          <w:sz w:val="32"/>
          <w:szCs w:val="32"/>
          <w:shd w:val="clear" w:fill="FFFFFF"/>
          <w:lang w:val="zh-CN" w:eastAsia="zh-CN" w:bidi="ar-SA"/>
        </w:rPr>
      </w:pPr>
      <w:r>
        <w:rPr>
          <w:rFonts w:hint="eastAsia" w:ascii="仿宋" w:hAnsi="仿宋" w:eastAsia="仿宋" w:cs="仿宋"/>
          <w:b w:val="0"/>
          <w:bCs w:val="0"/>
          <w:i w:val="0"/>
          <w:iCs w:val="0"/>
          <w:caps w:val="0"/>
          <w:color w:val="000000"/>
          <w:spacing w:val="0"/>
          <w:kern w:val="0"/>
          <w:sz w:val="32"/>
          <w:szCs w:val="32"/>
          <w:shd w:val="clear" w:fill="FFFFFF"/>
          <w:lang w:val="en-US" w:eastAsia="zh-CN" w:bidi="ar-SA"/>
        </w:rPr>
        <w:t>特定目标类</w:t>
      </w:r>
      <w:r>
        <w:rPr>
          <w:rFonts w:hint="eastAsia" w:ascii="仿宋" w:hAnsi="仿宋" w:eastAsia="仿宋" w:cs="仿宋"/>
          <w:b w:val="0"/>
          <w:bCs w:val="0"/>
          <w:i w:val="0"/>
          <w:iCs w:val="0"/>
          <w:caps w:val="0"/>
          <w:color w:val="000000"/>
          <w:spacing w:val="0"/>
          <w:kern w:val="0"/>
          <w:sz w:val="32"/>
          <w:szCs w:val="32"/>
          <w:shd w:val="clear" w:fill="FFFFFF"/>
          <w:lang w:val="zh-CN" w:eastAsia="zh-CN" w:bidi="ar-SA"/>
        </w:rPr>
        <w:t>项目用于保障村级支出，及其他项目支出。我单位</w:t>
      </w:r>
      <w:r>
        <w:rPr>
          <w:rFonts w:hint="eastAsia" w:ascii="仿宋" w:hAnsi="仿宋" w:eastAsia="仿宋" w:cs="仿宋"/>
          <w:b w:val="0"/>
          <w:bCs w:val="0"/>
          <w:i w:val="0"/>
          <w:iCs w:val="0"/>
          <w:caps w:val="0"/>
          <w:color w:val="000000"/>
          <w:spacing w:val="0"/>
          <w:kern w:val="0"/>
          <w:sz w:val="32"/>
          <w:szCs w:val="32"/>
          <w:shd w:val="clear" w:fill="FFFFFF"/>
          <w:lang w:val="en-US" w:eastAsia="zh-CN" w:bidi="ar-SA"/>
        </w:rPr>
        <w:t>2022年特定目标类项目预算188.16万元，实际支付141.71万元，资金执行率75.31%，执行情况较好，未使用部分资金系国库未及时审核支付村组干部报酬、村运行费、维护费等，将结转至下年使用。存在问题：资金到位不及时，导致部分项目推进缓慢，无法最大限度实现预期目标。</w:t>
      </w:r>
    </w:p>
    <w:p>
      <w:pPr>
        <w:widowControl/>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（二）结果应用情况。</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right="0" w:firstLine="640" w:firstLineChars="200"/>
        <w:rPr>
          <w:rFonts w:hint="eastAsia" w:ascii="仿宋" w:hAnsi="仿宋" w:eastAsia="仿宋" w:cs="仿宋"/>
          <w:b w:val="0"/>
          <w:bCs w:val="0"/>
          <w:i w:val="0"/>
          <w:iCs w:val="0"/>
          <w:caps w:val="0"/>
          <w:color w:val="000000"/>
          <w:spacing w:val="0"/>
          <w:sz w:val="32"/>
          <w:szCs w:val="32"/>
          <w:shd w:val="clear" w:fill="FFFFFF"/>
          <w:lang w:val="zh-CN" w:eastAsia="zh-CN"/>
        </w:rPr>
      </w:pPr>
      <w:r>
        <w:rPr>
          <w:rFonts w:hint="eastAsia" w:ascii="仿宋" w:hAnsi="仿宋" w:eastAsia="仿宋" w:cs="仿宋"/>
          <w:b w:val="0"/>
          <w:bCs w:val="0"/>
          <w:i w:val="0"/>
          <w:iCs w:val="0"/>
          <w:caps w:val="0"/>
          <w:color w:val="000000"/>
          <w:spacing w:val="0"/>
          <w:sz w:val="32"/>
          <w:szCs w:val="32"/>
          <w:shd w:val="clear" w:fill="FFFFFF"/>
          <w:lang w:val="zh-CN" w:eastAsia="zh-CN"/>
        </w:rPr>
        <w:t>建立绩效评价结果的反馈与整改、激励与问责制度，进一步完善绩效评价结果的反馈和运用机制，将绩效结果向社会逐步公布，进一步增强责任感和紧迫感。将评价结果作为安排以后年度预算的重要依据，将一些绩效评价结果不好的项目取消，切实发挥绩效评价工作的应有作用。</w:t>
      </w:r>
    </w:p>
    <w:p>
      <w:pPr>
        <w:widowControl/>
        <w:numPr>
          <w:ilvl w:val="0"/>
          <w:numId w:val="0"/>
        </w:numPr>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fill="FFFFFF"/>
          <w:lang w:val="zh-CN" w:eastAsia="zh-CN" w:bidi="ar-SA"/>
        </w:rPr>
        <w:t>（三）</w:t>
      </w:r>
      <w:r>
        <w:rPr>
          <w:rFonts w:hint="eastAsia" w:ascii="楷体_GB2312" w:hAnsi="楷体_GB2312" w:eastAsia="楷体_GB2312" w:cs="楷体_GB2312"/>
          <w:b/>
          <w:bCs/>
          <w:kern w:val="0"/>
          <w:sz w:val="32"/>
          <w:szCs w:val="32"/>
          <w:shd w:val="clear" w:color="auto" w:fill="FFFFFF"/>
          <w:lang w:val="zh-CN"/>
        </w:rPr>
        <w:t>自评质量。</w:t>
      </w:r>
    </w:p>
    <w:p>
      <w:pPr>
        <w:widowControl/>
        <w:adjustRightInd w:val="0"/>
        <w:snapToGrid w:val="0"/>
        <w:spacing w:line="560" w:lineRule="exact"/>
        <w:ind w:firstLine="640" w:firstLineChars="200"/>
        <w:contextualSpacing/>
        <w:jc w:val="left"/>
        <w:rPr>
          <w:rFonts w:hint="eastAsia" w:ascii="仿宋" w:hAnsi="仿宋" w:eastAsia="仿宋" w:cs="仿宋"/>
          <w:b w:val="0"/>
          <w:bCs w:val="0"/>
          <w:i w:val="0"/>
          <w:iCs w:val="0"/>
          <w:caps w:val="0"/>
          <w:color w:val="000000"/>
          <w:spacing w:val="0"/>
          <w:sz w:val="32"/>
          <w:szCs w:val="32"/>
          <w:shd w:val="clear" w:fill="FFFFFF"/>
          <w:lang w:val="zh-CN" w:eastAsia="zh-CN"/>
        </w:rPr>
      </w:pPr>
      <w:r>
        <w:rPr>
          <w:rFonts w:hint="eastAsia" w:ascii="仿宋" w:hAnsi="仿宋" w:eastAsia="仿宋" w:cs="仿宋"/>
          <w:b w:val="0"/>
          <w:bCs w:val="0"/>
          <w:i w:val="0"/>
          <w:iCs w:val="0"/>
          <w:caps w:val="0"/>
          <w:color w:val="000000"/>
          <w:spacing w:val="0"/>
          <w:sz w:val="32"/>
          <w:szCs w:val="32"/>
          <w:shd w:val="clear" w:fill="FFFFFF"/>
          <w:lang w:val="zh-CN" w:eastAsia="zh-CN"/>
        </w:rPr>
        <w:t>绩效监控保障了我单位实现绩目标、提高预算执行效率、提升资金使用效益，并能及时发现纠正绩效运行中存在的问题，确保了绩效目标全面、如期完成。</w:t>
      </w:r>
    </w:p>
    <w:p>
      <w:pPr>
        <w:widowControl/>
        <w:adjustRightInd w:val="0"/>
        <w:snapToGrid w:val="0"/>
        <w:spacing w:line="560"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四、评价结论及建议</w:t>
      </w:r>
    </w:p>
    <w:p>
      <w:pPr>
        <w:widowControl/>
        <w:adjustRightInd w:val="0"/>
        <w:snapToGrid w:val="0"/>
        <w:spacing w:line="560" w:lineRule="exact"/>
        <w:ind w:firstLine="643" w:firstLineChars="200"/>
        <w:contextualSpacing/>
        <w:jc w:val="left"/>
        <w:rPr>
          <w:rFonts w:hint="eastAsia"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（一）评价结论。</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contextualSpacing/>
        <w:jc w:val="both"/>
        <w:textAlignment w:val="auto"/>
        <w:rPr>
          <w:rFonts w:hint="default" w:ascii="仿宋" w:hAnsi="仿宋" w:eastAsia="仿宋" w:cs="仿宋"/>
          <w:color w:val="000000"/>
          <w:kern w:val="0"/>
          <w:sz w:val="32"/>
          <w:szCs w:val="32"/>
          <w:shd w:val="clear" w:color="auto" w:fill="FFFFFF"/>
          <w:lang w:val="en-US" w:eastAsia="zh-CN"/>
        </w:rPr>
      </w:pPr>
      <w:r>
        <w:rPr>
          <w:rFonts w:hint="eastAsia" w:ascii="仿宋" w:hAnsi="仿宋" w:eastAsia="仿宋" w:cs="仿宋"/>
          <w:color w:val="000000"/>
          <w:kern w:val="0"/>
          <w:sz w:val="32"/>
          <w:szCs w:val="32"/>
          <w:shd w:val="clear" w:color="auto" w:fill="FFFFFF"/>
          <w:lang w:val="en-US" w:eastAsia="zh-CN"/>
        </w:rPr>
        <w:t>根据部门整体支出绩效评价指标体系的自评结果，我乡2022年度部门整体支出绩效自评得分为95分。</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contextualSpacing/>
        <w:jc w:val="both"/>
        <w:textAlignment w:val="auto"/>
        <w:rPr>
          <w:rFonts w:hint="eastAsia" w:ascii="仿宋" w:hAnsi="仿宋" w:eastAsia="仿宋" w:cs="仿宋"/>
          <w:color w:val="000000"/>
          <w:kern w:val="0"/>
          <w:sz w:val="32"/>
          <w:szCs w:val="32"/>
          <w:shd w:val="clear" w:color="auto" w:fill="FFFFFF"/>
          <w:lang w:val="en-US" w:eastAsia="zh-CN"/>
        </w:rPr>
      </w:pPr>
      <w:r>
        <w:rPr>
          <w:rFonts w:hint="eastAsia" w:ascii="仿宋" w:hAnsi="仿宋" w:eastAsia="仿宋" w:cs="仿宋"/>
          <w:color w:val="000000"/>
          <w:kern w:val="0"/>
          <w:sz w:val="32"/>
          <w:szCs w:val="32"/>
          <w:shd w:val="clear" w:color="auto" w:fill="FFFFFF"/>
          <w:lang w:val="en-US" w:eastAsia="zh-CN"/>
        </w:rPr>
        <w:t>1.本年我乡预算配置控制较好。财政供养人员控制在预算编制以内，编制内在职人员控制率小于100%。</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contextualSpacing/>
        <w:jc w:val="both"/>
        <w:textAlignment w:val="auto"/>
        <w:rPr>
          <w:rFonts w:hint="eastAsia" w:ascii="仿宋" w:hAnsi="仿宋" w:eastAsia="仿宋" w:cs="仿宋"/>
          <w:color w:val="000000"/>
          <w:kern w:val="0"/>
          <w:sz w:val="32"/>
          <w:szCs w:val="32"/>
          <w:shd w:val="clear" w:color="auto" w:fill="FFFFFF"/>
          <w:lang w:val="en-US" w:eastAsia="zh-CN"/>
        </w:rPr>
      </w:pPr>
      <w:r>
        <w:rPr>
          <w:rFonts w:hint="eastAsia" w:ascii="仿宋" w:hAnsi="仿宋" w:eastAsia="仿宋" w:cs="仿宋"/>
          <w:color w:val="000000"/>
          <w:kern w:val="0"/>
          <w:sz w:val="32"/>
          <w:szCs w:val="32"/>
          <w:shd w:val="clear" w:color="auto" w:fill="FFFFFF"/>
          <w:lang w:val="en-US" w:eastAsia="zh-CN"/>
        </w:rPr>
        <w:t>2.预算执行方面。支出总额控制在预算总额以内，预算管理方面，制度执行总体较为有效，仍需进一步强化；资金使用管理需进一步加强。</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contextualSpacing/>
        <w:jc w:val="both"/>
        <w:textAlignment w:val="auto"/>
        <w:rPr>
          <w:rFonts w:hint="eastAsia" w:ascii="仿宋" w:hAnsi="仿宋" w:eastAsia="仿宋" w:cs="仿宋"/>
          <w:color w:val="000000"/>
          <w:kern w:val="0"/>
          <w:sz w:val="32"/>
          <w:szCs w:val="32"/>
          <w:shd w:val="clear" w:color="auto" w:fill="FFFFFF"/>
          <w:lang w:val="en-US" w:eastAsia="zh-CN"/>
        </w:rPr>
      </w:pPr>
      <w:r>
        <w:rPr>
          <w:rFonts w:hint="eastAsia" w:ascii="仿宋" w:hAnsi="仿宋" w:eastAsia="仿宋" w:cs="仿宋"/>
          <w:color w:val="000000"/>
          <w:kern w:val="0"/>
          <w:sz w:val="32"/>
          <w:szCs w:val="32"/>
          <w:shd w:val="clear" w:color="auto" w:fill="FFFFFF"/>
          <w:lang w:val="en-US" w:eastAsia="zh-CN"/>
        </w:rPr>
        <w:t>3.资产管理方面，建立了资产管理制度，指定了专人对资产进行管理，定期对资产进行盘点和清理，总体执行较好。</w:t>
      </w:r>
    </w:p>
    <w:p>
      <w:pPr>
        <w:pStyle w:val="2"/>
        <w:rPr>
          <w:lang w:val="zh-CN"/>
        </w:rPr>
      </w:pPr>
      <w:r>
        <w:rPr>
          <w:rFonts w:hint="eastAsia" w:ascii="仿宋" w:hAnsi="仿宋" w:eastAsia="仿宋" w:cs="仿宋"/>
          <w:color w:val="000000"/>
          <w:kern w:val="0"/>
          <w:sz w:val="32"/>
          <w:szCs w:val="32"/>
          <w:shd w:val="clear" w:color="auto" w:fill="FFFFFF"/>
          <w:lang w:val="en-US" w:eastAsia="zh-CN"/>
        </w:rPr>
        <w:t>4.效率性评价和有效性评价。我乡预算安排的基本支出保障了正常的工作运转，在预算执行上是严格遵守各项财经纪律的；在资金的管理和使用上，严守法律底线、纪律底线、道德底线。</w:t>
      </w:r>
    </w:p>
    <w:p>
      <w:pPr>
        <w:widowControl/>
        <w:adjustRightInd w:val="0"/>
        <w:snapToGrid w:val="0"/>
        <w:spacing w:line="560" w:lineRule="exact"/>
        <w:ind w:firstLine="643" w:firstLineChars="200"/>
        <w:contextualSpacing/>
        <w:jc w:val="left"/>
        <w:rPr>
          <w:rFonts w:hint="eastAsia"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（二）存在问题。</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contextualSpacing/>
        <w:jc w:val="both"/>
        <w:textAlignment w:val="auto"/>
        <w:rPr>
          <w:lang w:val="zh-CN"/>
        </w:rPr>
      </w:pPr>
      <w:r>
        <w:rPr>
          <w:rFonts w:hint="eastAsia" w:ascii="仿宋" w:hAnsi="仿宋" w:eastAsia="仿宋" w:cs="仿宋"/>
          <w:color w:val="000000"/>
          <w:kern w:val="0"/>
          <w:sz w:val="32"/>
          <w:szCs w:val="32"/>
          <w:shd w:val="clear" w:color="auto" w:fill="FFFFFF"/>
          <w:lang w:val="en-US" w:eastAsia="zh-CN"/>
        </w:rPr>
        <w:t>通过绩效评价工作的逐步推进，我乡已逐步树立了绩效理念，对预算计算评价工作的态度由“被动接受”变为“主动实施”，但了解还不够深入，对单位绩效重视程度不高，相关职责部门协同配合不够，往往只能由财务部门提供有限的财经资料或简单的工作计划、工作总结，绩效评价工作资料非常有限，内容粗浅。</w:t>
      </w:r>
    </w:p>
    <w:p>
      <w:pPr>
        <w:widowControl/>
        <w:numPr>
          <w:ilvl w:val="0"/>
          <w:numId w:val="5"/>
        </w:numPr>
        <w:adjustRightInd w:val="0"/>
        <w:snapToGrid w:val="0"/>
        <w:spacing w:line="560" w:lineRule="exact"/>
        <w:ind w:left="0" w:leftChars="0" w:firstLine="643" w:firstLineChars="200"/>
        <w:contextualSpacing/>
        <w:jc w:val="left"/>
        <w:rPr>
          <w:rFonts w:hint="eastAsia"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改进建议。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contextualSpacing/>
        <w:jc w:val="left"/>
        <w:textAlignment w:val="auto"/>
        <w:rPr>
          <w:rFonts w:hint="eastAsia" w:ascii="仿宋" w:hAnsi="仿宋" w:eastAsia="仿宋" w:cs="仿宋"/>
          <w:color w:val="000000"/>
          <w:kern w:val="0"/>
          <w:sz w:val="32"/>
          <w:szCs w:val="32"/>
          <w:shd w:val="clear" w:color="auto" w:fill="FFFFFF"/>
          <w:lang w:val="en-US" w:eastAsia="zh-CN"/>
        </w:rPr>
      </w:pPr>
      <w:r>
        <w:rPr>
          <w:rFonts w:hint="eastAsia" w:ascii="仿宋" w:hAnsi="仿宋" w:eastAsia="仿宋" w:cs="仿宋"/>
          <w:color w:val="000000"/>
          <w:kern w:val="0"/>
          <w:sz w:val="32"/>
          <w:szCs w:val="32"/>
          <w:shd w:val="clear" w:color="auto" w:fill="FFFFFF"/>
          <w:lang w:val="en-US" w:eastAsia="zh-CN"/>
        </w:rPr>
        <w:t>1.细化预算编制工作，认真做好预算的编制。进一步加强单位内部机构各部门的预算管理意识，严格按照预算编制的相关制度和要求进行预算编制；全面编制预算项目，优先保障固定性的、相对刚性的费用支出项目，尽量压缩变动性的、有控制空间的费用项目，进一步提高预算编制的科学性、严谨性和可控性。</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contextualSpacing/>
        <w:jc w:val="left"/>
        <w:textAlignment w:val="auto"/>
        <w:rPr>
          <w:rFonts w:hint="eastAsia" w:ascii="仿宋" w:hAnsi="仿宋" w:eastAsia="仿宋" w:cs="仿宋"/>
          <w:color w:val="000000"/>
          <w:kern w:val="0"/>
          <w:sz w:val="32"/>
          <w:szCs w:val="32"/>
          <w:shd w:val="clear" w:color="auto" w:fill="FFFFFF"/>
          <w:lang w:val="en-US" w:eastAsia="zh-CN"/>
        </w:rPr>
      </w:pPr>
      <w:r>
        <w:rPr>
          <w:rFonts w:hint="eastAsia" w:ascii="仿宋" w:hAnsi="仿宋" w:eastAsia="仿宋" w:cs="仿宋"/>
          <w:color w:val="000000"/>
          <w:kern w:val="0"/>
          <w:sz w:val="32"/>
          <w:szCs w:val="32"/>
          <w:shd w:val="clear" w:color="auto" w:fill="FFFFFF"/>
          <w:lang w:val="en-US" w:eastAsia="zh-CN"/>
        </w:rPr>
        <w:t>2.加强财务管理，严格财务审核。在费用报账支付时，按照预算规定的费用项目和用途进行资金使用审核、列报支付、财务核算，杜绝超支现象的发生。</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contextualSpacing/>
        <w:jc w:val="left"/>
        <w:textAlignment w:val="auto"/>
        <w:rPr>
          <w:rFonts w:hint="eastAsia" w:ascii="仿宋" w:hAnsi="仿宋" w:eastAsia="仿宋" w:cs="仿宋"/>
          <w:color w:val="000000"/>
          <w:kern w:val="0"/>
          <w:sz w:val="32"/>
          <w:szCs w:val="32"/>
          <w:shd w:val="clear" w:color="auto" w:fill="FFFFFF"/>
          <w:lang w:val="en-US" w:eastAsia="zh-CN"/>
        </w:rPr>
      </w:pPr>
      <w:r>
        <w:rPr>
          <w:rFonts w:hint="eastAsia" w:ascii="仿宋" w:hAnsi="仿宋" w:eastAsia="仿宋" w:cs="仿宋"/>
          <w:color w:val="000000"/>
          <w:kern w:val="0"/>
          <w:sz w:val="32"/>
          <w:szCs w:val="32"/>
          <w:shd w:val="clear" w:color="auto" w:fill="FFFFFF"/>
          <w:lang w:val="en-US" w:eastAsia="zh-CN"/>
        </w:rPr>
        <w:t>3.持续抓好“三公”经费控制管理。严格控制“三公”经费的规模和比例，把关“三公”经费支出的审核、审批，杜绝挪用和挤占其他预算资金行为；进一步细化“三公”经费的管理，合理压缩“三公”经费支出。</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contextualSpacing/>
        <w:jc w:val="left"/>
        <w:textAlignment w:val="auto"/>
        <w:rPr>
          <w:lang w:val="zh-CN"/>
        </w:rPr>
      </w:pPr>
      <w:r>
        <w:rPr>
          <w:rFonts w:hint="eastAsia" w:ascii="仿宋" w:hAnsi="仿宋" w:eastAsia="仿宋" w:cs="仿宋"/>
          <w:color w:val="000000"/>
          <w:kern w:val="0"/>
          <w:sz w:val="32"/>
          <w:szCs w:val="32"/>
          <w:shd w:val="clear" w:color="auto" w:fill="FFFFFF"/>
          <w:lang w:val="en-US" w:eastAsia="zh-CN"/>
        </w:rPr>
        <w:t>4.加强项目开展进度的跟踪，开展项目绩效评价，确保项目绩效目标的完成。</w:t>
      </w:r>
    </w:p>
    <w:p>
      <w:pPr>
        <w:pStyle w:val="15"/>
        <w:spacing w:line="560" w:lineRule="exact"/>
        <w:ind w:left="0" w:leftChars="0" w:firstLine="640"/>
        <w:rPr>
          <w:rFonts w:hint="eastAsia" w:hAnsi="仿宋_GB2312" w:eastAsia="仿宋_GB2312" w:cs="仿宋_GB2312"/>
          <w:sz w:val="32"/>
          <w:lang w:val="zh-CN"/>
        </w:rPr>
      </w:pPr>
    </w:p>
    <w:tbl>
      <w:tblPr>
        <w:tblStyle w:val="16"/>
        <w:tblW w:w="889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5"/>
        <w:gridCol w:w="490"/>
        <w:gridCol w:w="501"/>
        <w:gridCol w:w="798"/>
        <w:gridCol w:w="972"/>
        <w:gridCol w:w="280"/>
        <w:gridCol w:w="972"/>
        <w:gridCol w:w="276"/>
        <w:gridCol w:w="1128"/>
        <w:gridCol w:w="312"/>
        <w:gridCol w:w="1079"/>
        <w:gridCol w:w="916"/>
        <w:gridCol w:w="7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691" w:type="dxa"/>
            <w:gridSpan w:val="3"/>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附件2</w:t>
            </w:r>
          </w:p>
        </w:tc>
        <w:tc>
          <w:tcPr>
            <w:tcW w:w="798" w:type="dxa"/>
            <w:tcBorders>
              <w:top w:val="nil"/>
              <w:left w:val="nil"/>
              <w:bottom w:val="nil"/>
              <w:right w:val="nil"/>
            </w:tcBorders>
            <w:shd w:val="clear" w:color="auto" w:fill="auto"/>
            <w:noWrap/>
            <w:vAlign w:val="center"/>
          </w:tcPr>
          <w:p>
            <w:pPr>
              <w:jc w:val="both"/>
              <w:rPr>
                <w:rFonts w:hint="eastAsia" w:ascii="黑体" w:hAnsi="宋体" w:eastAsia="黑体" w:cs="黑体"/>
                <w:i w:val="0"/>
                <w:iCs w:val="0"/>
                <w:color w:val="000000"/>
                <w:sz w:val="24"/>
                <w:szCs w:val="24"/>
                <w:u w:val="none"/>
              </w:rPr>
            </w:pPr>
          </w:p>
        </w:tc>
        <w:tc>
          <w:tcPr>
            <w:tcW w:w="972" w:type="dxa"/>
            <w:tcBorders>
              <w:top w:val="nil"/>
              <w:left w:val="nil"/>
              <w:bottom w:val="nil"/>
              <w:right w:val="nil"/>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280" w:type="dxa"/>
            <w:tcBorders>
              <w:top w:val="nil"/>
              <w:left w:val="nil"/>
              <w:bottom w:val="nil"/>
              <w:right w:val="nil"/>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972" w:type="dxa"/>
            <w:tcBorders>
              <w:top w:val="nil"/>
              <w:left w:val="nil"/>
              <w:bottom w:val="nil"/>
              <w:right w:val="nil"/>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238" w:type="dxa"/>
            <w:tcBorders>
              <w:top w:val="nil"/>
              <w:left w:val="nil"/>
              <w:bottom w:val="nil"/>
              <w:right w:val="nil"/>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972" w:type="dxa"/>
            <w:tcBorders>
              <w:top w:val="nil"/>
              <w:left w:val="nil"/>
              <w:bottom w:val="nil"/>
              <w:right w:val="nil"/>
            </w:tcBorders>
            <w:shd w:val="clear" w:color="auto" w:fill="auto"/>
            <w:noWrap/>
            <w:vAlign w:val="center"/>
          </w:tcPr>
          <w:p>
            <w:pPr>
              <w:jc w:val="both"/>
              <w:rPr>
                <w:rFonts w:hint="eastAsia" w:ascii="宋体" w:hAnsi="宋体" w:eastAsia="宋体" w:cs="宋体"/>
                <w:i w:val="0"/>
                <w:iCs w:val="0"/>
                <w:color w:val="000000"/>
                <w:sz w:val="22"/>
                <w:szCs w:val="22"/>
                <w:u w:val="none"/>
              </w:rPr>
            </w:pPr>
          </w:p>
        </w:tc>
        <w:tc>
          <w:tcPr>
            <w:tcW w:w="269" w:type="dxa"/>
            <w:tcBorders>
              <w:top w:val="nil"/>
              <w:left w:val="nil"/>
              <w:bottom w:val="nil"/>
              <w:right w:val="nil"/>
            </w:tcBorders>
            <w:shd w:val="clear" w:color="auto" w:fill="auto"/>
            <w:noWrap/>
            <w:vAlign w:val="center"/>
          </w:tcPr>
          <w:p>
            <w:pPr>
              <w:jc w:val="both"/>
              <w:rPr>
                <w:rFonts w:hint="eastAsia" w:ascii="宋体" w:hAnsi="宋体" w:eastAsia="宋体" w:cs="宋体"/>
                <w:i w:val="0"/>
                <w:iCs w:val="0"/>
                <w:color w:val="000000"/>
                <w:sz w:val="22"/>
                <w:szCs w:val="22"/>
                <w:u w:val="none"/>
              </w:rPr>
            </w:pPr>
          </w:p>
        </w:tc>
        <w:tc>
          <w:tcPr>
            <w:tcW w:w="1079" w:type="dxa"/>
            <w:tcBorders>
              <w:top w:val="nil"/>
              <w:left w:val="nil"/>
              <w:bottom w:val="nil"/>
              <w:right w:val="nil"/>
            </w:tcBorders>
            <w:shd w:val="clear" w:color="auto" w:fill="auto"/>
            <w:noWrap/>
            <w:vAlign w:val="center"/>
          </w:tcPr>
          <w:p>
            <w:pPr>
              <w:jc w:val="both"/>
              <w:rPr>
                <w:rFonts w:hint="eastAsia" w:ascii="宋体" w:hAnsi="宋体" w:eastAsia="宋体" w:cs="宋体"/>
                <w:i w:val="0"/>
                <w:iCs w:val="0"/>
                <w:color w:val="000000"/>
                <w:sz w:val="22"/>
                <w:szCs w:val="22"/>
                <w:u w:val="none"/>
              </w:rPr>
            </w:pPr>
          </w:p>
        </w:tc>
        <w:tc>
          <w:tcPr>
            <w:tcW w:w="861" w:type="dxa"/>
            <w:tcBorders>
              <w:top w:val="nil"/>
              <w:left w:val="nil"/>
              <w:bottom w:val="nil"/>
              <w:right w:val="nil"/>
            </w:tcBorders>
            <w:shd w:val="clear" w:color="auto" w:fill="auto"/>
            <w:noWrap/>
            <w:vAlign w:val="center"/>
          </w:tcPr>
          <w:p>
            <w:pPr>
              <w:jc w:val="both"/>
              <w:rPr>
                <w:rFonts w:hint="eastAsia" w:ascii="宋体" w:hAnsi="宋体" w:eastAsia="宋体" w:cs="宋体"/>
                <w:i w:val="0"/>
                <w:iCs w:val="0"/>
                <w:color w:val="000000"/>
                <w:sz w:val="22"/>
                <w:szCs w:val="22"/>
                <w:u w:val="none"/>
              </w:rPr>
            </w:pPr>
          </w:p>
        </w:tc>
        <w:tc>
          <w:tcPr>
            <w:tcW w:w="768" w:type="dxa"/>
            <w:tcBorders>
              <w:top w:val="nil"/>
              <w:left w:val="nil"/>
              <w:bottom w:val="nil"/>
              <w:right w:val="nil"/>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8900" w:type="dxa"/>
            <w:gridSpan w:val="1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2022年度部门整体支出绩效目标自评表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部门（单位）名称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剑阁县秀钟乡人民政府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年度主要</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年初任务目标</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任务</w:t>
            </w:r>
          </w:p>
        </w:tc>
        <w:tc>
          <w:tcPr>
            <w:tcW w:w="29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按时足额发放乡干部和村干部工资、足额缴纳保险，开展基层党组织活动，保障民生，宣传党的方针、政策，完成上级交办的各项工作。</w:t>
            </w:r>
          </w:p>
        </w:tc>
        <w:tc>
          <w:tcPr>
            <w:tcW w:w="515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按时足额发放乡干部和村干部工资、足额缴纳保险，开展基层党组织活动，保障民生，宣传党的方针、政策，完成上级交办的各项工作。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7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预算执行情况（万元）</w:t>
            </w:r>
          </w:p>
        </w:tc>
        <w:tc>
          <w:tcPr>
            <w:tcW w:w="9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全年预算数（A）</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全年执行数（B）</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执行率（B/A)</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699.71</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699.71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w:t>
            </w:r>
          </w:p>
        </w:tc>
        <w:tc>
          <w:tcPr>
            <w:tcW w:w="0" w:type="auto"/>
            <w:gridSpan w:val="5"/>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预期目标</w:t>
            </w:r>
          </w:p>
        </w:tc>
        <w:tc>
          <w:tcPr>
            <w:tcW w:w="0" w:type="auto"/>
            <w:gridSpan w:val="7"/>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gridSpan w:val="5"/>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gridSpan w:val="7"/>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7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年度绩效指标</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12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2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预期指标值（包含数字及文字描述）</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实际完成指标值（包含数字及文字描述）</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未完成原因及拟采取的改进措施</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自评得分</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财政复评得分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完成指标</w:t>
            </w:r>
          </w:p>
        </w:tc>
        <w:tc>
          <w:tcPr>
            <w:tcW w:w="126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2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在职职工工资保险保障率</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村社干部报酬支付率</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6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2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全乡运转经费保障</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6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2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完成时间</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2022年度内</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2022年度内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6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2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经费成本</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≤699.71万元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≤699.71万元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26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2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6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w:t>
            </w:r>
          </w:p>
        </w:tc>
        <w:tc>
          <w:tcPr>
            <w:tcW w:w="12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保障政府正常运转和辖区安全稳定</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定性优良中低差</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6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w:t>
            </w:r>
          </w:p>
        </w:tc>
        <w:tc>
          <w:tcPr>
            <w:tcW w:w="12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改善辖区内人居环境</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定性优良中低差</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w:t>
            </w:r>
          </w:p>
        </w:tc>
        <w:tc>
          <w:tcPr>
            <w:tcW w:w="12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重点工作实施效果可持续影响</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定性优良中低差</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26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2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群众满意度</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 xml:space="preserve"> </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bl>
    <w:p>
      <w:pPr>
        <w:pStyle w:val="15"/>
        <w:spacing w:line="560" w:lineRule="exact"/>
        <w:ind w:left="0" w:leftChars="0" w:firstLine="0" w:firstLineChars="0"/>
        <w:rPr>
          <w:sz w:val="32"/>
          <w:lang w:val="zh-CN"/>
        </w:rPr>
      </w:pPr>
    </w:p>
    <w:p>
      <w:pPr>
        <w:pStyle w:val="2"/>
        <w:spacing w:before="93"/>
        <w:rPr>
          <w:rFonts w:hAnsi="宋体" w:cs="宋体"/>
          <w:sz w:val="32"/>
          <w:szCs w:val="32"/>
          <w:shd w:val="clear" w:color="auto" w:fill="FFFFFF"/>
          <w:lang w:val="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left"/>
        <w:textAlignment w:val="auto"/>
        <w:rPr>
          <w:rFonts w:hint="eastAsia" w:ascii="仿宋" w:hAnsi="仿宋" w:eastAsia="仿宋" w:cs="仿宋"/>
          <w:color w:val="000000"/>
          <w:kern w:val="0"/>
          <w:sz w:val="32"/>
          <w:szCs w:val="32"/>
          <w:shd w:val="clear" w:color="auto" w:fill="FFFFFF"/>
          <w:lang w:val="en-US" w:eastAsia="zh-CN"/>
        </w:rPr>
      </w:pPr>
      <w:r>
        <w:rPr>
          <w:rFonts w:hint="eastAsia" w:ascii="仿宋" w:hAnsi="仿宋" w:eastAsia="仿宋" w:cs="仿宋"/>
          <w:color w:val="000000"/>
          <w:kern w:val="0"/>
          <w:sz w:val="32"/>
          <w:szCs w:val="32"/>
          <w:shd w:val="clear" w:color="auto" w:fill="FFFFFF"/>
          <w:lang w:val="en-US" w:eastAsia="zh-CN"/>
        </w:rPr>
        <w:t>附件3</w:t>
      </w:r>
    </w:p>
    <w:p>
      <w:pPr>
        <w:keepNext w:val="0"/>
        <w:keepLines w:val="0"/>
        <w:pageBreakBefore w:val="0"/>
        <w:widowControl w:val="0"/>
        <w:kinsoku/>
        <w:overflowPunct/>
        <w:topLinePunct w:val="0"/>
        <w:autoSpaceDE/>
        <w:autoSpaceDN/>
        <w:bidi w:val="0"/>
        <w:adjustRightInd w:val="0"/>
        <w:snapToGrid w:val="0"/>
        <w:spacing w:line="580" w:lineRule="exact"/>
        <w:ind w:left="0" w:leftChars="0" w:firstLine="0" w:firstLineChars="0"/>
        <w:jc w:val="center"/>
        <w:rPr>
          <w:rFonts w:hint="eastAsia" w:ascii="华文中宋" w:hAnsi="华文中宋" w:eastAsia="华文中宋" w:cs="华文中宋"/>
          <w:b/>
          <w:bCs/>
          <w:sz w:val="36"/>
          <w:szCs w:val="36"/>
          <w:lang w:val="zh-CN" w:eastAsia="zh-CN"/>
        </w:rPr>
      </w:pPr>
      <w:r>
        <w:rPr>
          <w:rFonts w:hint="eastAsia" w:ascii="华文中宋" w:hAnsi="华文中宋" w:eastAsia="华文中宋" w:cs="华文中宋"/>
          <w:b/>
          <w:bCs/>
          <w:sz w:val="36"/>
          <w:szCs w:val="36"/>
          <w:lang w:val="zh-CN" w:eastAsia="zh-CN"/>
        </w:rPr>
        <w:t>剑阁县秀钟乡人民政府</w:t>
      </w:r>
    </w:p>
    <w:p>
      <w:pPr>
        <w:keepNext w:val="0"/>
        <w:keepLines w:val="0"/>
        <w:pageBreakBefore w:val="0"/>
        <w:widowControl w:val="0"/>
        <w:kinsoku/>
        <w:overflowPunct/>
        <w:topLinePunct w:val="0"/>
        <w:autoSpaceDE/>
        <w:autoSpaceDN/>
        <w:bidi w:val="0"/>
        <w:adjustRightInd w:val="0"/>
        <w:snapToGrid w:val="0"/>
        <w:spacing w:line="580" w:lineRule="exact"/>
        <w:ind w:left="0" w:leftChars="0" w:firstLine="0" w:firstLineChars="0"/>
        <w:jc w:val="center"/>
        <w:rPr>
          <w:rFonts w:ascii="宋体" w:hAnsi="宋体"/>
          <w:color w:val="auto"/>
          <w:kern w:val="2"/>
          <w:sz w:val="32"/>
          <w:szCs w:val="32"/>
          <w:highlight w:val="none"/>
        </w:rPr>
      </w:pPr>
      <w:r>
        <w:rPr>
          <w:rFonts w:hint="eastAsia" w:ascii="华文中宋" w:hAnsi="华文中宋" w:eastAsia="华文中宋" w:cs="华文中宋"/>
          <w:b/>
          <w:bCs/>
          <w:sz w:val="36"/>
          <w:szCs w:val="36"/>
          <w:lang w:val="zh-CN" w:eastAsia="zh-CN"/>
        </w:rPr>
        <w:t>关于农村水利建设</w:t>
      </w:r>
      <w:r>
        <w:rPr>
          <w:rFonts w:hint="eastAsia" w:ascii="华文中宋" w:hAnsi="华文中宋" w:eastAsia="华文中宋" w:cs="华文中宋"/>
          <w:b/>
          <w:bCs/>
          <w:sz w:val="36"/>
          <w:szCs w:val="36"/>
          <w:lang w:val="zh-CN"/>
        </w:rPr>
        <w:t>项目支出绩效自评报告</w:t>
      </w:r>
    </w:p>
    <w:p>
      <w:pPr>
        <w:keepNext w:val="0"/>
        <w:keepLines w:val="0"/>
        <w:pageBreakBefore w:val="0"/>
        <w:widowControl w:val="0"/>
        <w:kinsoku/>
        <w:wordWrap/>
        <w:overflowPunct/>
        <w:topLinePunct w:val="0"/>
        <w:autoSpaceDE/>
        <w:autoSpaceDN/>
        <w:bidi w:val="0"/>
        <w:adjustRightInd w:val="0"/>
        <w:snapToGrid w:val="0"/>
        <w:spacing w:line="578" w:lineRule="exact"/>
        <w:ind w:firstLine="720"/>
        <w:textAlignment w:val="auto"/>
        <w:rPr>
          <w:rFonts w:hint="eastAsia"/>
          <w:sz w:val="28"/>
          <w:szCs w:val="28"/>
        </w:rPr>
      </w:pPr>
      <w:r>
        <w:rPr>
          <w:rFonts w:hint="eastAsia" w:ascii="黑体" w:hAnsi="宋体" w:eastAsia="黑体"/>
          <w:sz w:val="28"/>
          <w:szCs w:val="28"/>
          <w:highlight w:val="none"/>
        </w:rPr>
        <w:t>一、</w:t>
      </w:r>
      <w:r>
        <w:rPr>
          <w:rFonts w:hint="eastAsia" w:ascii="黑体" w:hAnsi="宋体" w:eastAsia="黑体"/>
          <w:sz w:val="28"/>
          <w:szCs w:val="28"/>
          <w:highlight w:val="none"/>
          <w:lang w:val="zh-CN"/>
        </w:rPr>
        <w:t>项目概况</w:t>
      </w:r>
      <w:r>
        <w:rPr>
          <w:rFonts w:hint="eastAsia" w:ascii="仿宋_GB2312" w:hAnsi="仿宋_GB2312" w:eastAsia="仿宋_GB2312" w:cs="仿宋_GB2312"/>
          <w:color w:val="auto"/>
          <w:kern w:val="0"/>
          <w:sz w:val="28"/>
          <w:szCs w:val="28"/>
          <w:highlight w:val="none"/>
          <w:u w:val="none"/>
          <w:shd w:val="clear" w:color="auto" w:fill="FFFFFF"/>
          <w:lang w:val="zh-CN" w:eastAsia="zh-CN"/>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firstLine="720"/>
        <w:textAlignment w:val="auto"/>
        <w:rPr>
          <w:rFonts w:hint="eastAsia"/>
          <w:sz w:val="28"/>
          <w:szCs w:val="28"/>
        </w:rPr>
      </w:pPr>
      <w:r>
        <w:rPr>
          <w:rFonts w:hint="eastAsia"/>
          <w:sz w:val="28"/>
          <w:szCs w:val="28"/>
          <w:lang w:eastAsia="zh-CN"/>
        </w:rPr>
        <w:t>（一）</w:t>
      </w:r>
      <w:r>
        <w:rPr>
          <w:rFonts w:hint="eastAsia"/>
          <w:b/>
          <w:bCs/>
          <w:sz w:val="28"/>
          <w:szCs w:val="28"/>
        </w:rPr>
        <w:t>项目资金申报及批复情况。</w:t>
      </w:r>
      <w:r>
        <w:rPr>
          <w:rFonts w:hint="eastAsia" w:ascii="仿宋_GB2312" w:hAnsi="仿宋" w:eastAsia="仿宋_GB2312" w:cs="仿宋"/>
          <w:color w:val="000000"/>
          <w:sz w:val="32"/>
          <w:szCs w:val="32"/>
          <w:lang w:val="en-US" w:eastAsia="zh-CN"/>
        </w:rPr>
        <w:t>2022年县财政局下达农村水利建设项目资金，涉及我乡青岭村堰塘建设</w:t>
      </w:r>
      <w:r>
        <w:rPr>
          <w:rFonts w:hint="eastAsia" w:ascii="仿宋_GB2312" w:hAnsi="仿宋" w:eastAsia="仿宋_GB2312" w:cs="仿宋"/>
          <w:color w:val="000000"/>
          <w:sz w:val="32"/>
          <w:szCs w:val="32"/>
          <w:lang w:val="zh-CN" w:eastAsia="zh-CN"/>
        </w:rPr>
        <w:t>项目</w:t>
      </w:r>
      <w:r>
        <w:rPr>
          <w:rFonts w:hint="eastAsia" w:ascii="仿宋_GB2312" w:hAnsi="仿宋" w:eastAsia="仿宋_GB2312" w:cs="仿宋"/>
          <w:color w:val="000000"/>
          <w:sz w:val="32"/>
          <w:szCs w:val="32"/>
          <w:lang w:val="en-US" w:eastAsia="zh-CN"/>
        </w:rPr>
        <w:t>15万元，我乡对该项资金的使用符合资金管理办法等相关规定。</w:t>
      </w:r>
    </w:p>
    <w:p>
      <w:pPr>
        <w:ind w:firstLine="560" w:firstLineChars="200"/>
        <w:rPr>
          <w:rFonts w:hint="eastAsia" w:ascii="仿宋_GB2312" w:hAnsi="仿宋" w:eastAsia="仿宋_GB2312" w:cs="仿宋"/>
          <w:color w:val="000000"/>
          <w:sz w:val="32"/>
          <w:szCs w:val="32"/>
          <w:lang w:val="en-US" w:eastAsia="zh-CN"/>
        </w:rPr>
      </w:pPr>
      <w:r>
        <w:rPr>
          <w:rFonts w:hint="eastAsia"/>
          <w:sz w:val="28"/>
          <w:szCs w:val="28"/>
        </w:rPr>
        <w:t>（二）</w:t>
      </w:r>
      <w:r>
        <w:rPr>
          <w:rFonts w:hint="eastAsia"/>
          <w:b/>
          <w:bCs/>
          <w:sz w:val="28"/>
          <w:szCs w:val="28"/>
        </w:rPr>
        <w:t>项目绩效目标。</w:t>
      </w:r>
      <w:r>
        <w:rPr>
          <w:rFonts w:hint="eastAsia" w:ascii="仿宋_GB2312" w:hAnsi="仿宋" w:eastAsia="仿宋_GB2312" w:cs="仿宋"/>
          <w:color w:val="000000"/>
          <w:sz w:val="32"/>
          <w:szCs w:val="32"/>
          <w:lang w:val="en-US" w:eastAsia="zh-CN"/>
        </w:rPr>
        <w:t>完成农村水利建设项目15万元，解决人民群众用水难问题。</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560" w:firstLineChars="200"/>
        <w:textAlignment w:val="auto"/>
        <w:rPr>
          <w:rFonts w:hint="eastAsia" w:ascii="仿宋_GB2312" w:hAnsi="仿宋" w:eastAsia="仿宋_GB2312" w:cs="仿宋"/>
          <w:color w:val="000000"/>
          <w:sz w:val="32"/>
          <w:szCs w:val="32"/>
          <w:lang w:val="en-US" w:eastAsia="zh-CN"/>
        </w:rPr>
      </w:pPr>
      <w:r>
        <w:rPr>
          <w:rFonts w:hint="eastAsia"/>
          <w:sz w:val="28"/>
          <w:szCs w:val="28"/>
        </w:rPr>
        <w:t>（三）</w:t>
      </w:r>
      <w:r>
        <w:rPr>
          <w:rFonts w:hint="eastAsia"/>
          <w:b/>
          <w:bCs/>
          <w:sz w:val="28"/>
          <w:szCs w:val="28"/>
        </w:rPr>
        <w:t>项目资金申报相符性。</w:t>
      </w:r>
      <w:r>
        <w:rPr>
          <w:rFonts w:hint="eastAsia" w:ascii="仿宋_GB2312" w:hAnsi="仿宋" w:eastAsia="仿宋_GB2312" w:cs="仿宋"/>
          <w:color w:val="000000"/>
          <w:sz w:val="32"/>
          <w:szCs w:val="32"/>
          <w:lang w:val="zh-CN" w:eastAsia="zh-CN"/>
        </w:rPr>
        <w:t>该项目申报内容与具体实施内容相符、申报目标合理可行。</w:t>
      </w:r>
    </w:p>
    <w:p>
      <w:pPr>
        <w:keepNext w:val="0"/>
        <w:keepLines w:val="0"/>
        <w:pageBreakBefore w:val="0"/>
        <w:widowControl w:val="0"/>
        <w:kinsoku/>
        <w:wordWrap/>
        <w:overflowPunct/>
        <w:topLinePunct w:val="0"/>
        <w:autoSpaceDE/>
        <w:autoSpaceDN/>
        <w:bidi w:val="0"/>
        <w:adjustRightInd w:val="0"/>
        <w:snapToGrid w:val="0"/>
        <w:spacing w:line="578" w:lineRule="exact"/>
        <w:ind w:firstLine="720"/>
        <w:textAlignment w:val="auto"/>
        <w:rPr>
          <w:rFonts w:hint="eastAsia" w:ascii="黑体" w:hAnsi="宋体" w:eastAsia="黑体"/>
          <w:sz w:val="28"/>
          <w:szCs w:val="28"/>
          <w:highlight w:val="none"/>
        </w:rPr>
      </w:pPr>
      <w:r>
        <w:rPr>
          <w:rFonts w:hint="eastAsia" w:ascii="黑体" w:hAnsi="宋体" w:eastAsia="黑体"/>
          <w:sz w:val="28"/>
          <w:szCs w:val="28"/>
          <w:highlight w:val="none"/>
        </w:rPr>
        <w:t>二、项目实施及管理情况</w:t>
      </w:r>
    </w:p>
    <w:p>
      <w:pPr>
        <w:ind w:firstLine="562" w:firstLineChars="200"/>
        <w:rPr>
          <w:rFonts w:hint="eastAsia"/>
          <w:b/>
          <w:bCs/>
          <w:sz w:val="28"/>
          <w:szCs w:val="28"/>
        </w:rPr>
      </w:pPr>
      <w:r>
        <w:rPr>
          <w:rFonts w:hint="eastAsia"/>
          <w:b/>
          <w:bCs/>
          <w:sz w:val="28"/>
          <w:szCs w:val="28"/>
        </w:rPr>
        <w:t>（一）资金计划、到位及使用情况。</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仿宋_GB2312" w:hAnsi="仿宋" w:eastAsia="仿宋_GB2312" w:cs="仿宋"/>
          <w:color w:val="000000"/>
          <w:kern w:val="2"/>
          <w:sz w:val="32"/>
          <w:szCs w:val="32"/>
          <w:lang w:val="en-US" w:eastAsia="zh-CN" w:bidi="ar-SA"/>
        </w:rPr>
      </w:pPr>
      <w:r>
        <w:rPr>
          <w:rFonts w:hint="eastAsia" w:ascii="仿宋_GB2312" w:hAnsi="仿宋" w:eastAsia="仿宋_GB2312" w:cs="仿宋"/>
          <w:color w:val="000000"/>
          <w:kern w:val="2"/>
          <w:sz w:val="32"/>
          <w:szCs w:val="32"/>
          <w:lang w:val="en-US" w:eastAsia="zh-CN" w:bidi="ar-SA"/>
        </w:rPr>
        <w:t>1．</w:t>
      </w:r>
      <w:r>
        <w:rPr>
          <w:rFonts w:hint="eastAsia" w:ascii="仿宋_GB2312" w:hAnsi="仿宋" w:eastAsia="仿宋_GB2312" w:cs="仿宋"/>
          <w:color w:val="000000"/>
          <w:kern w:val="2"/>
          <w:sz w:val="32"/>
          <w:szCs w:val="32"/>
          <w:lang w:val="zh-CN" w:eastAsia="zh-CN" w:bidi="ar-SA"/>
        </w:rPr>
        <w:t>资金计划及到位</w:t>
      </w:r>
      <w:r>
        <w:rPr>
          <w:rFonts w:hint="eastAsia" w:ascii="仿宋_GB2312" w:hAnsi="仿宋" w:eastAsia="仿宋_GB2312" w:cs="仿宋"/>
          <w:color w:val="000000"/>
          <w:kern w:val="2"/>
          <w:sz w:val="32"/>
          <w:szCs w:val="32"/>
          <w:lang w:val="en-US" w:eastAsia="zh-CN" w:bidi="ar-SA"/>
        </w:rPr>
        <w:t>。该项目计划资金15万元，资金到位率100%，到位及时</w:t>
      </w:r>
      <w:r>
        <w:rPr>
          <w:rFonts w:hint="eastAsia" w:ascii="仿宋_GB2312" w:hAnsi="仿宋" w:eastAsia="仿宋_GB2312" w:cs="仿宋"/>
          <w:color w:val="000000"/>
          <w:kern w:val="2"/>
          <w:sz w:val="32"/>
          <w:szCs w:val="32"/>
          <w:lang w:val="zh-CN" w:eastAsia="zh-CN" w:bidi="ar-SA"/>
        </w:rPr>
        <w:t>。</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hint="eastAsia" w:ascii="仿宋_GB2312" w:hAnsi="仿宋" w:eastAsia="仿宋_GB2312" w:cs="仿宋"/>
          <w:color w:val="000000"/>
          <w:kern w:val="2"/>
          <w:sz w:val="32"/>
          <w:szCs w:val="32"/>
          <w:lang w:val="en-US" w:eastAsia="zh-CN" w:bidi="ar-SA"/>
        </w:rPr>
      </w:pPr>
      <w:r>
        <w:rPr>
          <w:rFonts w:hint="eastAsia" w:ascii="仿宋_GB2312" w:hAnsi="仿宋" w:eastAsia="仿宋_GB2312" w:cs="仿宋"/>
          <w:color w:val="000000"/>
          <w:kern w:val="2"/>
          <w:sz w:val="32"/>
          <w:szCs w:val="32"/>
          <w:lang w:val="en-US" w:eastAsia="zh-CN" w:bidi="ar-SA"/>
        </w:rPr>
        <w:t>2．</w:t>
      </w:r>
      <w:r>
        <w:rPr>
          <w:rFonts w:hint="eastAsia" w:ascii="仿宋_GB2312" w:hAnsi="仿宋" w:eastAsia="仿宋_GB2312" w:cs="仿宋"/>
          <w:color w:val="000000"/>
          <w:kern w:val="2"/>
          <w:sz w:val="32"/>
          <w:szCs w:val="32"/>
          <w:lang w:val="zh-CN" w:eastAsia="zh-CN" w:bidi="ar-SA"/>
        </w:rPr>
        <w:t>资金使用。截至评价时点农村水利建设项目资金的实际支出</w:t>
      </w:r>
      <w:r>
        <w:rPr>
          <w:rFonts w:hint="eastAsia" w:ascii="仿宋_GB2312" w:hAnsi="仿宋" w:eastAsia="仿宋_GB2312" w:cs="仿宋"/>
          <w:color w:val="000000"/>
          <w:kern w:val="2"/>
          <w:sz w:val="32"/>
          <w:szCs w:val="32"/>
          <w:lang w:val="en-US" w:eastAsia="zh-CN" w:bidi="ar-SA"/>
        </w:rPr>
        <w:t>14.52万元</w:t>
      </w:r>
      <w:r>
        <w:rPr>
          <w:rFonts w:hint="eastAsia" w:ascii="仿宋_GB2312" w:hAnsi="仿宋" w:eastAsia="仿宋_GB2312" w:cs="仿宋"/>
          <w:color w:val="000000"/>
          <w:kern w:val="2"/>
          <w:sz w:val="32"/>
          <w:szCs w:val="32"/>
          <w:lang w:val="zh-CN" w:eastAsia="zh-CN" w:bidi="ar-SA"/>
        </w:rPr>
        <w:t>，</w:t>
      </w:r>
      <w:r>
        <w:rPr>
          <w:rFonts w:hint="eastAsia" w:ascii="仿宋_GB2312" w:hAnsi="仿宋" w:eastAsia="仿宋_GB2312" w:cs="仿宋"/>
          <w:color w:val="000000"/>
          <w:kern w:val="2"/>
          <w:sz w:val="32"/>
          <w:szCs w:val="32"/>
          <w:lang w:val="en-US" w:eastAsia="zh-CN" w:bidi="ar-SA"/>
        </w:rPr>
        <w:t>我乡已根据实际情况支付完毕， 支付依据合规合法，资金支付与预算相符。</w:t>
      </w:r>
    </w:p>
    <w:p>
      <w:pPr>
        <w:ind w:firstLine="562" w:firstLineChars="200"/>
        <w:rPr>
          <w:rFonts w:hint="eastAsia"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（二）项目财务管理情况。</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hint="eastAsia" w:ascii="仿宋_GB2312" w:hAnsi="仿宋" w:eastAsia="仿宋_GB2312" w:cs="仿宋"/>
          <w:color w:val="000000"/>
          <w:kern w:val="2"/>
          <w:sz w:val="32"/>
          <w:szCs w:val="32"/>
          <w:lang w:val="en-US" w:eastAsia="zh-CN" w:bidi="ar-SA"/>
        </w:rPr>
      </w:pPr>
      <w:r>
        <w:rPr>
          <w:rFonts w:hint="eastAsia" w:ascii="仿宋_GB2312" w:hAnsi="仿宋" w:eastAsia="仿宋_GB2312" w:cs="仿宋"/>
          <w:color w:val="000000"/>
          <w:kern w:val="2"/>
          <w:sz w:val="32"/>
          <w:szCs w:val="32"/>
          <w:lang w:val="en-US" w:eastAsia="zh-CN" w:bidi="ar-SA"/>
        </w:rPr>
        <w:t>根据项目实施管理办法，该项目在实施中严格做到专款专用专人管理、由乡财政所统一管理严格资金支付凭证审核。支付手续、附件齐全，账务处理及时，会计核算规范。</w:t>
      </w:r>
    </w:p>
    <w:p>
      <w:pPr>
        <w:ind w:firstLine="562" w:firstLineChars="200"/>
        <w:rPr>
          <w:rFonts w:hint="eastAsia"/>
          <w:b/>
          <w:bCs/>
          <w:sz w:val="28"/>
          <w:szCs w:val="28"/>
        </w:rPr>
      </w:pPr>
      <w:r>
        <w:rPr>
          <w:rFonts w:hint="eastAsia"/>
          <w:b/>
          <w:bCs/>
          <w:sz w:val="28"/>
          <w:szCs w:val="28"/>
        </w:rPr>
        <w:t>（三）项目组织实施情况。</w:t>
      </w:r>
    </w:p>
    <w:p>
      <w:pPr>
        <w:pStyle w:val="15"/>
        <w:rPr>
          <w:rFonts w:hint="eastAsia" w:ascii="仿宋_GB2312" w:hAnsi="仿宋" w:eastAsia="仿宋_GB2312" w:cs="仿宋"/>
          <w:color w:val="000000"/>
          <w:kern w:val="2"/>
          <w:sz w:val="32"/>
          <w:szCs w:val="32"/>
          <w:lang w:val="zh-CN" w:eastAsia="zh-CN" w:bidi="ar-SA"/>
        </w:rPr>
      </w:pPr>
      <w:r>
        <w:rPr>
          <w:rFonts w:hint="eastAsia" w:ascii="仿宋_GB2312" w:hAnsi="仿宋" w:eastAsia="仿宋_GB2312" w:cs="仿宋"/>
          <w:color w:val="000000"/>
          <w:kern w:val="2"/>
          <w:sz w:val="32"/>
          <w:szCs w:val="32"/>
          <w:lang w:val="en-US" w:eastAsia="zh-CN" w:bidi="ar-SA"/>
        </w:rPr>
        <w:t>为实施好化解隐性债务资金项目，制定具体的实施方案，组织机构健全，职责分工明确，提高预算编制科学性、合理性，优化财政支出结构，从源头上防控财政资源配置的低效无效，提高财政资源配置效率和财政资金使用效益，确保资金规范使用，项目有序推进，确保项目顺利实施。</w:t>
      </w:r>
    </w:p>
    <w:p>
      <w:pPr>
        <w:keepNext w:val="0"/>
        <w:keepLines w:val="0"/>
        <w:pageBreakBefore w:val="0"/>
        <w:widowControl w:val="0"/>
        <w:kinsoku/>
        <w:wordWrap/>
        <w:overflowPunct/>
        <w:topLinePunct w:val="0"/>
        <w:autoSpaceDE/>
        <w:autoSpaceDN/>
        <w:bidi w:val="0"/>
        <w:adjustRightInd w:val="0"/>
        <w:snapToGrid w:val="0"/>
        <w:spacing w:line="578" w:lineRule="exact"/>
        <w:ind w:firstLine="720"/>
        <w:textAlignment w:val="auto"/>
        <w:rPr>
          <w:rFonts w:hint="eastAsia" w:ascii="黑体" w:hAnsi="宋体" w:eastAsia="黑体"/>
          <w:sz w:val="28"/>
          <w:szCs w:val="28"/>
          <w:highlight w:val="none"/>
        </w:rPr>
      </w:pPr>
      <w:r>
        <w:rPr>
          <w:rFonts w:hint="eastAsia" w:ascii="黑体" w:hAnsi="宋体" w:eastAsia="黑体"/>
          <w:sz w:val="28"/>
          <w:szCs w:val="28"/>
          <w:highlight w:val="none"/>
        </w:rPr>
        <w:t>三、项目绩效情况</w:t>
      </w:r>
    </w:p>
    <w:p>
      <w:pPr>
        <w:ind w:firstLine="562" w:firstLineChars="200"/>
        <w:rPr>
          <w:rFonts w:hint="eastAsia" w:ascii="仿宋_GB2312" w:hAnsi="仿宋" w:eastAsia="仿宋_GB2312" w:cs="仿宋"/>
          <w:color w:val="000000"/>
          <w:sz w:val="32"/>
          <w:szCs w:val="32"/>
          <w:lang w:val="en-US" w:eastAsia="zh-CN"/>
        </w:rPr>
      </w:pPr>
      <w:r>
        <w:rPr>
          <w:rFonts w:hint="eastAsia"/>
          <w:b/>
          <w:bCs/>
          <w:sz w:val="28"/>
          <w:szCs w:val="28"/>
        </w:rPr>
        <w:t>（一）项目完成情况。</w:t>
      </w:r>
      <w:r>
        <w:rPr>
          <w:rFonts w:hint="eastAsia" w:ascii="仿宋_GB2312" w:hAnsi="仿宋" w:eastAsia="仿宋_GB2312" w:cs="仿宋"/>
          <w:color w:val="000000"/>
          <w:sz w:val="32"/>
          <w:szCs w:val="32"/>
          <w:lang w:val="en-US" w:eastAsia="zh-CN"/>
        </w:rPr>
        <w:t>完成农村水利建设项目15万元，解决人民群众用水难问题。</w:t>
      </w:r>
    </w:p>
    <w:p>
      <w:pPr>
        <w:ind w:firstLine="562" w:firstLineChars="200"/>
        <w:rPr>
          <w:rFonts w:hint="eastAsia" w:ascii="仿宋_GB2312" w:hAnsi="仿宋" w:eastAsia="仿宋_GB2312" w:cs="仿宋"/>
          <w:color w:val="000000"/>
          <w:sz w:val="32"/>
          <w:szCs w:val="32"/>
          <w:lang w:val="zh-CN" w:eastAsia="zh-CN"/>
        </w:rPr>
      </w:pPr>
      <w:r>
        <w:rPr>
          <w:rFonts w:hint="eastAsia"/>
          <w:b/>
          <w:bCs/>
          <w:sz w:val="28"/>
          <w:szCs w:val="28"/>
        </w:rPr>
        <w:t>（二）项目效益情况。</w:t>
      </w:r>
      <w:r>
        <w:rPr>
          <w:rFonts w:hint="eastAsia" w:ascii="仿宋_GB2312" w:hAnsi="仿宋" w:eastAsia="仿宋_GB2312" w:cs="仿宋"/>
          <w:color w:val="000000"/>
          <w:sz w:val="32"/>
          <w:szCs w:val="32"/>
          <w:lang w:val="zh-CN" w:eastAsia="zh-CN"/>
        </w:rPr>
        <w:t>通过该项目的实施，解决了人民群众用水难的问题。</w:t>
      </w:r>
    </w:p>
    <w:p>
      <w:pPr>
        <w:keepNext w:val="0"/>
        <w:keepLines w:val="0"/>
        <w:pageBreakBefore w:val="0"/>
        <w:widowControl w:val="0"/>
        <w:kinsoku/>
        <w:wordWrap/>
        <w:overflowPunct/>
        <w:topLinePunct w:val="0"/>
        <w:autoSpaceDE/>
        <w:autoSpaceDN/>
        <w:bidi w:val="0"/>
        <w:adjustRightInd w:val="0"/>
        <w:snapToGrid w:val="0"/>
        <w:spacing w:line="578" w:lineRule="exact"/>
        <w:ind w:firstLine="720"/>
        <w:textAlignment w:val="auto"/>
        <w:rPr>
          <w:rFonts w:hint="eastAsia" w:ascii="黑体" w:hAnsi="宋体" w:eastAsia="黑体"/>
          <w:sz w:val="28"/>
          <w:szCs w:val="28"/>
          <w:highlight w:val="none"/>
        </w:rPr>
      </w:pPr>
      <w:r>
        <w:rPr>
          <w:rFonts w:hint="eastAsia" w:ascii="黑体" w:hAnsi="宋体" w:eastAsia="黑体"/>
          <w:sz w:val="28"/>
          <w:szCs w:val="28"/>
          <w:highlight w:val="none"/>
        </w:rPr>
        <w:t>四、问题及建议</w:t>
      </w:r>
    </w:p>
    <w:p>
      <w:pPr>
        <w:ind w:firstLine="562" w:firstLineChars="200"/>
        <w:rPr>
          <w:rFonts w:hint="eastAsia" w:ascii="方正仿宋_GB2312" w:hAnsi="方正仿宋_GB2312" w:eastAsia="方正仿宋_GB2312" w:cs="方正仿宋_GB2312"/>
          <w:b/>
          <w:bCs/>
          <w:sz w:val="32"/>
          <w:szCs w:val="32"/>
          <w:lang w:eastAsia="zh-CN"/>
        </w:rPr>
      </w:pPr>
      <w:r>
        <w:rPr>
          <w:rFonts w:hint="eastAsia"/>
          <w:b/>
          <w:bCs/>
          <w:sz w:val="28"/>
          <w:szCs w:val="28"/>
        </w:rPr>
        <w:t>（一）存在的问题。</w:t>
      </w:r>
      <w:r>
        <w:rPr>
          <w:rFonts w:hint="eastAsia" w:ascii="仿宋_GB2312" w:hAnsi="仿宋" w:eastAsia="仿宋_GB2312" w:cs="仿宋"/>
          <w:color w:val="000000"/>
          <w:sz w:val="32"/>
          <w:szCs w:val="32"/>
          <w:lang w:val="zh-CN" w:eastAsia="zh-CN"/>
        </w:rPr>
        <w:t>全乡其他村仍存在用水难的问题，但我乡资金紧张，还需要进一步解决。</w:t>
      </w:r>
    </w:p>
    <w:p>
      <w:pPr>
        <w:ind w:firstLine="562" w:firstLineChars="200"/>
        <w:rPr>
          <w:rFonts w:hint="eastAsia" w:ascii="仿宋_GB2312" w:hAnsi="仿宋" w:eastAsia="仿宋_GB2312" w:cs="仿宋"/>
          <w:color w:val="000000"/>
          <w:sz w:val="32"/>
          <w:szCs w:val="32"/>
          <w:lang w:val="zh-CN" w:eastAsia="zh-CN"/>
        </w:rPr>
      </w:pPr>
      <w:r>
        <w:rPr>
          <w:rFonts w:hint="eastAsia"/>
          <w:b/>
          <w:bCs/>
          <w:sz w:val="28"/>
          <w:szCs w:val="28"/>
        </w:rPr>
        <w:t>（二）相关建议。</w:t>
      </w:r>
      <w:r>
        <w:rPr>
          <w:rFonts w:hint="eastAsia" w:ascii="仿宋_GB2312" w:hAnsi="仿宋" w:eastAsia="仿宋_GB2312" w:cs="仿宋"/>
          <w:color w:val="000000"/>
          <w:sz w:val="32"/>
          <w:szCs w:val="32"/>
          <w:lang w:val="zh-CN" w:eastAsia="zh-CN"/>
        </w:rPr>
        <w:t>希望县财政安排资金，早日下达指标，协助乡政府解决人民群众用水问题。</w:t>
      </w:r>
    </w:p>
    <w:p>
      <w:pPr>
        <w:pStyle w:val="2"/>
        <w:rPr>
          <w:rFonts w:hint="eastAsia"/>
        </w:rPr>
      </w:pPr>
    </w:p>
    <w:tbl>
      <w:tblPr>
        <w:tblStyle w:val="16"/>
        <w:tblpPr w:leftFromText="180" w:rightFromText="180" w:vertAnchor="text" w:horzAnchor="page" w:tblpX="1644" w:tblpY="144"/>
        <w:tblOverlap w:val="never"/>
        <w:tblW w:w="100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5"/>
        <w:gridCol w:w="645"/>
        <w:gridCol w:w="15"/>
        <w:gridCol w:w="862"/>
        <w:gridCol w:w="1987"/>
        <w:gridCol w:w="280"/>
        <w:gridCol w:w="534"/>
        <w:gridCol w:w="477"/>
        <w:gridCol w:w="281"/>
        <w:gridCol w:w="900"/>
        <w:gridCol w:w="533"/>
        <w:gridCol w:w="533"/>
        <w:gridCol w:w="1080"/>
        <w:gridCol w:w="628"/>
        <w:gridCol w:w="6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35" w:type="dxa"/>
            <w:gridSpan w:val="3"/>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eastAsia" w:ascii="黑体" w:hAnsi="宋体" w:eastAsia="黑体" w:cs="黑体"/>
                <w:i w:val="0"/>
                <w:iCs w:val="0"/>
                <w:color w:val="000000"/>
                <w:sz w:val="24"/>
                <w:szCs w:val="24"/>
                <w:u w:val="none"/>
                <w:lang w:eastAsia="zh-CN"/>
              </w:rPr>
            </w:pPr>
            <w:r>
              <w:rPr>
                <w:rFonts w:hint="eastAsia" w:ascii="黑体" w:hAnsi="宋体" w:eastAsia="黑体" w:cs="黑体"/>
                <w:i w:val="0"/>
                <w:iCs w:val="0"/>
                <w:color w:val="000000"/>
                <w:sz w:val="24"/>
                <w:szCs w:val="24"/>
                <w:u w:val="none"/>
                <w:lang w:eastAsia="zh-CN"/>
              </w:rPr>
              <w:t>附件</w:t>
            </w:r>
            <w:r>
              <w:rPr>
                <w:rFonts w:hint="eastAsia" w:ascii="黑体" w:hAnsi="宋体" w:eastAsia="黑体" w:cs="黑体"/>
                <w:i w:val="0"/>
                <w:iCs w:val="0"/>
                <w:color w:val="000000"/>
                <w:sz w:val="24"/>
                <w:szCs w:val="24"/>
                <w:u w:val="none"/>
                <w:lang w:val="en-US" w:eastAsia="zh-CN"/>
              </w:rPr>
              <w:t>4</w:t>
            </w:r>
          </w:p>
        </w:tc>
        <w:tc>
          <w:tcPr>
            <w:tcW w:w="2849" w:type="dxa"/>
            <w:gridSpan w:val="2"/>
            <w:tcBorders>
              <w:top w:val="nil"/>
              <w:left w:val="nil"/>
              <w:bottom w:val="nil"/>
              <w:right w:val="nil"/>
            </w:tcBorders>
            <w:shd w:val="clear" w:color="auto" w:fill="auto"/>
            <w:noWrap/>
            <w:vAlign w:val="center"/>
          </w:tcPr>
          <w:p>
            <w:pPr>
              <w:jc w:val="both"/>
              <w:rPr>
                <w:rFonts w:hint="eastAsia" w:ascii="宋体" w:hAnsi="宋体" w:eastAsia="宋体" w:cs="宋体"/>
                <w:i w:val="0"/>
                <w:iCs w:val="0"/>
                <w:color w:val="000000"/>
                <w:sz w:val="22"/>
                <w:szCs w:val="22"/>
                <w:u w:val="none"/>
              </w:rPr>
            </w:pPr>
          </w:p>
        </w:tc>
        <w:tc>
          <w:tcPr>
            <w:tcW w:w="280" w:type="dxa"/>
            <w:tcBorders>
              <w:top w:val="nil"/>
              <w:left w:val="nil"/>
              <w:bottom w:val="nil"/>
              <w:right w:val="nil"/>
            </w:tcBorders>
            <w:shd w:val="clear" w:color="auto" w:fill="auto"/>
            <w:noWrap/>
            <w:vAlign w:val="center"/>
          </w:tcPr>
          <w:p>
            <w:pPr>
              <w:jc w:val="both"/>
              <w:rPr>
                <w:rFonts w:hint="eastAsia" w:ascii="宋体" w:hAnsi="宋体" w:eastAsia="宋体" w:cs="宋体"/>
                <w:i w:val="0"/>
                <w:iCs w:val="0"/>
                <w:color w:val="000000"/>
                <w:sz w:val="22"/>
                <w:szCs w:val="22"/>
                <w:u w:val="none"/>
              </w:rPr>
            </w:pPr>
          </w:p>
        </w:tc>
        <w:tc>
          <w:tcPr>
            <w:tcW w:w="534" w:type="dxa"/>
            <w:tcBorders>
              <w:top w:val="nil"/>
              <w:left w:val="nil"/>
              <w:bottom w:val="nil"/>
              <w:right w:val="nil"/>
            </w:tcBorders>
            <w:shd w:val="clear" w:color="auto" w:fill="auto"/>
            <w:noWrap/>
            <w:vAlign w:val="center"/>
          </w:tcPr>
          <w:p>
            <w:pPr>
              <w:jc w:val="both"/>
              <w:rPr>
                <w:rFonts w:hint="eastAsia" w:ascii="宋体" w:hAnsi="宋体" w:eastAsia="宋体" w:cs="宋体"/>
                <w:i w:val="0"/>
                <w:iCs w:val="0"/>
                <w:color w:val="000000"/>
                <w:sz w:val="22"/>
                <w:szCs w:val="22"/>
                <w:u w:val="none"/>
              </w:rPr>
            </w:pPr>
          </w:p>
        </w:tc>
        <w:tc>
          <w:tcPr>
            <w:tcW w:w="477" w:type="dxa"/>
            <w:tcBorders>
              <w:top w:val="nil"/>
              <w:left w:val="nil"/>
              <w:bottom w:val="nil"/>
              <w:right w:val="nil"/>
            </w:tcBorders>
            <w:shd w:val="clear" w:color="auto" w:fill="auto"/>
            <w:noWrap/>
            <w:vAlign w:val="center"/>
          </w:tcPr>
          <w:p>
            <w:pPr>
              <w:jc w:val="both"/>
              <w:rPr>
                <w:rFonts w:hint="eastAsia" w:ascii="宋体" w:hAnsi="宋体" w:eastAsia="宋体" w:cs="宋体"/>
                <w:i w:val="0"/>
                <w:iCs w:val="0"/>
                <w:color w:val="000000"/>
                <w:sz w:val="22"/>
                <w:szCs w:val="22"/>
                <w:u w:val="none"/>
              </w:rPr>
            </w:pPr>
          </w:p>
        </w:tc>
        <w:tc>
          <w:tcPr>
            <w:tcW w:w="1181" w:type="dxa"/>
            <w:gridSpan w:val="2"/>
            <w:tcBorders>
              <w:top w:val="nil"/>
              <w:left w:val="nil"/>
              <w:bottom w:val="nil"/>
              <w:right w:val="nil"/>
            </w:tcBorders>
            <w:shd w:val="clear" w:color="auto" w:fill="auto"/>
            <w:noWrap/>
            <w:vAlign w:val="center"/>
          </w:tcPr>
          <w:p>
            <w:pPr>
              <w:jc w:val="both"/>
              <w:rPr>
                <w:rFonts w:hint="eastAsia" w:ascii="宋体" w:hAnsi="宋体" w:eastAsia="宋体" w:cs="宋体"/>
                <w:i w:val="0"/>
                <w:iCs w:val="0"/>
                <w:color w:val="000000"/>
                <w:sz w:val="22"/>
                <w:szCs w:val="22"/>
                <w:u w:val="none"/>
              </w:rPr>
            </w:pPr>
          </w:p>
        </w:tc>
        <w:tc>
          <w:tcPr>
            <w:tcW w:w="533" w:type="dxa"/>
            <w:tcBorders>
              <w:top w:val="nil"/>
              <w:left w:val="nil"/>
              <w:bottom w:val="nil"/>
              <w:right w:val="nil"/>
            </w:tcBorders>
            <w:shd w:val="clear" w:color="auto" w:fill="auto"/>
            <w:noWrap/>
            <w:vAlign w:val="center"/>
          </w:tcPr>
          <w:p>
            <w:pPr>
              <w:jc w:val="both"/>
              <w:rPr>
                <w:rFonts w:hint="eastAsia" w:ascii="宋体" w:hAnsi="宋体" w:eastAsia="宋体" w:cs="宋体"/>
                <w:i w:val="0"/>
                <w:iCs w:val="0"/>
                <w:color w:val="000000"/>
                <w:sz w:val="22"/>
                <w:szCs w:val="22"/>
                <w:u w:val="none"/>
              </w:rPr>
            </w:pPr>
          </w:p>
        </w:tc>
        <w:tc>
          <w:tcPr>
            <w:tcW w:w="533" w:type="dxa"/>
            <w:tcBorders>
              <w:top w:val="nil"/>
              <w:left w:val="nil"/>
              <w:bottom w:val="nil"/>
              <w:right w:val="nil"/>
            </w:tcBorders>
            <w:shd w:val="clear" w:color="auto" w:fill="auto"/>
            <w:noWrap/>
            <w:vAlign w:val="center"/>
          </w:tcPr>
          <w:p>
            <w:pPr>
              <w:jc w:val="both"/>
              <w:rPr>
                <w:rFonts w:hint="eastAsia" w:ascii="宋体" w:hAnsi="宋体" w:eastAsia="宋体" w:cs="宋体"/>
                <w:i w:val="0"/>
                <w:iCs w:val="0"/>
                <w:color w:val="000000"/>
                <w:sz w:val="22"/>
                <w:szCs w:val="22"/>
                <w:u w:val="none"/>
              </w:rPr>
            </w:pPr>
          </w:p>
        </w:tc>
        <w:tc>
          <w:tcPr>
            <w:tcW w:w="1080" w:type="dxa"/>
            <w:tcBorders>
              <w:top w:val="nil"/>
              <w:left w:val="nil"/>
              <w:bottom w:val="nil"/>
              <w:right w:val="nil"/>
            </w:tcBorders>
            <w:shd w:val="clear" w:color="auto" w:fill="auto"/>
            <w:noWrap/>
            <w:vAlign w:val="center"/>
          </w:tcPr>
          <w:p>
            <w:pPr>
              <w:jc w:val="both"/>
              <w:rPr>
                <w:rFonts w:hint="eastAsia" w:ascii="宋体" w:hAnsi="宋体" w:eastAsia="宋体" w:cs="宋体"/>
                <w:i w:val="0"/>
                <w:iCs w:val="0"/>
                <w:color w:val="000000"/>
                <w:sz w:val="22"/>
                <w:szCs w:val="22"/>
                <w:u w:val="none"/>
              </w:rPr>
            </w:pPr>
          </w:p>
        </w:tc>
        <w:tc>
          <w:tcPr>
            <w:tcW w:w="628" w:type="dxa"/>
            <w:tcBorders>
              <w:top w:val="nil"/>
              <w:left w:val="nil"/>
              <w:bottom w:val="nil"/>
              <w:right w:val="nil"/>
            </w:tcBorders>
            <w:shd w:val="clear" w:color="auto" w:fill="auto"/>
            <w:noWrap/>
            <w:vAlign w:val="center"/>
          </w:tcPr>
          <w:p>
            <w:pPr>
              <w:jc w:val="both"/>
              <w:rPr>
                <w:rFonts w:hint="eastAsia" w:ascii="宋体" w:hAnsi="宋体" w:eastAsia="宋体" w:cs="宋体"/>
                <w:i w:val="0"/>
                <w:iCs w:val="0"/>
                <w:color w:val="000000"/>
                <w:sz w:val="22"/>
                <w:szCs w:val="22"/>
                <w:u w:val="none"/>
              </w:rPr>
            </w:pPr>
          </w:p>
        </w:tc>
        <w:tc>
          <w:tcPr>
            <w:tcW w:w="628" w:type="dxa"/>
            <w:tcBorders>
              <w:top w:val="nil"/>
              <w:left w:val="nil"/>
              <w:bottom w:val="nil"/>
              <w:right w:val="nil"/>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9430" w:type="dxa"/>
            <w:gridSpan w:val="1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2022年度部门预算项目支出绩效自评表</w:t>
            </w:r>
          </w:p>
        </w:tc>
        <w:tc>
          <w:tcPr>
            <w:tcW w:w="628"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36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51082322T000005151215</w:t>
            </w:r>
            <w:r>
              <w:rPr>
                <w:rFonts w:hint="eastAsia" w:ascii="宋体" w:hAnsi="宋体" w:cs="宋体"/>
                <w:i w:val="0"/>
                <w:iCs w:val="0"/>
                <w:color w:val="000000"/>
                <w:sz w:val="20"/>
                <w:szCs w:val="20"/>
                <w:u w:val="none"/>
                <w:lang w:eastAsia="zh-CN"/>
              </w:rPr>
              <w:t>－</w:t>
            </w:r>
            <w:r>
              <w:rPr>
                <w:rFonts w:hint="eastAsia" w:ascii="宋体" w:hAnsi="宋体" w:eastAsia="宋体" w:cs="宋体"/>
                <w:i w:val="0"/>
                <w:iCs w:val="0"/>
                <w:color w:val="000000"/>
                <w:sz w:val="20"/>
                <w:szCs w:val="20"/>
                <w:u w:val="none"/>
              </w:rPr>
              <w:t>农村水利建设项目</w:t>
            </w:r>
          </w:p>
        </w:tc>
        <w:tc>
          <w:tcPr>
            <w:tcW w:w="16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项目负责人及电话</w:t>
            </w:r>
          </w:p>
        </w:tc>
        <w:tc>
          <w:tcPr>
            <w:tcW w:w="27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张乙文13981233604</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36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剑阁县秀钟乡人民政府</w:t>
            </w:r>
          </w:p>
        </w:tc>
        <w:tc>
          <w:tcPr>
            <w:tcW w:w="16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27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剑阁县秀钟乡人民政府</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资金情况</w:t>
            </w:r>
          </w:p>
        </w:tc>
        <w:tc>
          <w:tcPr>
            <w:tcW w:w="28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全年预算数（A）</w:t>
            </w:r>
          </w:p>
        </w:tc>
        <w:tc>
          <w:tcPr>
            <w:tcW w:w="16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全年执行数（B）</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w:t>
            </w:r>
          </w:p>
        </w:tc>
        <w:tc>
          <w:tcPr>
            <w:tcW w:w="1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执行率（B/A)</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（万元）</w:t>
            </w:r>
          </w:p>
        </w:tc>
        <w:tc>
          <w:tcPr>
            <w:tcW w:w="28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8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15</w:t>
            </w:r>
          </w:p>
        </w:tc>
        <w:tc>
          <w:tcPr>
            <w:tcW w:w="16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14.52</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3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8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36"/>
                <w:lang w:val="en-US" w:eastAsia="zh-CN" w:bidi="ar"/>
              </w:rPr>
              <w:t xml:space="preserve"> 其中：中央、省、市财政资金</w:t>
            </w:r>
          </w:p>
        </w:tc>
        <w:tc>
          <w:tcPr>
            <w:tcW w:w="8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3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8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36"/>
                <w:lang w:val="en-US" w:eastAsia="zh-CN" w:bidi="ar"/>
              </w:rPr>
              <w:t xml:space="preserve">       县级财政资金</w:t>
            </w:r>
          </w:p>
        </w:tc>
        <w:tc>
          <w:tcPr>
            <w:tcW w:w="8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15</w:t>
            </w:r>
          </w:p>
        </w:tc>
        <w:tc>
          <w:tcPr>
            <w:tcW w:w="16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14.52</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3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8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36"/>
                <w:lang w:val="en-US" w:eastAsia="zh-CN" w:bidi="ar"/>
              </w:rPr>
              <w:t xml:space="preserve">       其他资金</w:t>
            </w:r>
          </w:p>
        </w:tc>
        <w:tc>
          <w:tcPr>
            <w:tcW w:w="8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w:t>
            </w:r>
          </w:p>
        </w:tc>
        <w:tc>
          <w:tcPr>
            <w:tcW w:w="432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年初设定目标</w:t>
            </w:r>
          </w:p>
        </w:tc>
        <w:tc>
          <w:tcPr>
            <w:tcW w:w="443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年度总体目标完成情况综述</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2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完成隐性债务的化解</w:t>
            </w:r>
          </w:p>
        </w:tc>
        <w:tc>
          <w:tcPr>
            <w:tcW w:w="443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完成隐性债务的化解</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绩效指标</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87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226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5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w:t>
            </w:r>
          </w:p>
        </w:tc>
        <w:tc>
          <w:tcPr>
            <w:tcW w:w="75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年度指标值</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w:t>
            </w:r>
          </w:p>
        </w:tc>
        <w:tc>
          <w:tcPr>
            <w:tcW w:w="5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自评得分</w:t>
            </w:r>
          </w:p>
        </w:tc>
        <w:tc>
          <w:tcPr>
            <w:tcW w:w="5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财政复评得分</w:t>
            </w:r>
          </w:p>
        </w:tc>
        <w:tc>
          <w:tcPr>
            <w:tcW w:w="170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未完成原因及拟采取的改进措施</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9"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2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实际值</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产出指标（50分）</w:t>
            </w: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2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新建青岭村堰塘一口</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1口</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1口</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2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22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2022年底完成项目建设</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2022年底</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2022年底</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22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效绩指标（30分）</w:t>
            </w:r>
          </w:p>
        </w:tc>
        <w:tc>
          <w:tcPr>
            <w:tcW w:w="87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22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7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22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解决用水难群众数</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≥20人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22人</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7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22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7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22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87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22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人民群众对工程满意度</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(10分)</w:t>
            </w:r>
          </w:p>
        </w:tc>
        <w:tc>
          <w:tcPr>
            <w:tcW w:w="8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46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总分</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6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430" w:type="dxa"/>
            <w:gridSpan w:val="1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62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r>
    </w:tbl>
    <w:p>
      <w:pPr>
        <w:rPr>
          <w:rFonts w:hint="eastAsia" w:ascii="仿宋" w:hAnsi="仿宋" w:eastAsia="仿宋" w:cs="仿宋_GB2312"/>
          <w:sz w:val="32"/>
          <w:szCs w:val="32"/>
          <w:lang w:eastAsia="zh-CN"/>
        </w:rPr>
      </w:pPr>
    </w:p>
    <w:p>
      <w:pPr>
        <w:pStyle w:val="8"/>
        <w:rPr>
          <w:rFonts w:hint="default"/>
          <w:lang w:val="en-US" w:eastAsia="zh-CN"/>
        </w:rPr>
      </w:pPr>
    </w:p>
    <w:p>
      <w:pPr>
        <w:widowControl/>
        <w:jc w:val="left"/>
        <w:rPr>
          <w:rStyle w:val="29"/>
          <w:rFonts w:ascii="黑体" w:hAnsi="黑体" w:eastAsia="黑体"/>
          <w:b w:val="0"/>
        </w:rPr>
      </w:pPr>
      <w:r>
        <w:rPr>
          <w:rStyle w:val="29"/>
          <w:rFonts w:ascii="黑体" w:hAnsi="黑体" w:eastAsia="黑体"/>
          <w:b w:val="0"/>
        </w:rPr>
        <w:br w:type="page"/>
      </w:r>
    </w:p>
    <w:p>
      <w:pPr>
        <w:spacing w:line="600" w:lineRule="exact"/>
        <w:jc w:val="center"/>
        <w:outlineLvl w:val="0"/>
        <w:rPr>
          <w:rFonts w:ascii="仿宋" w:hAnsi="仿宋" w:eastAsia="仿宋"/>
        </w:rPr>
      </w:pPr>
      <w:bookmarkStart w:id="53" w:name="_Toc15396618"/>
      <w:r>
        <w:rPr>
          <w:rFonts w:hint="eastAsia" w:ascii="黑体" w:hAnsi="黑体" w:eastAsia="黑体"/>
          <w:sz w:val="44"/>
          <w:szCs w:val="44"/>
        </w:rPr>
        <w:t>第</w:t>
      </w:r>
      <w:r>
        <w:rPr>
          <w:rStyle w:val="29"/>
          <w:rFonts w:hint="eastAsia" w:ascii="黑体" w:hAnsi="黑体" w:eastAsia="黑体"/>
          <w:b w:val="0"/>
        </w:rPr>
        <w:t>五部分 附表</w:t>
      </w:r>
      <w:bookmarkEnd w:id="52"/>
      <w:bookmarkEnd w:id="53"/>
      <w:bookmarkStart w:id="54" w:name="_Toc15396619"/>
    </w:p>
    <w:p>
      <w:pPr>
        <w:pStyle w:val="4"/>
        <w:rPr>
          <w:rFonts w:ascii="仿宋" w:hAnsi="仿宋" w:eastAsia="仿宋"/>
        </w:rPr>
      </w:pPr>
      <w:r>
        <w:rPr>
          <w:rFonts w:hint="eastAsia" w:ascii="仿宋" w:hAnsi="仿宋" w:eastAsia="仿宋"/>
          <w:b w:val="0"/>
        </w:rPr>
        <w:t>一、收</w:t>
      </w:r>
      <w:r>
        <w:rPr>
          <w:rStyle w:val="30"/>
          <w:rFonts w:hint="eastAsia" w:ascii="仿宋" w:hAnsi="仿宋" w:eastAsia="仿宋"/>
          <w:b w:val="0"/>
          <w:bCs w:val="0"/>
        </w:rPr>
        <w:t>入支出决算总表</w:t>
      </w:r>
      <w:bookmarkEnd w:id="54"/>
    </w:p>
    <w:p>
      <w:pPr>
        <w:pStyle w:val="4"/>
        <w:rPr>
          <w:rFonts w:ascii="仿宋" w:hAnsi="仿宋" w:eastAsia="仿宋"/>
        </w:rPr>
      </w:pPr>
      <w:bookmarkStart w:id="55" w:name="_Toc15396620"/>
      <w:r>
        <w:rPr>
          <w:rFonts w:hint="eastAsia" w:ascii="仿宋" w:hAnsi="仿宋" w:eastAsia="仿宋"/>
          <w:b w:val="0"/>
        </w:rPr>
        <w:t>二、收</w:t>
      </w:r>
      <w:r>
        <w:rPr>
          <w:rStyle w:val="30"/>
          <w:rFonts w:hint="eastAsia" w:ascii="仿宋" w:hAnsi="仿宋" w:eastAsia="仿宋"/>
          <w:b w:val="0"/>
          <w:bCs w:val="0"/>
        </w:rPr>
        <w:t>入决算表</w:t>
      </w:r>
      <w:bookmarkEnd w:id="55"/>
    </w:p>
    <w:p>
      <w:pPr>
        <w:pStyle w:val="4"/>
        <w:rPr>
          <w:rFonts w:ascii="仿宋" w:hAnsi="仿宋" w:eastAsia="仿宋"/>
        </w:rPr>
      </w:pPr>
      <w:bookmarkStart w:id="56" w:name="_Toc15396621"/>
      <w:r>
        <w:rPr>
          <w:rStyle w:val="30"/>
          <w:rFonts w:hint="eastAsia" w:ascii="仿宋" w:hAnsi="仿宋" w:eastAsia="仿宋"/>
          <w:b w:val="0"/>
          <w:bCs w:val="0"/>
        </w:rPr>
        <w:t>三、</w:t>
      </w:r>
      <w:r>
        <w:rPr>
          <w:rFonts w:hint="eastAsia" w:ascii="仿宋" w:hAnsi="仿宋" w:eastAsia="仿宋"/>
          <w:b w:val="0"/>
        </w:rPr>
        <w:t>支</w:t>
      </w:r>
      <w:r>
        <w:rPr>
          <w:rStyle w:val="30"/>
          <w:rFonts w:hint="eastAsia" w:ascii="仿宋" w:hAnsi="仿宋" w:eastAsia="仿宋"/>
          <w:b w:val="0"/>
          <w:bCs w:val="0"/>
        </w:rPr>
        <w:t>出决算表</w:t>
      </w:r>
      <w:bookmarkEnd w:id="56"/>
    </w:p>
    <w:p>
      <w:pPr>
        <w:pStyle w:val="4"/>
        <w:rPr>
          <w:rFonts w:ascii="仿宋" w:hAnsi="仿宋" w:eastAsia="仿宋"/>
          <w:b w:val="0"/>
        </w:rPr>
      </w:pPr>
      <w:bookmarkStart w:id="57" w:name="_Toc15396622"/>
      <w:r>
        <w:rPr>
          <w:rStyle w:val="30"/>
          <w:rFonts w:hint="eastAsia" w:ascii="仿宋" w:hAnsi="仿宋" w:eastAsia="仿宋"/>
          <w:b w:val="0"/>
          <w:bCs w:val="0"/>
        </w:rPr>
        <w:t>四、</w:t>
      </w:r>
      <w:r>
        <w:rPr>
          <w:rFonts w:hint="eastAsia" w:ascii="仿宋" w:hAnsi="仿宋" w:eastAsia="仿宋"/>
          <w:b w:val="0"/>
        </w:rPr>
        <w:t>财</w:t>
      </w:r>
      <w:r>
        <w:rPr>
          <w:rStyle w:val="30"/>
          <w:rFonts w:hint="eastAsia" w:ascii="仿宋" w:hAnsi="仿宋" w:eastAsia="仿宋"/>
          <w:b w:val="0"/>
          <w:bCs w:val="0"/>
        </w:rPr>
        <w:t>政拨款收入支出决算总表</w:t>
      </w:r>
      <w:bookmarkEnd w:id="57"/>
    </w:p>
    <w:p>
      <w:pPr>
        <w:pStyle w:val="4"/>
        <w:rPr>
          <w:rStyle w:val="30"/>
          <w:rFonts w:ascii="仿宋" w:hAnsi="仿宋" w:eastAsia="仿宋"/>
          <w:b w:val="0"/>
          <w:bCs w:val="0"/>
        </w:rPr>
      </w:pPr>
      <w:bookmarkStart w:id="58" w:name="_Toc15396623"/>
      <w:r>
        <w:rPr>
          <w:rStyle w:val="30"/>
          <w:rFonts w:hint="eastAsia" w:ascii="仿宋" w:hAnsi="仿宋" w:eastAsia="仿宋"/>
          <w:b w:val="0"/>
          <w:bCs w:val="0"/>
        </w:rPr>
        <w:t>五、</w:t>
      </w:r>
      <w:r>
        <w:rPr>
          <w:rFonts w:hint="eastAsia" w:ascii="仿宋" w:hAnsi="仿宋" w:eastAsia="仿宋"/>
          <w:b w:val="0"/>
        </w:rPr>
        <w:t>财</w:t>
      </w:r>
      <w:r>
        <w:rPr>
          <w:rStyle w:val="30"/>
          <w:rFonts w:hint="eastAsia" w:ascii="仿宋" w:hAnsi="仿宋" w:eastAsia="仿宋"/>
          <w:b w:val="0"/>
          <w:bCs w:val="0"/>
        </w:rPr>
        <w:t>政拨款支出决算明细表</w:t>
      </w:r>
      <w:bookmarkEnd w:id="58"/>
      <w:bookmarkStart w:id="59" w:name="_Toc15396624"/>
    </w:p>
    <w:p>
      <w:pPr>
        <w:pStyle w:val="4"/>
        <w:rPr>
          <w:rFonts w:ascii="仿宋" w:hAnsi="仿宋" w:eastAsia="仿宋"/>
        </w:rPr>
      </w:pPr>
      <w:r>
        <w:rPr>
          <w:rStyle w:val="30"/>
          <w:rFonts w:hint="eastAsia" w:ascii="仿宋" w:hAnsi="仿宋" w:eastAsia="仿宋"/>
          <w:b w:val="0"/>
          <w:bCs w:val="0"/>
        </w:rPr>
        <w:t>六、</w:t>
      </w:r>
      <w:r>
        <w:rPr>
          <w:rFonts w:hint="eastAsia" w:ascii="仿宋" w:hAnsi="仿宋" w:eastAsia="仿宋"/>
          <w:b w:val="0"/>
        </w:rPr>
        <w:t>一</w:t>
      </w:r>
      <w:r>
        <w:rPr>
          <w:rStyle w:val="30"/>
          <w:rFonts w:hint="eastAsia" w:ascii="仿宋" w:hAnsi="仿宋" w:eastAsia="仿宋"/>
          <w:b w:val="0"/>
          <w:bCs w:val="0"/>
        </w:rPr>
        <w:t>般公共预算财政拨款支出决算表</w:t>
      </w:r>
      <w:bookmarkEnd w:id="59"/>
    </w:p>
    <w:p>
      <w:pPr>
        <w:pStyle w:val="4"/>
        <w:rPr>
          <w:rFonts w:ascii="仿宋" w:hAnsi="仿宋" w:eastAsia="仿宋"/>
        </w:rPr>
      </w:pPr>
      <w:bookmarkStart w:id="60" w:name="_Toc15396625"/>
      <w:r>
        <w:rPr>
          <w:rStyle w:val="30"/>
          <w:rFonts w:hint="eastAsia" w:ascii="仿宋" w:hAnsi="仿宋" w:eastAsia="仿宋"/>
          <w:b w:val="0"/>
          <w:bCs w:val="0"/>
        </w:rPr>
        <w:t>七、</w:t>
      </w:r>
      <w:r>
        <w:rPr>
          <w:rFonts w:hint="eastAsia" w:ascii="仿宋" w:hAnsi="仿宋" w:eastAsia="仿宋"/>
          <w:b w:val="0"/>
        </w:rPr>
        <w:t>一</w:t>
      </w:r>
      <w:r>
        <w:rPr>
          <w:rStyle w:val="30"/>
          <w:rFonts w:hint="eastAsia" w:ascii="仿宋" w:hAnsi="仿宋" w:eastAsia="仿宋"/>
          <w:b w:val="0"/>
          <w:bCs w:val="0"/>
        </w:rPr>
        <w:t>般公共预算财政拨款支出决算明细表</w:t>
      </w:r>
      <w:bookmarkEnd w:id="60"/>
    </w:p>
    <w:p>
      <w:pPr>
        <w:pStyle w:val="4"/>
        <w:rPr>
          <w:rFonts w:ascii="仿宋" w:hAnsi="仿宋" w:eastAsia="仿宋"/>
        </w:rPr>
      </w:pPr>
      <w:bookmarkStart w:id="61" w:name="_Toc15396626"/>
      <w:r>
        <w:rPr>
          <w:rStyle w:val="30"/>
          <w:rFonts w:hint="eastAsia" w:ascii="仿宋" w:hAnsi="仿宋" w:eastAsia="仿宋"/>
          <w:b w:val="0"/>
          <w:bCs w:val="0"/>
        </w:rPr>
        <w:t>八、</w:t>
      </w:r>
      <w:r>
        <w:rPr>
          <w:rFonts w:hint="eastAsia" w:ascii="仿宋" w:hAnsi="仿宋" w:eastAsia="仿宋"/>
          <w:b w:val="0"/>
        </w:rPr>
        <w:t>一</w:t>
      </w:r>
      <w:r>
        <w:rPr>
          <w:rStyle w:val="30"/>
          <w:rFonts w:hint="eastAsia" w:ascii="仿宋" w:hAnsi="仿宋" w:eastAsia="仿宋"/>
          <w:b w:val="0"/>
          <w:bCs w:val="0"/>
        </w:rPr>
        <w:t>般公共预算财政拨款基本支出决算表</w:t>
      </w:r>
      <w:bookmarkEnd w:id="61"/>
    </w:p>
    <w:p>
      <w:pPr>
        <w:pStyle w:val="4"/>
        <w:rPr>
          <w:rFonts w:ascii="仿宋" w:hAnsi="仿宋" w:eastAsia="仿宋"/>
        </w:rPr>
      </w:pPr>
      <w:bookmarkStart w:id="62" w:name="_Toc15396627"/>
      <w:r>
        <w:rPr>
          <w:rStyle w:val="30"/>
          <w:rFonts w:hint="eastAsia" w:ascii="仿宋" w:hAnsi="仿宋" w:eastAsia="仿宋"/>
          <w:b w:val="0"/>
          <w:bCs w:val="0"/>
        </w:rPr>
        <w:t>九、</w:t>
      </w:r>
      <w:r>
        <w:rPr>
          <w:rFonts w:hint="eastAsia" w:ascii="仿宋" w:hAnsi="仿宋" w:eastAsia="仿宋"/>
          <w:b w:val="0"/>
        </w:rPr>
        <w:t>一</w:t>
      </w:r>
      <w:r>
        <w:rPr>
          <w:rStyle w:val="30"/>
          <w:rFonts w:hint="eastAsia" w:ascii="仿宋" w:hAnsi="仿宋" w:eastAsia="仿宋"/>
          <w:b w:val="0"/>
          <w:bCs w:val="0"/>
        </w:rPr>
        <w:t>般公共预算财政拨款项目支出决算表</w:t>
      </w:r>
      <w:bookmarkEnd w:id="62"/>
    </w:p>
    <w:p>
      <w:pPr>
        <w:pStyle w:val="4"/>
        <w:rPr>
          <w:rFonts w:ascii="仿宋" w:hAnsi="仿宋" w:eastAsia="仿宋"/>
        </w:rPr>
      </w:pPr>
      <w:bookmarkStart w:id="63" w:name="_Toc15396628"/>
      <w:r>
        <w:rPr>
          <w:rStyle w:val="30"/>
          <w:rFonts w:hint="eastAsia" w:ascii="仿宋" w:hAnsi="仿宋" w:eastAsia="仿宋"/>
          <w:b w:val="0"/>
          <w:bCs w:val="0"/>
        </w:rPr>
        <w:t>十、</w:t>
      </w:r>
      <w:bookmarkEnd w:id="63"/>
      <w:r>
        <w:rPr>
          <w:rFonts w:hint="eastAsia" w:ascii="仿宋" w:hAnsi="仿宋" w:eastAsia="仿宋"/>
          <w:b w:val="0"/>
        </w:rPr>
        <w:t>政</w:t>
      </w:r>
      <w:r>
        <w:rPr>
          <w:rStyle w:val="30"/>
          <w:rFonts w:hint="eastAsia" w:ascii="仿宋" w:hAnsi="仿宋" w:eastAsia="仿宋"/>
          <w:b w:val="0"/>
          <w:bCs w:val="0"/>
        </w:rPr>
        <w:t>府性基金预算财政拨款收入支出决算表</w:t>
      </w:r>
    </w:p>
    <w:p>
      <w:pPr>
        <w:pStyle w:val="4"/>
        <w:rPr>
          <w:rFonts w:ascii="仿宋" w:hAnsi="仿宋" w:eastAsia="仿宋"/>
        </w:rPr>
      </w:pPr>
      <w:bookmarkStart w:id="64" w:name="_Toc15396629"/>
      <w:r>
        <w:rPr>
          <w:rStyle w:val="30"/>
          <w:rFonts w:hint="eastAsia" w:ascii="仿宋" w:hAnsi="仿宋" w:eastAsia="仿宋"/>
          <w:b w:val="0"/>
          <w:bCs w:val="0"/>
        </w:rPr>
        <w:t>十一、</w:t>
      </w:r>
      <w:bookmarkEnd w:id="64"/>
      <w:r>
        <w:rPr>
          <w:rFonts w:hint="eastAsia" w:ascii="仿宋" w:hAnsi="仿宋" w:eastAsia="仿宋"/>
          <w:b w:val="0"/>
        </w:rPr>
        <w:t>国</w:t>
      </w:r>
      <w:r>
        <w:rPr>
          <w:rStyle w:val="30"/>
          <w:rFonts w:hint="eastAsia" w:ascii="仿宋" w:hAnsi="仿宋" w:eastAsia="仿宋"/>
          <w:b w:val="0"/>
          <w:bCs w:val="0"/>
        </w:rPr>
        <w:t>有资本经营预算财政拨款收入支出决算表</w:t>
      </w:r>
    </w:p>
    <w:p>
      <w:pPr>
        <w:pStyle w:val="4"/>
        <w:rPr>
          <w:rFonts w:ascii="仿宋" w:hAnsi="仿宋" w:eastAsia="仿宋"/>
        </w:rPr>
      </w:pPr>
      <w:bookmarkStart w:id="65" w:name="_Toc15396630"/>
      <w:r>
        <w:rPr>
          <w:rStyle w:val="30"/>
          <w:rFonts w:hint="eastAsia" w:ascii="仿宋" w:hAnsi="仿宋" w:eastAsia="仿宋"/>
          <w:b w:val="0"/>
          <w:bCs w:val="0"/>
        </w:rPr>
        <w:t>十二、</w:t>
      </w:r>
      <w:bookmarkEnd w:id="65"/>
      <w:r>
        <w:rPr>
          <w:rStyle w:val="30"/>
          <w:rFonts w:hint="eastAsia" w:ascii="仿宋" w:hAnsi="仿宋" w:eastAsia="仿宋"/>
          <w:b w:val="0"/>
          <w:bCs w:val="0"/>
        </w:rPr>
        <w:t>国有资本经营预算财政拨款支出决算表</w:t>
      </w:r>
    </w:p>
    <w:p>
      <w:pPr>
        <w:pStyle w:val="4"/>
        <w:rPr>
          <w:rFonts w:eastAsia="仿宋"/>
        </w:rPr>
      </w:pPr>
      <w:bookmarkStart w:id="66" w:name="_Toc15396631"/>
      <w:r>
        <w:rPr>
          <w:rStyle w:val="30"/>
          <w:rFonts w:hint="eastAsia" w:ascii="仿宋" w:hAnsi="仿宋" w:eastAsia="仿宋"/>
          <w:b w:val="0"/>
          <w:bCs w:val="0"/>
        </w:rPr>
        <w:t>十三、</w:t>
      </w:r>
      <w:bookmarkEnd w:id="66"/>
      <w:r>
        <w:rPr>
          <w:rStyle w:val="30"/>
          <w:rFonts w:hint="eastAsia" w:ascii="仿宋" w:hAnsi="仿宋" w:eastAsia="仿宋"/>
          <w:b w:val="0"/>
          <w:bCs w:val="0"/>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2000000000000000000"/>
    <w:charset w:val="86"/>
    <w:family w:val="script"/>
    <w:pitch w:val="default"/>
    <w:sig w:usb0="00000001" w:usb1="0800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0"/>
          <w:jc w:val="center"/>
        </w:pPr>
        <w:r>
          <w:fldChar w:fldCharType="begin"/>
        </w:r>
        <w:r>
          <w:instrText xml:space="preserve">PAGE   \* MERGEFORMAT</w:instrText>
        </w:r>
        <w:r>
          <w:fldChar w:fldCharType="separate"/>
        </w:r>
        <w:r>
          <w:rPr>
            <w:lang w:val="zh-CN"/>
          </w:rPr>
          <w:t>3</w:t>
        </w:r>
        <w: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FFF674BC"/>
    <w:multiLevelType w:val="singleLevel"/>
    <w:tmpl w:val="FFF674BC"/>
    <w:lvl w:ilvl="0" w:tentative="0">
      <w:start w:val="1"/>
      <w:numFmt w:val="chineseCounting"/>
      <w:suff w:val="nothing"/>
      <w:lvlText w:val="%1、"/>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2DD03E5D"/>
    <w:multiLevelType w:val="multilevel"/>
    <w:tmpl w:val="2DD03E5D"/>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AA2C112"/>
    <w:multiLevelType w:val="singleLevel"/>
    <w:tmpl w:val="7AA2C112"/>
    <w:lvl w:ilvl="0" w:tentative="0">
      <w:start w:val="2"/>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M0NTY2MDcyODQ2N2FkODM5ZTkwNDc3NmI1NDljNjAifQ=="/>
  </w:docVars>
  <w:rsids>
    <w:rsidRoot w:val="00F1361C"/>
    <w:rsid w:val="00021426"/>
    <w:rsid w:val="000222C6"/>
    <w:rsid w:val="00024005"/>
    <w:rsid w:val="0002549F"/>
    <w:rsid w:val="000341C2"/>
    <w:rsid w:val="000465AB"/>
    <w:rsid w:val="000468DB"/>
    <w:rsid w:val="00062B64"/>
    <w:rsid w:val="0006487A"/>
    <w:rsid w:val="00065F8F"/>
    <w:rsid w:val="00070A43"/>
    <w:rsid w:val="000768F2"/>
    <w:rsid w:val="0008638B"/>
    <w:rsid w:val="0009184B"/>
    <w:rsid w:val="00094236"/>
    <w:rsid w:val="0009593C"/>
    <w:rsid w:val="00097322"/>
    <w:rsid w:val="000A6A92"/>
    <w:rsid w:val="000B047F"/>
    <w:rsid w:val="000B5923"/>
    <w:rsid w:val="000B5A48"/>
    <w:rsid w:val="000B6FF3"/>
    <w:rsid w:val="000C3467"/>
    <w:rsid w:val="000C3CA6"/>
    <w:rsid w:val="000D00C5"/>
    <w:rsid w:val="000D1267"/>
    <w:rsid w:val="000D1D50"/>
    <w:rsid w:val="000D5782"/>
    <w:rsid w:val="000E6613"/>
    <w:rsid w:val="000E7119"/>
    <w:rsid w:val="000F4F0E"/>
    <w:rsid w:val="00101568"/>
    <w:rsid w:val="00114E9B"/>
    <w:rsid w:val="00127EB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4CCA"/>
    <w:rsid w:val="001F7506"/>
    <w:rsid w:val="002006CD"/>
    <w:rsid w:val="00202B36"/>
    <w:rsid w:val="00204B7A"/>
    <w:rsid w:val="00204CDE"/>
    <w:rsid w:val="0021101A"/>
    <w:rsid w:val="00220536"/>
    <w:rsid w:val="00234B2C"/>
    <w:rsid w:val="00235629"/>
    <w:rsid w:val="0024178E"/>
    <w:rsid w:val="00253CE0"/>
    <w:rsid w:val="00260C38"/>
    <w:rsid w:val="002616C0"/>
    <w:rsid w:val="00265372"/>
    <w:rsid w:val="002662AA"/>
    <w:rsid w:val="00280496"/>
    <w:rsid w:val="00294DC9"/>
    <w:rsid w:val="00295495"/>
    <w:rsid w:val="002A31DE"/>
    <w:rsid w:val="002B2613"/>
    <w:rsid w:val="002B44AC"/>
    <w:rsid w:val="002C2EC9"/>
    <w:rsid w:val="002D651B"/>
    <w:rsid w:val="002D6D05"/>
    <w:rsid w:val="002E596D"/>
    <w:rsid w:val="002F1818"/>
    <w:rsid w:val="002F567B"/>
    <w:rsid w:val="003216A9"/>
    <w:rsid w:val="00334BFE"/>
    <w:rsid w:val="00335A74"/>
    <w:rsid w:val="00342F6E"/>
    <w:rsid w:val="0035674F"/>
    <w:rsid w:val="00357D1A"/>
    <w:rsid w:val="00362C9B"/>
    <w:rsid w:val="0036561B"/>
    <w:rsid w:val="0037013F"/>
    <w:rsid w:val="00380C92"/>
    <w:rsid w:val="003A484F"/>
    <w:rsid w:val="003A4883"/>
    <w:rsid w:val="003B0BE0"/>
    <w:rsid w:val="003B0C1B"/>
    <w:rsid w:val="003B688C"/>
    <w:rsid w:val="003C0291"/>
    <w:rsid w:val="003C34FC"/>
    <w:rsid w:val="003C39AE"/>
    <w:rsid w:val="003C5FC0"/>
    <w:rsid w:val="003C7B60"/>
    <w:rsid w:val="003D0C0F"/>
    <w:rsid w:val="003D1FB2"/>
    <w:rsid w:val="003D66DA"/>
    <w:rsid w:val="003E1310"/>
    <w:rsid w:val="003E6F55"/>
    <w:rsid w:val="00406254"/>
    <w:rsid w:val="004223DE"/>
    <w:rsid w:val="00434489"/>
    <w:rsid w:val="00437085"/>
    <w:rsid w:val="004431B3"/>
    <w:rsid w:val="00443880"/>
    <w:rsid w:val="004464F4"/>
    <w:rsid w:val="00454D56"/>
    <w:rsid w:val="00471401"/>
    <w:rsid w:val="004718E2"/>
    <w:rsid w:val="00473F31"/>
    <w:rsid w:val="004818CF"/>
    <w:rsid w:val="0048263A"/>
    <w:rsid w:val="00483916"/>
    <w:rsid w:val="00487E5D"/>
    <w:rsid w:val="004A711F"/>
    <w:rsid w:val="004B199D"/>
    <w:rsid w:val="004B4690"/>
    <w:rsid w:val="004D5365"/>
    <w:rsid w:val="004E0A2D"/>
    <w:rsid w:val="004E206B"/>
    <w:rsid w:val="004E6DF7"/>
    <w:rsid w:val="004F0FBD"/>
    <w:rsid w:val="0050438A"/>
    <w:rsid w:val="00505A47"/>
    <w:rsid w:val="00506D6A"/>
    <w:rsid w:val="005107AA"/>
    <w:rsid w:val="00512FDA"/>
    <w:rsid w:val="00520DA0"/>
    <w:rsid w:val="005664BB"/>
    <w:rsid w:val="00566FFA"/>
    <w:rsid w:val="00573E5C"/>
    <w:rsid w:val="0057481D"/>
    <w:rsid w:val="0058486E"/>
    <w:rsid w:val="00585B33"/>
    <w:rsid w:val="0059014D"/>
    <w:rsid w:val="005B5C64"/>
    <w:rsid w:val="005B6AD7"/>
    <w:rsid w:val="005C5337"/>
    <w:rsid w:val="005C5CAD"/>
    <w:rsid w:val="005C6BD0"/>
    <w:rsid w:val="005D1C8B"/>
    <w:rsid w:val="005D2A80"/>
    <w:rsid w:val="005D468D"/>
    <w:rsid w:val="005D5CED"/>
    <w:rsid w:val="005F1A4C"/>
    <w:rsid w:val="005F6293"/>
    <w:rsid w:val="00605688"/>
    <w:rsid w:val="006070AF"/>
    <w:rsid w:val="00607E6C"/>
    <w:rsid w:val="006101B1"/>
    <w:rsid w:val="006118B1"/>
    <w:rsid w:val="00614E44"/>
    <w:rsid w:val="0062270A"/>
    <w:rsid w:val="00622830"/>
    <w:rsid w:val="00623DA0"/>
    <w:rsid w:val="00630AEF"/>
    <w:rsid w:val="006325F8"/>
    <w:rsid w:val="00633463"/>
    <w:rsid w:val="0063450D"/>
    <w:rsid w:val="00634C9A"/>
    <w:rsid w:val="006440E4"/>
    <w:rsid w:val="00656502"/>
    <w:rsid w:val="0066343B"/>
    <w:rsid w:val="00664484"/>
    <w:rsid w:val="00664777"/>
    <w:rsid w:val="006748A4"/>
    <w:rsid w:val="00681A31"/>
    <w:rsid w:val="00683E73"/>
    <w:rsid w:val="0069381F"/>
    <w:rsid w:val="00694B03"/>
    <w:rsid w:val="006A3141"/>
    <w:rsid w:val="006A5E34"/>
    <w:rsid w:val="006B2422"/>
    <w:rsid w:val="006B2B9A"/>
    <w:rsid w:val="006B438C"/>
    <w:rsid w:val="006C1937"/>
    <w:rsid w:val="006D44A3"/>
    <w:rsid w:val="006D5C6A"/>
    <w:rsid w:val="006E0805"/>
    <w:rsid w:val="006F020C"/>
    <w:rsid w:val="007006C1"/>
    <w:rsid w:val="00700BB1"/>
    <w:rsid w:val="007127B7"/>
    <w:rsid w:val="0071798E"/>
    <w:rsid w:val="0073160F"/>
    <w:rsid w:val="007416B6"/>
    <w:rsid w:val="00746F48"/>
    <w:rsid w:val="0075404D"/>
    <w:rsid w:val="00755499"/>
    <w:rsid w:val="0076182A"/>
    <w:rsid w:val="00767B7E"/>
    <w:rsid w:val="007770C3"/>
    <w:rsid w:val="00784D24"/>
    <w:rsid w:val="007850EB"/>
    <w:rsid w:val="00785FBA"/>
    <w:rsid w:val="00786E4A"/>
    <w:rsid w:val="007875EB"/>
    <w:rsid w:val="00792482"/>
    <w:rsid w:val="0079426B"/>
    <w:rsid w:val="00794377"/>
    <w:rsid w:val="007D1682"/>
    <w:rsid w:val="007D312A"/>
    <w:rsid w:val="007D3F19"/>
    <w:rsid w:val="007E23B0"/>
    <w:rsid w:val="007E23E5"/>
    <w:rsid w:val="007F1991"/>
    <w:rsid w:val="007F2C2F"/>
    <w:rsid w:val="007F55FC"/>
    <w:rsid w:val="007F5665"/>
    <w:rsid w:val="00800112"/>
    <w:rsid w:val="0080724A"/>
    <w:rsid w:val="00813348"/>
    <w:rsid w:val="008253BB"/>
    <w:rsid w:val="00836ACF"/>
    <w:rsid w:val="0083706E"/>
    <w:rsid w:val="008408F6"/>
    <w:rsid w:val="008423A5"/>
    <w:rsid w:val="00850625"/>
    <w:rsid w:val="0085346C"/>
    <w:rsid w:val="00853718"/>
    <w:rsid w:val="00855221"/>
    <w:rsid w:val="00860645"/>
    <w:rsid w:val="0086290B"/>
    <w:rsid w:val="00871F71"/>
    <w:rsid w:val="00872FD8"/>
    <w:rsid w:val="00885AF4"/>
    <w:rsid w:val="008939CD"/>
    <w:rsid w:val="0089666D"/>
    <w:rsid w:val="008B0651"/>
    <w:rsid w:val="008B768C"/>
    <w:rsid w:val="008C4DB1"/>
    <w:rsid w:val="008C4EAF"/>
    <w:rsid w:val="008C5176"/>
    <w:rsid w:val="008C7FD0"/>
    <w:rsid w:val="008E1DE7"/>
    <w:rsid w:val="008E707C"/>
    <w:rsid w:val="00900B08"/>
    <w:rsid w:val="00902155"/>
    <w:rsid w:val="00902FA3"/>
    <w:rsid w:val="00923564"/>
    <w:rsid w:val="0092392E"/>
    <w:rsid w:val="009257CE"/>
    <w:rsid w:val="009315F9"/>
    <w:rsid w:val="00933499"/>
    <w:rsid w:val="00935C98"/>
    <w:rsid w:val="00943ABE"/>
    <w:rsid w:val="00946945"/>
    <w:rsid w:val="00951248"/>
    <w:rsid w:val="0095152F"/>
    <w:rsid w:val="00954C49"/>
    <w:rsid w:val="00955E37"/>
    <w:rsid w:val="0097099F"/>
    <w:rsid w:val="00970A1B"/>
    <w:rsid w:val="00971997"/>
    <w:rsid w:val="00971FFC"/>
    <w:rsid w:val="009774F8"/>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092B"/>
    <w:rsid w:val="00A13CC1"/>
    <w:rsid w:val="00A16847"/>
    <w:rsid w:val="00A237D8"/>
    <w:rsid w:val="00A268C4"/>
    <w:rsid w:val="00A307CD"/>
    <w:rsid w:val="00A331C8"/>
    <w:rsid w:val="00A40A00"/>
    <w:rsid w:val="00A4142F"/>
    <w:rsid w:val="00A422EB"/>
    <w:rsid w:val="00A45BB7"/>
    <w:rsid w:val="00A537AB"/>
    <w:rsid w:val="00A56DF2"/>
    <w:rsid w:val="00A56E6E"/>
    <w:rsid w:val="00A67AB5"/>
    <w:rsid w:val="00A733B2"/>
    <w:rsid w:val="00A741C2"/>
    <w:rsid w:val="00A91760"/>
    <w:rsid w:val="00A922BF"/>
    <w:rsid w:val="00A93B00"/>
    <w:rsid w:val="00A93C21"/>
    <w:rsid w:val="00AA5AF8"/>
    <w:rsid w:val="00AA61C0"/>
    <w:rsid w:val="00AB64C9"/>
    <w:rsid w:val="00AC3C6A"/>
    <w:rsid w:val="00AD5620"/>
    <w:rsid w:val="00AD656B"/>
    <w:rsid w:val="00AD6D0F"/>
    <w:rsid w:val="00AD7C1B"/>
    <w:rsid w:val="00AE16BA"/>
    <w:rsid w:val="00AE1EBE"/>
    <w:rsid w:val="00B03C9D"/>
    <w:rsid w:val="00B060AE"/>
    <w:rsid w:val="00B10517"/>
    <w:rsid w:val="00B14E76"/>
    <w:rsid w:val="00B161B8"/>
    <w:rsid w:val="00B2048C"/>
    <w:rsid w:val="00B2647E"/>
    <w:rsid w:val="00B310B9"/>
    <w:rsid w:val="00B35F3F"/>
    <w:rsid w:val="00B36CBB"/>
    <w:rsid w:val="00B425E0"/>
    <w:rsid w:val="00B440AA"/>
    <w:rsid w:val="00B44B70"/>
    <w:rsid w:val="00B5208B"/>
    <w:rsid w:val="00B53C56"/>
    <w:rsid w:val="00B556F2"/>
    <w:rsid w:val="00B57DAF"/>
    <w:rsid w:val="00B77EA6"/>
    <w:rsid w:val="00B81598"/>
    <w:rsid w:val="00B841F1"/>
    <w:rsid w:val="00B944D6"/>
    <w:rsid w:val="00BB4DF0"/>
    <w:rsid w:val="00BC289F"/>
    <w:rsid w:val="00BC2D50"/>
    <w:rsid w:val="00BC5361"/>
    <w:rsid w:val="00BC5460"/>
    <w:rsid w:val="00BC6B50"/>
    <w:rsid w:val="00BD0E25"/>
    <w:rsid w:val="00BE6014"/>
    <w:rsid w:val="00BF5BD6"/>
    <w:rsid w:val="00BF6BEB"/>
    <w:rsid w:val="00C03E31"/>
    <w:rsid w:val="00C21F16"/>
    <w:rsid w:val="00C33E72"/>
    <w:rsid w:val="00C354B2"/>
    <w:rsid w:val="00C35554"/>
    <w:rsid w:val="00C42709"/>
    <w:rsid w:val="00C533CC"/>
    <w:rsid w:val="00C5751C"/>
    <w:rsid w:val="00C61BFC"/>
    <w:rsid w:val="00C62B85"/>
    <w:rsid w:val="00C65438"/>
    <w:rsid w:val="00C82C17"/>
    <w:rsid w:val="00C87FD8"/>
    <w:rsid w:val="00C91381"/>
    <w:rsid w:val="00C91CBB"/>
    <w:rsid w:val="00CA01D3"/>
    <w:rsid w:val="00CB022C"/>
    <w:rsid w:val="00CB4E70"/>
    <w:rsid w:val="00CB6E84"/>
    <w:rsid w:val="00CC09B6"/>
    <w:rsid w:val="00CC666F"/>
    <w:rsid w:val="00CD1E3F"/>
    <w:rsid w:val="00CD4CE0"/>
    <w:rsid w:val="00CD54BB"/>
    <w:rsid w:val="00CE44F6"/>
    <w:rsid w:val="00CE49DA"/>
    <w:rsid w:val="00CE7B61"/>
    <w:rsid w:val="00D00095"/>
    <w:rsid w:val="00D114F0"/>
    <w:rsid w:val="00D20620"/>
    <w:rsid w:val="00D23A39"/>
    <w:rsid w:val="00D254F7"/>
    <w:rsid w:val="00D26091"/>
    <w:rsid w:val="00D2685C"/>
    <w:rsid w:val="00D34E7C"/>
    <w:rsid w:val="00D35489"/>
    <w:rsid w:val="00D36AFE"/>
    <w:rsid w:val="00D41256"/>
    <w:rsid w:val="00D51276"/>
    <w:rsid w:val="00D7035F"/>
    <w:rsid w:val="00D869C3"/>
    <w:rsid w:val="00DA634F"/>
    <w:rsid w:val="00DA65AC"/>
    <w:rsid w:val="00DB1913"/>
    <w:rsid w:val="00DC410D"/>
    <w:rsid w:val="00DC5A81"/>
    <w:rsid w:val="00DC68CA"/>
    <w:rsid w:val="00DC7CBA"/>
    <w:rsid w:val="00DD4177"/>
    <w:rsid w:val="00DD73B7"/>
    <w:rsid w:val="00DE3200"/>
    <w:rsid w:val="00DF28BC"/>
    <w:rsid w:val="00DF34B9"/>
    <w:rsid w:val="00DF3E2E"/>
    <w:rsid w:val="00E01053"/>
    <w:rsid w:val="00E07ACF"/>
    <w:rsid w:val="00E331A1"/>
    <w:rsid w:val="00E33202"/>
    <w:rsid w:val="00E336A9"/>
    <w:rsid w:val="00E472B1"/>
    <w:rsid w:val="00E50624"/>
    <w:rsid w:val="00E568DF"/>
    <w:rsid w:val="00E64269"/>
    <w:rsid w:val="00E82267"/>
    <w:rsid w:val="00E853CE"/>
    <w:rsid w:val="00E85F05"/>
    <w:rsid w:val="00E867B6"/>
    <w:rsid w:val="00EA010F"/>
    <w:rsid w:val="00EA7508"/>
    <w:rsid w:val="00EC75C6"/>
    <w:rsid w:val="00ED1B63"/>
    <w:rsid w:val="00ED3C1F"/>
    <w:rsid w:val="00ED4085"/>
    <w:rsid w:val="00ED420E"/>
    <w:rsid w:val="00ED6FBE"/>
    <w:rsid w:val="00EE2F57"/>
    <w:rsid w:val="00EF4C34"/>
    <w:rsid w:val="00EF63E1"/>
    <w:rsid w:val="00EF77C6"/>
    <w:rsid w:val="00F05438"/>
    <w:rsid w:val="00F1361C"/>
    <w:rsid w:val="00F156F0"/>
    <w:rsid w:val="00F160C7"/>
    <w:rsid w:val="00F2249D"/>
    <w:rsid w:val="00F2408F"/>
    <w:rsid w:val="00F240E9"/>
    <w:rsid w:val="00F36D8F"/>
    <w:rsid w:val="00F417B1"/>
    <w:rsid w:val="00F45853"/>
    <w:rsid w:val="00F52678"/>
    <w:rsid w:val="00F602DF"/>
    <w:rsid w:val="00F754A1"/>
    <w:rsid w:val="00F81FD9"/>
    <w:rsid w:val="00F841AA"/>
    <w:rsid w:val="00F84A94"/>
    <w:rsid w:val="00F87E96"/>
    <w:rsid w:val="00FA23E8"/>
    <w:rsid w:val="00FA3F4C"/>
    <w:rsid w:val="00FA409C"/>
    <w:rsid w:val="00FD3CC1"/>
    <w:rsid w:val="00FF1E02"/>
    <w:rsid w:val="00FF30B4"/>
    <w:rsid w:val="015975B8"/>
    <w:rsid w:val="02143E91"/>
    <w:rsid w:val="066E0107"/>
    <w:rsid w:val="07996F6E"/>
    <w:rsid w:val="0A2032A3"/>
    <w:rsid w:val="0F98263C"/>
    <w:rsid w:val="101860EC"/>
    <w:rsid w:val="10C055FF"/>
    <w:rsid w:val="118107EC"/>
    <w:rsid w:val="13D50BC4"/>
    <w:rsid w:val="144F557A"/>
    <w:rsid w:val="16BB723D"/>
    <w:rsid w:val="1BE8440E"/>
    <w:rsid w:val="1D155CEE"/>
    <w:rsid w:val="1FF35744"/>
    <w:rsid w:val="23860B96"/>
    <w:rsid w:val="240371BF"/>
    <w:rsid w:val="29FD04D3"/>
    <w:rsid w:val="2C8A61B5"/>
    <w:rsid w:val="2DF04E50"/>
    <w:rsid w:val="2F040D46"/>
    <w:rsid w:val="319F7F4E"/>
    <w:rsid w:val="32BB6009"/>
    <w:rsid w:val="3304709D"/>
    <w:rsid w:val="36AA5135"/>
    <w:rsid w:val="376D39B2"/>
    <w:rsid w:val="37E16F03"/>
    <w:rsid w:val="38D469F0"/>
    <w:rsid w:val="3D98207C"/>
    <w:rsid w:val="3E120497"/>
    <w:rsid w:val="3E78745D"/>
    <w:rsid w:val="44E268DA"/>
    <w:rsid w:val="4A627F82"/>
    <w:rsid w:val="4B0E749A"/>
    <w:rsid w:val="4B4F25DA"/>
    <w:rsid w:val="4BE068DB"/>
    <w:rsid w:val="4D577224"/>
    <w:rsid w:val="4EAB630A"/>
    <w:rsid w:val="4ECE2238"/>
    <w:rsid w:val="537E6D0A"/>
    <w:rsid w:val="5AF92295"/>
    <w:rsid w:val="5CD71FC4"/>
    <w:rsid w:val="613D3B34"/>
    <w:rsid w:val="6C4A05C8"/>
    <w:rsid w:val="6E7E3605"/>
    <w:rsid w:val="6FF5CC65"/>
    <w:rsid w:val="715C0E4B"/>
    <w:rsid w:val="72734D90"/>
    <w:rsid w:val="73AD73D5"/>
    <w:rsid w:val="73B6EB34"/>
    <w:rsid w:val="744731E5"/>
    <w:rsid w:val="76E3355F"/>
    <w:rsid w:val="778769C8"/>
    <w:rsid w:val="79EE5BA4"/>
    <w:rsid w:val="7A894339"/>
    <w:rsid w:val="7EEF11D3"/>
    <w:rsid w:val="7FA30C79"/>
    <w:rsid w:val="7FB7269E"/>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3"/>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6"/>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Plain Text"/>
    <w:basedOn w:val="1"/>
    <w:qFormat/>
    <w:uiPriority w:val="0"/>
    <w:rPr>
      <w:rFonts w:ascii="宋体" w:hAnsi="Courier New" w:eastAsia="仿宋_GB2312" w:cs="Courier New"/>
      <w:b/>
      <w:sz w:val="32"/>
      <w:szCs w:val="21"/>
    </w:rPr>
  </w:style>
  <w:style w:type="paragraph" w:styleId="9">
    <w:name w:val="Balloon Text"/>
    <w:basedOn w:val="1"/>
    <w:link w:val="32"/>
    <w:semiHidden/>
    <w:unhideWhenUsed/>
    <w:qFormat/>
    <w:uiPriority w:val="99"/>
    <w:rPr>
      <w:sz w:val="18"/>
      <w:szCs w:val="18"/>
    </w:rPr>
  </w:style>
  <w:style w:type="paragraph" w:styleId="10">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paragraph" w:styleId="15">
    <w:name w:val="Body Text First Indent 2"/>
    <w:basedOn w:val="6"/>
    <w:next w:val="1"/>
    <w:unhideWhenUsed/>
    <w:qFormat/>
    <w:uiPriority w:val="99"/>
    <w:pPr>
      <w:ind w:firstLine="420" w:firstLineChars="200"/>
    </w:p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paragraph" w:customStyle="1" w:styleId="20">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1">
    <w:name w:val="Header Char"/>
    <w:basedOn w:val="17"/>
    <w:semiHidden/>
    <w:qFormat/>
    <w:uiPriority w:val="99"/>
    <w:rPr>
      <w:rFonts w:ascii="Times New Roman" w:hAnsi="Times New Roman"/>
      <w:sz w:val="18"/>
      <w:szCs w:val="18"/>
    </w:rPr>
  </w:style>
  <w:style w:type="character" w:customStyle="1" w:styleId="22">
    <w:name w:val="页眉 字符"/>
    <w:link w:val="11"/>
    <w:semiHidden/>
    <w:qFormat/>
    <w:locked/>
    <w:uiPriority w:val="99"/>
    <w:rPr>
      <w:sz w:val="18"/>
    </w:rPr>
  </w:style>
  <w:style w:type="character" w:customStyle="1" w:styleId="23">
    <w:name w:val="Footer Char"/>
    <w:basedOn w:val="17"/>
    <w:semiHidden/>
    <w:qFormat/>
    <w:uiPriority w:val="99"/>
    <w:rPr>
      <w:rFonts w:ascii="Times New Roman" w:hAnsi="Times New Roman"/>
      <w:sz w:val="18"/>
      <w:szCs w:val="18"/>
    </w:rPr>
  </w:style>
  <w:style w:type="character" w:customStyle="1" w:styleId="24">
    <w:name w:val="页脚 字符"/>
    <w:link w:val="10"/>
    <w:qFormat/>
    <w:locked/>
    <w:uiPriority w:val="99"/>
    <w:rPr>
      <w:sz w:val="18"/>
    </w:rPr>
  </w:style>
  <w:style w:type="character" w:customStyle="1" w:styleId="25">
    <w:name w:val="Body Text Char"/>
    <w:basedOn w:val="17"/>
    <w:semiHidden/>
    <w:qFormat/>
    <w:uiPriority w:val="99"/>
    <w:rPr>
      <w:rFonts w:ascii="Times New Roman" w:hAnsi="Times New Roman"/>
      <w:szCs w:val="24"/>
    </w:rPr>
  </w:style>
  <w:style w:type="character" w:customStyle="1" w:styleId="26">
    <w:name w:val="正文文本 字符"/>
    <w:link w:val="2"/>
    <w:qFormat/>
    <w:locked/>
    <w:uiPriority w:val="99"/>
    <w:rPr>
      <w:rFonts w:ascii="仿宋_GB2312" w:hAnsi="Times New Roman" w:eastAsia="仿宋_GB2312"/>
      <w:sz w:val="24"/>
    </w:rPr>
  </w:style>
  <w:style w:type="paragraph" w:customStyle="1" w:styleId="27">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8">
    <w:name w:val="List Paragraph"/>
    <w:basedOn w:val="1"/>
    <w:qFormat/>
    <w:uiPriority w:val="34"/>
    <w:pPr>
      <w:ind w:firstLine="420" w:firstLineChars="200"/>
    </w:pPr>
  </w:style>
  <w:style w:type="character" w:customStyle="1" w:styleId="29">
    <w:name w:val="标题 1 字符"/>
    <w:basedOn w:val="17"/>
    <w:link w:val="3"/>
    <w:qFormat/>
    <w:uiPriority w:val="9"/>
    <w:rPr>
      <w:rFonts w:ascii="Times New Roman" w:hAnsi="Times New Roman"/>
      <w:b/>
      <w:bCs/>
      <w:kern w:val="44"/>
      <w:sz w:val="44"/>
      <w:szCs w:val="44"/>
    </w:rPr>
  </w:style>
  <w:style w:type="character" w:customStyle="1" w:styleId="30">
    <w:name w:val="标题 2 字符"/>
    <w:basedOn w:val="17"/>
    <w:link w:val="4"/>
    <w:qFormat/>
    <w:uiPriority w:val="9"/>
    <w:rPr>
      <w:rFonts w:asciiTheme="majorHAnsi" w:hAnsiTheme="majorHAnsi" w:eastAsiaTheme="majorEastAsia" w:cstheme="majorBidi"/>
      <w:b/>
      <w:bCs/>
      <w:kern w:val="2"/>
      <w:sz w:val="32"/>
      <w:szCs w:val="32"/>
    </w:rPr>
  </w:style>
  <w:style w:type="paragraph" w:customStyle="1" w:styleId="31">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2">
    <w:name w:val="批注框文本 字符"/>
    <w:basedOn w:val="17"/>
    <w:link w:val="9"/>
    <w:semiHidden/>
    <w:qFormat/>
    <w:uiPriority w:val="99"/>
    <w:rPr>
      <w:rFonts w:ascii="Times New Roman" w:hAnsi="Times New Roman"/>
      <w:kern w:val="2"/>
      <w:sz w:val="18"/>
      <w:szCs w:val="18"/>
    </w:rPr>
  </w:style>
  <w:style w:type="character" w:customStyle="1" w:styleId="33">
    <w:name w:val="标题 3 字符"/>
    <w:basedOn w:val="17"/>
    <w:link w:val="5"/>
    <w:qFormat/>
    <w:uiPriority w:val="9"/>
    <w:rPr>
      <w:rFonts w:ascii="Times New Roman" w:hAnsi="Times New Roman"/>
      <w:b/>
      <w:bCs/>
      <w:kern w:val="2"/>
      <w:sz w:val="32"/>
      <w:szCs w:val="32"/>
    </w:rPr>
  </w:style>
  <w:style w:type="paragraph" w:customStyle="1" w:styleId="34">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5">
    <w:name w:val="四号正文"/>
    <w:basedOn w:val="1"/>
    <w:qFormat/>
    <w:uiPriority w:val="0"/>
    <w:pPr>
      <w:spacing w:line="360" w:lineRule="auto"/>
    </w:pPr>
    <w:rPr>
      <w:rFonts w:ascii="??" w:hAnsi="??"/>
      <w:color w:val="000000"/>
      <w:kern w:val="0"/>
      <w:sz w:val="28"/>
      <w:szCs w:val="21"/>
      <w:lang w:val="zh-CN"/>
    </w:rPr>
  </w:style>
  <w:style w:type="character" w:customStyle="1" w:styleId="36">
    <w:name w:val="font51"/>
    <w:basedOn w:val="17"/>
    <w:qFormat/>
    <w:uiPriority w:val="0"/>
    <w:rPr>
      <w:rFonts w:hint="eastAsia" w:ascii="宋体" w:hAnsi="宋体" w:eastAsia="宋体" w:cs="宋体"/>
      <w:color w:val="000000"/>
      <w:sz w:val="20"/>
      <w:szCs w:val="20"/>
      <w:u w:val="none"/>
    </w:rPr>
  </w:style>
  <w:style w:type="paragraph" w:customStyle="1" w:styleId="37">
    <w:name w:val="WPSOffice手动目录 1"/>
    <w:qFormat/>
    <w:uiPriority w:val="0"/>
    <w:pPr>
      <w:ind w:leftChars="0"/>
    </w:pPr>
    <w:rPr>
      <w:rFonts w:asciiTheme="minorHAnsi" w:hAnsiTheme="minorHAnsi" w:eastAsiaTheme="minorEastAsia" w:cstheme="minorBidi"/>
      <w:sz w:val="20"/>
      <w:szCs w:val="20"/>
    </w:rPr>
  </w:style>
  <w:style w:type="paragraph" w:customStyle="1" w:styleId="38">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600" b="1" i="0" u="none" strike="noStrike" kern="1200" baseline="0">
                <a:solidFill>
                  <a:schemeClr val="tx2"/>
                </a:solidFill>
                <a:latin typeface="+mn-lt"/>
                <a:ea typeface="+mn-ea"/>
                <a:cs typeface="+mn-cs"/>
              </a:defRPr>
            </a:pPr>
            <a:r>
              <a:rPr lang="zh-CN"/>
              <a:t>收、支决算总计变动情况图</a:t>
            </a:r>
            <a:endParaRPr lang="zh-CN"/>
          </a:p>
        </c:rich>
      </c:tx>
      <c:layout/>
      <c:overlay val="0"/>
      <c:spPr>
        <a:noFill/>
        <a:ln>
          <a:noFill/>
        </a:ln>
        <a:effectLst/>
      </c:spPr>
    </c:title>
    <c:autoTitleDeleted val="0"/>
    <c:plotArea>
      <c:layout/>
      <c:barChart>
        <c:barDir val="col"/>
        <c:grouping val="standard"/>
        <c:varyColors val="0"/>
        <c:ser>
          <c:idx val="0"/>
          <c:order val="0"/>
          <c:tx>
            <c:strRef>
              <c:f>Sheet1!$B$1</c:f>
              <c:strCache>
                <c:ptCount val="1"/>
                <c:pt idx="0">
                  <c:v>2021</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dLbls>
            <c:delete val="1"/>
          </c:dLbls>
          <c:cat>
            <c:numRef>
              <c:f>Sheet1!$A$2</c:f>
              <c:numCache>
                <c:formatCode>General</c:formatCode>
                <c:ptCount val="1"/>
              </c:numCache>
            </c:numRef>
          </c:cat>
          <c:val>
            <c:numRef>
              <c:f>Sheet1!$B$2</c:f>
              <c:numCache>
                <c:formatCode>General</c:formatCode>
                <c:ptCount val="1"/>
                <c:pt idx="0">
                  <c:v>716.23</c:v>
                </c:pt>
              </c:numCache>
            </c:numRef>
          </c:val>
        </c:ser>
        <c:ser>
          <c:idx val="1"/>
          <c:order val="1"/>
          <c:tx>
            <c:strRef>
              <c:f>Sheet1!$C$1</c:f>
              <c:strCache>
                <c:ptCount val="1"/>
                <c:pt idx="0">
                  <c:v>2022</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dLbls>
            <c:delete val="1"/>
          </c:dLbls>
          <c:cat>
            <c:numRef>
              <c:f>Sheet1!$A$2</c:f>
              <c:numCache>
                <c:formatCode>General</c:formatCode>
                <c:ptCount val="1"/>
              </c:numCache>
            </c:numRef>
          </c:cat>
          <c:val>
            <c:numRef>
              <c:f>Sheet1!$C$2</c:f>
              <c:numCache>
                <c:formatCode>General</c:formatCode>
                <c:ptCount val="1"/>
                <c:pt idx="0">
                  <c:v>699.71</c:v>
                </c:pt>
              </c:numCache>
            </c:numRef>
          </c:val>
        </c:ser>
        <c:dLbls>
          <c:showLegendKey val="0"/>
          <c:showVal val="0"/>
          <c:showCatName val="0"/>
          <c:showSerName val="0"/>
          <c:showPercent val="0"/>
          <c:showBubbleSize val="0"/>
        </c:dLbls>
        <c:gapWidth val="150"/>
        <c:axId val="666948640"/>
        <c:axId val="666935328"/>
      </c:barChart>
      <c:catAx>
        <c:axId val="66694864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2"/>
                </a:solidFill>
                <a:latin typeface="+mn-lt"/>
                <a:ea typeface="+mn-ea"/>
                <a:cs typeface="+mn-cs"/>
              </a:defRPr>
            </a:pPr>
          </a:p>
        </c:txPr>
        <c:crossAx val="666935328"/>
        <c:crosses val="autoZero"/>
        <c:auto val="1"/>
        <c:lblAlgn val="ctr"/>
        <c:lblOffset val="100"/>
        <c:noMultiLvlLbl val="0"/>
      </c:catAx>
      <c:valAx>
        <c:axId val="666935328"/>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2"/>
                </a:solidFill>
                <a:latin typeface="+mn-lt"/>
                <a:ea typeface="+mn-ea"/>
                <a:cs typeface="+mn-cs"/>
              </a:defRPr>
            </a:pPr>
          </a:p>
        </c:txPr>
        <c:crossAx val="66694864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2"/>
              </a:solidFill>
              <a:latin typeface="+mn-lt"/>
              <a:ea typeface="+mn-ea"/>
              <a:cs typeface="+mn-cs"/>
            </a:defRPr>
          </a:pPr>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zh-CN" sz="1500" b="1" i="0" u="none" strike="noStrike" kern="1200" cap="all" spc="100" normalizeH="0" baseline="0">
              <a:solidFill>
                <a:schemeClr val="lt1"/>
              </a:solidFill>
              <a:latin typeface="+mn-lt"/>
              <a:ea typeface="+mn-ea"/>
              <a:cs typeface="+mn-cs"/>
            </a:defRPr>
          </a:pPr>
        </a:p>
      </c:txPr>
    </c:title>
    <c:autoTitleDeleted val="0"/>
    <c:plotArea>
      <c:layout/>
      <c:pieChart>
        <c:varyColors val="1"/>
        <c:ser>
          <c:idx val="0"/>
          <c:order val="0"/>
          <c:tx>
            <c:strRef>
              <c:f>Sheet1!$B$1</c:f>
              <c:strCache>
                <c:ptCount val="1"/>
                <c:pt idx="0">
                  <c:v>收入决算结构图</c:v>
                </c:pt>
              </c:strCache>
            </c:strRef>
          </c:tx>
          <c:spPr>
            <a:solidFill>
              <a:schemeClr val="lt1"/>
            </a:solidFill>
            <a:ln w="19050">
              <a:solidFill>
                <a:schemeClr val="accent1"/>
              </a:solidFill>
            </a:ln>
            <a:effectLst/>
          </c:spPr>
          <c:explosion val="0"/>
          <c:dPt>
            <c:idx val="0"/>
            <c:bubble3D val="0"/>
            <c:spPr>
              <a:solidFill>
                <a:schemeClr val="lt1"/>
              </a:solidFill>
              <a:ln w="19050">
                <a:solidFill>
                  <a:schemeClr val="accent1"/>
                </a:solidFill>
              </a:ln>
              <a:effectLst/>
            </c:spPr>
          </c:dPt>
          <c:dPt>
            <c:idx val="1"/>
            <c:bubble3D val="0"/>
            <c:spPr>
              <a:solidFill>
                <a:schemeClr val="lt1"/>
              </a:solidFill>
              <a:ln w="19050">
                <a:solidFill>
                  <a:schemeClr val="accent1"/>
                </a:solidFill>
              </a:ln>
              <a:effectLst/>
            </c:spPr>
          </c:dPt>
          <c:dPt>
            <c:idx val="2"/>
            <c:bubble3D val="0"/>
            <c:spPr>
              <a:solidFill>
                <a:schemeClr val="lt1"/>
              </a:solidFill>
              <a:ln w="19050">
                <a:solidFill>
                  <a:schemeClr val="accent1"/>
                </a:solidFill>
              </a:ln>
              <a:effectLst/>
            </c:spPr>
          </c:dPt>
          <c:dLbls>
            <c:dLbl>
              <c:idx val="1"/>
              <c:layout>
                <c:manualLayout>
                  <c:x val="0.00540248514316586"/>
                  <c:y val="0.227965948700857"/>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0162074554294976"/>
                  <c:y val="0.449684265657269"/>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900" b="1" i="0" u="none" strike="noStrike" kern="1200" baseline="0">
                    <a:solidFill>
                      <a:schemeClr val="accent1"/>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a:solidFill>
                        <a:schemeClr val="accent1">
                          <a:lumMod val="60000"/>
                          <a:lumOff val="40000"/>
                        </a:schemeClr>
                      </a:solidFill>
                    </a:ln>
                    <a:effectLst/>
                  </c:spPr>
                </c15:leaderLines>
              </c:ext>
            </c:extLst>
          </c:dLbls>
          <c:cat>
            <c:strRef>
              <c:f>Sheet1!$A$2:$A$4</c:f>
              <c:strCache>
                <c:ptCount val="3"/>
                <c:pt idx="0">
                  <c:v>一、一般公共预算财政拨款收入</c:v>
                </c:pt>
                <c:pt idx="1">
                  <c:v>二、政府性基金预算财政拨款收入</c:v>
                </c:pt>
                <c:pt idx="2">
                  <c:v>三、国有资本经营预算财政拨款收入</c:v>
                </c:pt>
              </c:strCache>
            </c:strRef>
          </c:cat>
          <c:val>
            <c:numRef>
              <c:f>Sheet1!$B$2:$B$4</c:f>
              <c:numCache>
                <c:formatCode>0%</c:formatCode>
                <c:ptCount val="3"/>
                <c:pt idx="0">
                  <c:v>1</c:v>
                </c:pt>
                <c:pt idx="1" c:formatCode="General">
                  <c:v>0</c:v>
                </c:pt>
                <c:pt idx="2" c:formatCode="General">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lt1"/>
              </a:solidFill>
              <a:latin typeface="+mn-lt"/>
              <a:ea typeface="+mn-ea"/>
              <a:cs typeface="+mn-cs"/>
            </a:defRPr>
          </a:pPr>
        </a:p>
      </c:txPr>
    </c:legend>
    <c:plotVisOnly val="1"/>
    <c:dispBlanksAs val="gap"/>
    <c:showDLblsOverMax val="0"/>
  </c:chart>
  <c:spPr>
    <a:solidFill>
      <a:schemeClr val="accent1"/>
    </a:solidFill>
    <a:ln w="9525" cap="flat" cmpd="sng" algn="ctr">
      <a:solidFill>
        <a:schemeClr val="accent1"/>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1" i="0" u="none" strike="noStrike" kern="1200" spc="0" baseline="0">
                <a:solidFill>
                  <a:schemeClr val="tx1">
                    <a:lumMod val="65000"/>
                    <a:lumOff val="35000"/>
                  </a:schemeClr>
                </a:solidFill>
                <a:latin typeface="+mn-lt"/>
                <a:ea typeface="+mn-ea"/>
                <a:cs typeface="+mn-cs"/>
              </a:defRPr>
            </a:pPr>
            <a:r>
              <a:rPr lang="zh-CN" altLang="en-US" b="1">
                <a:latin typeface="+mj-ea"/>
                <a:ea typeface="+mj-ea"/>
              </a:rPr>
              <a:t>支出决算结构图</a:t>
            </a:r>
            <a:endParaRPr lang="zh-CN" altLang="en-US" b="1">
              <a:latin typeface="+mj-ea"/>
              <a:ea typeface="+mj-ea"/>
            </a:endParaRPr>
          </a:p>
        </c:rich>
      </c:tx>
      <c:layout/>
      <c:overlay val="0"/>
      <c:spPr>
        <a:noFill/>
        <a:ln>
          <a:noFill/>
        </a:ln>
        <a:effectLst/>
      </c:spPr>
    </c:title>
    <c:autoTitleDeleted val="0"/>
    <c:view3D>
      <c:rotX val="30"/>
      <c:rotY val="0"/>
      <c:depthPercent val="100"/>
      <c:rAngAx val="0"/>
    </c:view3D>
    <c:floor>
      <c:thickness val="0"/>
      <c:spPr>
        <a:noFill/>
        <a:ln>
          <a:noFill/>
        </a:ln>
        <a:effectLst/>
      </c:spPr>
    </c:floor>
    <c:sideWall>
      <c:thickness val="0"/>
      <c:spPr>
        <a:noFill/>
        <a:ln>
          <a:noFill/>
        </a:ln>
        <a:effectLst/>
      </c:spPr>
    </c:sideWall>
    <c:backWall>
      <c:thickness val="0"/>
      <c:spPr>
        <a:noFill/>
        <a:ln>
          <a:noFill/>
        </a:ln>
        <a:effectLst/>
      </c:spPr>
    </c:backWall>
    <c:plotArea>
      <c:layout/>
      <c:pie3DChart>
        <c:varyColors val="1"/>
        <c:ser>
          <c:idx val="0"/>
          <c:order val="0"/>
          <c:tx>
            <c:strRef>
              <c:f>Sheet1!$B$1</c:f>
              <c:strCache>
                <c:ptCount val="1"/>
                <c:pt idx="0">
                  <c:v>支出决算结构图</c:v>
                </c:pt>
              </c:strCache>
            </c:strRef>
          </c:tx>
          <c:spPr/>
          <c:explosion val="0"/>
          <c:dPt>
            <c:idx val="0"/>
            <c:bubble3D val="0"/>
            <c:spPr>
              <a:solidFill>
                <a:schemeClr val="accent1"/>
              </a:solidFill>
              <a:ln w="25400">
                <a:solidFill>
                  <a:schemeClr val="lt1"/>
                </a:solidFill>
              </a:ln>
              <a:effectLst/>
              <a:scene3d>
                <a:camera prst="orthographicFront"/>
                <a:lightRig rig="threePt" dir="t"/>
              </a:scene3d>
              <a:sp3d contourW="25400">
                <a:contourClr>
                  <a:schemeClr val="lt1"/>
                </a:contourClr>
              </a:sp3d>
            </c:spPr>
          </c:dPt>
          <c:dPt>
            <c:idx val="1"/>
            <c:bubble3D val="0"/>
            <c:spPr>
              <a:solidFill>
                <a:schemeClr val="accent2"/>
              </a:solidFill>
              <a:ln w="25400">
                <a:solidFill>
                  <a:schemeClr val="lt1"/>
                </a:solidFill>
              </a:ln>
              <a:effectLst/>
              <a:scene3d>
                <a:camera prst="orthographicFront"/>
                <a:lightRig rig="threePt" dir="t"/>
              </a:scene3d>
              <a:sp3d contourW="25400">
                <a:contourClr>
                  <a:schemeClr val="lt1"/>
                </a:contourClr>
              </a:sp3d>
            </c:spPr>
          </c:dPt>
          <c:dLbls>
            <c:dLbl>
              <c:idx val="0"/>
              <c:layout/>
              <c:tx>
                <c:rich>
                  <a:bodyPr rot="0" spcFirstLastPara="1"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78.19%</a:t>
                    </a:r>
                    <a:endParaRPr lang="en-US" altLang="zh-CN"/>
                  </a:p>
                </c:rich>
              </c:tx>
              <c:dLblPos val="inEnd"/>
              <c:showLegendKey val="0"/>
              <c:showVal val="1"/>
              <c:showCatName val="1"/>
              <c:showSerName val="0"/>
              <c:showPercent val="0"/>
              <c:showBubbleSize val="0"/>
              <c:extLst>
                <c:ext xmlns:c15="http://schemas.microsoft.com/office/drawing/2012/chart" uri="{CE6537A1-D6FC-4f65-9D91-7224C49458BB}"/>
              </c:extLst>
            </c:dLbl>
            <c:dLbl>
              <c:idx val="1"/>
              <c:layout/>
              <c:tx>
                <c:rich>
                  <a:bodyPr rot="0" spcFirstLastPara="1"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21.81%</a:t>
                    </a:r>
                    <a:endParaRPr lang="en-US" altLang="zh-CN"/>
                  </a:p>
                </c:rich>
              </c:tx>
              <c:dLblPos val="inEnd"/>
              <c:showLegendKey val="0"/>
              <c:showVal val="0"/>
              <c:showCatName val="1"/>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0.00%</c:formatCode>
                <c:ptCount val="2"/>
                <c:pt idx="0">
                  <c:v>0.7819</c:v>
                </c:pt>
                <c:pt idx="1">
                  <c:v>0.2181</c:v>
                </c:pt>
              </c:numCache>
            </c:numRef>
          </c:val>
        </c:ser>
        <c:dLbls>
          <c:showLegendKey val="0"/>
          <c:showVal val="0"/>
          <c:showCatName val="1"/>
          <c:showSerName val="0"/>
          <c:showPercent val="0"/>
          <c:showBubbleSize val="0"/>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lang="zh-CN"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zh-CN"/>
              <a:t>一般公共预算财政拨款支出决算结构</a:t>
            </a:r>
            <a:endParaRPr lang="zh-CN"/>
          </a:p>
        </c:rich>
      </c:tx>
      <c:layout>
        <c:manualLayout>
          <c:xMode val="edge"/>
          <c:yMode val="edge"/>
          <c:x val="0.194397831418614"/>
          <c:y val="0.0218818380743982"/>
        </c:manualLayout>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6"/>
            <c:bubble3D val="0"/>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7"/>
            <c:bubble3D val="0"/>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8"/>
            <c:bubble3D val="0"/>
            <c:spPr>
              <a:gradFill rotWithShape="1">
                <a:gsLst>
                  <a:gs pos="0">
                    <a:schemeClr val="accent3">
                      <a:lumMod val="60000"/>
                      <a:shade val="51000"/>
                      <a:satMod val="130000"/>
                    </a:schemeClr>
                  </a:gs>
                  <a:gs pos="80000">
                    <a:schemeClr val="accent3">
                      <a:lumMod val="60000"/>
                      <a:shade val="93000"/>
                      <a:satMod val="130000"/>
                    </a:schemeClr>
                  </a:gs>
                  <a:gs pos="100000">
                    <a:schemeClr val="accent3">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Lbls>
            <c:dLbl>
              <c:idx val="2"/>
              <c:layout>
                <c:manualLayout>
                  <c:x val="-0.118337383791173"/>
                  <c:y val="-0.116149830286532"/>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lt1">
                        <a:lumMod val="85000"/>
                      </a:schemeClr>
                    </a:solidFill>
                    <a:latin typeface="+mn-lt"/>
                    <a:ea typeface="+mn-ea"/>
                    <a:cs typeface="+mn-cs"/>
                  </a:defRPr>
                </a:pPr>
              </a:p>
            </c:txPr>
            <c:dLblPos val="ctr"/>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strRef>
              <c:f>Sheet1!$A$2:$A$10</c:f>
              <c:strCache>
                <c:ptCount val="9"/>
                <c:pt idx="0">
                  <c:v>一般公共服务支出</c:v>
                </c:pt>
                <c:pt idx="1">
                  <c:v>国防支出</c:v>
                </c:pt>
                <c:pt idx="2">
                  <c:v>文化旅游体育与传媒支出</c:v>
                </c:pt>
                <c:pt idx="3">
                  <c:v>社会保障和就业支出</c:v>
                </c:pt>
                <c:pt idx="4">
                  <c:v>卫生健康支出</c:v>
                </c:pt>
                <c:pt idx="5">
                  <c:v>城乡社区支出</c:v>
                </c:pt>
                <c:pt idx="6">
                  <c:v>农林水支出</c:v>
                </c:pt>
                <c:pt idx="7">
                  <c:v>住房保障支出</c:v>
                </c:pt>
                <c:pt idx="8">
                  <c:v>灾害防治及应急管理支出</c:v>
                </c:pt>
              </c:strCache>
            </c:strRef>
          </c:cat>
          <c:val>
            <c:numRef>
              <c:f>Sheet1!$B$2:$B$10</c:f>
              <c:numCache>
                <c:formatCode>General</c:formatCode>
                <c:ptCount val="9"/>
                <c:pt idx="0">
                  <c:v>281.92</c:v>
                </c:pt>
                <c:pt idx="1">
                  <c:v>0.5</c:v>
                </c:pt>
                <c:pt idx="2">
                  <c:v>43.42</c:v>
                </c:pt>
                <c:pt idx="3">
                  <c:v>95.4</c:v>
                </c:pt>
                <c:pt idx="4">
                  <c:v>20.42</c:v>
                </c:pt>
                <c:pt idx="5">
                  <c:v>7.97</c:v>
                </c:pt>
                <c:pt idx="6">
                  <c:v>220.01</c:v>
                </c:pt>
                <c:pt idx="7">
                  <c:v>29.87</c:v>
                </c:pt>
                <c:pt idx="8">
                  <c:v>0.2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lt1">
                  <a:lumMod val="85000"/>
                </a:schemeClr>
              </a:solidFill>
              <a:latin typeface="+mn-lt"/>
              <a:ea typeface="+mn-ea"/>
              <a:cs typeface="+mn-cs"/>
            </a:defRPr>
          </a:pPr>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1" i="0" u="none" strike="noStrike" kern="1200" cap="all" spc="50" baseline="0">
                <a:solidFill>
                  <a:schemeClr val="tx1">
                    <a:lumMod val="65000"/>
                    <a:lumOff val="35000"/>
                  </a:schemeClr>
                </a:solidFill>
                <a:latin typeface="+mn-lt"/>
                <a:ea typeface="+mn-ea"/>
                <a:cs typeface="+mn-cs"/>
              </a:defRPr>
            </a:pPr>
            <a:r>
              <a:rPr lang="zh-CN"/>
              <a:t>“三公”经费财政拨款支出结构</a:t>
            </a:r>
            <a:endParaRPr lang="zh-CN"/>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dPt>
          <c:dLbls>
            <c:dLbl>
              <c:idx val="1"/>
              <c:layout>
                <c:manualLayout>
                  <c:x val="0.0248367042355"/>
                  <c:y val="0.381994084777458"/>
                </c:manualLayout>
              </c:layout>
              <c:tx>
                <c:rich>
                  <a:bodyPr rot="0" spcFirstLastPara="1" vertOverflow="ellipsis" vert="horz" wrap="square" lIns="38100" tIns="19050" rIns="38100" bIns="19050" anchor="ctr" anchorCtr="1">
                    <a:noAutofit/>
                  </a:bodyPr>
                  <a:lstStyle/>
                  <a:p>
                    <a:fld id="{83fef8dd-6434-4da7-ae03-61c69e164980}" type="CATEGORYNAME">
                      <a:t>[CATEGORY NAME]</a:t>
                    </a:fld>
                    <a:endParaRPr b="0" i="0" u="none" strike="noStrike" baseline="0">
                      <a:latin typeface="Times New Roman" panose="02020603050405020304" charset="0"/>
                      <a:ea typeface="Times New Roman" panose="02020603050405020304" charset="0"/>
                      <a:cs typeface="+mn-ea"/>
                    </a:endParaRPr>
                  </a:p>
                </c:rich>
              </c:tx>
              <c:numFmt formatCode="General" sourceLinked="1"/>
              <c:spPr>
                <a:noFill/>
                <a:ln>
                  <a:noFill/>
                </a:ln>
                <a:effectLst/>
              </c:spPr>
              <c:txPr>
                <a:bodyPr rot="0" spcFirstLastPara="1" vertOverflow="ellipsis" vert="horz" wrap="square" lIns="38100" tIns="19050" rIns="38100" bIns="19050" anchor="ctr" anchorCtr="1">
                  <a:noAutofit/>
                </a:bodyPr>
                <a:lstStyle/>
                <a:p>
                  <a:pPr>
                    <a:defRPr lang="zh-CN" sz="900" b="1" i="0" u="none" strike="noStrike" kern="1200" baseline="0">
                      <a:solidFill>
                        <a:schemeClr val="lt1"/>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238548916679533"/>
                      <c:h val="0.321282778341925"/>
                    </c:manualLayout>
                  </c15:layout>
                </c:ext>
              </c:extLst>
            </c:dLbl>
            <c:spPr>
              <a:noFill/>
              <a:ln>
                <a:noFill/>
              </a:ln>
              <a:effectLst/>
            </c:spPr>
            <c:txPr>
              <a:bodyPr rot="0" spcFirstLastPara="1" vertOverflow="ellipsis" vert="horz" wrap="square" lIns="38100" tIns="19050" rIns="38100" bIns="19050" anchor="ctr" anchorCtr="1">
                <a:spAutoFit/>
              </a:bodyPr>
              <a:lstStyle/>
              <a:p>
                <a:pPr>
                  <a:defRPr lang="zh-CN" sz="900" b="1" i="0" u="none" strike="noStrike" kern="1200" baseline="0">
                    <a:solidFill>
                      <a:schemeClr val="lt1"/>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因公出国（境）费支出</c:v>
                </c:pt>
                <c:pt idx="1">
                  <c:v>公务用车购置及运行维护费支出</c:v>
                </c:pt>
                <c:pt idx="2">
                  <c:v>公务接待费支出</c:v>
                </c:pt>
              </c:strCache>
            </c:strRef>
          </c:cat>
          <c:val>
            <c:numRef>
              <c:f>Sheet1!$B$2:$B$4</c:f>
              <c:numCache>
                <c:formatCode>General</c:formatCode>
                <c:ptCount val="3"/>
                <c:pt idx="0">
                  <c:v>0</c:v>
                </c:pt>
                <c:pt idx="1">
                  <c:v>0</c:v>
                </c:pt>
                <c:pt idx="2">
                  <c:v>3</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60">
  <cs:axisTitle>
    <cs:lnRef idx="0"/>
    <cs:fillRef idx="0"/>
    <cs:effectRef idx="0"/>
    <cs:fontRef idx="minor">
      <a:schemeClr val="lt1"/>
    </cs:fontRef>
    <cs:defRPr sz="900" b="1" kern="1200"/>
  </cs:axisTitle>
  <cs:categoryAxis>
    <cs:lnRef idx="0">
      <cs:styleClr val="0"/>
    </cs:lnRef>
    <cs:fillRef idx="0"/>
    <cs:effectRef idx="0"/>
    <cs:fontRef idx="minor">
      <a:schemeClr val="lt1"/>
    </cs:fontRef>
    <cs:spPr>
      <a:ln w="3175" cap="flat" cmpd="sng" algn="ctr">
        <a:solidFill>
          <a:schemeClr val="phClr">
            <a:lumMod val="60000"/>
            <a:lumOff val="40000"/>
          </a:schemeClr>
        </a:solidFill>
        <a:round/>
      </a:ln>
    </cs:spPr>
    <cs:defRPr sz="800" kern="1200" cap="all" spc="150" normalizeH="0" baseline="0"/>
  </cs:categoryAxis>
  <cs:chartArea>
    <cs:lnRef idx="0">
      <cs:styleClr val="0"/>
    </cs:lnRef>
    <cs:fillRef idx="0">
      <cs:styleClr val="0"/>
    </cs:fillRef>
    <cs:effectRef idx="0"/>
    <cs:fontRef idx="minor">
      <a:schemeClr val="dk1"/>
    </cs:fontRef>
    <cs:spPr>
      <a:solidFill>
        <a:schemeClr val="phClr"/>
      </a:solidFill>
      <a:ln w="9525" cap="flat" cmpd="sng" algn="ctr">
        <a:solidFill>
          <a:schemeClr val="phClr"/>
        </a:solidFill>
        <a:round/>
      </a:ln>
    </cs:spPr>
    <cs:defRPr sz="1000" kern="1200"/>
  </cs:chartArea>
  <cs:dataLabel>
    <cs:lnRef idx="0">
      <cs:styleClr val="0"/>
    </cs:lnRef>
    <cs:fillRef idx="0"/>
    <cs:effectRef idx="0"/>
    <cs:fontRef idx="minor">
      <cs:styleClr val="0"/>
    </cs:fontRef>
    <cs:defRPr sz="900" b="1" kern="1200"/>
  </cs:dataLabel>
  <cs:dataLabelCallout>
    <cs:lnRef idx="0">
      <cs:styleClr val="0"/>
    </cs:lnRef>
    <cs:fillRef idx="0"/>
    <cs:effectRef idx="0"/>
    <cs:fontRef idx="minor">
      <cs:styleClr val="0"/>
    </cs:fontRef>
    <cs:spPr>
      <a:solidFill>
        <a:schemeClr val="lt1"/>
      </a:solidFill>
      <a:ln>
        <a:solidFill>
          <a:schemeClr val="phClr"/>
        </a:solidFill>
      </a:ln>
    </cs:spPr>
    <cs:defRPr sz="900" b="1" kern="1200"/>
    <cs:bodyPr rot="0" spcFirstLastPara="1" vertOverflow="clip" horzOverflow="clip" vert="horz" wrap="square" lIns="36576" tIns="18288" rIns="36576" bIns="18288" anchor="ctr" anchorCtr="1">
      <a:spAutoFit/>
    </cs:bodyPr>
  </cs:dataLabelCallout>
  <cs:dataPoint>
    <cs:lnRef idx="0">
      <cs:styleClr val="0"/>
    </cs:lnRef>
    <cs:fillRef idx="0"/>
    <cs:effectRef idx="0"/>
    <cs:fontRef idx="minor">
      <a:schemeClr val="dk1"/>
    </cs:fontRef>
    <cs:spPr>
      <a:solidFill>
        <a:schemeClr val="lt1"/>
      </a:solidFill>
      <a:ln w="19050">
        <a:solidFill>
          <a:schemeClr val="phClr"/>
        </a:solidFill>
      </a:ln>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styleClr val="auto"/>
    </cs:effectRef>
    <cs:fontRef idx="minor">
      <a:schemeClr val="dk1"/>
    </cs:fontRef>
    <cs:spPr>
      <a:ln w="34925" cap="rnd">
        <a:solidFill>
          <a:schemeClr val="lt1"/>
        </a:solidFill>
        <a:round/>
      </a:ln>
      <a:effectLst>
        <a:outerShdw dist="25400" dir="2700000" algn="tl" rotWithShape="0">
          <a:schemeClr val="phClr"/>
        </a:outerShdw>
      </a:effectLst>
    </cs:spPr>
  </cs:dataPointLine>
  <cs:dataPointMarker>
    <cs:lnRef idx="0"/>
    <cs:fillRef idx="0">
      <cs:styleClr val="auto"/>
    </cs:fillRef>
    <cs:effectRef idx="0"/>
    <cs:fontRef idx="minor">
      <a:schemeClr val="dk1"/>
    </cs:fontRef>
    <cs:spPr>
      <a:solidFill>
        <a:schemeClr val="phClr"/>
      </a:solidFill>
      <a:ln w="22225">
        <a:solidFill>
          <a:schemeClr val="lt1"/>
        </a:solidFill>
        <a:round/>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styleClr val="0"/>
    </cs:lnRef>
    <cs:fillRef idx="0"/>
    <cs:effectRef idx="0"/>
    <cs:fontRef idx="minor">
      <a:schemeClr val="lt1"/>
    </cs:fontRef>
    <cs:spPr>
      <a:ln w="9525">
        <a:solidFill>
          <a:schemeClr val="phClr">
            <a:lumMod val="60000"/>
            <a:lumOff val="40000"/>
          </a:schemeClr>
        </a:solidFill>
      </a:ln>
    </cs:spPr>
    <cs:defRPr sz="900" kern="1200"/>
  </cs:dataTable>
  <cs:downBar>
    <cs:lnRef idx="0">
      <cs:styleClr val="0"/>
    </cs:lnRef>
    <cs:fillRef idx="0"/>
    <cs:effectRef idx="0"/>
    <cs:fontRef idx="minor">
      <a:schemeClr val="dk1"/>
    </cs:fontRef>
    <cs:spPr>
      <a:solidFill>
        <a:schemeClr val="dk1">
          <a:lumMod val="35000"/>
          <a:lumOff val="65000"/>
        </a:schemeClr>
      </a:solidFill>
      <a:ln w="9525">
        <a:solidFill>
          <a:schemeClr val="phClr">
            <a:lumMod val="60000"/>
            <a:lumOff val="40000"/>
          </a:schemeClr>
        </a:solidFill>
      </a:ln>
    </cs:spPr>
  </cs:downBar>
  <cs:dropLine>
    <cs:lnRef idx="0">
      <cs:styleClr val="0"/>
    </cs:lnRef>
    <cs:fillRef idx="0"/>
    <cs:effectRef idx="0"/>
    <cs:fontRef idx="minor">
      <a:schemeClr val="dk1"/>
    </cs:fontRef>
    <cs:spPr>
      <a:ln w="9525">
        <a:solidFill>
          <a:schemeClr val="phClr">
            <a:lumMod val="60000"/>
            <a:lumOff val="40000"/>
          </a:schemeClr>
        </a:solidFill>
        <a:prstDash val="dash"/>
      </a:ln>
    </cs:spPr>
  </cs:dropLine>
  <cs:errorBar>
    <cs:lnRef idx="0">
      <cs:styleClr val="0"/>
    </cs:lnRef>
    <cs:fillRef idx="0"/>
    <cs:effectRef idx="0"/>
    <cs:fontRef idx="minor">
      <a:schemeClr val="dk1"/>
    </cs:fontRef>
    <cs:spPr>
      <a:ln w="9525">
        <a:solidFill>
          <a:schemeClr val="phClr">
            <a:lumMod val="60000"/>
            <a:lumOff val="40000"/>
          </a:schemeClr>
        </a:solidFill>
        <a:round/>
      </a:ln>
      <a:effectLst>
        <a:glow rad="25400">
          <a:schemeClr val="lt1"/>
        </a:glow>
      </a:effectLst>
    </cs:spPr>
  </cs:errorBar>
  <cs:floor>
    <cs:lnRef idx="0"/>
    <cs:fillRef idx="0"/>
    <cs:effectRef idx="0"/>
    <cs:fontRef idx="minor">
      <a:schemeClr val="dk1"/>
    </cs:fontRef>
  </cs:floor>
  <cs:gridlineMajor>
    <cs:lnRef idx="0">
      <cs:styleClr val="0"/>
    </cs:lnRef>
    <cs:fillRef idx="0"/>
    <cs:effectRef idx="0"/>
    <cs:fontRef idx="minor">
      <a:schemeClr val="dk1"/>
    </cs:fontRef>
    <cs:spPr>
      <a:ln w="9525" cap="flat" cmpd="sng" algn="ctr">
        <a:solidFill>
          <a:schemeClr val="lt1">
            <a:alpha val="25000"/>
          </a:schemeClr>
        </a:solidFill>
        <a:round/>
      </a:ln>
    </cs:spPr>
  </cs:gridlineMajor>
  <cs:gridlineMinor>
    <cs:lnRef idx="0">
      <cs:styleClr val="0"/>
    </cs:lnRef>
    <cs:fillRef idx="0"/>
    <cs:effectRef idx="0"/>
    <cs:fontRef idx="minor">
      <a:schemeClr val="dk1"/>
    </cs:fontRef>
    <cs:spPr>
      <a:ln>
        <a:solidFill>
          <a:schemeClr val="lt1">
            <a:alpha val="10000"/>
          </a:schemeClr>
        </a:solidFill>
      </a:ln>
    </cs:spPr>
  </cs:gridlineMinor>
  <cs:hiLoLine>
    <cs:lnRef idx="0">
      <cs:styleClr val="0"/>
    </cs:lnRef>
    <cs:fillRef idx="0"/>
    <cs:effectRef idx="0"/>
    <cs:fontRef idx="minor">
      <a:schemeClr val="dk1"/>
    </cs:fontRef>
    <cs:spPr>
      <a:ln w="9525">
        <a:solidFill>
          <a:schemeClr val="phClr">
            <a:lumMod val="60000"/>
            <a:lumOff val="40000"/>
          </a:schemeClr>
        </a:solidFill>
        <a:prstDash val="dash"/>
      </a:ln>
    </cs:spPr>
  </cs:hiLoLine>
  <cs:leaderLine>
    <cs:lnRef idx="0">
      <cs:styleClr val="0"/>
    </cs:lnRef>
    <cs:fillRef idx="0"/>
    <cs:effectRef idx="0"/>
    <cs:fontRef idx="minor">
      <a:schemeClr val="dk1"/>
    </cs:fontRef>
    <cs:spPr>
      <a:ln w="9525">
        <a:solidFill>
          <a:schemeClr val="phClr">
            <a:lumMod val="60000"/>
            <a:lumOff val="40000"/>
          </a:schemeClr>
        </a:solidFill>
      </a:ln>
    </cs:spPr>
  </cs:leaderLine>
  <cs:legend>
    <cs:lnRef idx="0"/>
    <cs:fillRef idx="0"/>
    <cs:effectRef idx="0"/>
    <cs:fontRef idx="minor">
      <a:schemeClr val="lt1"/>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styleClr val="0"/>
    </cs:lnRef>
    <cs:fillRef idx="0"/>
    <cs:effectRef idx="0"/>
    <cs:fontRef idx="minor">
      <a:schemeClr val="lt1"/>
    </cs:fontRef>
    <cs:spPr>
      <a:ln w="3175" cap="flat" cmpd="sng" algn="ctr">
        <a:solidFill>
          <a:schemeClr val="phClr">
            <a:lumMod val="60000"/>
            <a:lumOff val="40000"/>
          </a:schemeClr>
        </a:solidFill>
        <a:round/>
      </a:ln>
    </cs:spPr>
    <cs:defRPr sz="900" kern="1200"/>
  </cs:seriesAxis>
  <cs:seriesLine>
    <cs:lnRef idx="0">
      <cs:styleClr val="0"/>
    </cs:lnRef>
    <cs:fillRef idx="0"/>
    <cs:effectRef idx="0"/>
    <cs:fontRef idx="minor">
      <a:schemeClr val="dk1"/>
    </cs:fontRef>
    <cs:spPr>
      <a:ln w="9525">
        <a:solidFill>
          <a:schemeClr val="phClr">
            <a:lumMod val="60000"/>
            <a:lumOff val="40000"/>
            <a:tint val="50000"/>
          </a:schemeClr>
        </a:solidFill>
        <a:prstDash val="dash"/>
      </a:ln>
    </cs:spPr>
  </cs:seriesLine>
  <cs:title>
    <cs:lnRef idx="0"/>
    <cs:fillRef idx="0"/>
    <cs:effectRef idx="0"/>
    <cs:fontRef idx="minor">
      <a:schemeClr val="lt1"/>
    </cs:fontRef>
    <cs:defRPr sz="1500" b="1" kern="1200" cap="all" spc="100" normalizeH="0" baseline="0"/>
  </cs:title>
  <cs:trendline>
    <cs:lnRef idx="0"/>
    <cs:fillRef idx="0"/>
    <cs:effectRef idx="0"/>
    <cs:fontRef idx="minor">
      <a:schemeClr val="dk1"/>
    </cs:fontRef>
    <cs:spPr>
      <a:ln w="28575" cap="rnd">
        <a:solidFill>
          <a:schemeClr val="lt1">
            <a:alpha val="50000"/>
          </a:schemeClr>
        </a:solidFill>
        <a:round/>
      </a:ln>
    </cs:spPr>
  </cs:trendline>
  <cs:trendlineLabel>
    <cs:lnRef idx="0"/>
    <cs:fillRef idx="0"/>
    <cs:effectRef idx="0"/>
    <cs:fontRef idx="minor">
      <a:schemeClr val="lt1"/>
    </cs:fontRef>
    <cs:defRPr sz="900" kern="1200"/>
  </cs:trendlineLabel>
  <cs:upBar>
    <cs:lnRef idx="0">
      <cs:styleClr val="0"/>
    </cs:lnRef>
    <cs:fillRef idx="0"/>
    <cs:effectRef idx="0"/>
    <cs:fontRef idx="minor">
      <a:schemeClr val="dk1"/>
    </cs:fontRef>
    <cs:spPr>
      <a:solidFill>
        <a:schemeClr val="lt1">
          <a:lumMod val="95000"/>
        </a:schemeClr>
      </a:solidFill>
      <a:ln w="9525">
        <a:solidFill>
          <a:schemeClr val="phClr">
            <a:lumMod val="60000"/>
            <a:lumOff val="40000"/>
          </a:schemeClr>
        </a:solidFill>
      </a:ln>
    </cs:spPr>
  </cs:upBar>
  <cs:valueAxis>
    <cs:lnRef idx="0"/>
    <cs:fillRef idx="0"/>
    <cs:effectRef idx="0"/>
    <cs:fontRef idx="minor">
      <a:schemeClr val="lt1"/>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7">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5.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四川省财政厅</Company>
  <Pages>33</Pages>
  <Words>12940</Words>
  <Characters>14137</Characters>
  <Lines>89</Lines>
  <Paragraphs>25</Paragraphs>
  <TotalTime>1</TotalTime>
  <ScaleCrop>false</ScaleCrop>
  <LinksUpToDate>false</LinksUpToDate>
  <CharactersWithSpaces>14261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2023-10-11T02:39:00Z</dcterms:created>
  <dc:creator>曹颖</dc:creator>
  <cp:lastModifiedBy>Administrator</cp:lastModifiedBy>
  <cp:lastPrinted>2023-07-31T02:35:00Z</cp:lastPrinted>
  <dcterms:modified xsi:type="dcterms:W3CDTF">2023-12-14T07:17:45Z</dcterms:modified>
  <dc:title>四川省***</dc:title>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F74C325EC1704E87872966EC92D5C173_13</vt:lpwstr>
  </property>
</Properties>
</file>