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8D0B11"/>
          <w:spacing w:val="0"/>
          <w:sz w:val="45"/>
          <w:szCs w:val="45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8D0B11"/>
          <w:spacing w:val="0"/>
          <w:sz w:val="45"/>
          <w:szCs w:val="45"/>
          <w:shd w:val="clear" w:fill="FFFFFF"/>
        </w:rPr>
        <w:t>广元市城乡规划建设和住房保障局 关于广元市2015年《四川省建设工程工程量清单 计价定额》人工费调整的通知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8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广规建住基发〔2017〕2号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各县区城乡规划建设和住房保障局、市属相关单位：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根据四川省建设工程造价管理总站关于对成都市等18个市、州 2015年《四川省建设工程工程量清单计价定额》 人工费调整的批复(川建价发〔2016〕41号)文件精神，现将广元市2015年《四川省建设工程工程量清单计价定额》人工费调整幅度通知如下：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一、本次人工费调整后在2015清单定额人工费基础上的调整幅度(%)：</w:t>
      </w:r>
    </w:p>
    <w:tbl>
      <w:tblPr>
        <w:tblStyle w:val="6"/>
        <w:tblW w:w="8304" w:type="dxa"/>
        <w:jc w:val="center"/>
        <w:tblInd w:w="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6001"/>
        <w:gridCol w:w="1049"/>
        <w:gridCol w:w="7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7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本次调整后人工费调整幅度</w:t>
            </w:r>
          </w:p>
        </w:tc>
        <w:tc>
          <w:tcPr>
            <w:tcW w:w="7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房屋建筑与装饰、仿古建筑、市政、园林绿化、构筑物、城市轨道交通、爆破、房屋建筑维修与加固工程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通用安装工程</w:t>
            </w:r>
          </w:p>
        </w:tc>
        <w:tc>
          <w:tcPr>
            <w:tcW w:w="75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含四县三区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</w:t>
            </w:r>
          </w:p>
        </w:tc>
        <w:tc>
          <w:tcPr>
            <w:tcW w:w="6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19.93</w:t>
            </w:r>
          </w:p>
        </w:tc>
        <w:tc>
          <w:tcPr>
            <w:tcW w:w="10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17.43</w:t>
            </w:r>
          </w:p>
        </w:tc>
        <w:tc>
          <w:tcPr>
            <w:tcW w:w="75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二、本次人工费调整幅度与上一次(川建价发〔2016〕17号)人工费调整幅度差(%)：</w:t>
      </w:r>
    </w:p>
    <w:tbl>
      <w:tblPr>
        <w:tblStyle w:val="6"/>
        <w:tblW w:w="8303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6038"/>
        <w:gridCol w:w="999"/>
        <w:gridCol w:w="75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地区</w:t>
            </w:r>
          </w:p>
        </w:tc>
        <w:tc>
          <w:tcPr>
            <w:tcW w:w="70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本次调整后人工费调整幅度</w:t>
            </w:r>
          </w:p>
        </w:tc>
        <w:tc>
          <w:tcPr>
            <w:tcW w:w="7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房屋建筑与装饰、仿古建筑、市政、园林绿化、构筑物、城市轨道交通、爆破、房屋建筑维修与加固工程</w:t>
            </w:r>
          </w:p>
        </w:tc>
        <w:tc>
          <w:tcPr>
            <w:tcW w:w="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通用安装工程</w:t>
            </w:r>
          </w:p>
        </w:tc>
        <w:tc>
          <w:tcPr>
            <w:tcW w:w="75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含四县三区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</w:t>
            </w:r>
          </w:p>
        </w:tc>
        <w:tc>
          <w:tcPr>
            <w:tcW w:w="60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4.38</w:t>
            </w:r>
          </w:p>
        </w:tc>
        <w:tc>
          <w:tcPr>
            <w:tcW w:w="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4.42</w:t>
            </w:r>
          </w:p>
        </w:tc>
        <w:tc>
          <w:tcPr>
            <w:tcW w:w="75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三、本次零星工作项目人工单价实际调整为：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righ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单位：元/工日</w:t>
      </w:r>
    </w:p>
    <w:tbl>
      <w:tblPr>
        <w:tblStyle w:val="6"/>
        <w:tblW w:w="8302" w:type="dxa"/>
        <w:jc w:val="center"/>
        <w:tblInd w:w="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82"/>
        <w:gridCol w:w="1424"/>
        <w:gridCol w:w="1482"/>
        <w:gridCol w:w="546"/>
        <w:gridCol w:w="637"/>
        <w:gridCol w:w="695"/>
        <w:gridCol w:w="10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工种 地区</w:t>
            </w:r>
          </w:p>
        </w:tc>
        <w:tc>
          <w:tcPr>
            <w:tcW w:w="7342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计日工人单价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建筑市政、园林绿化、抹灰、措施项目普工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建筑市政、园林绿化、措施项目混凝土工</w:t>
            </w:r>
          </w:p>
        </w:tc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建筑市政、园林绿化、抹灰、措施项目技工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装饰工程普工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装饰工程技工</w:t>
            </w:r>
          </w:p>
        </w:tc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装饰工程细木工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安装工程（含普工、技工）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广元市（含四县三区）</w:t>
            </w:r>
          </w:p>
        </w:tc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4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5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注：本次人工费调整幅度与上一次人工费调整幅度差=本次人工费调整幅度-上一次人工费调整幅度。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lef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四、此次批准的人工费调整幅度和计日工人工单价从2017年1月1日起与2015年《四川省建设工程工程量清单计价定额》配套执行。2017年1月1日以前开工，但未竣工的工程，按结转工程量分段执行。人工费调整的计算基础是定额人工费，调整的人工费不作为计取其他费用的基础(税金除外)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righ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广元市城乡规划建设和住房保障局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27" w:lineRule="atLeast"/>
        <w:ind w:left="0" w:right="0" w:firstLine="420"/>
        <w:jc w:val="right"/>
        <w:rPr>
          <w:color w:val="333333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2017年1月12日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030D36"/>
    <w:rsid w:val="4FB706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2017-03-01T08:43:05Z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