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7A" w:rsidRDefault="001A5F7A" w:rsidP="001A5F7A">
      <w:pPr>
        <w:spacing w:line="600" w:lineRule="exact"/>
        <w:jc w:val="center"/>
        <w:rPr>
          <w:rFonts w:ascii="方正小标宋简体" w:eastAsia="方正小标宋简体" w:cs="方正小标宋简体" w:hint="eastAsia"/>
          <w:b/>
          <w:bCs/>
          <w:sz w:val="40"/>
          <w:szCs w:val="40"/>
        </w:rPr>
      </w:pPr>
      <w:r w:rsidRPr="008D529B">
        <w:rPr>
          <w:rFonts w:ascii="方正小标宋简体" w:eastAsia="方正小标宋简体" w:cs="方正小标宋简体" w:hint="eastAsia"/>
          <w:b/>
          <w:bCs/>
          <w:sz w:val="40"/>
          <w:szCs w:val="40"/>
        </w:rPr>
        <w:t>剑阁县安全生产监督管理局</w:t>
      </w:r>
    </w:p>
    <w:p w:rsidR="001A5F7A" w:rsidRPr="008D529B" w:rsidRDefault="001A5F7A" w:rsidP="001A5F7A">
      <w:pPr>
        <w:spacing w:line="600" w:lineRule="exact"/>
        <w:jc w:val="center"/>
        <w:rPr>
          <w:rFonts w:ascii="方正小标宋简体" w:eastAsia="方正小标宋简体" w:cs="Times New Roman"/>
          <w:b/>
          <w:bCs/>
          <w:sz w:val="40"/>
          <w:szCs w:val="40"/>
        </w:rPr>
      </w:pPr>
      <w:r w:rsidRPr="008D529B">
        <w:rPr>
          <w:rFonts w:ascii="方正小标宋简体" w:eastAsia="方正小标宋简体" w:cs="方正小标宋简体"/>
          <w:b/>
          <w:bCs/>
          <w:sz w:val="40"/>
          <w:szCs w:val="40"/>
        </w:rPr>
        <w:t>2018</w:t>
      </w:r>
      <w:r w:rsidRPr="008D529B">
        <w:rPr>
          <w:rFonts w:ascii="方正小标宋简体" w:eastAsia="方正小标宋简体" w:cs="方正小标宋简体" w:hint="eastAsia"/>
          <w:b/>
          <w:bCs/>
          <w:sz w:val="40"/>
          <w:szCs w:val="40"/>
        </w:rPr>
        <w:t>年预防性执法行政处罚信息公示表</w:t>
      </w:r>
    </w:p>
    <w:p w:rsidR="001A5F7A" w:rsidRDefault="001A5F7A" w:rsidP="001A5F7A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W w:w="8828" w:type="dxa"/>
        <w:jc w:val="center"/>
        <w:tblLook w:val="00A0" w:firstRow="1" w:lastRow="0" w:firstColumn="1" w:lastColumn="0" w:noHBand="0" w:noVBand="0"/>
      </w:tblPr>
      <w:tblGrid>
        <w:gridCol w:w="693"/>
        <w:gridCol w:w="1101"/>
        <w:gridCol w:w="2222"/>
        <w:gridCol w:w="2067"/>
        <w:gridCol w:w="1016"/>
        <w:gridCol w:w="933"/>
        <w:gridCol w:w="796"/>
      </w:tblGrid>
      <w:tr w:rsidR="001A5F7A" w:rsidRPr="00167507" w:rsidTr="006D0EE9">
        <w:trPr>
          <w:trHeight w:val="498"/>
          <w:tblHeader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行政相</w:t>
            </w:r>
          </w:p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对人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处罚事由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处罚依据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A5F7A" w:rsidRPr="00167507" w:rsidTr="006D0EE9">
        <w:trPr>
          <w:trHeight w:val="498"/>
          <w:tblHeader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罚款（元）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A5F7A" w:rsidRPr="00167507" w:rsidTr="006D0EE9">
        <w:trPr>
          <w:trHeight w:val="116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剑阁县开封镇仕高烟花爆竹门市部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擅自改变零售点经营场所未重新办理零售许可证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《烟花爆竹经营许可实施办法》第三十五条第一款第一项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剑阁县元山镇荣国烟花爆竹门市部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擅自改变零售点经营场所未重新办理零售许可证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《烟花爆竹经营许可实施办法》第三十五条第一款第一项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剑阁县柳沟烟花爆竹二门市部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经营场所销售应由专业人员燃放迎宾礼炮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《烟花爆竹经营许可实施办法》第三十四条第一款第二项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剑阁县安全烟花爆竹门市部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擅自变更烟花爆竹零售点经营场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《烟花爆竹经营许可实施办法》第三十五条第一款第一项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剑阁县剑门关烟花爆竹有限责任公司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未严格执批发企业应当建立烟花爆竹合同管理、流向登记制度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《烟花爆竹经营许可实施办法》第三十二条第一款第六项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剑阁县剑州烟花爆竹有限公司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未严格执批发企业应当建立烟花爆竹合同管理、流向登记制度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《烟花爆竹经营许可实施办法》第三十二条第一款第六项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剑阁县小燕烟花爆竹门市部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擅自改变零售点经营场所未重新办理零售许可证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《烟花爆竹经营许可实施办法》第三十五条第一款第一项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剑阁县鹤龄永兴加油站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特种作业人员未持证上岗作业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《四川省安全生产条例》第七十一条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剑阁县木马加油站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特种作业人员未持证上岗作业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《四川省安全生产条例》第七十一条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101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剑阁县樵店加油站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未按照规定制定职业健康监护计划和落实专项经费，未按照规定组织从业人员进行职业健康检查，未按照规定对从业人员进行安全生产教育培训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《四川省安全生产条例》第六十八条，《用人单位职业健康监护监督管理办法》第二十六条第二款、第二十七条第一款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101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剑阁县剑金加油站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未按照规定对从业人员进行安全教育培训，未建立和落实职业健康监护制度，未按照规定组织从业人员进行职业健康检查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《四川省安全生产条例》第六十八条，《用人单位职业健康监护监督管理办法》第二十六条第一款、第二十七条第一款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178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剑阁县迎水加油站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按照规定对从业人员进行安全教育培训，未按照规定制定职业健康监护计划和落实专项经费，未按照规定组织从业人员进行职业健康检查，在应急预案编制前未按照规定开展风险评估和应急资源调查，未按照规定开展应急预案评审或论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《四川省安全生产条例》第六十八条，《用人单位职业健康监护监督管理办法》第二十六条第二款、第二十七条第一款，《生产安全事故应急预案管理办法》第四十五条第一款、二款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剑阁县泉海能源销售有限公司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未建立安全生产事故隐患排查治理等各项制度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《安全生产事故隐患排查治理暂行规定》第二十六条第一款第一项、二项、三项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剑阁县金俊陶土矿有限公司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安全监控监测控制系统未能正常运行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《中华人民共和国安全生产法》第九十六条第一款第三项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剑阁县金窑矿业有限公司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未按规定编制隐患治理方案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《安全生产事故隐患排查治理暂行规定》第二十六条第一款第三项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剑阁县开封明星页岩机砖厂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未全面记录从业人员安全培训情况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剑阁县羊岭镇玉鹤岭机砖厂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发现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名从业人员未记录安全培训情况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剑阁县永兴页岩机砖厂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未全面记录从业人员安全培训情况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四川天赐温泉剑门关开发公司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检查发现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名从业人员未记录安全培训情况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剑阁县演圣双海页岩机砖厂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未全面记录从业人员安全培训情况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剑阁县金窑矿业有限公司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矿山爆破作业后，坡面存在浮石、浮土，未采取安全措施和消除隐患，工作台阶坡底线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米内有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名从业人员从事破碎作业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《小型露天采石场安全管理与监督检查规定》第三十九条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剑阁县王河镇永德页岩机砖厂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未全面记录从业人员安全培训情况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50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剑阁县欣升矿业有限公司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未对空压机压力表进行定期检测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《中华人民共和国安全生产法》第九十六条第一款第三项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四川兴博木业有限公司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未建立和落实设备安全管理制度和安全设施、设备维护、保养、检修制度，未落实安全责任目标考核制度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《四川省生产经营单位安全生产责任规定》第三十八条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四川广运集团剑阁有限公司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企业三级安全培训教育情况无记录，未制定详细的安全培训教育大纲，未对安全培训教育结果进行考核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《生产经营单位安全培训规定》第三十条第一款第三项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剑阁县第二建设有限责任公司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未如实记录安全培育教育情况，未制订详细的安全培训教育大纲，未对从业人员安全培训教育情况进行考核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《四川省生产经营单位安全生产责任规定》第四十二条第二款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剑阁县金石建材有限责任公司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安全培训教育情况无记录，未制定详细的安全培训教育大纲，未对安全培训教育情况进行考核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《生产经营单位安全培训规定》第三十条第一款第三项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剑阁县金鑫燃气有限公司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未建立安全生产隐患排查治理制度，未按规定上报安全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生产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事故隐患排查治理分析表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《安全生产事故隐患排查治理暂行规定》第二十六条第一款第一项、二项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1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广元市燎程天然气有限责任公司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从业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人员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安全培训教育情况无记录，未制定详细的安全培训教育大纲，未对安全培训教育情况进行考核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《生产经营单位安全培训规定》第三十条第一款第三项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76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剑阁县恒安爆破有限公司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未按照规定开展风险评估和应急资源调查，未按照规定开展应急预案评估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《生产安全事故应急预案管理办法》第四十五条第一款第一项、五项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203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张立辉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（佳源广场工程项目部经理）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未落实安全生产责任制和安全生产规章制度和操作规程，未落实高处临边作业安全防护措施，未对从业人员劳动用品佩戴情况进行检查，未落实从业人员三级教育和新进人员安全培训工作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《四川省安全生产条例》第七十八条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178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任元裕（佳源广场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号楼劳务承包人）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spacing w:val="-4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未按规定组织开展从业人员安全教育和培训，未落实作业班组与对从业人员安全技术交底，未落实高处临边作业安全防护措施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《四川省安全生产条例》第七十八条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203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李运俊（佳源广场工程项目部安全员）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未组织从业人员和新进人员进行岗前安全生产教育和培训，未督促落实作业班组与从业人员安全技术确认交底签字，日常安全生产检查流于形式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《四川省安全生产条例》第七十八条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203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孙俊城（佳源广场工程项目部安全员）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未组织从业人员和新进人员进行岗前安全生产教育和培训，未督促落实作业班组与从业人员安全技术确认交底签字，日常安全生产检查流于形式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《四川省安全生产条例》第七十八条</w:t>
            </w: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F7A" w:rsidRPr="00167507" w:rsidTr="006D0EE9">
        <w:trPr>
          <w:trHeight w:val="203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敬贵成（金州帝国工程项目经理）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未建立健全生产安全事故隐患排查治理制度，未采取技术、管理措施及时消除事故隐患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《中华人民共和国安全生产法》第九十二条第一款第一项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675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F7A" w:rsidRPr="00167507" w:rsidRDefault="001A5F7A" w:rsidP="006D0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A5F7A" w:rsidRPr="00F95D29" w:rsidRDefault="001A5F7A" w:rsidP="001A5F7A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72051F" w:rsidRDefault="0072051F">
      <w:bookmarkStart w:id="0" w:name="_GoBack"/>
      <w:bookmarkEnd w:id="0"/>
    </w:p>
    <w:sectPr w:rsidR="0072051F" w:rsidSect="00452082">
      <w:footerReference w:type="default" r:id="rId7"/>
      <w:pgSz w:w="11907" w:h="16840" w:orient="landscape" w:code="8"/>
      <w:pgMar w:top="2098" w:right="1588" w:bottom="1814" w:left="1474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2F" w:rsidRDefault="00BB1A2F" w:rsidP="001A5F7A">
      <w:r>
        <w:separator/>
      </w:r>
    </w:p>
  </w:endnote>
  <w:endnote w:type="continuationSeparator" w:id="0">
    <w:p w:rsidR="00BB1A2F" w:rsidRDefault="00BB1A2F" w:rsidP="001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B3" w:rsidRPr="00452082" w:rsidRDefault="00BB1A2F" w:rsidP="00CA5AE6">
    <w:pPr>
      <w:pStyle w:val="a4"/>
      <w:framePr w:wrap="auto" w:vAnchor="text" w:hAnchor="margin" w:xAlign="outside" w:y="1"/>
      <w:rPr>
        <w:rStyle w:val="a5"/>
        <w:rFonts w:ascii="宋体" w:cs="宋体"/>
        <w:sz w:val="28"/>
        <w:szCs w:val="28"/>
      </w:rPr>
    </w:pPr>
    <w:r w:rsidRPr="00452082">
      <w:rPr>
        <w:rStyle w:val="a5"/>
        <w:rFonts w:ascii="宋体" w:hAnsi="宋体" w:cs="宋体"/>
        <w:sz w:val="28"/>
        <w:szCs w:val="28"/>
      </w:rPr>
      <w:t>—</w:t>
    </w:r>
    <w:r w:rsidRPr="00452082">
      <w:rPr>
        <w:rStyle w:val="a5"/>
        <w:rFonts w:ascii="宋体" w:hAnsi="宋体" w:cs="宋体"/>
        <w:sz w:val="28"/>
        <w:szCs w:val="28"/>
      </w:rPr>
      <w:fldChar w:fldCharType="begin"/>
    </w:r>
    <w:r w:rsidRPr="00452082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452082">
      <w:rPr>
        <w:rStyle w:val="a5"/>
        <w:rFonts w:ascii="宋体" w:hAnsi="宋体" w:cs="宋体"/>
        <w:sz w:val="28"/>
        <w:szCs w:val="28"/>
      </w:rPr>
      <w:fldChar w:fldCharType="separate"/>
    </w:r>
    <w:r w:rsidR="001A5F7A">
      <w:rPr>
        <w:rStyle w:val="a5"/>
        <w:rFonts w:ascii="宋体" w:hAnsi="宋体" w:cs="宋体"/>
        <w:noProof/>
        <w:sz w:val="28"/>
        <w:szCs w:val="28"/>
      </w:rPr>
      <w:t>1</w:t>
    </w:r>
    <w:r w:rsidRPr="00452082">
      <w:rPr>
        <w:rStyle w:val="a5"/>
        <w:rFonts w:ascii="宋体" w:hAnsi="宋体" w:cs="宋体"/>
        <w:sz w:val="28"/>
        <w:szCs w:val="28"/>
      </w:rPr>
      <w:fldChar w:fldCharType="end"/>
    </w:r>
    <w:r w:rsidRPr="00452082">
      <w:rPr>
        <w:rStyle w:val="a5"/>
        <w:rFonts w:ascii="宋体" w:hAnsi="宋体" w:cs="宋体"/>
        <w:sz w:val="28"/>
        <w:szCs w:val="28"/>
      </w:rPr>
      <w:t>—</w:t>
    </w:r>
  </w:p>
  <w:p w:rsidR="003C39B3" w:rsidRDefault="00BB1A2F" w:rsidP="00452082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2F" w:rsidRDefault="00BB1A2F" w:rsidP="001A5F7A">
      <w:r>
        <w:separator/>
      </w:r>
    </w:p>
  </w:footnote>
  <w:footnote w:type="continuationSeparator" w:id="0">
    <w:p w:rsidR="00BB1A2F" w:rsidRDefault="00BB1A2F" w:rsidP="001A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D1"/>
    <w:rsid w:val="001A5F7A"/>
    <w:rsid w:val="005338D1"/>
    <w:rsid w:val="0072051F"/>
    <w:rsid w:val="00B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F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F7A"/>
    <w:rPr>
      <w:sz w:val="18"/>
      <w:szCs w:val="18"/>
    </w:rPr>
  </w:style>
  <w:style w:type="character" w:styleId="a5">
    <w:name w:val="page number"/>
    <w:basedOn w:val="a0"/>
    <w:uiPriority w:val="99"/>
    <w:rsid w:val="001A5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F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F7A"/>
    <w:rPr>
      <w:sz w:val="18"/>
      <w:szCs w:val="18"/>
    </w:rPr>
  </w:style>
  <w:style w:type="character" w:styleId="a5">
    <w:name w:val="page number"/>
    <w:basedOn w:val="a0"/>
    <w:uiPriority w:val="99"/>
    <w:rsid w:val="001A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2755</Characters>
  <Application>Microsoft Office Word</Application>
  <DocSecurity>0</DocSecurity>
  <Lines>22</Lines>
  <Paragraphs>6</Paragraphs>
  <ScaleCrop>false</ScaleCrop>
  <Company>HP Inc.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2018-12-20T08:39:00Z</dcterms:created>
  <dcterms:modified xsi:type="dcterms:W3CDTF">2018-12-20T08:39:00Z</dcterms:modified>
</cp:coreProperties>
</file>