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B01" w:rsidRPr="00350139" w:rsidRDefault="00803B01" w:rsidP="00803B01">
      <w:pPr>
        <w:widowControl/>
        <w:ind w:left="4498" w:hangingChars="1400" w:hanging="4498"/>
        <w:textAlignment w:val="center"/>
        <w:rPr>
          <w:rFonts w:ascii="黑体" w:eastAsia="黑体" w:hAnsi="黑体" w:cs="Times New Roman"/>
          <w:b/>
          <w:bCs/>
          <w:color w:val="000000"/>
          <w:kern w:val="0"/>
          <w:sz w:val="32"/>
          <w:szCs w:val="32"/>
        </w:rPr>
      </w:pPr>
      <w:r w:rsidRPr="00350139">
        <w:rPr>
          <w:rFonts w:ascii="黑体" w:eastAsia="黑体" w:hAnsi="黑体" w:cs="宋体" w:hint="eastAsia"/>
          <w:b/>
          <w:bCs/>
          <w:color w:val="000000"/>
          <w:kern w:val="0"/>
          <w:sz w:val="32"/>
          <w:szCs w:val="32"/>
        </w:rPr>
        <w:t>附件</w:t>
      </w:r>
      <w:r w:rsidRPr="00350139">
        <w:rPr>
          <w:rFonts w:ascii="黑体" w:eastAsia="黑体" w:hAnsi="黑体" w:cs="宋体"/>
          <w:b/>
          <w:bCs/>
          <w:color w:val="000000"/>
          <w:kern w:val="0"/>
          <w:sz w:val="32"/>
          <w:szCs w:val="32"/>
        </w:rPr>
        <w:t>1</w:t>
      </w:r>
    </w:p>
    <w:p w:rsidR="00803B01" w:rsidRDefault="00803B01" w:rsidP="00803B01">
      <w:pPr>
        <w:widowControl/>
        <w:ind w:left="5622" w:hangingChars="1400" w:hanging="5622"/>
        <w:jc w:val="center"/>
        <w:textAlignment w:val="center"/>
        <w:rPr>
          <w:rFonts w:ascii="方正小标宋简体" w:eastAsia="方正小标宋简体" w:hAnsi="宋体" w:cs="方正小标宋简体" w:hint="eastAsia"/>
          <w:b/>
          <w:bCs/>
          <w:color w:val="000000"/>
          <w:kern w:val="0"/>
          <w:sz w:val="40"/>
          <w:szCs w:val="40"/>
        </w:rPr>
      </w:pPr>
      <w:r>
        <w:rPr>
          <w:rFonts w:ascii="方正小标宋简体" w:eastAsia="方正小标宋简体" w:hAnsi="宋体" w:cs="方正小标宋简体" w:hint="eastAsia"/>
          <w:b/>
          <w:bCs/>
          <w:color w:val="000000"/>
          <w:kern w:val="0"/>
          <w:sz w:val="40"/>
          <w:szCs w:val="40"/>
        </w:rPr>
        <w:t>四川省电子商务进农村综合示范建设项目汇总表</w:t>
      </w:r>
    </w:p>
    <w:p w:rsidR="00803B01" w:rsidRDefault="00803B01" w:rsidP="00803B01">
      <w:pPr>
        <w:widowControl/>
        <w:ind w:left="3373" w:hangingChars="1400" w:hanging="3373"/>
        <w:jc w:val="center"/>
        <w:textAlignment w:val="center"/>
        <w:rPr>
          <w:rFonts w:ascii="宋体" w:cs="Times New Roman"/>
          <w:b/>
          <w:bCs/>
          <w:color w:val="000000"/>
          <w:sz w:val="40"/>
          <w:szCs w:val="40"/>
        </w:rPr>
      </w:pPr>
      <w:r>
        <w:rPr>
          <w:rFonts w:ascii="楷体_GB2312" w:eastAsia="楷体_GB2312" w:hAnsi="宋体" w:cs="楷体_GB2312" w:hint="eastAsia"/>
          <w:b/>
          <w:bCs/>
          <w:color w:val="000000"/>
          <w:kern w:val="0"/>
          <w:sz w:val="24"/>
          <w:szCs w:val="24"/>
        </w:rPr>
        <w:t>（项目年份与级别：</w:t>
      </w:r>
      <w:r>
        <w:rPr>
          <w:rFonts w:ascii="楷体_GB2312" w:eastAsia="楷体_GB2312" w:hAnsi="宋体" w:cs="楷体_GB2312"/>
          <w:b/>
          <w:bCs/>
          <w:color w:val="000000"/>
          <w:kern w:val="0"/>
          <w:sz w:val="24"/>
          <w:szCs w:val="24"/>
        </w:rPr>
        <w:t>2018</w:t>
      </w:r>
      <w:r>
        <w:rPr>
          <w:rFonts w:ascii="楷体_GB2312" w:eastAsia="楷体_GB2312" w:hAnsi="宋体" w:cs="楷体_GB2312" w:hint="eastAsia"/>
          <w:b/>
          <w:bCs/>
          <w:color w:val="000000"/>
          <w:kern w:val="0"/>
          <w:sz w:val="24"/>
          <w:szCs w:val="24"/>
        </w:rPr>
        <w:t>年国家级）</w:t>
      </w:r>
    </w:p>
    <w:p w:rsidR="00803B01" w:rsidRDefault="00803B01" w:rsidP="00803B01">
      <w:pPr>
        <w:widowControl/>
        <w:jc w:val="left"/>
        <w:textAlignment w:val="center"/>
        <w:rPr>
          <w:rFonts w:cs="Times New Roman"/>
        </w:rPr>
      </w:pPr>
      <w:r>
        <w:rPr>
          <w:rFonts w:ascii="宋体" w:hAnsi="宋体" w:cs="宋体" w:hint="eastAsia"/>
          <w:color w:val="000000"/>
          <w:kern w:val="0"/>
          <w:sz w:val="20"/>
          <w:szCs w:val="20"/>
        </w:rPr>
        <w:t>示范县名称：四川省广元市剑阁县填报时间：</w:t>
      </w:r>
      <w:r>
        <w:rPr>
          <w:rFonts w:ascii="宋体" w:hAnsi="宋体" w:cs="宋体"/>
          <w:color w:val="000000"/>
          <w:kern w:val="0"/>
          <w:sz w:val="20"/>
          <w:szCs w:val="20"/>
        </w:rPr>
        <w:t>2019</w:t>
      </w:r>
      <w:r>
        <w:rPr>
          <w:rFonts w:ascii="宋体" w:hAnsi="宋体" w:cs="宋体" w:hint="eastAsia"/>
          <w:color w:val="000000"/>
          <w:kern w:val="0"/>
          <w:sz w:val="20"/>
          <w:szCs w:val="20"/>
        </w:rPr>
        <w:t>年</w:t>
      </w:r>
      <w:r>
        <w:rPr>
          <w:rFonts w:ascii="宋体" w:hAnsi="宋体" w:cs="宋体"/>
          <w:color w:val="000000"/>
          <w:kern w:val="0"/>
          <w:sz w:val="20"/>
          <w:szCs w:val="20"/>
        </w:rPr>
        <w:t>5</w:t>
      </w:r>
      <w:r>
        <w:rPr>
          <w:rFonts w:ascii="宋体" w:hAnsi="宋体" w:cs="宋体" w:hint="eastAsia"/>
          <w:color w:val="000000"/>
          <w:kern w:val="0"/>
          <w:sz w:val="20"/>
          <w:szCs w:val="20"/>
        </w:rPr>
        <w:t>月</w:t>
      </w:r>
      <w:r>
        <w:rPr>
          <w:rFonts w:ascii="宋体" w:hAnsi="宋体" w:cs="宋体"/>
          <w:color w:val="000000"/>
          <w:kern w:val="0"/>
          <w:sz w:val="20"/>
          <w:szCs w:val="20"/>
        </w:rPr>
        <w:t>3</w:t>
      </w:r>
      <w:r>
        <w:rPr>
          <w:rFonts w:ascii="宋体" w:hAnsi="宋体" w:cs="宋体" w:hint="eastAsia"/>
          <w:color w:val="000000"/>
          <w:kern w:val="0"/>
          <w:sz w:val="20"/>
          <w:szCs w:val="20"/>
        </w:rPr>
        <w:t>日                                                                        金额单位：万元</w:t>
      </w:r>
    </w:p>
    <w:tbl>
      <w:tblPr>
        <w:tblW w:w="14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713"/>
        <w:gridCol w:w="499"/>
        <w:gridCol w:w="1683"/>
        <w:gridCol w:w="4470"/>
        <w:gridCol w:w="1650"/>
        <w:gridCol w:w="765"/>
        <w:gridCol w:w="570"/>
        <w:gridCol w:w="577"/>
        <w:gridCol w:w="554"/>
        <w:gridCol w:w="510"/>
        <w:gridCol w:w="575"/>
        <w:gridCol w:w="1129"/>
        <w:gridCol w:w="662"/>
      </w:tblGrid>
      <w:tr w:rsidR="00803B01" w:rsidTr="002F5591">
        <w:trPr>
          <w:trHeight w:val="495"/>
        </w:trPr>
        <w:tc>
          <w:tcPr>
            <w:tcW w:w="713"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项目</w:t>
            </w:r>
            <w:r>
              <w:rPr>
                <w:rFonts w:ascii="宋体" w:cs="Times New Roman"/>
                <w:b/>
                <w:bCs/>
                <w:color w:val="000000"/>
                <w:kern w:val="0"/>
                <w:sz w:val="20"/>
                <w:szCs w:val="20"/>
              </w:rPr>
              <w:br/>
            </w:r>
            <w:r>
              <w:rPr>
                <w:rFonts w:ascii="宋体" w:hAnsi="宋体" w:cs="宋体" w:hint="eastAsia"/>
                <w:b/>
                <w:bCs/>
                <w:color w:val="000000"/>
                <w:kern w:val="0"/>
                <w:sz w:val="20"/>
                <w:szCs w:val="20"/>
              </w:rPr>
              <w:t>大类</w:t>
            </w:r>
          </w:p>
        </w:tc>
        <w:tc>
          <w:tcPr>
            <w:tcW w:w="499"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序号</w:t>
            </w:r>
          </w:p>
        </w:tc>
        <w:tc>
          <w:tcPr>
            <w:tcW w:w="1683"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子项目名称</w:t>
            </w:r>
          </w:p>
        </w:tc>
        <w:tc>
          <w:tcPr>
            <w:tcW w:w="4470"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项目建设内容</w:t>
            </w:r>
          </w:p>
        </w:tc>
        <w:tc>
          <w:tcPr>
            <w:tcW w:w="1650"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项目实施期限</w:t>
            </w:r>
            <w:r>
              <w:rPr>
                <w:rFonts w:ascii="宋体" w:cs="Times New Roman"/>
                <w:b/>
                <w:bCs/>
                <w:color w:val="000000"/>
                <w:kern w:val="0"/>
                <w:sz w:val="20"/>
                <w:szCs w:val="20"/>
              </w:rPr>
              <w:br/>
            </w:r>
            <w:r>
              <w:rPr>
                <w:rFonts w:ascii="宋体" w:hAnsi="宋体" w:cs="宋体" w:hint="eastAsia"/>
                <w:color w:val="000000"/>
                <w:kern w:val="0"/>
                <w:sz w:val="20"/>
                <w:szCs w:val="20"/>
              </w:rPr>
              <w:t>（年月至年月）</w:t>
            </w: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项目投入金额</w:t>
            </w:r>
          </w:p>
        </w:tc>
        <w:tc>
          <w:tcPr>
            <w:tcW w:w="575"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承办主体</w:t>
            </w:r>
          </w:p>
        </w:tc>
        <w:tc>
          <w:tcPr>
            <w:tcW w:w="1129"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kern w:val="0"/>
                <w:sz w:val="20"/>
                <w:szCs w:val="20"/>
              </w:rPr>
            </w:pPr>
            <w:r>
              <w:rPr>
                <w:rFonts w:ascii="宋体" w:hAnsi="宋体" w:cs="宋体" w:hint="eastAsia"/>
                <w:b/>
                <w:bCs/>
                <w:color w:val="000000"/>
                <w:kern w:val="0"/>
                <w:sz w:val="20"/>
                <w:szCs w:val="20"/>
              </w:rPr>
              <w:t>推进责任</w:t>
            </w:r>
          </w:p>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部门</w:t>
            </w:r>
          </w:p>
        </w:tc>
        <w:tc>
          <w:tcPr>
            <w:tcW w:w="662"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备注</w:t>
            </w:r>
          </w:p>
        </w:tc>
      </w:tr>
      <w:tr w:rsidR="00803B01" w:rsidTr="002F5591">
        <w:trPr>
          <w:trHeight w:val="555"/>
        </w:trPr>
        <w:tc>
          <w:tcPr>
            <w:tcW w:w="713"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499"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4470"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1650"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合计</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企业</w:t>
            </w:r>
            <w:r>
              <w:rPr>
                <w:rFonts w:ascii="宋体" w:cs="Times New Roman"/>
                <w:b/>
                <w:bCs/>
                <w:color w:val="000000"/>
                <w:kern w:val="0"/>
                <w:sz w:val="20"/>
                <w:szCs w:val="20"/>
              </w:rPr>
              <w:br/>
            </w:r>
            <w:r>
              <w:rPr>
                <w:rFonts w:ascii="宋体" w:hAnsi="宋体" w:cs="宋体" w:hint="eastAsia"/>
                <w:b/>
                <w:bCs/>
                <w:color w:val="000000"/>
                <w:kern w:val="0"/>
                <w:sz w:val="20"/>
                <w:szCs w:val="20"/>
              </w:rPr>
              <w:t>自筹</w:t>
            </w: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银行</w:t>
            </w:r>
            <w:r>
              <w:rPr>
                <w:rFonts w:ascii="宋体" w:cs="Times New Roman"/>
                <w:b/>
                <w:bCs/>
                <w:color w:val="000000"/>
                <w:kern w:val="0"/>
                <w:sz w:val="20"/>
                <w:szCs w:val="20"/>
              </w:rPr>
              <w:br/>
            </w:r>
            <w:r>
              <w:rPr>
                <w:rFonts w:ascii="宋体" w:hAnsi="宋体" w:cs="宋体" w:hint="eastAsia"/>
                <w:b/>
                <w:bCs/>
                <w:color w:val="000000"/>
                <w:kern w:val="0"/>
                <w:sz w:val="20"/>
                <w:szCs w:val="20"/>
              </w:rPr>
              <w:t>贷款</w:t>
            </w: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中央</w:t>
            </w:r>
            <w:r>
              <w:rPr>
                <w:rFonts w:ascii="宋体" w:cs="Times New Roman"/>
                <w:b/>
                <w:bCs/>
                <w:color w:val="000000"/>
                <w:kern w:val="0"/>
                <w:sz w:val="20"/>
                <w:szCs w:val="20"/>
              </w:rPr>
              <w:br/>
            </w:r>
            <w:r>
              <w:rPr>
                <w:rFonts w:ascii="宋体" w:hAnsi="宋体" w:cs="宋体" w:hint="eastAsia"/>
                <w:b/>
                <w:bCs/>
                <w:color w:val="000000"/>
                <w:kern w:val="0"/>
                <w:sz w:val="20"/>
                <w:szCs w:val="20"/>
              </w:rPr>
              <w:t>资金</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地方</w:t>
            </w:r>
            <w:r>
              <w:rPr>
                <w:rFonts w:ascii="宋体" w:cs="Times New Roman"/>
                <w:b/>
                <w:bCs/>
                <w:color w:val="000000"/>
                <w:kern w:val="0"/>
                <w:sz w:val="20"/>
                <w:szCs w:val="20"/>
              </w:rPr>
              <w:br/>
            </w:r>
            <w:r>
              <w:rPr>
                <w:rFonts w:ascii="宋体" w:hAnsi="宋体" w:cs="宋体" w:hint="eastAsia"/>
                <w:b/>
                <w:bCs/>
                <w:color w:val="000000"/>
                <w:kern w:val="0"/>
                <w:sz w:val="20"/>
                <w:szCs w:val="20"/>
              </w:rPr>
              <w:t>资金</w:t>
            </w:r>
          </w:p>
        </w:tc>
        <w:tc>
          <w:tcPr>
            <w:tcW w:w="575"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r>
      <w:tr w:rsidR="00803B01" w:rsidTr="002F5591">
        <w:trPr>
          <w:trHeight w:val="1501"/>
        </w:trPr>
        <w:tc>
          <w:tcPr>
            <w:tcW w:w="71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3B01" w:rsidRDefault="00803B01" w:rsidP="002F5591">
            <w:pPr>
              <w:widowControl/>
              <w:spacing w:line="30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农产品上行</w:t>
            </w:r>
          </w:p>
        </w:tc>
        <w:tc>
          <w:tcPr>
            <w:tcW w:w="49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24"/>
                <w:szCs w:val="24"/>
              </w:rPr>
            </w:pPr>
            <w:r>
              <w:rPr>
                <w:rFonts w:ascii="宋体" w:hAnsi="宋体" w:cs="宋体"/>
                <w:color w:val="000000"/>
                <w:kern w:val="0"/>
                <w:sz w:val="24"/>
                <w:szCs w:val="24"/>
              </w:rPr>
              <w:t>1</w:t>
            </w:r>
          </w:p>
        </w:tc>
        <w:tc>
          <w:tcPr>
            <w:tcW w:w="168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使用区域公共品牌</w:t>
            </w:r>
          </w:p>
        </w:tc>
        <w:tc>
          <w:tcPr>
            <w:tcW w:w="44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扶持和引导全县</w:t>
            </w:r>
            <w:r>
              <w:rPr>
                <w:rFonts w:ascii="宋体" w:hAnsi="宋体" w:cs="宋体"/>
                <w:color w:val="000000"/>
                <w:kern w:val="0"/>
                <w:sz w:val="18"/>
                <w:szCs w:val="18"/>
              </w:rPr>
              <w:t>30</w:t>
            </w:r>
            <w:r>
              <w:rPr>
                <w:rFonts w:ascii="宋体" w:hAnsi="宋体" w:cs="宋体" w:hint="eastAsia"/>
                <w:color w:val="000000"/>
                <w:kern w:val="0"/>
                <w:sz w:val="18"/>
                <w:szCs w:val="18"/>
              </w:rPr>
              <w:t>家企业使用“四川扶贫”、“广元七绝”等公共品牌。通过线下媒体广告和线上互联网媒体等进行广告投放，大力推广剑阁县“四川扶贫”公益性商标使用产品。其中</w:t>
            </w:r>
            <w:r>
              <w:rPr>
                <w:rFonts w:ascii="宋体" w:hAnsi="宋体" w:cs="宋体"/>
                <w:color w:val="000000"/>
                <w:kern w:val="0"/>
                <w:sz w:val="18"/>
                <w:szCs w:val="18"/>
              </w:rPr>
              <w:t>G5</w:t>
            </w:r>
            <w:r>
              <w:rPr>
                <w:rFonts w:ascii="宋体" w:hAnsi="宋体" w:cs="宋体" w:hint="eastAsia"/>
                <w:color w:val="000000"/>
                <w:kern w:val="0"/>
                <w:sz w:val="18"/>
                <w:szCs w:val="18"/>
              </w:rPr>
              <w:t>京昆高速和剑门关高铁站各投放一处（一年以上），互联网媒体宣传</w:t>
            </w:r>
            <w:r>
              <w:rPr>
                <w:rFonts w:ascii="宋体" w:hAnsi="宋体" w:cs="宋体"/>
                <w:color w:val="000000"/>
                <w:kern w:val="0"/>
                <w:sz w:val="18"/>
                <w:szCs w:val="18"/>
              </w:rPr>
              <w:t>10</w:t>
            </w:r>
            <w:r>
              <w:rPr>
                <w:rFonts w:ascii="宋体" w:hAnsi="宋体" w:cs="宋体" w:hint="eastAsia"/>
                <w:color w:val="000000"/>
                <w:kern w:val="0"/>
                <w:sz w:val="18"/>
                <w:szCs w:val="18"/>
              </w:rPr>
              <w:t>次以上。</w:t>
            </w:r>
          </w:p>
        </w:tc>
        <w:tc>
          <w:tcPr>
            <w:tcW w:w="165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color w:val="000000"/>
                <w:kern w:val="0"/>
                <w:sz w:val="18"/>
                <w:szCs w:val="18"/>
              </w:rPr>
              <w:t>2019.03—2019.12</w:t>
            </w: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122</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60</w:t>
            </w: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62</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7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w:t>
            </w:r>
          </w:p>
        </w:tc>
        <w:tc>
          <w:tcPr>
            <w:tcW w:w="112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县商务和经济合作局、县供销联社、县市场监管局</w:t>
            </w:r>
          </w:p>
        </w:tc>
        <w:tc>
          <w:tcPr>
            <w:tcW w:w="662"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r>
      <w:tr w:rsidR="00803B01" w:rsidTr="002F5591">
        <w:trPr>
          <w:trHeight w:val="1501"/>
        </w:trPr>
        <w:tc>
          <w:tcPr>
            <w:tcW w:w="713" w:type="dxa"/>
            <w:vMerge/>
            <w:tcBorders>
              <w:top w:val="single" w:sz="4" w:space="0" w:color="auto"/>
              <w:left w:val="single" w:sz="4" w:space="0" w:color="auto"/>
              <w:bottom w:val="single" w:sz="4" w:space="0" w:color="auto"/>
              <w:right w:val="single" w:sz="4" w:space="0" w:color="auto"/>
            </w:tcBorders>
            <w:textDirection w:val="tbRlV"/>
            <w:vAlign w:val="center"/>
          </w:tcPr>
          <w:p w:rsidR="00803B01" w:rsidRDefault="00803B01" w:rsidP="002F5591">
            <w:pPr>
              <w:spacing w:line="300" w:lineRule="exact"/>
              <w:jc w:val="center"/>
              <w:rPr>
                <w:rFonts w:ascii="宋体" w:cs="Times New Roman"/>
                <w:color w:val="000000"/>
                <w:sz w:val="24"/>
                <w:szCs w:val="24"/>
              </w:rPr>
            </w:pPr>
          </w:p>
        </w:tc>
        <w:tc>
          <w:tcPr>
            <w:tcW w:w="49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24"/>
                <w:szCs w:val="24"/>
              </w:rPr>
            </w:pPr>
            <w:r>
              <w:rPr>
                <w:rFonts w:ascii="宋体" w:hAnsi="宋体" w:cs="宋体"/>
                <w:color w:val="000000"/>
                <w:kern w:val="0"/>
                <w:sz w:val="24"/>
                <w:szCs w:val="24"/>
              </w:rPr>
              <w:t>2</w:t>
            </w:r>
          </w:p>
        </w:tc>
        <w:tc>
          <w:tcPr>
            <w:tcW w:w="168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kern w:val="0"/>
                <w:sz w:val="18"/>
                <w:szCs w:val="18"/>
              </w:rPr>
            </w:pPr>
            <w:r>
              <w:rPr>
                <w:rFonts w:ascii="宋体" w:hAnsi="宋体" w:cs="宋体" w:hint="eastAsia"/>
                <w:color w:val="000000"/>
                <w:kern w:val="0"/>
                <w:sz w:val="18"/>
                <w:szCs w:val="18"/>
              </w:rPr>
              <w:t>农产品种植（养殖）示范基地商品化处理设施建设。</w:t>
            </w:r>
          </w:p>
          <w:p w:rsidR="00803B01" w:rsidRDefault="00803B01" w:rsidP="002F5591">
            <w:pPr>
              <w:widowControl/>
              <w:spacing w:line="300" w:lineRule="exact"/>
              <w:jc w:val="left"/>
              <w:textAlignment w:val="center"/>
              <w:rPr>
                <w:rFonts w:ascii="宋体" w:cs="Times New Roman"/>
                <w:color w:val="000000"/>
                <w:sz w:val="18"/>
                <w:szCs w:val="18"/>
              </w:rPr>
            </w:pPr>
          </w:p>
        </w:tc>
        <w:tc>
          <w:tcPr>
            <w:tcW w:w="44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sz w:val="18"/>
                <w:szCs w:val="18"/>
              </w:rPr>
              <w:t>结合我县重点打造的优质网销农产品种植（养殖）示范基地</w:t>
            </w:r>
            <w:r>
              <w:rPr>
                <w:rFonts w:ascii="宋体" w:hAnsi="宋体" w:cs="宋体"/>
                <w:color w:val="000000"/>
                <w:sz w:val="18"/>
                <w:szCs w:val="18"/>
              </w:rPr>
              <w:t>4</w:t>
            </w:r>
            <w:r>
              <w:rPr>
                <w:rFonts w:ascii="宋体" w:hAnsi="宋体" w:cs="宋体" w:hint="eastAsia"/>
                <w:color w:val="000000"/>
                <w:sz w:val="18"/>
                <w:szCs w:val="18"/>
              </w:rPr>
              <w:t>个（林果、畜禽、粮油、中药材），配套添置收储、分选、烘干、加工、检测、预冷等商品化处理设施设备，实现农产品集配功能，探索发展订单式种植、生产、电子商务销售为一体的新农人模式。</w:t>
            </w:r>
          </w:p>
        </w:tc>
        <w:tc>
          <w:tcPr>
            <w:tcW w:w="165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color w:val="000000"/>
                <w:kern w:val="0"/>
                <w:sz w:val="18"/>
                <w:szCs w:val="18"/>
              </w:rPr>
              <w:t>2019.03—2020.06</w:t>
            </w: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460</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260</w:t>
            </w: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200</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7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使用公开方式选择</w:t>
            </w:r>
          </w:p>
        </w:tc>
        <w:tc>
          <w:tcPr>
            <w:tcW w:w="112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县商务和经济合作局、县农业农村局、县林业局</w:t>
            </w:r>
          </w:p>
        </w:tc>
        <w:tc>
          <w:tcPr>
            <w:tcW w:w="662"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r>
      <w:tr w:rsidR="00803B01" w:rsidTr="002F5591">
        <w:trPr>
          <w:trHeight w:val="780"/>
        </w:trPr>
        <w:tc>
          <w:tcPr>
            <w:tcW w:w="713" w:type="dxa"/>
            <w:vMerge/>
            <w:tcBorders>
              <w:top w:val="single" w:sz="4" w:space="0" w:color="auto"/>
              <w:left w:val="single" w:sz="4" w:space="0" w:color="auto"/>
              <w:bottom w:val="single" w:sz="4" w:space="0" w:color="auto"/>
              <w:right w:val="single" w:sz="4" w:space="0" w:color="auto"/>
            </w:tcBorders>
            <w:textDirection w:val="tbRlV"/>
            <w:vAlign w:val="center"/>
          </w:tcPr>
          <w:p w:rsidR="00803B01" w:rsidRDefault="00803B01" w:rsidP="002F5591">
            <w:pPr>
              <w:spacing w:line="300" w:lineRule="exact"/>
              <w:jc w:val="center"/>
              <w:rPr>
                <w:rFonts w:ascii="宋体" w:cs="Times New Roman"/>
                <w:color w:val="000000"/>
                <w:sz w:val="24"/>
                <w:szCs w:val="24"/>
              </w:rPr>
            </w:pPr>
          </w:p>
        </w:tc>
        <w:tc>
          <w:tcPr>
            <w:tcW w:w="49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24"/>
                <w:szCs w:val="24"/>
              </w:rPr>
            </w:pPr>
            <w:r>
              <w:rPr>
                <w:rFonts w:ascii="宋体" w:hAnsi="宋体" w:cs="宋体"/>
                <w:color w:val="000000"/>
                <w:kern w:val="0"/>
                <w:sz w:val="24"/>
                <w:szCs w:val="24"/>
              </w:rPr>
              <w:t>3</w:t>
            </w:r>
          </w:p>
        </w:tc>
        <w:tc>
          <w:tcPr>
            <w:tcW w:w="168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农产品质量检测</w:t>
            </w:r>
          </w:p>
        </w:tc>
        <w:tc>
          <w:tcPr>
            <w:tcW w:w="44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支持县乡村三级农产品检测中心（站点）开展质量检测。对贫困村、贫困户农产品实行免费检测。</w:t>
            </w:r>
          </w:p>
        </w:tc>
        <w:tc>
          <w:tcPr>
            <w:tcW w:w="165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color w:val="000000"/>
                <w:kern w:val="0"/>
                <w:sz w:val="18"/>
                <w:szCs w:val="18"/>
              </w:rPr>
              <w:t>2019.03—2019.12</w:t>
            </w: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20</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20</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7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县农业农村局</w:t>
            </w:r>
          </w:p>
        </w:tc>
        <w:tc>
          <w:tcPr>
            <w:tcW w:w="112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县商务和经济合作局、县农业农村局</w:t>
            </w:r>
          </w:p>
        </w:tc>
        <w:tc>
          <w:tcPr>
            <w:tcW w:w="662"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r>
      <w:tr w:rsidR="00803B01" w:rsidTr="002F5591">
        <w:trPr>
          <w:trHeight w:val="1317"/>
        </w:trPr>
        <w:tc>
          <w:tcPr>
            <w:tcW w:w="713" w:type="dxa"/>
            <w:vMerge/>
            <w:tcBorders>
              <w:top w:val="single" w:sz="4" w:space="0" w:color="auto"/>
              <w:left w:val="single" w:sz="4" w:space="0" w:color="auto"/>
              <w:bottom w:val="single" w:sz="4" w:space="0" w:color="auto"/>
              <w:right w:val="single" w:sz="4" w:space="0" w:color="auto"/>
            </w:tcBorders>
            <w:textDirection w:val="tbRlV"/>
            <w:vAlign w:val="center"/>
          </w:tcPr>
          <w:p w:rsidR="00803B01" w:rsidRDefault="00803B01" w:rsidP="002F5591">
            <w:pPr>
              <w:spacing w:line="300" w:lineRule="exact"/>
              <w:jc w:val="center"/>
              <w:rPr>
                <w:rFonts w:ascii="宋体" w:cs="Times New Roman"/>
                <w:color w:val="000000"/>
                <w:sz w:val="24"/>
                <w:szCs w:val="24"/>
              </w:rPr>
            </w:pPr>
          </w:p>
        </w:tc>
        <w:tc>
          <w:tcPr>
            <w:tcW w:w="49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24"/>
                <w:szCs w:val="24"/>
              </w:rPr>
            </w:pPr>
            <w:r>
              <w:rPr>
                <w:rFonts w:ascii="宋体" w:hAnsi="宋体" w:cs="宋体"/>
                <w:color w:val="000000"/>
                <w:kern w:val="0"/>
                <w:sz w:val="24"/>
                <w:szCs w:val="24"/>
              </w:rPr>
              <w:t>4</w:t>
            </w:r>
          </w:p>
        </w:tc>
        <w:tc>
          <w:tcPr>
            <w:tcW w:w="168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标准化建设</w:t>
            </w:r>
          </w:p>
        </w:tc>
        <w:tc>
          <w:tcPr>
            <w:tcW w:w="44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制定和完善</w:t>
            </w:r>
            <w:r>
              <w:rPr>
                <w:rFonts w:ascii="宋体" w:hAnsi="宋体" w:cs="宋体"/>
                <w:color w:val="000000"/>
                <w:kern w:val="0"/>
                <w:sz w:val="18"/>
                <w:szCs w:val="18"/>
              </w:rPr>
              <w:t>28</w:t>
            </w:r>
            <w:r>
              <w:rPr>
                <w:rFonts w:ascii="宋体" w:hAnsi="宋体" w:cs="宋体" w:hint="eastAsia"/>
                <w:color w:val="000000"/>
                <w:kern w:val="0"/>
                <w:sz w:val="18"/>
                <w:szCs w:val="18"/>
              </w:rPr>
              <w:t>个品类农特产品（包括剑门关土鸡、剑门关豆腐干等）生产、采摘、预冷、分选、加工、运输、流通等全过程质量标准并加以推广。</w:t>
            </w:r>
          </w:p>
        </w:tc>
        <w:tc>
          <w:tcPr>
            <w:tcW w:w="165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color w:val="000000"/>
                <w:kern w:val="0"/>
                <w:sz w:val="18"/>
                <w:szCs w:val="18"/>
              </w:rPr>
              <w:t>2019.03—2019.12</w:t>
            </w: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100</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50</w:t>
            </w: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50</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7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使用公开方式选择</w:t>
            </w:r>
          </w:p>
        </w:tc>
        <w:tc>
          <w:tcPr>
            <w:tcW w:w="112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县商务和经济合作局、县农业农村局</w:t>
            </w:r>
          </w:p>
        </w:tc>
        <w:tc>
          <w:tcPr>
            <w:tcW w:w="662"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r>
    </w:tbl>
    <w:p w:rsidR="00803B01" w:rsidRDefault="00803B01" w:rsidP="00803B01">
      <w:pPr>
        <w:rPr>
          <w:rFonts w:cs="Times New Roman"/>
        </w:rPr>
      </w:pPr>
    </w:p>
    <w:tbl>
      <w:tblPr>
        <w:tblW w:w="14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713"/>
        <w:gridCol w:w="499"/>
        <w:gridCol w:w="1683"/>
        <w:gridCol w:w="4470"/>
        <w:gridCol w:w="1650"/>
        <w:gridCol w:w="765"/>
        <w:gridCol w:w="570"/>
        <w:gridCol w:w="577"/>
        <w:gridCol w:w="554"/>
        <w:gridCol w:w="510"/>
        <w:gridCol w:w="575"/>
        <w:gridCol w:w="1129"/>
        <w:gridCol w:w="662"/>
      </w:tblGrid>
      <w:tr w:rsidR="00803B01" w:rsidTr="002F5591">
        <w:trPr>
          <w:trHeight w:val="495"/>
        </w:trPr>
        <w:tc>
          <w:tcPr>
            <w:tcW w:w="713"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lastRenderedPageBreak/>
              <w:t>项目</w:t>
            </w:r>
            <w:r>
              <w:rPr>
                <w:rFonts w:ascii="宋体" w:cs="Times New Roman"/>
                <w:b/>
                <w:bCs/>
                <w:color w:val="000000"/>
                <w:kern w:val="0"/>
                <w:sz w:val="20"/>
                <w:szCs w:val="20"/>
              </w:rPr>
              <w:br/>
            </w:r>
            <w:r>
              <w:rPr>
                <w:rFonts w:ascii="宋体" w:hAnsi="宋体" w:cs="宋体" w:hint="eastAsia"/>
                <w:b/>
                <w:bCs/>
                <w:color w:val="000000"/>
                <w:kern w:val="0"/>
                <w:sz w:val="20"/>
                <w:szCs w:val="20"/>
              </w:rPr>
              <w:t>大类</w:t>
            </w:r>
          </w:p>
        </w:tc>
        <w:tc>
          <w:tcPr>
            <w:tcW w:w="499"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序号</w:t>
            </w:r>
          </w:p>
        </w:tc>
        <w:tc>
          <w:tcPr>
            <w:tcW w:w="1683"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子项目名称</w:t>
            </w:r>
          </w:p>
        </w:tc>
        <w:tc>
          <w:tcPr>
            <w:tcW w:w="4470"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项目建设内容</w:t>
            </w:r>
          </w:p>
        </w:tc>
        <w:tc>
          <w:tcPr>
            <w:tcW w:w="1650"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项目实施期限</w:t>
            </w:r>
            <w:r>
              <w:rPr>
                <w:rFonts w:ascii="宋体" w:cs="Times New Roman"/>
                <w:b/>
                <w:bCs/>
                <w:color w:val="000000"/>
                <w:kern w:val="0"/>
                <w:sz w:val="20"/>
                <w:szCs w:val="20"/>
              </w:rPr>
              <w:br/>
            </w:r>
            <w:r>
              <w:rPr>
                <w:rFonts w:ascii="宋体" w:hAnsi="宋体" w:cs="宋体" w:hint="eastAsia"/>
                <w:color w:val="000000"/>
                <w:kern w:val="0"/>
                <w:sz w:val="20"/>
                <w:szCs w:val="20"/>
              </w:rPr>
              <w:t>（年月至年月）</w:t>
            </w: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项目投入金额</w:t>
            </w:r>
          </w:p>
        </w:tc>
        <w:tc>
          <w:tcPr>
            <w:tcW w:w="575"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承办主体</w:t>
            </w:r>
          </w:p>
        </w:tc>
        <w:tc>
          <w:tcPr>
            <w:tcW w:w="1129"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kern w:val="0"/>
                <w:sz w:val="20"/>
                <w:szCs w:val="20"/>
              </w:rPr>
            </w:pPr>
            <w:r>
              <w:rPr>
                <w:rFonts w:ascii="宋体" w:hAnsi="宋体" w:cs="宋体" w:hint="eastAsia"/>
                <w:b/>
                <w:bCs/>
                <w:color w:val="000000"/>
                <w:kern w:val="0"/>
                <w:sz w:val="20"/>
                <w:szCs w:val="20"/>
              </w:rPr>
              <w:t>推进责任</w:t>
            </w:r>
          </w:p>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部门</w:t>
            </w:r>
          </w:p>
        </w:tc>
        <w:tc>
          <w:tcPr>
            <w:tcW w:w="662"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备注</w:t>
            </w:r>
          </w:p>
        </w:tc>
      </w:tr>
      <w:tr w:rsidR="00803B01" w:rsidTr="002F5591">
        <w:trPr>
          <w:trHeight w:val="555"/>
        </w:trPr>
        <w:tc>
          <w:tcPr>
            <w:tcW w:w="713"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499"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4470"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1650"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合计</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企业</w:t>
            </w:r>
            <w:r>
              <w:rPr>
                <w:rFonts w:ascii="宋体" w:cs="Times New Roman"/>
                <w:b/>
                <w:bCs/>
                <w:color w:val="000000"/>
                <w:kern w:val="0"/>
                <w:sz w:val="20"/>
                <w:szCs w:val="20"/>
              </w:rPr>
              <w:br/>
            </w:r>
            <w:r>
              <w:rPr>
                <w:rFonts w:ascii="宋体" w:hAnsi="宋体" w:cs="宋体" w:hint="eastAsia"/>
                <w:b/>
                <w:bCs/>
                <w:color w:val="000000"/>
                <w:kern w:val="0"/>
                <w:sz w:val="20"/>
                <w:szCs w:val="20"/>
              </w:rPr>
              <w:t>自筹</w:t>
            </w: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银行</w:t>
            </w:r>
            <w:r>
              <w:rPr>
                <w:rFonts w:ascii="宋体" w:cs="Times New Roman"/>
                <w:b/>
                <w:bCs/>
                <w:color w:val="000000"/>
                <w:kern w:val="0"/>
                <w:sz w:val="20"/>
                <w:szCs w:val="20"/>
              </w:rPr>
              <w:br/>
            </w:r>
            <w:r>
              <w:rPr>
                <w:rFonts w:ascii="宋体" w:hAnsi="宋体" w:cs="宋体" w:hint="eastAsia"/>
                <w:b/>
                <w:bCs/>
                <w:color w:val="000000"/>
                <w:kern w:val="0"/>
                <w:sz w:val="20"/>
                <w:szCs w:val="20"/>
              </w:rPr>
              <w:t>贷款</w:t>
            </w: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中央</w:t>
            </w:r>
            <w:r>
              <w:rPr>
                <w:rFonts w:ascii="宋体" w:cs="Times New Roman"/>
                <w:b/>
                <w:bCs/>
                <w:color w:val="000000"/>
                <w:kern w:val="0"/>
                <w:sz w:val="20"/>
                <w:szCs w:val="20"/>
              </w:rPr>
              <w:br/>
            </w:r>
            <w:r>
              <w:rPr>
                <w:rFonts w:ascii="宋体" w:hAnsi="宋体" w:cs="宋体" w:hint="eastAsia"/>
                <w:b/>
                <w:bCs/>
                <w:color w:val="000000"/>
                <w:kern w:val="0"/>
                <w:sz w:val="20"/>
                <w:szCs w:val="20"/>
              </w:rPr>
              <w:t>资金</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地方</w:t>
            </w:r>
            <w:r>
              <w:rPr>
                <w:rFonts w:ascii="宋体" w:cs="Times New Roman"/>
                <w:b/>
                <w:bCs/>
                <w:color w:val="000000"/>
                <w:kern w:val="0"/>
                <w:sz w:val="20"/>
                <w:szCs w:val="20"/>
              </w:rPr>
              <w:br/>
            </w:r>
            <w:r>
              <w:rPr>
                <w:rFonts w:ascii="宋体" w:hAnsi="宋体" w:cs="宋体" w:hint="eastAsia"/>
                <w:b/>
                <w:bCs/>
                <w:color w:val="000000"/>
                <w:kern w:val="0"/>
                <w:sz w:val="20"/>
                <w:szCs w:val="20"/>
              </w:rPr>
              <w:t>资金</w:t>
            </w:r>
          </w:p>
        </w:tc>
        <w:tc>
          <w:tcPr>
            <w:tcW w:w="575"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r>
      <w:tr w:rsidR="00803B01" w:rsidTr="002F5591">
        <w:trPr>
          <w:trHeight w:val="855"/>
        </w:trPr>
        <w:tc>
          <w:tcPr>
            <w:tcW w:w="71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3B01" w:rsidRDefault="00803B01" w:rsidP="002F5591">
            <w:pPr>
              <w:spacing w:line="300" w:lineRule="exact"/>
              <w:jc w:val="center"/>
              <w:rPr>
                <w:rFonts w:ascii="宋体" w:cs="Times New Roman"/>
                <w:color w:val="000000"/>
                <w:sz w:val="24"/>
                <w:szCs w:val="24"/>
              </w:rPr>
            </w:pPr>
          </w:p>
        </w:tc>
        <w:tc>
          <w:tcPr>
            <w:tcW w:w="49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24"/>
                <w:szCs w:val="24"/>
              </w:rPr>
            </w:pPr>
            <w:r>
              <w:rPr>
                <w:rFonts w:ascii="宋体" w:hAnsi="宋体" w:cs="宋体"/>
                <w:color w:val="000000"/>
                <w:kern w:val="0"/>
                <w:sz w:val="24"/>
                <w:szCs w:val="24"/>
              </w:rPr>
              <w:t>5</w:t>
            </w:r>
          </w:p>
        </w:tc>
        <w:tc>
          <w:tcPr>
            <w:tcW w:w="168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农产品质量追溯体系建设</w:t>
            </w:r>
          </w:p>
        </w:tc>
        <w:tc>
          <w:tcPr>
            <w:tcW w:w="44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综合运用多种网络技术、条码识别技术，完善</w:t>
            </w:r>
            <w:r>
              <w:rPr>
                <w:rFonts w:ascii="宋体" w:hAnsi="宋体" w:cs="宋体"/>
                <w:color w:val="000000"/>
                <w:kern w:val="0"/>
                <w:sz w:val="18"/>
                <w:szCs w:val="18"/>
              </w:rPr>
              <w:t>28</w:t>
            </w:r>
            <w:r>
              <w:rPr>
                <w:rFonts w:ascii="宋体" w:hAnsi="宋体" w:cs="宋体" w:hint="eastAsia"/>
                <w:color w:val="000000"/>
                <w:kern w:val="0"/>
                <w:sz w:val="18"/>
                <w:szCs w:val="18"/>
              </w:rPr>
              <w:t>个农特产品生产、加工、流通的全过程质量追溯。</w:t>
            </w:r>
          </w:p>
        </w:tc>
        <w:tc>
          <w:tcPr>
            <w:tcW w:w="165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color w:val="000000"/>
                <w:kern w:val="0"/>
                <w:sz w:val="18"/>
                <w:szCs w:val="18"/>
              </w:rPr>
              <w:t>2019.03—2019.12</w:t>
            </w: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60</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30</w:t>
            </w: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30</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7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使用公开方式选择</w:t>
            </w:r>
          </w:p>
        </w:tc>
        <w:tc>
          <w:tcPr>
            <w:tcW w:w="112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县商务和经济合作局、县农业农村局</w:t>
            </w:r>
          </w:p>
        </w:tc>
        <w:tc>
          <w:tcPr>
            <w:tcW w:w="662"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r>
      <w:tr w:rsidR="00803B01" w:rsidTr="002F5591">
        <w:trPr>
          <w:trHeight w:val="1696"/>
        </w:trPr>
        <w:tc>
          <w:tcPr>
            <w:tcW w:w="713" w:type="dxa"/>
            <w:vMerge/>
            <w:tcBorders>
              <w:top w:val="single" w:sz="4" w:space="0" w:color="auto"/>
              <w:left w:val="single" w:sz="4" w:space="0" w:color="auto"/>
              <w:bottom w:val="single" w:sz="4" w:space="0" w:color="auto"/>
              <w:right w:val="single" w:sz="4" w:space="0" w:color="auto"/>
            </w:tcBorders>
            <w:textDirection w:val="tbRlV"/>
            <w:vAlign w:val="center"/>
          </w:tcPr>
          <w:p w:rsidR="00803B01" w:rsidRDefault="00803B01" w:rsidP="002F5591">
            <w:pPr>
              <w:spacing w:line="300" w:lineRule="exact"/>
              <w:jc w:val="center"/>
              <w:rPr>
                <w:rFonts w:ascii="宋体" w:cs="Times New Roman"/>
                <w:color w:val="000000"/>
                <w:sz w:val="24"/>
                <w:szCs w:val="24"/>
              </w:rPr>
            </w:pPr>
          </w:p>
        </w:tc>
        <w:tc>
          <w:tcPr>
            <w:tcW w:w="49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24"/>
                <w:szCs w:val="24"/>
              </w:rPr>
            </w:pPr>
            <w:r>
              <w:rPr>
                <w:rFonts w:ascii="宋体" w:hAnsi="宋体" w:cs="宋体"/>
                <w:color w:val="000000"/>
                <w:kern w:val="0"/>
                <w:sz w:val="24"/>
                <w:szCs w:val="24"/>
              </w:rPr>
              <w:t>6</w:t>
            </w:r>
          </w:p>
        </w:tc>
        <w:tc>
          <w:tcPr>
            <w:tcW w:w="168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农产品电商销售主体培育</w:t>
            </w:r>
          </w:p>
        </w:tc>
        <w:tc>
          <w:tcPr>
            <w:tcW w:w="44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通过能力提升、平台对接、电商拓展等方法，引导</w:t>
            </w:r>
            <w:r>
              <w:rPr>
                <w:rFonts w:ascii="宋体" w:hAnsi="宋体" w:cs="宋体"/>
                <w:color w:val="000000"/>
                <w:kern w:val="0"/>
                <w:sz w:val="18"/>
                <w:szCs w:val="18"/>
              </w:rPr>
              <w:t>10</w:t>
            </w:r>
            <w:r>
              <w:rPr>
                <w:rFonts w:ascii="宋体" w:hAnsi="宋体" w:cs="宋体" w:hint="eastAsia"/>
                <w:color w:val="000000"/>
                <w:kern w:val="0"/>
                <w:sz w:val="18"/>
                <w:szCs w:val="18"/>
              </w:rPr>
              <w:t>家以上有条件的传统农产品流通企业和农产品生产企业转型升级；培育</w:t>
            </w:r>
            <w:r>
              <w:rPr>
                <w:rFonts w:ascii="宋体" w:hAnsi="宋体" w:cs="宋体"/>
                <w:color w:val="000000"/>
                <w:kern w:val="0"/>
                <w:sz w:val="18"/>
                <w:szCs w:val="18"/>
              </w:rPr>
              <w:t>5</w:t>
            </w:r>
            <w:r>
              <w:rPr>
                <w:rFonts w:ascii="宋体" w:hAnsi="宋体" w:cs="宋体" w:hint="eastAsia"/>
                <w:color w:val="000000"/>
                <w:kern w:val="0"/>
                <w:sz w:val="18"/>
                <w:szCs w:val="18"/>
              </w:rPr>
              <w:t>家具备网络营销能力的本土农产品电商企业；孵化</w:t>
            </w:r>
            <w:r>
              <w:rPr>
                <w:rFonts w:ascii="宋体" w:hAnsi="宋体" w:cs="宋体"/>
                <w:color w:val="000000"/>
                <w:kern w:val="0"/>
                <w:sz w:val="18"/>
                <w:szCs w:val="18"/>
              </w:rPr>
              <w:t>100</w:t>
            </w:r>
            <w:r>
              <w:rPr>
                <w:rFonts w:ascii="宋体" w:hAnsi="宋体" w:cs="宋体" w:hint="eastAsia"/>
                <w:color w:val="000000"/>
                <w:kern w:val="0"/>
                <w:sz w:val="18"/>
                <w:szCs w:val="18"/>
              </w:rPr>
              <w:t>个由大学生、城镇待业青年、农村青年、兼职创业者为主体的中小网店、微店。重点支持传统企业产品网上销售、本土电商企业服务能力提升、电商创业人员开设网店、微店。</w:t>
            </w:r>
          </w:p>
        </w:tc>
        <w:tc>
          <w:tcPr>
            <w:tcW w:w="165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color w:val="000000"/>
                <w:kern w:val="0"/>
                <w:sz w:val="18"/>
                <w:szCs w:val="18"/>
              </w:rPr>
              <w:t>2019.03—2020.06</w:t>
            </w: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100</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100</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7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w:t>
            </w:r>
          </w:p>
        </w:tc>
        <w:tc>
          <w:tcPr>
            <w:tcW w:w="112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县商务和经济合作局、县农业农村局、县供销联社</w:t>
            </w:r>
          </w:p>
        </w:tc>
        <w:tc>
          <w:tcPr>
            <w:tcW w:w="662"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r>
      <w:tr w:rsidR="00803B01" w:rsidTr="002F5591">
        <w:trPr>
          <w:trHeight w:val="1351"/>
        </w:trPr>
        <w:tc>
          <w:tcPr>
            <w:tcW w:w="713" w:type="dxa"/>
            <w:vMerge/>
            <w:tcBorders>
              <w:top w:val="single" w:sz="4" w:space="0" w:color="auto"/>
              <w:left w:val="single" w:sz="4" w:space="0" w:color="auto"/>
              <w:bottom w:val="single" w:sz="4" w:space="0" w:color="auto"/>
              <w:right w:val="single" w:sz="4" w:space="0" w:color="auto"/>
            </w:tcBorders>
            <w:textDirection w:val="tbRlV"/>
            <w:vAlign w:val="center"/>
          </w:tcPr>
          <w:p w:rsidR="00803B01" w:rsidRDefault="00803B01" w:rsidP="002F5591">
            <w:pPr>
              <w:spacing w:line="300" w:lineRule="exact"/>
              <w:jc w:val="center"/>
              <w:rPr>
                <w:rFonts w:ascii="宋体" w:cs="Times New Roman"/>
                <w:color w:val="000000"/>
                <w:sz w:val="24"/>
                <w:szCs w:val="24"/>
              </w:rPr>
            </w:pPr>
          </w:p>
        </w:tc>
        <w:tc>
          <w:tcPr>
            <w:tcW w:w="49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24"/>
                <w:szCs w:val="24"/>
              </w:rPr>
            </w:pPr>
            <w:r>
              <w:rPr>
                <w:rFonts w:ascii="宋体" w:hAnsi="宋体" w:cs="宋体"/>
                <w:color w:val="000000"/>
                <w:kern w:val="0"/>
                <w:sz w:val="24"/>
                <w:szCs w:val="24"/>
              </w:rPr>
              <w:t>7</w:t>
            </w:r>
          </w:p>
        </w:tc>
        <w:tc>
          <w:tcPr>
            <w:tcW w:w="168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扶贫产品营销推广</w:t>
            </w:r>
          </w:p>
        </w:tc>
        <w:tc>
          <w:tcPr>
            <w:tcW w:w="44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组织全县农产品生产企业、农合组织参加农博会、招商会、展销会等各种营销推广活动</w:t>
            </w:r>
            <w:r>
              <w:rPr>
                <w:rFonts w:ascii="宋体" w:hAnsi="宋体" w:cs="宋体"/>
                <w:color w:val="000000"/>
                <w:kern w:val="0"/>
                <w:sz w:val="18"/>
                <w:szCs w:val="18"/>
              </w:rPr>
              <w:t>20</w:t>
            </w:r>
            <w:r>
              <w:rPr>
                <w:rFonts w:ascii="宋体" w:hAnsi="宋体" w:cs="宋体" w:hint="eastAsia"/>
                <w:color w:val="000000"/>
                <w:kern w:val="0"/>
                <w:sz w:val="18"/>
                <w:szCs w:val="18"/>
              </w:rPr>
              <w:t>次以上。重点支持“四川扶贫”商标使用企业、贫困村农合组织拓展市场。</w:t>
            </w:r>
          </w:p>
        </w:tc>
        <w:tc>
          <w:tcPr>
            <w:tcW w:w="165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color w:val="000000"/>
                <w:kern w:val="0"/>
                <w:sz w:val="18"/>
                <w:szCs w:val="18"/>
              </w:rPr>
              <w:t>2019.01—2020.06</w:t>
            </w: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100</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100</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7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w:t>
            </w:r>
          </w:p>
        </w:tc>
        <w:tc>
          <w:tcPr>
            <w:tcW w:w="112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县商务和经济合作局、县扶贫开发局、县供销联社、县经信科局</w:t>
            </w:r>
          </w:p>
        </w:tc>
        <w:tc>
          <w:tcPr>
            <w:tcW w:w="662"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r>
      <w:tr w:rsidR="00803B01" w:rsidTr="002F5591">
        <w:trPr>
          <w:trHeight w:val="900"/>
        </w:trPr>
        <w:tc>
          <w:tcPr>
            <w:tcW w:w="713" w:type="dxa"/>
            <w:vMerge/>
            <w:tcBorders>
              <w:top w:val="single" w:sz="4" w:space="0" w:color="auto"/>
              <w:left w:val="single" w:sz="4" w:space="0" w:color="auto"/>
              <w:bottom w:val="single" w:sz="4" w:space="0" w:color="auto"/>
              <w:right w:val="single" w:sz="4" w:space="0" w:color="auto"/>
            </w:tcBorders>
            <w:textDirection w:val="tbRlV"/>
            <w:vAlign w:val="center"/>
          </w:tcPr>
          <w:p w:rsidR="00803B01" w:rsidRDefault="00803B01" w:rsidP="002F5591">
            <w:pPr>
              <w:spacing w:line="300" w:lineRule="exact"/>
              <w:jc w:val="center"/>
              <w:rPr>
                <w:rFonts w:ascii="宋体" w:cs="Times New Roman"/>
                <w:color w:val="000000"/>
                <w:sz w:val="24"/>
                <w:szCs w:val="24"/>
              </w:rPr>
            </w:pPr>
          </w:p>
        </w:tc>
        <w:tc>
          <w:tcPr>
            <w:tcW w:w="49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24"/>
                <w:szCs w:val="24"/>
              </w:rPr>
            </w:pPr>
            <w:r>
              <w:rPr>
                <w:rFonts w:ascii="宋体" w:hAnsi="宋体" w:cs="宋体"/>
                <w:color w:val="000000"/>
                <w:kern w:val="0"/>
                <w:sz w:val="24"/>
                <w:szCs w:val="24"/>
              </w:rPr>
              <w:t>8</w:t>
            </w:r>
          </w:p>
        </w:tc>
        <w:tc>
          <w:tcPr>
            <w:tcW w:w="168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打造系列剑门关特色旅游产品</w:t>
            </w:r>
          </w:p>
        </w:tc>
        <w:tc>
          <w:tcPr>
            <w:tcW w:w="44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打造</w:t>
            </w:r>
            <w:r>
              <w:rPr>
                <w:rFonts w:ascii="宋体" w:hAnsi="宋体" w:cs="宋体"/>
                <w:color w:val="000000"/>
                <w:kern w:val="0"/>
                <w:sz w:val="18"/>
                <w:szCs w:val="18"/>
              </w:rPr>
              <w:t>10</w:t>
            </w:r>
            <w:r>
              <w:rPr>
                <w:rFonts w:ascii="宋体" w:hAnsi="宋体" w:cs="宋体" w:hint="eastAsia"/>
                <w:color w:val="000000"/>
                <w:kern w:val="0"/>
                <w:sz w:val="18"/>
                <w:szCs w:val="18"/>
              </w:rPr>
              <w:t>款旅游产品，重点支持旅游产品生产企业进一步完善商标注册、改善包装设计、拓展线上线下销售渠道。</w:t>
            </w:r>
          </w:p>
        </w:tc>
        <w:tc>
          <w:tcPr>
            <w:tcW w:w="165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color w:val="000000"/>
                <w:kern w:val="0"/>
                <w:sz w:val="18"/>
                <w:szCs w:val="18"/>
              </w:rPr>
              <w:t>2019.03—2019.12</w:t>
            </w: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300</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200</w:t>
            </w: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100</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7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使用公开方式选择</w:t>
            </w:r>
          </w:p>
        </w:tc>
        <w:tc>
          <w:tcPr>
            <w:tcW w:w="112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县商务和经济合作局、县农业农村局、县文化旅游体育局</w:t>
            </w:r>
          </w:p>
        </w:tc>
        <w:tc>
          <w:tcPr>
            <w:tcW w:w="662"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r>
      <w:tr w:rsidR="00803B01" w:rsidTr="002F5591">
        <w:trPr>
          <w:trHeight w:val="855"/>
        </w:trPr>
        <w:tc>
          <w:tcPr>
            <w:tcW w:w="713" w:type="dxa"/>
            <w:vMerge/>
            <w:tcBorders>
              <w:top w:val="single" w:sz="4" w:space="0" w:color="auto"/>
              <w:left w:val="single" w:sz="4" w:space="0" w:color="auto"/>
              <w:bottom w:val="single" w:sz="4" w:space="0" w:color="auto"/>
              <w:right w:val="single" w:sz="4" w:space="0" w:color="auto"/>
            </w:tcBorders>
            <w:textDirection w:val="tbRlV"/>
            <w:vAlign w:val="center"/>
          </w:tcPr>
          <w:p w:rsidR="00803B01" w:rsidRDefault="00803B01" w:rsidP="002F5591">
            <w:pPr>
              <w:spacing w:line="300" w:lineRule="exact"/>
              <w:jc w:val="center"/>
              <w:rPr>
                <w:rFonts w:ascii="宋体" w:cs="Times New Roman"/>
                <w:color w:val="000000"/>
                <w:sz w:val="24"/>
                <w:szCs w:val="24"/>
              </w:rPr>
            </w:pPr>
          </w:p>
        </w:tc>
        <w:tc>
          <w:tcPr>
            <w:tcW w:w="49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24"/>
                <w:szCs w:val="24"/>
              </w:rPr>
            </w:pPr>
            <w:r>
              <w:rPr>
                <w:rFonts w:ascii="宋体" w:hAnsi="宋体" w:cs="宋体"/>
                <w:color w:val="000000"/>
                <w:kern w:val="0"/>
                <w:sz w:val="24"/>
                <w:szCs w:val="24"/>
              </w:rPr>
              <w:t>9</w:t>
            </w:r>
          </w:p>
        </w:tc>
        <w:tc>
          <w:tcPr>
            <w:tcW w:w="168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培育优秀特色餐饮品牌</w:t>
            </w:r>
          </w:p>
        </w:tc>
        <w:tc>
          <w:tcPr>
            <w:tcW w:w="44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重点支持剑门豆腐宴、剑门土鸡宴、剑门生态全鱼宴、剑门民俗宴、剑门山珍宴的菜品研发、标准制定、菜品推广等。</w:t>
            </w:r>
          </w:p>
        </w:tc>
        <w:tc>
          <w:tcPr>
            <w:tcW w:w="165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color w:val="000000"/>
                <w:kern w:val="0"/>
                <w:sz w:val="18"/>
                <w:szCs w:val="18"/>
              </w:rPr>
              <w:t>2019.03—2019.12</w:t>
            </w: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105</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55</w:t>
            </w: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50</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7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w:t>
            </w:r>
          </w:p>
        </w:tc>
        <w:tc>
          <w:tcPr>
            <w:tcW w:w="112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县商务和经济合作局、县文化旅游体育局</w:t>
            </w:r>
          </w:p>
        </w:tc>
        <w:tc>
          <w:tcPr>
            <w:tcW w:w="662"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r>
    </w:tbl>
    <w:p w:rsidR="00803B01" w:rsidRDefault="00803B01" w:rsidP="00803B01">
      <w:pPr>
        <w:rPr>
          <w:rFonts w:cs="Times New Roman"/>
        </w:rPr>
      </w:pPr>
    </w:p>
    <w:tbl>
      <w:tblPr>
        <w:tblW w:w="14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713"/>
        <w:gridCol w:w="499"/>
        <w:gridCol w:w="1683"/>
        <w:gridCol w:w="4470"/>
        <w:gridCol w:w="1650"/>
        <w:gridCol w:w="765"/>
        <w:gridCol w:w="570"/>
        <w:gridCol w:w="577"/>
        <w:gridCol w:w="554"/>
        <w:gridCol w:w="510"/>
        <w:gridCol w:w="575"/>
        <w:gridCol w:w="1129"/>
        <w:gridCol w:w="662"/>
      </w:tblGrid>
      <w:tr w:rsidR="00803B01" w:rsidTr="002F5591">
        <w:trPr>
          <w:trHeight w:val="495"/>
        </w:trPr>
        <w:tc>
          <w:tcPr>
            <w:tcW w:w="713"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lastRenderedPageBreak/>
              <w:t>项目</w:t>
            </w:r>
            <w:r>
              <w:rPr>
                <w:rFonts w:ascii="宋体" w:cs="Times New Roman"/>
                <w:b/>
                <w:bCs/>
                <w:color w:val="000000"/>
                <w:kern w:val="0"/>
                <w:sz w:val="20"/>
                <w:szCs w:val="20"/>
              </w:rPr>
              <w:br/>
            </w:r>
            <w:r>
              <w:rPr>
                <w:rFonts w:ascii="宋体" w:hAnsi="宋体" w:cs="宋体" w:hint="eastAsia"/>
                <w:b/>
                <w:bCs/>
                <w:color w:val="000000"/>
                <w:kern w:val="0"/>
                <w:sz w:val="20"/>
                <w:szCs w:val="20"/>
              </w:rPr>
              <w:t>大类</w:t>
            </w:r>
          </w:p>
        </w:tc>
        <w:tc>
          <w:tcPr>
            <w:tcW w:w="499"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序号</w:t>
            </w:r>
          </w:p>
        </w:tc>
        <w:tc>
          <w:tcPr>
            <w:tcW w:w="1683"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子项目名称</w:t>
            </w:r>
          </w:p>
        </w:tc>
        <w:tc>
          <w:tcPr>
            <w:tcW w:w="4470"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项目建设内容</w:t>
            </w:r>
          </w:p>
        </w:tc>
        <w:tc>
          <w:tcPr>
            <w:tcW w:w="1650"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项目实施期限</w:t>
            </w:r>
            <w:r>
              <w:rPr>
                <w:rFonts w:ascii="宋体" w:cs="Times New Roman"/>
                <w:b/>
                <w:bCs/>
                <w:color w:val="000000"/>
                <w:kern w:val="0"/>
                <w:sz w:val="20"/>
                <w:szCs w:val="20"/>
              </w:rPr>
              <w:br/>
            </w:r>
            <w:r>
              <w:rPr>
                <w:rFonts w:ascii="宋体" w:hAnsi="宋体" w:cs="宋体" w:hint="eastAsia"/>
                <w:color w:val="000000"/>
                <w:kern w:val="0"/>
                <w:sz w:val="20"/>
                <w:szCs w:val="20"/>
              </w:rPr>
              <w:t>（年月至年月）</w:t>
            </w: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项目投入金额</w:t>
            </w:r>
          </w:p>
        </w:tc>
        <w:tc>
          <w:tcPr>
            <w:tcW w:w="575"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承办主体</w:t>
            </w:r>
          </w:p>
        </w:tc>
        <w:tc>
          <w:tcPr>
            <w:tcW w:w="1129"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kern w:val="0"/>
                <w:sz w:val="20"/>
                <w:szCs w:val="20"/>
              </w:rPr>
            </w:pPr>
            <w:r>
              <w:rPr>
                <w:rFonts w:ascii="宋体" w:hAnsi="宋体" w:cs="宋体" w:hint="eastAsia"/>
                <w:b/>
                <w:bCs/>
                <w:color w:val="000000"/>
                <w:kern w:val="0"/>
                <w:sz w:val="20"/>
                <w:szCs w:val="20"/>
              </w:rPr>
              <w:t>推进责任</w:t>
            </w:r>
          </w:p>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部门</w:t>
            </w:r>
          </w:p>
        </w:tc>
        <w:tc>
          <w:tcPr>
            <w:tcW w:w="662"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备注</w:t>
            </w:r>
          </w:p>
        </w:tc>
      </w:tr>
      <w:tr w:rsidR="00803B01" w:rsidTr="002F5591">
        <w:trPr>
          <w:trHeight w:val="555"/>
        </w:trPr>
        <w:tc>
          <w:tcPr>
            <w:tcW w:w="713"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499"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4470"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1650"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合计</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企业</w:t>
            </w:r>
            <w:r>
              <w:rPr>
                <w:rFonts w:ascii="宋体" w:cs="Times New Roman"/>
                <w:b/>
                <w:bCs/>
                <w:color w:val="000000"/>
                <w:kern w:val="0"/>
                <w:sz w:val="20"/>
                <w:szCs w:val="20"/>
              </w:rPr>
              <w:br/>
            </w:r>
            <w:r>
              <w:rPr>
                <w:rFonts w:ascii="宋体" w:hAnsi="宋体" w:cs="宋体" w:hint="eastAsia"/>
                <w:b/>
                <w:bCs/>
                <w:color w:val="000000"/>
                <w:kern w:val="0"/>
                <w:sz w:val="20"/>
                <w:szCs w:val="20"/>
              </w:rPr>
              <w:t>自筹</w:t>
            </w: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银行</w:t>
            </w:r>
            <w:r>
              <w:rPr>
                <w:rFonts w:ascii="宋体" w:cs="Times New Roman"/>
                <w:b/>
                <w:bCs/>
                <w:color w:val="000000"/>
                <w:kern w:val="0"/>
                <w:sz w:val="20"/>
                <w:szCs w:val="20"/>
              </w:rPr>
              <w:br/>
            </w:r>
            <w:r>
              <w:rPr>
                <w:rFonts w:ascii="宋体" w:hAnsi="宋体" w:cs="宋体" w:hint="eastAsia"/>
                <w:b/>
                <w:bCs/>
                <w:color w:val="000000"/>
                <w:kern w:val="0"/>
                <w:sz w:val="20"/>
                <w:szCs w:val="20"/>
              </w:rPr>
              <w:t>贷款</w:t>
            </w: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中央</w:t>
            </w:r>
            <w:r>
              <w:rPr>
                <w:rFonts w:ascii="宋体" w:cs="Times New Roman"/>
                <w:b/>
                <w:bCs/>
                <w:color w:val="000000"/>
                <w:kern w:val="0"/>
                <w:sz w:val="20"/>
                <w:szCs w:val="20"/>
              </w:rPr>
              <w:br/>
            </w:r>
            <w:r>
              <w:rPr>
                <w:rFonts w:ascii="宋体" w:hAnsi="宋体" w:cs="宋体" w:hint="eastAsia"/>
                <w:b/>
                <w:bCs/>
                <w:color w:val="000000"/>
                <w:kern w:val="0"/>
                <w:sz w:val="20"/>
                <w:szCs w:val="20"/>
              </w:rPr>
              <w:t>资金</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地方</w:t>
            </w:r>
            <w:r>
              <w:rPr>
                <w:rFonts w:ascii="宋体" w:cs="Times New Roman"/>
                <w:b/>
                <w:bCs/>
                <w:color w:val="000000"/>
                <w:kern w:val="0"/>
                <w:sz w:val="20"/>
                <w:szCs w:val="20"/>
              </w:rPr>
              <w:br/>
            </w:r>
            <w:r>
              <w:rPr>
                <w:rFonts w:ascii="宋体" w:hAnsi="宋体" w:cs="宋体" w:hint="eastAsia"/>
                <w:b/>
                <w:bCs/>
                <w:color w:val="000000"/>
                <w:kern w:val="0"/>
                <w:sz w:val="20"/>
                <w:szCs w:val="20"/>
              </w:rPr>
              <w:t>资金</w:t>
            </w:r>
          </w:p>
        </w:tc>
        <w:tc>
          <w:tcPr>
            <w:tcW w:w="575"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r>
      <w:tr w:rsidR="00803B01" w:rsidTr="002F5591">
        <w:trPr>
          <w:trHeight w:val="1321"/>
        </w:trPr>
        <w:tc>
          <w:tcPr>
            <w:tcW w:w="71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3B01" w:rsidRDefault="00803B01" w:rsidP="002F5591">
            <w:pPr>
              <w:spacing w:line="300" w:lineRule="exact"/>
              <w:jc w:val="center"/>
              <w:rPr>
                <w:rFonts w:ascii="宋体" w:cs="Times New Roman"/>
                <w:color w:val="000000"/>
                <w:sz w:val="24"/>
                <w:szCs w:val="24"/>
              </w:rPr>
            </w:pPr>
          </w:p>
        </w:tc>
        <w:tc>
          <w:tcPr>
            <w:tcW w:w="49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24"/>
                <w:szCs w:val="24"/>
              </w:rPr>
            </w:pPr>
            <w:r>
              <w:rPr>
                <w:rFonts w:ascii="宋体" w:hAnsi="宋体" w:cs="宋体"/>
                <w:color w:val="000000"/>
                <w:kern w:val="0"/>
                <w:sz w:val="24"/>
                <w:szCs w:val="24"/>
              </w:rPr>
              <w:t>10</w:t>
            </w:r>
          </w:p>
        </w:tc>
        <w:tc>
          <w:tcPr>
            <w:tcW w:w="168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剑门关农产品电商体验中心建设</w:t>
            </w:r>
          </w:p>
        </w:tc>
        <w:tc>
          <w:tcPr>
            <w:tcW w:w="44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在剑门关景区核心区域，建设集农特、旅游产品展示、销售于一体的线下剑门关特色农旅产品电商体验中心，建筑面积</w:t>
            </w:r>
            <w:r>
              <w:rPr>
                <w:rFonts w:ascii="宋体" w:hAnsi="宋体" w:cs="宋体"/>
                <w:color w:val="000000"/>
                <w:kern w:val="0"/>
                <w:sz w:val="18"/>
                <w:szCs w:val="18"/>
              </w:rPr>
              <w:t>100</w:t>
            </w:r>
            <w:r>
              <w:rPr>
                <w:rFonts w:ascii="宋体" w:hAnsi="宋体" w:cs="宋体" w:hint="eastAsia"/>
                <w:color w:val="000000"/>
                <w:kern w:val="0"/>
                <w:sz w:val="18"/>
                <w:szCs w:val="18"/>
              </w:rPr>
              <w:t>平方米，运营时间两年以上。该中心以剑阁县</w:t>
            </w:r>
            <w:r>
              <w:rPr>
                <w:rFonts w:ascii="宋体" w:hAnsi="宋体" w:cs="宋体"/>
                <w:color w:val="000000"/>
                <w:kern w:val="0"/>
                <w:sz w:val="18"/>
                <w:szCs w:val="18"/>
              </w:rPr>
              <w:t>9</w:t>
            </w:r>
            <w:r>
              <w:rPr>
                <w:rFonts w:ascii="宋体" w:hAnsi="宋体" w:cs="宋体" w:hint="eastAsia"/>
                <w:color w:val="000000"/>
                <w:kern w:val="0"/>
                <w:sz w:val="18"/>
                <w:szCs w:val="18"/>
              </w:rPr>
              <w:t>大类</w:t>
            </w:r>
            <w:r>
              <w:rPr>
                <w:rFonts w:ascii="宋体" w:hAnsi="宋体" w:cs="宋体"/>
                <w:color w:val="000000"/>
                <w:kern w:val="0"/>
                <w:sz w:val="18"/>
                <w:szCs w:val="18"/>
              </w:rPr>
              <w:t>28</w:t>
            </w:r>
            <w:r>
              <w:rPr>
                <w:rFonts w:ascii="宋体" w:hAnsi="宋体" w:cs="宋体" w:hint="eastAsia"/>
                <w:color w:val="000000"/>
                <w:kern w:val="0"/>
                <w:sz w:val="18"/>
                <w:szCs w:val="18"/>
              </w:rPr>
              <w:t>个品类特色产品为主，依托丰沛的游客人流，推广剑阁县特色农旅产品。</w:t>
            </w:r>
          </w:p>
        </w:tc>
        <w:tc>
          <w:tcPr>
            <w:tcW w:w="165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color w:val="000000"/>
                <w:kern w:val="0"/>
                <w:sz w:val="18"/>
                <w:szCs w:val="18"/>
              </w:rPr>
              <w:t>2019.03—2019.10</w:t>
            </w: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60</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40</w:t>
            </w: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20</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7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w:t>
            </w:r>
          </w:p>
        </w:tc>
        <w:tc>
          <w:tcPr>
            <w:tcW w:w="112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县商务和经济合作局、县供销联社</w:t>
            </w:r>
          </w:p>
        </w:tc>
        <w:tc>
          <w:tcPr>
            <w:tcW w:w="662"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r>
      <w:tr w:rsidR="00803B01" w:rsidTr="002F5591">
        <w:trPr>
          <w:trHeight w:val="1125"/>
        </w:trPr>
        <w:tc>
          <w:tcPr>
            <w:tcW w:w="713" w:type="dxa"/>
            <w:vMerge/>
            <w:tcBorders>
              <w:top w:val="single" w:sz="4" w:space="0" w:color="auto"/>
              <w:left w:val="single" w:sz="4" w:space="0" w:color="auto"/>
              <w:bottom w:val="single" w:sz="4" w:space="0" w:color="auto"/>
              <w:right w:val="single" w:sz="4" w:space="0" w:color="auto"/>
            </w:tcBorders>
            <w:textDirection w:val="tbRlV"/>
            <w:vAlign w:val="center"/>
          </w:tcPr>
          <w:p w:rsidR="00803B01" w:rsidRDefault="00803B01" w:rsidP="002F5591">
            <w:pPr>
              <w:spacing w:line="300" w:lineRule="exact"/>
              <w:jc w:val="center"/>
              <w:rPr>
                <w:rFonts w:ascii="宋体" w:cs="Times New Roman"/>
                <w:color w:val="000000"/>
                <w:sz w:val="24"/>
                <w:szCs w:val="24"/>
              </w:rPr>
            </w:pPr>
          </w:p>
        </w:tc>
        <w:tc>
          <w:tcPr>
            <w:tcW w:w="49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24"/>
                <w:szCs w:val="24"/>
              </w:rPr>
            </w:pPr>
            <w:r>
              <w:rPr>
                <w:rFonts w:ascii="宋体" w:hAnsi="宋体" w:cs="宋体"/>
                <w:color w:val="000000"/>
                <w:kern w:val="0"/>
                <w:sz w:val="24"/>
                <w:szCs w:val="24"/>
              </w:rPr>
              <w:t>11</w:t>
            </w:r>
          </w:p>
        </w:tc>
        <w:tc>
          <w:tcPr>
            <w:tcW w:w="168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县级电商物流配送中心建设</w:t>
            </w:r>
          </w:p>
        </w:tc>
        <w:tc>
          <w:tcPr>
            <w:tcW w:w="44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建成建筑面积不低于</w:t>
            </w:r>
            <w:r>
              <w:rPr>
                <w:rFonts w:ascii="宋体" w:hAnsi="宋体" w:cs="宋体"/>
                <w:color w:val="000000"/>
                <w:kern w:val="0"/>
                <w:sz w:val="18"/>
                <w:szCs w:val="18"/>
              </w:rPr>
              <w:t>3000</w:t>
            </w:r>
            <w:r>
              <w:rPr>
                <w:rFonts w:ascii="宋体" w:hAnsi="宋体" w:cs="宋体" w:hint="eastAsia"/>
                <w:color w:val="000000"/>
                <w:kern w:val="0"/>
                <w:sz w:val="18"/>
                <w:szCs w:val="18"/>
              </w:rPr>
              <w:t>平方米的县级电商物流配送中心，功能分区包括暂存区、分拣区、配送区、综合区、货运车辆停放区等。购置物流叉车、安检机、快递分拣线、快递配送车辆等设备。</w:t>
            </w:r>
          </w:p>
        </w:tc>
        <w:tc>
          <w:tcPr>
            <w:tcW w:w="165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color w:val="000000"/>
                <w:kern w:val="0"/>
                <w:sz w:val="18"/>
                <w:szCs w:val="18"/>
              </w:rPr>
              <w:t>2019.03—2019.12</w:t>
            </w: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964</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560</w:t>
            </w: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404</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7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使用公开方式选择</w:t>
            </w:r>
          </w:p>
        </w:tc>
        <w:tc>
          <w:tcPr>
            <w:tcW w:w="112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县商务和经济合作局、县自然资源局、县交通运输局</w:t>
            </w:r>
          </w:p>
        </w:tc>
        <w:tc>
          <w:tcPr>
            <w:tcW w:w="662"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r>
      <w:tr w:rsidR="00803B01" w:rsidTr="002F5591">
        <w:trPr>
          <w:trHeight w:val="695"/>
        </w:trPr>
        <w:tc>
          <w:tcPr>
            <w:tcW w:w="713" w:type="dxa"/>
            <w:vMerge/>
            <w:tcBorders>
              <w:top w:val="single" w:sz="4" w:space="0" w:color="auto"/>
              <w:left w:val="single" w:sz="4" w:space="0" w:color="auto"/>
              <w:bottom w:val="single" w:sz="4" w:space="0" w:color="auto"/>
              <w:right w:val="single" w:sz="4" w:space="0" w:color="auto"/>
            </w:tcBorders>
            <w:textDirection w:val="tbRlV"/>
            <w:vAlign w:val="center"/>
          </w:tcPr>
          <w:p w:rsidR="00803B01" w:rsidRDefault="00803B01" w:rsidP="002F5591">
            <w:pPr>
              <w:spacing w:line="300" w:lineRule="exact"/>
              <w:jc w:val="center"/>
              <w:rPr>
                <w:rFonts w:ascii="宋体" w:cs="Times New Roman"/>
                <w:color w:val="000000"/>
                <w:sz w:val="24"/>
                <w:szCs w:val="24"/>
              </w:rPr>
            </w:pPr>
          </w:p>
        </w:tc>
        <w:tc>
          <w:tcPr>
            <w:tcW w:w="49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24"/>
                <w:szCs w:val="24"/>
              </w:rPr>
            </w:pPr>
            <w:r>
              <w:rPr>
                <w:rFonts w:ascii="宋体" w:hAnsi="宋体" w:cs="宋体"/>
                <w:color w:val="000000"/>
                <w:kern w:val="0"/>
                <w:sz w:val="24"/>
                <w:szCs w:val="24"/>
              </w:rPr>
              <w:t>12</w:t>
            </w:r>
          </w:p>
        </w:tc>
        <w:tc>
          <w:tcPr>
            <w:tcW w:w="168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县级冷链物流中心建设</w:t>
            </w:r>
          </w:p>
        </w:tc>
        <w:tc>
          <w:tcPr>
            <w:tcW w:w="44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建成县级冷链物流中心，冷库容量</w:t>
            </w:r>
            <w:r>
              <w:rPr>
                <w:rFonts w:ascii="宋体" w:hAnsi="宋体" w:cs="宋体"/>
                <w:color w:val="000000"/>
                <w:kern w:val="0"/>
                <w:sz w:val="18"/>
                <w:szCs w:val="18"/>
              </w:rPr>
              <w:t>1000</w:t>
            </w:r>
            <w:r>
              <w:rPr>
                <w:rFonts w:ascii="宋体" w:hAnsi="宋体" w:cs="宋体" w:hint="eastAsia"/>
                <w:color w:val="000000"/>
                <w:kern w:val="0"/>
                <w:sz w:val="18"/>
                <w:szCs w:val="18"/>
              </w:rPr>
              <w:t>立方米以上，配置冷链物流车、叉车等设施设备。</w:t>
            </w:r>
          </w:p>
        </w:tc>
        <w:tc>
          <w:tcPr>
            <w:tcW w:w="165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color w:val="000000"/>
                <w:kern w:val="0"/>
                <w:sz w:val="18"/>
                <w:szCs w:val="18"/>
              </w:rPr>
              <w:t>2019.03—2020.06</w:t>
            </w: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840</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550</w:t>
            </w: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290</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7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使用公开方式选择</w:t>
            </w:r>
          </w:p>
        </w:tc>
        <w:tc>
          <w:tcPr>
            <w:tcW w:w="112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县商务和经济合作局、县自然资源局</w:t>
            </w:r>
          </w:p>
        </w:tc>
        <w:tc>
          <w:tcPr>
            <w:tcW w:w="662"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r>
      <w:tr w:rsidR="00803B01" w:rsidTr="002F5591">
        <w:trPr>
          <w:trHeight w:val="1321"/>
        </w:trPr>
        <w:tc>
          <w:tcPr>
            <w:tcW w:w="713" w:type="dxa"/>
            <w:vMerge/>
            <w:tcBorders>
              <w:top w:val="single" w:sz="4" w:space="0" w:color="auto"/>
              <w:left w:val="single" w:sz="4" w:space="0" w:color="auto"/>
              <w:bottom w:val="single" w:sz="4" w:space="0" w:color="auto"/>
              <w:right w:val="single" w:sz="4" w:space="0" w:color="auto"/>
            </w:tcBorders>
            <w:textDirection w:val="tbRlV"/>
            <w:vAlign w:val="center"/>
          </w:tcPr>
          <w:p w:rsidR="00803B01" w:rsidRDefault="00803B01" w:rsidP="002F5591">
            <w:pPr>
              <w:spacing w:line="300" w:lineRule="exact"/>
              <w:jc w:val="center"/>
              <w:rPr>
                <w:rFonts w:ascii="宋体" w:cs="Times New Roman"/>
                <w:color w:val="000000"/>
                <w:sz w:val="24"/>
                <w:szCs w:val="24"/>
              </w:rPr>
            </w:pPr>
          </w:p>
        </w:tc>
        <w:tc>
          <w:tcPr>
            <w:tcW w:w="49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24"/>
                <w:szCs w:val="24"/>
              </w:rPr>
            </w:pPr>
            <w:r>
              <w:rPr>
                <w:rFonts w:ascii="宋体" w:hAnsi="宋体" w:cs="宋体"/>
                <w:color w:val="000000"/>
                <w:kern w:val="0"/>
                <w:sz w:val="24"/>
                <w:szCs w:val="24"/>
              </w:rPr>
              <w:t>13</w:t>
            </w:r>
          </w:p>
        </w:tc>
        <w:tc>
          <w:tcPr>
            <w:tcW w:w="168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乡村物流补贴项目</w:t>
            </w:r>
          </w:p>
        </w:tc>
        <w:tc>
          <w:tcPr>
            <w:tcW w:w="44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支持物流企业集中入驻县级电商物流配送中心，支持优化快递物流线路。对入驻中心的快递企业给予租金补贴，头两年免租金。对线路承包企业进行线路补贴，补贴时间不超过两年，补贴标准为</w:t>
            </w:r>
            <w:r>
              <w:rPr>
                <w:rFonts w:ascii="宋体" w:hAnsi="宋体" w:cs="宋体"/>
                <w:color w:val="000000"/>
                <w:kern w:val="0"/>
                <w:sz w:val="18"/>
                <w:szCs w:val="18"/>
              </w:rPr>
              <w:t>0.2</w:t>
            </w:r>
            <w:r>
              <w:rPr>
                <w:rFonts w:ascii="宋体" w:hAnsi="宋体" w:cs="宋体" w:hint="eastAsia"/>
                <w:color w:val="000000"/>
                <w:kern w:val="0"/>
                <w:sz w:val="18"/>
                <w:szCs w:val="18"/>
              </w:rPr>
              <w:t>元</w:t>
            </w:r>
            <w:r>
              <w:rPr>
                <w:rFonts w:ascii="宋体" w:hAnsi="宋体" w:cs="宋体"/>
                <w:color w:val="000000"/>
                <w:kern w:val="0"/>
                <w:sz w:val="18"/>
                <w:szCs w:val="18"/>
              </w:rPr>
              <w:t>/</w:t>
            </w:r>
            <w:r>
              <w:rPr>
                <w:rFonts w:ascii="宋体" w:hAnsi="宋体" w:cs="宋体" w:hint="eastAsia"/>
                <w:color w:val="000000"/>
                <w:kern w:val="0"/>
                <w:sz w:val="18"/>
                <w:szCs w:val="18"/>
              </w:rPr>
              <w:t>单，每条线路年最高补贴不超过</w:t>
            </w:r>
            <w:r>
              <w:rPr>
                <w:rFonts w:ascii="宋体" w:hAnsi="宋体" w:cs="宋体"/>
                <w:color w:val="000000"/>
                <w:kern w:val="0"/>
                <w:sz w:val="18"/>
                <w:szCs w:val="18"/>
              </w:rPr>
              <w:t>10</w:t>
            </w:r>
            <w:r>
              <w:rPr>
                <w:rFonts w:ascii="宋体" w:hAnsi="宋体" w:cs="宋体" w:hint="eastAsia"/>
                <w:color w:val="000000"/>
                <w:kern w:val="0"/>
                <w:sz w:val="18"/>
                <w:szCs w:val="18"/>
              </w:rPr>
              <w:t>万元。</w:t>
            </w:r>
          </w:p>
        </w:tc>
        <w:tc>
          <w:tcPr>
            <w:tcW w:w="165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color w:val="000000"/>
                <w:kern w:val="0"/>
                <w:sz w:val="18"/>
                <w:szCs w:val="18"/>
              </w:rPr>
              <w:t>2019.03—2020.06</w:t>
            </w: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100</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100</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7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w:t>
            </w:r>
          </w:p>
        </w:tc>
        <w:tc>
          <w:tcPr>
            <w:tcW w:w="112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w:t>
            </w:r>
          </w:p>
        </w:tc>
        <w:tc>
          <w:tcPr>
            <w:tcW w:w="662"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r>
      <w:tr w:rsidR="00803B01" w:rsidTr="002F5591">
        <w:trPr>
          <w:trHeight w:val="1501"/>
        </w:trPr>
        <w:tc>
          <w:tcPr>
            <w:tcW w:w="713" w:type="dxa"/>
            <w:vMerge/>
            <w:tcBorders>
              <w:top w:val="single" w:sz="4" w:space="0" w:color="auto"/>
              <w:left w:val="single" w:sz="4" w:space="0" w:color="auto"/>
              <w:bottom w:val="single" w:sz="4" w:space="0" w:color="auto"/>
              <w:right w:val="single" w:sz="4" w:space="0" w:color="auto"/>
            </w:tcBorders>
            <w:textDirection w:val="tbRlV"/>
            <w:vAlign w:val="center"/>
          </w:tcPr>
          <w:p w:rsidR="00803B01" w:rsidRDefault="00803B01" w:rsidP="002F5591">
            <w:pPr>
              <w:spacing w:line="300" w:lineRule="exact"/>
              <w:jc w:val="center"/>
              <w:rPr>
                <w:rFonts w:ascii="宋体" w:cs="Times New Roman"/>
                <w:color w:val="000000"/>
                <w:sz w:val="24"/>
                <w:szCs w:val="24"/>
              </w:rPr>
            </w:pPr>
          </w:p>
        </w:tc>
        <w:tc>
          <w:tcPr>
            <w:tcW w:w="49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24"/>
                <w:szCs w:val="24"/>
              </w:rPr>
            </w:pPr>
            <w:r>
              <w:rPr>
                <w:rFonts w:ascii="宋体" w:hAnsi="宋体" w:cs="宋体"/>
                <w:color w:val="000000"/>
                <w:kern w:val="0"/>
                <w:sz w:val="24"/>
                <w:szCs w:val="24"/>
              </w:rPr>
              <w:t>14</w:t>
            </w:r>
          </w:p>
        </w:tc>
        <w:tc>
          <w:tcPr>
            <w:tcW w:w="168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乡、村电商物流配送站点建设</w:t>
            </w:r>
          </w:p>
        </w:tc>
        <w:tc>
          <w:tcPr>
            <w:tcW w:w="44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新建</w:t>
            </w:r>
            <w:r>
              <w:rPr>
                <w:rFonts w:ascii="宋体" w:hAnsi="宋体" w:cs="宋体"/>
                <w:color w:val="000000"/>
                <w:kern w:val="0"/>
                <w:sz w:val="18"/>
                <w:szCs w:val="18"/>
              </w:rPr>
              <w:t>57</w:t>
            </w:r>
            <w:r>
              <w:rPr>
                <w:rFonts w:ascii="宋体" w:hAnsi="宋体" w:cs="宋体" w:hint="eastAsia"/>
                <w:color w:val="000000"/>
                <w:kern w:val="0"/>
                <w:sz w:val="18"/>
                <w:szCs w:val="18"/>
              </w:rPr>
              <w:t>个乡级配送站，配置监控等必要设施设备，建立物流配送站点运营管理制度。在已经建成（或计划建设）村级电商服务点的行政村，将村级物流配送点与村级电商服务点合并建设（其投资计入村级电商服务点）。对未建村级电商服务点的行政村，其物流配送功能由临近村级点辐射。</w:t>
            </w:r>
          </w:p>
        </w:tc>
        <w:tc>
          <w:tcPr>
            <w:tcW w:w="165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color w:val="000000"/>
                <w:kern w:val="0"/>
                <w:sz w:val="18"/>
                <w:szCs w:val="18"/>
              </w:rPr>
              <w:t>2019.03—2019.12</w:t>
            </w: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100</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60</w:t>
            </w: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40</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7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使用公开方式选择</w:t>
            </w:r>
          </w:p>
        </w:tc>
        <w:tc>
          <w:tcPr>
            <w:tcW w:w="112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w:t>
            </w:r>
          </w:p>
        </w:tc>
        <w:tc>
          <w:tcPr>
            <w:tcW w:w="662"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r>
      <w:tr w:rsidR="00803B01" w:rsidTr="002F5591">
        <w:trPr>
          <w:trHeight w:val="278"/>
        </w:trPr>
        <w:tc>
          <w:tcPr>
            <w:tcW w:w="713" w:type="dxa"/>
            <w:tcBorders>
              <w:top w:val="single" w:sz="4" w:space="0" w:color="auto"/>
              <w:left w:val="single" w:sz="4" w:space="0" w:color="auto"/>
              <w:bottom w:val="single" w:sz="4" w:space="0" w:color="auto"/>
              <w:right w:val="single" w:sz="4" w:space="0" w:color="auto"/>
            </w:tcBorders>
            <w:textDirection w:val="tbRlV"/>
            <w:vAlign w:val="center"/>
          </w:tcPr>
          <w:p w:rsidR="00803B01" w:rsidRDefault="00803B01" w:rsidP="002F5591">
            <w:pPr>
              <w:spacing w:line="300" w:lineRule="exact"/>
              <w:jc w:val="center"/>
              <w:rPr>
                <w:rFonts w:ascii="宋体" w:cs="Times New Roman"/>
                <w:color w:val="000000"/>
                <w:sz w:val="24"/>
                <w:szCs w:val="24"/>
              </w:rPr>
            </w:pPr>
          </w:p>
        </w:tc>
        <w:tc>
          <w:tcPr>
            <w:tcW w:w="49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kern w:val="0"/>
                <w:sz w:val="24"/>
                <w:szCs w:val="24"/>
              </w:rPr>
            </w:pPr>
          </w:p>
        </w:tc>
        <w:tc>
          <w:tcPr>
            <w:tcW w:w="168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kern w:val="0"/>
                <w:sz w:val="18"/>
                <w:szCs w:val="18"/>
              </w:rPr>
            </w:pPr>
            <w:r>
              <w:rPr>
                <w:rFonts w:ascii="宋体" w:hAnsi="宋体" w:cs="宋体" w:hint="eastAsia"/>
                <w:color w:val="000000"/>
                <w:kern w:val="0"/>
                <w:sz w:val="18"/>
                <w:szCs w:val="18"/>
              </w:rPr>
              <w:t>小计</w:t>
            </w:r>
          </w:p>
        </w:tc>
        <w:tc>
          <w:tcPr>
            <w:tcW w:w="44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kern w:val="0"/>
                <w:sz w:val="18"/>
                <w:szCs w:val="18"/>
              </w:rPr>
            </w:pPr>
          </w:p>
        </w:tc>
        <w:tc>
          <w:tcPr>
            <w:tcW w:w="165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kern w:val="0"/>
                <w:sz w:val="18"/>
                <w:szCs w:val="18"/>
              </w:rPr>
            </w:pP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kern w:val="0"/>
                <w:sz w:val="18"/>
                <w:szCs w:val="18"/>
              </w:rPr>
            </w:pPr>
            <w:r>
              <w:rPr>
                <w:rFonts w:ascii="宋体" w:hAnsi="宋体" w:cs="宋体"/>
                <w:color w:val="000000"/>
                <w:kern w:val="0"/>
                <w:sz w:val="18"/>
                <w:szCs w:val="18"/>
              </w:rPr>
              <w:t>3431</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kern w:val="0"/>
                <w:sz w:val="18"/>
                <w:szCs w:val="18"/>
              </w:rPr>
            </w:pPr>
            <w:r>
              <w:rPr>
                <w:rFonts w:ascii="宋体" w:hAnsi="宋体" w:cs="宋体"/>
                <w:color w:val="000000"/>
                <w:kern w:val="0"/>
                <w:sz w:val="18"/>
                <w:szCs w:val="18"/>
              </w:rPr>
              <w:t>1865</w:t>
            </w: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kern w:val="0"/>
                <w:sz w:val="18"/>
                <w:szCs w:val="18"/>
              </w:rPr>
            </w:pPr>
            <w:r>
              <w:rPr>
                <w:rFonts w:ascii="宋体" w:hAnsi="宋体" w:cs="宋体"/>
                <w:color w:val="000000"/>
                <w:kern w:val="0"/>
                <w:sz w:val="18"/>
                <w:szCs w:val="18"/>
              </w:rPr>
              <w:t>1566</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7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kern w:val="0"/>
                <w:sz w:val="18"/>
                <w:szCs w:val="18"/>
              </w:rPr>
            </w:pPr>
          </w:p>
        </w:tc>
        <w:tc>
          <w:tcPr>
            <w:tcW w:w="112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kern w:val="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r>
      <w:tr w:rsidR="00803B01" w:rsidTr="002F5591">
        <w:trPr>
          <w:trHeight w:val="495"/>
        </w:trPr>
        <w:tc>
          <w:tcPr>
            <w:tcW w:w="713"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lastRenderedPageBreak/>
              <w:t>项目</w:t>
            </w:r>
            <w:r>
              <w:rPr>
                <w:rFonts w:ascii="宋体" w:cs="Times New Roman"/>
                <w:b/>
                <w:bCs/>
                <w:color w:val="000000"/>
                <w:kern w:val="0"/>
                <w:sz w:val="20"/>
                <w:szCs w:val="20"/>
              </w:rPr>
              <w:br/>
            </w:r>
            <w:r>
              <w:rPr>
                <w:rFonts w:ascii="宋体" w:hAnsi="宋体" w:cs="宋体" w:hint="eastAsia"/>
                <w:b/>
                <w:bCs/>
                <w:color w:val="000000"/>
                <w:kern w:val="0"/>
                <w:sz w:val="20"/>
                <w:szCs w:val="20"/>
              </w:rPr>
              <w:t>大类</w:t>
            </w:r>
          </w:p>
        </w:tc>
        <w:tc>
          <w:tcPr>
            <w:tcW w:w="499"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序号</w:t>
            </w:r>
          </w:p>
        </w:tc>
        <w:tc>
          <w:tcPr>
            <w:tcW w:w="1683"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子项目名称</w:t>
            </w:r>
          </w:p>
        </w:tc>
        <w:tc>
          <w:tcPr>
            <w:tcW w:w="4470"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项目建设内容</w:t>
            </w:r>
          </w:p>
        </w:tc>
        <w:tc>
          <w:tcPr>
            <w:tcW w:w="1650"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项目实施期限</w:t>
            </w:r>
            <w:r>
              <w:rPr>
                <w:rFonts w:ascii="宋体" w:cs="Times New Roman"/>
                <w:b/>
                <w:bCs/>
                <w:color w:val="000000"/>
                <w:kern w:val="0"/>
                <w:sz w:val="20"/>
                <w:szCs w:val="20"/>
              </w:rPr>
              <w:br/>
            </w:r>
            <w:r>
              <w:rPr>
                <w:rFonts w:ascii="宋体" w:hAnsi="宋体" w:cs="宋体" w:hint="eastAsia"/>
                <w:color w:val="000000"/>
                <w:kern w:val="0"/>
                <w:sz w:val="20"/>
                <w:szCs w:val="20"/>
              </w:rPr>
              <w:t>（年月至年月）</w:t>
            </w: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项目投入金额</w:t>
            </w:r>
          </w:p>
        </w:tc>
        <w:tc>
          <w:tcPr>
            <w:tcW w:w="575"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承办主体</w:t>
            </w:r>
          </w:p>
        </w:tc>
        <w:tc>
          <w:tcPr>
            <w:tcW w:w="1129"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kern w:val="0"/>
                <w:sz w:val="20"/>
                <w:szCs w:val="20"/>
              </w:rPr>
            </w:pPr>
            <w:r>
              <w:rPr>
                <w:rFonts w:ascii="宋体" w:hAnsi="宋体" w:cs="宋体" w:hint="eastAsia"/>
                <w:b/>
                <w:bCs/>
                <w:color w:val="000000"/>
                <w:kern w:val="0"/>
                <w:sz w:val="20"/>
                <w:szCs w:val="20"/>
              </w:rPr>
              <w:t>推进责任</w:t>
            </w:r>
          </w:p>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部门</w:t>
            </w:r>
          </w:p>
        </w:tc>
        <w:tc>
          <w:tcPr>
            <w:tcW w:w="662"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备注</w:t>
            </w:r>
          </w:p>
        </w:tc>
      </w:tr>
      <w:tr w:rsidR="00803B01" w:rsidTr="002F5591">
        <w:trPr>
          <w:trHeight w:val="555"/>
        </w:trPr>
        <w:tc>
          <w:tcPr>
            <w:tcW w:w="713"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499"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4470"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1650"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合计</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企业</w:t>
            </w:r>
            <w:r>
              <w:rPr>
                <w:rFonts w:ascii="宋体" w:cs="Times New Roman"/>
                <w:b/>
                <w:bCs/>
                <w:color w:val="000000"/>
                <w:kern w:val="0"/>
                <w:sz w:val="20"/>
                <w:szCs w:val="20"/>
              </w:rPr>
              <w:br/>
            </w:r>
            <w:r>
              <w:rPr>
                <w:rFonts w:ascii="宋体" w:hAnsi="宋体" w:cs="宋体" w:hint="eastAsia"/>
                <w:b/>
                <w:bCs/>
                <w:color w:val="000000"/>
                <w:kern w:val="0"/>
                <w:sz w:val="20"/>
                <w:szCs w:val="20"/>
              </w:rPr>
              <w:t>自筹</w:t>
            </w: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银行</w:t>
            </w:r>
            <w:r>
              <w:rPr>
                <w:rFonts w:ascii="宋体" w:cs="Times New Roman"/>
                <w:b/>
                <w:bCs/>
                <w:color w:val="000000"/>
                <w:kern w:val="0"/>
                <w:sz w:val="20"/>
                <w:szCs w:val="20"/>
              </w:rPr>
              <w:br/>
            </w:r>
            <w:r>
              <w:rPr>
                <w:rFonts w:ascii="宋体" w:hAnsi="宋体" w:cs="宋体" w:hint="eastAsia"/>
                <w:b/>
                <w:bCs/>
                <w:color w:val="000000"/>
                <w:kern w:val="0"/>
                <w:sz w:val="20"/>
                <w:szCs w:val="20"/>
              </w:rPr>
              <w:t>贷款</w:t>
            </w: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中央</w:t>
            </w:r>
            <w:r>
              <w:rPr>
                <w:rFonts w:ascii="宋体" w:cs="Times New Roman"/>
                <w:b/>
                <w:bCs/>
                <w:color w:val="000000"/>
                <w:kern w:val="0"/>
                <w:sz w:val="20"/>
                <w:szCs w:val="20"/>
              </w:rPr>
              <w:br/>
            </w:r>
            <w:r>
              <w:rPr>
                <w:rFonts w:ascii="宋体" w:hAnsi="宋体" w:cs="宋体" w:hint="eastAsia"/>
                <w:b/>
                <w:bCs/>
                <w:color w:val="000000"/>
                <w:kern w:val="0"/>
                <w:sz w:val="20"/>
                <w:szCs w:val="20"/>
              </w:rPr>
              <w:t>资金</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b/>
                <w:bCs/>
                <w:color w:val="000000"/>
                <w:sz w:val="20"/>
                <w:szCs w:val="20"/>
              </w:rPr>
            </w:pPr>
            <w:r>
              <w:rPr>
                <w:rFonts w:ascii="宋体" w:hAnsi="宋体" w:cs="宋体" w:hint="eastAsia"/>
                <w:b/>
                <w:bCs/>
                <w:color w:val="000000"/>
                <w:kern w:val="0"/>
                <w:sz w:val="20"/>
                <w:szCs w:val="20"/>
              </w:rPr>
              <w:t>地方</w:t>
            </w:r>
            <w:r>
              <w:rPr>
                <w:rFonts w:ascii="宋体" w:cs="Times New Roman"/>
                <w:b/>
                <w:bCs/>
                <w:color w:val="000000"/>
                <w:kern w:val="0"/>
                <w:sz w:val="20"/>
                <w:szCs w:val="20"/>
              </w:rPr>
              <w:br/>
            </w:r>
            <w:r>
              <w:rPr>
                <w:rFonts w:ascii="宋体" w:hAnsi="宋体" w:cs="宋体" w:hint="eastAsia"/>
                <w:b/>
                <w:bCs/>
                <w:color w:val="000000"/>
                <w:kern w:val="0"/>
                <w:sz w:val="20"/>
                <w:szCs w:val="20"/>
              </w:rPr>
              <w:t>资金</w:t>
            </w:r>
          </w:p>
        </w:tc>
        <w:tc>
          <w:tcPr>
            <w:tcW w:w="575"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b/>
                <w:bCs/>
                <w:color w:val="000000"/>
                <w:sz w:val="20"/>
                <w:szCs w:val="20"/>
              </w:rPr>
            </w:pPr>
          </w:p>
        </w:tc>
      </w:tr>
      <w:tr w:rsidR="00803B01" w:rsidTr="002F5591">
        <w:trPr>
          <w:trHeight w:val="1981"/>
        </w:trPr>
        <w:tc>
          <w:tcPr>
            <w:tcW w:w="713"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电商公共服务中心及站点建设</w:t>
            </w:r>
          </w:p>
        </w:tc>
        <w:tc>
          <w:tcPr>
            <w:tcW w:w="49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24"/>
                <w:szCs w:val="24"/>
              </w:rPr>
            </w:pPr>
            <w:r>
              <w:rPr>
                <w:rFonts w:ascii="宋体" w:hAnsi="宋体" w:cs="宋体"/>
                <w:color w:val="000000"/>
                <w:kern w:val="0"/>
                <w:sz w:val="24"/>
                <w:szCs w:val="24"/>
              </w:rPr>
              <w:t>15</w:t>
            </w:r>
          </w:p>
        </w:tc>
        <w:tc>
          <w:tcPr>
            <w:tcW w:w="168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县级电商服务中心提档升级</w:t>
            </w:r>
          </w:p>
        </w:tc>
        <w:tc>
          <w:tcPr>
            <w:tcW w:w="44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对现有县级电子商务服务中心（建筑面积</w:t>
            </w:r>
            <w:r>
              <w:rPr>
                <w:rFonts w:ascii="宋体" w:hAnsi="宋体" w:cs="宋体"/>
                <w:color w:val="000000"/>
                <w:kern w:val="0"/>
                <w:sz w:val="18"/>
                <w:szCs w:val="18"/>
              </w:rPr>
              <w:t>2</w:t>
            </w:r>
            <w:r>
              <w:rPr>
                <w:rFonts w:ascii="宋体" w:hAnsi="宋体" w:cs="宋体" w:hint="eastAsia"/>
                <w:color w:val="000000"/>
                <w:kern w:val="0"/>
                <w:sz w:val="18"/>
                <w:szCs w:val="18"/>
              </w:rPr>
              <w:t>8</w:t>
            </w:r>
            <w:r>
              <w:rPr>
                <w:rFonts w:ascii="宋体" w:hAnsi="宋体" w:cs="宋体"/>
                <w:color w:val="000000"/>
                <w:kern w:val="0"/>
                <w:sz w:val="18"/>
                <w:szCs w:val="18"/>
              </w:rPr>
              <w:t>00</w:t>
            </w:r>
            <w:r>
              <w:rPr>
                <w:rFonts w:ascii="宋体" w:hAnsi="宋体" w:cs="宋体" w:hint="eastAsia"/>
                <w:color w:val="000000"/>
                <w:kern w:val="0"/>
                <w:sz w:val="18"/>
                <w:szCs w:val="18"/>
              </w:rPr>
              <w:t>平方米）、进行提档升级。新增扶贫产品产销信息中心功能板块，在剑门大厦</w:t>
            </w:r>
            <w:r>
              <w:rPr>
                <w:rFonts w:ascii="宋体" w:hAnsi="宋体" w:cs="宋体"/>
                <w:color w:val="000000"/>
                <w:kern w:val="0"/>
                <w:sz w:val="18"/>
                <w:szCs w:val="18"/>
              </w:rPr>
              <w:t>18</w:t>
            </w:r>
            <w:r>
              <w:rPr>
                <w:rFonts w:ascii="宋体" w:hAnsi="宋体" w:cs="宋体" w:hint="eastAsia"/>
                <w:color w:val="000000"/>
                <w:kern w:val="0"/>
                <w:sz w:val="18"/>
                <w:szCs w:val="18"/>
              </w:rPr>
              <w:t>楼装修</w:t>
            </w:r>
            <w:r>
              <w:rPr>
                <w:rFonts w:ascii="宋体" w:hAnsi="宋体" w:cs="宋体"/>
                <w:color w:val="000000"/>
                <w:kern w:val="0"/>
                <w:sz w:val="18"/>
                <w:szCs w:val="18"/>
              </w:rPr>
              <w:t>1000</w:t>
            </w:r>
            <w:r>
              <w:rPr>
                <w:rFonts w:ascii="宋体" w:hAnsi="宋体" w:cs="宋体" w:hint="eastAsia"/>
                <w:color w:val="000000"/>
                <w:kern w:val="0"/>
                <w:sz w:val="18"/>
                <w:szCs w:val="18"/>
              </w:rPr>
              <w:t>平方米，购置必要办公设备，作为全县扶贫产品销售中心。在沙龙区增加</w:t>
            </w:r>
            <w:r>
              <w:rPr>
                <w:rFonts w:ascii="宋体" w:hAnsi="宋体" w:cs="宋体"/>
                <w:color w:val="000000"/>
                <w:kern w:val="0"/>
                <w:sz w:val="18"/>
                <w:szCs w:val="18"/>
              </w:rPr>
              <w:t>LED</w:t>
            </w:r>
            <w:r>
              <w:rPr>
                <w:rFonts w:ascii="宋体" w:hAnsi="宋体" w:cs="宋体" w:hint="eastAsia"/>
                <w:color w:val="000000"/>
                <w:kern w:val="0"/>
                <w:sz w:val="18"/>
                <w:szCs w:val="18"/>
              </w:rPr>
              <w:t>背投显示屏和音响投影设备，新建摄影棚一间（购置必要设备），改造展示厅电子设备。强化县级电商公共服务中心服务全县乡村电商服务站点功能（指导服务经费</w:t>
            </w:r>
            <w:r>
              <w:rPr>
                <w:rFonts w:ascii="宋体" w:hAnsi="宋体" w:cs="宋体"/>
                <w:color w:val="000000"/>
                <w:kern w:val="0"/>
                <w:sz w:val="18"/>
                <w:szCs w:val="18"/>
              </w:rPr>
              <w:t>40</w:t>
            </w:r>
            <w:r>
              <w:rPr>
                <w:rFonts w:ascii="宋体" w:hAnsi="宋体" w:cs="宋体" w:hint="eastAsia"/>
                <w:color w:val="000000"/>
                <w:kern w:val="0"/>
                <w:sz w:val="18"/>
                <w:szCs w:val="18"/>
              </w:rPr>
              <w:t>万元），并通过其指导服务提升全县乡村站点运营能力。</w:t>
            </w:r>
          </w:p>
        </w:tc>
        <w:tc>
          <w:tcPr>
            <w:tcW w:w="165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left"/>
              <w:textAlignment w:val="center"/>
              <w:rPr>
                <w:rFonts w:ascii="宋体" w:cs="Times New Roman"/>
                <w:color w:val="000000"/>
                <w:sz w:val="18"/>
                <w:szCs w:val="18"/>
              </w:rPr>
            </w:pPr>
            <w:r>
              <w:rPr>
                <w:rFonts w:ascii="宋体" w:hAnsi="宋体" w:cs="宋体"/>
                <w:color w:val="000000"/>
                <w:kern w:val="0"/>
                <w:sz w:val="18"/>
                <w:szCs w:val="18"/>
              </w:rPr>
              <w:t>2019.03—2019.10</w:t>
            </w: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center"/>
              <w:textAlignment w:val="center"/>
              <w:rPr>
                <w:rFonts w:ascii="宋体" w:cs="Times New Roman"/>
                <w:color w:val="000000"/>
                <w:sz w:val="18"/>
                <w:szCs w:val="18"/>
              </w:rPr>
            </w:pPr>
            <w:r>
              <w:rPr>
                <w:rFonts w:ascii="宋体" w:hAnsi="宋体" w:cs="宋体"/>
                <w:color w:val="000000"/>
                <w:kern w:val="0"/>
                <w:sz w:val="18"/>
                <w:szCs w:val="18"/>
              </w:rPr>
              <w:t>220</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240" w:lineRule="exact"/>
              <w:jc w:val="center"/>
              <w:rPr>
                <w:rFonts w:ascii="宋体" w:cs="Times New Roman"/>
                <w:color w:val="000000"/>
                <w:sz w:val="18"/>
                <w:szCs w:val="18"/>
              </w:rPr>
            </w:pP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240" w:lineRule="exact"/>
              <w:jc w:val="center"/>
              <w:rPr>
                <w:rFonts w:ascii="宋体" w:cs="Times New Roman"/>
                <w:color w:val="000000"/>
                <w:sz w:val="18"/>
                <w:szCs w:val="18"/>
              </w:rPr>
            </w:pP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center"/>
              <w:textAlignment w:val="center"/>
              <w:rPr>
                <w:rFonts w:ascii="宋体" w:cs="Times New Roman"/>
                <w:color w:val="000000"/>
                <w:sz w:val="18"/>
                <w:szCs w:val="18"/>
              </w:rPr>
            </w:pPr>
            <w:r>
              <w:rPr>
                <w:rFonts w:ascii="宋体" w:hAnsi="宋体" w:cs="宋体"/>
                <w:color w:val="000000"/>
                <w:kern w:val="0"/>
                <w:sz w:val="18"/>
                <w:szCs w:val="18"/>
              </w:rPr>
              <w:t>220</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240" w:lineRule="exact"/>
              <w:jc w:val="center"/>
              <w:rPr>
                <w:rFonts w:ascii="宋体" w:cs="Times New Roman"/>
                <w:color w:val="000000"/>
                <w:sz w:val="18"/>
                <w:szCs w:val="18"/>
              </w:rPr>
            </w:pPr>
          </w:p>
        </w:tc>
        <w:tc>
          <w:tcPr>
            <w:tcW w:w="57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w:t>
            </w:r>
          </w:p>
        </w:tc>
        <w:tc>
          <w:tcPr>
            <w:tcW w:w="112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w:t>
            </w:r>
          </w:p>
        </w:tc>
        <w:tc>
          <w:tcPr>
            <w:tcW w:w="662"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r>
      <w:tr w:rsidR="00803B01" w:rsidTr="002F5591">
        <w:trPr>
          <w:trHeight w:val="90"/>
        </w:trPr>
        <w:tc>
          <w:tcPr>
            <w:tcW w:w="713"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24"/>
                <w:szCs w:val="24"/>
              </w:rPr>
            </w:pPr>
          </w:p>
        </w:tc>
        <w:tc>
          <w:tcPr>
            <w:tcW w:w="49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24"/>
                <w:szCs w:val="24"/>
              </w:rPr>
            </w:pPr>
            <w:r>
              <w:rPr>
                <w:rFonts w:ascii="宋体" w:hAnsi="宋体" w:cs="宋体"/>
                <w:color w:val="000000"/>
                <w:kern w:val="0"/>
                <w:sz w:val="24"/>
                <w:szCs w:val="24"/>
              </w:rPr>
              <w:t>16</w:t>
            </w:r>
          </w:p>
        </w:tc>
        <w:tc>
          <w:tcPr>
            <w:tcW w:w="168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村级电商服务点建设</w:t>
            </w:r>
          </w:p>
        </w:tc>
        <w:tc>
          <w:tcPr>
            <w:tcW w:w="44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选择人口较为集中且具备一定基础条件的行政村，新建农村电商综合服务站点</w:t>
            </w:r>
            <w:r>
              <w:rPr>
                <w:rFonts w:ascii="宋体" w:hAnsi="宋体" w:cs="宋体"/>
                <w:color w:val="000000"/>
                <w:kern w:val="0"/>
                <w:sz w:val="18"/>
                <w:szCs w:val="18"/>
              </w:rPr>
              <w:t>95</w:t>
            </w:r>
            <w:r>
              <w:rPr>
                <w:rFonts w:ascii="宋体" w:hAnsi="宋体" w:cs="宋体" w:hint="eastAsia"/>
                <w:color w:val="000000"/>
                <w:kern w:val="0"/>
                <w:sz w:val="18"/>
                <w:szCs w:val="18"/>
              </w:rPr>
              <w:t>个（与村级物流配送点合并建设）。每个村级服务点建设面积不低于</w:t>
            </w:r>
            <w:r>
              <w:rPr>
                <w:rFonts w:ascii="宋体" w:hAnsi="宋体" w:cs="宋体"/>
                <w:color w:val="000000"/>
                <w:kern w:val="0"/>
                <w:sz w:val="18"/>
                <w:szCs w:val="18"/>
              </w:rPr>
              <w:t>15</w:t>
            </w:r>
            <w:r>
              <w:rPr>
                <w:rFonts w:ascii="宋体" w:hAnsi="宋体" w:cs="宋体" w:hint="eastAsia"/>
                <w:color w:val="000000"/>
                <w:kern w:val="0"/>
                <w:sz w:val="18"/>
                <w:szCs w:val="18"/>
              </w:rPr>
              <w:t>平方米，功能齐备。</w:t>
            </w:r>
          </w:p>
        </w:tc>
        <w:tc>
          <w:tcPr>
            <w:tcW w:w="165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left"/>
              <w:textAlignment w:val="center"/>
              <w:rPr>
                <w:rFonts w:ascii="宋体" w:cs="Times New Roman"/>
                <w:color w:val="000000"/>
                <w:sz w:val="18"/>
                <w:szCs w:val="18"/>
              </w:rPr>
            </w:pPr>
            <w:r>
              <w:rPr>
                <w:rFonts w:ascii="宋体" w:hAnsi="宋体" w:cs="宋体"/>
                <w:color w:val="000000"/>
                <w:kern w:val="0"/>
                <w:sz w:val="18"/>
                <w:szCs w:val="18"/>
              </w:rPr>
              <w:t>2019.03—2019.10</w:t>
            </w: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center"/>
              <w:textAlignment w:val="center"/>
              <w:rPr>
                <w:rFonts w:ascii="宋体" w:cs="Times New Roman"/>
                <w:color w:val="000000"/>
                <w:sz w:val="18"/>
                <w:szCs w:val="18"/>
              </w:rPr>
            </w:pPr>
            <w:r>
              <w:rPr>
                <w:rFonts w:ascii="宋体" w:hAnsi="宋体" w:cs="宋体"/>
                <w:color w:val="000000"/>
                <w:kern w:val="0"/>
                <w:sz w:val="18"/>
                <w:szCs w:val="18"/>
              </w:rPr>
              <w:t>254</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center"/>
              <w:textAlignment w:val="center"/>
              <w:rPr>
                <w:rFonts w:ascii="宋体" w:cs="Times New Roman"/>
                <w:color w:val="000000"/>
                <w:sz w:val="18"/>
                <w:szCs w:val="18"/>
              </w:rPr>
            </w:pPr>
            <w:r>
              <w:rPr>
                <w:rFonts w:ascii="宋体" w:hAnsi="宋体" w:cs="宋体"/>
                <w:color w:val="000000"/>
                <w:kern w:val="0"/>
                <w:sz w:val="18"/>
                <w:szCs w:val="18"/>
              </w:rPr>
              <w:t>140</w:t>
            </w: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240" w:lineRule="exact"/>
              <w:jc w:val="center"/>
              <w:rPr>
                <w:rFonts w:ascii="宋体" w:cs="Times New Roman"/>
                <w:color w:val="000000"/>
                <w:sz w:val="18"/>
                <w:szCs w:val="18"/>
              </w:rPr>
            </w:pP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center"/>
              <w:textAlignment w:val="center"/>
              <w:rPr>
                <w:rFonts w:ascii="宋体" w:cs="Times New Roman"/>
                <w:color w:val="000000"/>
                <w:sz w:val="18"/>
                <w:szCs w:val="18"/>
              </w:rPr>
            </w:pPr>
            <w:r>
              <w:rPr>
                <w:rFonts w:ascii="宋体" w:hAnsi="宋体" w:cs="宋体"/>
                <w:color w:val="000000"/>
                <w:kern w:val="0"/>
                <w:sz w:val="18"/>
                <w:szCs w:val="18"/>
              </w:rPr>
              <w:t>114</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240" w:lineRule="exact"/>
              <w:jc w:val="center"/>
              <w:rPr>
                <w:rFonts w:ascii="宋体" w:cs="Times New Roman"/>
                <w:color w:val="000000"/>
                <w:sz w:val="18"/>
                <w:szCs w:val="18"/>
              </w:rPr>
            </w:pPr>
          </w:p>
        </w:tc>
        <w:tc>
          <w:tcPr>
            <w:tcW w:w="57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使用公开方式选择</w:t>
            </w:r>
          </w:p>
        </w:tc>
        <w:tc>
          <w:tcPr>
            <w:tcW w:w="112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县商务和经济合作局、乡镇人民政府</w:t>
            </w:r>
          </w:p>
        </w:tc>
        <w:tc>
          <w:tcPr>
            <w:tcW w:w="662"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r>
      <w:tr w:rsidR="00803B01" w:rsidTr="002F5591">
        <w:trPr>
          <w:trHeight w:val="432"/>
        </w:trPr>
        <w:tc>
          <w:tcPr>
            <w:tcW w:w="71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24"/>
                <w:szCs w:val="24"/>
              </w:rPr>
            </w:pPr>
          </w:p>
        </w:tc>
        <w:tc>
          <w:tcPr>
            <w:tcW w:w="49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kern w:val="0"/>
                <w:sz w:val="24"/>
                <w:szCs w:val="24"/>
              </w:rPr>
            </w:pPr>
          </w:p>
        </w:tc>
        <w:tc>
          <w:tcPr>
            <w:tcW w:w="168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kern w:val="0"/>
                <w:sz w:val="18"/>
                <w:szCs w:val="18"/>
              </w:rPr>
            </w:pPr>
            <w:r>
              <w:rPr>
                <w:rFonts w:ascii="宋体" w:hAnsi="宋体" w:cs="宋体" w:hint="eastAsia"/>
                <w:color w:val="000000"/>
                <w:kern w:val="0"/>
                <w:sz w:val="18"/>
                <w:szCs w:val="18"/>
              </w:rPr>
              <w:t>小计</w:t>
            </w:r>
          </w:p>
        </w:tc>
        <w:tc>
          <w:tcPr>
            <w:tcW w:w="44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left"/>
              <w:textAlignment w:val="center"/>
              <w:rPr>
                <w:rFonts w:ascii="宋体" w:cs="Times New Roman"/>
                <w:color w:val="000000"/>
                <w:kern w:val="0"/>
                <w:sz w:val="18"/>
                <w:szCs w:val="18"/>
              </w:rPr>
            </w:pPr>
          </w:p>
        </w:tc>
        <w:tc>
          <w:tcPr>
            <w:tcW w:w="165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left"/>
              <w:textAlignment w:val="center"/>
              <w:rPr>
                <w:rFonts w:ascii="宋体" w:cs="Times New Roman"/>
                <w:color w:val="000000"/>
                <w:kern w:val="0"/>
                <w:sz w:val="18"/>
                <w:szCs w:val="18"/>
              </w:rPr>
            </w:pP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center"/>
              <w:textAlignment w:val="center"/>
              <w:rPr>
                <w:rFonts w:ascii="宋体" w:cs="Times New Roman"/>
                <w:color w:val="000000"/>
                <w:kern w:val="0"/>
                <w:sz w:val="18"/>
                <w:szCs w:val="18"/>
              </w:rPr>
            </w:pPr>
            <w:r>
              <w:rPr>
                <w:rFonts w:ascii="宋体" w:hAnsi="宋体" w:cs="宋体"/>
                <w:color w:val="000000"/>
                <w:kern w:val="0"/>
                <w:sz w:val="18"/>
                <w:szCs w:val="18"/>
              </w:rPr>
              <w:t>474</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center"/>
              <w:textAlignment w:val="center"/>
              <w:rPr>
                <w:rFonts w:ascii="宋体" w:cs="Times New Roman"/>
                <w:color w:val="000000"/>
                <w:kern w:val="0"/>
                <w:sz w:val="18"/>
                <w:szCs w:val="18"/>
              </w:rPr>
            </w:pPr>
            <w:r>
              <w:rPr>
                <w:rFonts w:ascii="宋体" w:hAnsi="宋体" w:cs="宋体"/>
                <w:color w:val="000000"/>
                <w:kern w:val="0"/>
                <w:sz w:val="18"/>
                <w:szCs w:val="18"/>
              </w:rPr>
              <w:t>140</w:t>
            </w: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240" w:lineRule="exact"/>
              <w:jc w:val="center"/>
              <w:rPr>
                <w:rFonts w:ascii="宋体" w:cs="Times New Roman"/>
                <w:color w:val="000000"/>
                <w:sz w:val="18"/>
                <w:szCs w:val="18"/>
              </w:rPr>
            </w:pP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center"/>
              <w:textAlignment w:val="center"/>
              <w:rPr>
                <w:rFonts w:ascii="宋体" w:cs="Times New Roman"/>
                <w:color w:val="000000"/>
                <w:kern w:val="0"/>
                <w:sz w:val="18"/>
                <w:szCs w:val="18"/>
              </w:rPr>
            </w:pPr>
            <w:r>
              <w:rPr>
                <w:rFonts w:ascii="宋体" w:hAnsi="宋体" w:cs="宋体"/>
                <w:color w:val="000000"/>
                <w:kern w:val="0"/>
                <w:sz w:val="18"/>
                <w:szCs w:val="18"/>
              </w:rPr>
              <w:t>334</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240" w:lineRule="exact"/>
              <w:jc w:val="center"/>
              <w:rPr>
                <w:rFonts w:ascii="宋体" w:cs="Times New Roman"/>
                <w:color w:val="000000"/>
                <w:sz w:val="18"/>
                <w:szCs w:val="18"/>
              </w:rPr>
            </w:pPr>
          </w:p>
        </w:tc>
        <w:tc>
          <w:tcPr>
            <w:tcW w:w="57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left"/>
              <w:textAlignment w:val="center"/>
              <w:rPr>
                <w:rFonts w:ascii="宋体" w:cs="Times New Roman"/>
                <w:color w:val="000000"/>
                <w:kern w:val="0"/>
                <w:sz w:val="18"/>
                <w:szCs w:val="18"/>
              </w:rPr>
            </w:pPr>
          </w:p>
        </w:tc>
        <w:tc>
          <w:tcPr>
            <w:tcW w:w="112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left"/>
              <w:textAlignment w:val="center"/>
              <w:rPr>
                <w:rFonts w:ascii="宋体" w:cs="Times New Roman"/>
                <w:color w:val="000000"/>
                <w:kern w:val="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r>
      <w:tr w:rsidR="00803B01" w:rsidTr="002F5591">
        <w:trPr>
          <w:trHeight w:val="796"/>
        </w:trPr>
        <w:tc>
          <w:tcPr>
            <w:tcW w:w="713" w:type="dxa"/>
            <w:vMerge w:val="restart"/>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24"/>
                <w:szCs w:val="24"/>
              </w:rPr>
            </w:pPr>
            <w:r>
              <w:rPr>
                <w:rFonts w:ascii="宋体" w:hAnsi="宋体" w:cs="宋体" w:hint="eastAsia"/>
                <w:color w:val="000000"/>
                <w:kern w:val="0"/>
                <w:sz w:val="24"/>
                <w:szCs w:val="24"/>
              </w:rPr>
              <w:t>农村电子商务培训</w:t>
            </w:r>
          </w:p>
        </w:tc>
        <w:tc>
          <w:tcPr>
            <w:tcW w:w="49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24"/>
                <w:szCs w:val="24"/>
              </w:rPr>
            </w:pPr>
            <w:r>
              <w:rPr>
                <w:rFonts w:ascii="宋体" w:hAnsi="宋体" w:cs="宋体"/>
                <w:color w:val="000000"/>
                <w:kern w:val="0"/>
                <w:sz w:val="24"/>
                <w:szCs w:val="24"/>
              </w:rPr>
              <w:t>17</w:t>
            </w:r>
          </w:p>
        </w:tc>
        <w:tc>
          <w:tcPr>
            <w:tcW w:w="168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农村电商知识普及培训</w:t>
            </w:r>
          </w:p>
        </w:tc>
        <w:tc>
          <w:tcPr>
            <w:tcW w:w="44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在全县范围内开展农村电子商务基础知识普及培训共计</w:t>
            </w:r>
            <w:r>
              <w:rPr>
                <w:rFonts w:ascii="宋体" w:hAnsi="宋体" w:cs="宋体"/>
                <w:color w:val="000000"/>
                <w:kern w:val="0"/>
                <w:sz w:val="18"/>
                <w:szCs w:val="18"/>
              </w:rPr>
              <w:t>3000</w:t>
            </w:r>
            <w:r>
              <w:rPr>
                <w:rFonts w:ascii="宋体" w:hAnsi="宋体" w:cs="宋体" w:hint="eastAsia"/>
                <w:color w:val="000000"/>
                <w:kern w:val="0"/>
                <w:sz w:val="18"/>
                <w:szCs w:val="18"/>
              </w:rPr>
              <w:t>人次，其中建档立卡贫困户</w:t>
            </w:r>
            <w:r>
              <w:rPr>
                <w:rFonts w:ascii="宋体" w:hAnsi="宋体" w:cs="宋体"/>
                <w:color w:val="000000"/>
                <w:kern w:val="0"/>
                <w:sz w:val="18"/>
                <w:szCs w:val="18"/>
              </w:rPr>
              <w:t>1000</w:t>
            </w:r>
            <w:r>
              <w:rPr>
                <w:rFonts w:ascii="宋体" w:hAnsi="宋体" w:cs="宋体" w:hint="eastAsia"/>
                <w:color w:val="000000"/>
                <w:kern w:val="0"/>
                <w:sz w:val="18"/>
                <w:szCs w:val="18"/>
              </w:rPr>
              <w:t>人次。</w:t>
            </w:r>
          </w:p>
        </w:tc>
        <w:tc>
          <w:tcPr>
            <w:tcW w:w="165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left"/>
              <w:textAlignment w:val="center"/>
              <w:rPr>
                <w:rFonts w:ascii="宋体" w:cs="Times New Roman"/>
                <w:color w:val="000000"/>
                <w:sz w:val="18"/>
                <w:szCs w:val="18"/>
              </w:rPr>
            </w:pPr>
            <w:r>
              <w:rPr>
                <w:rFonts w:ascii="宋体" w:hAnsi="宋体" w:cs="宋体"/>
                <w:color w:val="000000"/>
                <w:kern w:val="0"/>
                <w:sz w:val="18"/>
                <w:szCs w:val="18"/>
              </w:rPr>
              <w:t>2018</w:t>
            </w:r>
            <w:r>
              <w:rPr>
                <w:rFonts w:ascii="宋体" w:cs="宋体"/>
                <w:color w:val="000000"/>
                <w:kern w:val="0"/>
                <w:sz w:val="18"/>
                <w:szCs w:val="18"/>
              </w:rPr>
              <w:t>.</w:t>
            </w:r>
            <w:r>
              <w:rPr>
                <w:rFonts w:ascii="宋体" w:hAnsi="宋体" w:cs="宋体"/>
                <w:color w:val="000000"/>
                <w:kern w:val="0"/>
                <w:sz w:val="18"/>
                <w:szCs w:val="18"/>
              </w:rPr>
              <w:t>10—2019.12</w:t>
            </w: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center"/>
              <w:textAlignment w:val="center"/>
              <w:rPr>
                <w:rFonts w:ascii="宋体" w:cs="Times New Roman"/>
                <w:color w:val="000000"/>
                <w:sz w:val="18"/>
                <w:szCs w:val="18"/>
              </w:rPr>
            </w:pPr>
            <w:r>
              <w:rPr>
                <w:rFonts w:ascii="宋体" w:hAnsi="宋体" w:cs="宋体"/>
                <w:color w:val="000000"/>
                <w:kern w:val="0"/>
                <w:sz w:val="18"/>
                <w:szCs w:val="18"/>
              </w:rPr>
              <w:t>45</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240" w:lineRule="exact"/>
              <w:jc w:val="center"/>
              <w:rPr>
                <w:rFonts w:ascii="宋体" w:cs="Times New Roman"/>
                <w:color w:val="000000"/>
                <w:sz w:val="18"/>
                <w:szCs w:val="18"/>
              </w:rPr>
            </w:pP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240" w:lineRule="exact"/>
              <w:jc w:val="center"/>
              <w:rPr>
                <w:rFonts w:ascii="宋体" w:cs="Times New Roman"/>
                <w:color w:val="000000"/>
                <w:sz w:val="18"/>
                <w:szCs w:val="18"/>
              </w:rPr>
            </w:pP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center"/>
              <w:textAlignment w:val="center"/>
              <w:rPr>
                <w:rFonts w:ascii="宋体" w:cs="Times New Roman"/>
                <w:color w:val="000000"/>
                <w:sz w:val="18"/>
                <w:szCs w:val="18"/>
              </w:rPr>
            </w:pPr>
            <w:r>
              <w:rPr>
                <w:rFonts w:ascii="宋体" w:hAnsi="宋体" w:cs="宋体"/>
                <w:color w:val="000000"/>
                <w:kern w:val="0"/>
                <w:sz w:val="18"/>
                <w:szCs w:val="18"/>
              </w:rPr>
              <w:t>45</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240" w:lineRule="exact"/>
              <w:jc w:val="center"/>
              <w:rPr>
                <w:rFonts w:ascii="宋体" w:cs="Times New Roman"/>
                <w:color w:val="000000"/>
                <w:sz w:val="18"/>
                <w:szCs w:val="18"/>
              </w:rPr>
            </w:pPr>
          </w:p>
        </w:tc>
        <w:tc>
          <w:tcPr>
            <w:tcW w:w="57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使用公开方式选择</w:t>
            </w:r>
          </w:p>
        </w:tc>
        <w:tc>
          <w:tcPr>
            <w:tcW w:w="112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县商务和经济合作局、县人社局、县扶贫开发局</w:t>
            </w:r>
          </w:p>
        </w:tc>
        <w:tc>
          <w:tcPr>
            <w:tcW w:w="662"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r>
      <w:tr w:rsidR="00803B01" w:rsidTr="002F5591">
        <w:trPr>
          <w:trHeight w:val="1501"/>
        </w:trPr>
        <w:tc>
          <w:tcPr>
            <w:tcW w:w="713" w:type="dxa"/>
            <w:vMerge/>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24"/>
                <w:szCs w:val="24"/>
              </w:rPr>
            </w:pPr>
          </w:p>
        </w:tc>
        <w:tc>
          <w:tcPr>
            <w:tcW w:w="49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24"/>
                <w:szCs w:val="24"/>
              </w:rPr>
            </w:pPr>
            <w:r>
              <w:rPr>
                <w:rFonts w:ascii="宋体" w:hAnsi="宋体" w:cs="宋体"/>
                <w:color w:val="000000"/>
                <w:kern w:val="0"/>
                <w:sz w:val="24"/>
                <w:szCs w:val="24"/>
              </w:rPr>
              <w:t>18</w:t>
            </w:r>
          </w:p>
        </w:tc>
        <w:tc>
          <w:tcPr>
            <w:tcW w:w="168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农村电商增值培训</w:t>
            </w:r>
          </w:p>
        </w:tc>
        <w:tc>
          <w:tcPr>
            <w:tcW w:w="44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农村电商增值培训</w:t>
            </w:r>
            <w:r>
              <w:rPr>
                <w:rFonts w:ascii="宋体" w:hAnsi="宋体" w:cs="宋体"/>
                <w:color w:val="000000"/>
                <w:kern w:val="0"/>
                <w:sz w:val="18"/>
                <w:szCs w:val="18"/>
              </w:rPr>
              <w:t>760</w:t>
            </w:r>
            <w:r>
              <w:rPr>
                <w:rFonts w:ascii="宋体" w:hAnsi="宋体" w:cs="宋体" w:hint="eastAsia"/>
                <w:color w:val="000000"/>
                <w:kern w:val="0"/>
                <w:sz w:val="18"/>
                <w:szCs w:val="18"/>
              </w:rPr>
              <w:t>人次，其中培训电商实用人才</w:t>
            </w:r>
            <w:r>
              <w:rPr>
                <w:rFonts w:ascii="宋体" w:hAnsi="宋体" w:cs="宋体"/>
                <w:color w:val="000000"/>
                <w:kern w:val="0"/>
                <w:sz w:val="18"/>
                <w:szCs w:val="18"/>
              </w:rPr>
              <w:t>120</w:t>
            </w:r>
            <w:r>
              <w:rPr>
                <w:rFonts w:ascii="宋体" w:hAnsi="宋体" w:cs="宋体" w:hint="eastAsia"/>
                <w:color w:val="000000"/>
                <w:kern w:val="0"/>
                <w:sz w:val="18"/>
                <w:szCs w:val="18"/>
              </w:rPr>
              <w:t>名，培训乡镇党政干部</w:t>
            </w:r>
            <w:r>
              <w:rPr>
                <w:rFonts w:ascii="宋体" w:hAnsi="宋体" w:cs="宋体"/>
                <w:color w:val="000000"/>
                <w:kern w:val="0"/>
                <w:sz w:val="18"/>
                <w:szCs w:val="18"/>
              </w:rPr>
              <w:t>114</w:t>
            </w:r>
            <w:r>
              <w:rPr>
                <w:rFonts w:ascii="宋体" w:hAnsi="宋体" w:cs="宋体" w:hint="eastAsia"/>
                <w:color w:val="000000"/>
                <w:kern w:val="0"/>
                <w:sz w:val="18"/>
                <w:szCs w:val="18"/>
              </w:rPr>
              <w:t>人次，培训农村电商扶贫信息员</w:t>
            </w:r>
            <w:r>
              <w:rPr>
                <w:rFonts w:ascii="宋体" w:hAnsi="宋体" w:cs="宋体"/>
                <w:color w:val="000000"/>
                <w:kern w:val="0"/>
                <w:sz w:val="18"/>
                <w:szCs w:val="18"/>
              </w:rPr>
              <w:t>326</w:t>
            </w:r>
            <w:r>
              <w:rPr>
                <w:rFonts w:ascii="宋体" w:hAnsi="宋体" w:cs="宋体" w:hint="eastAsia"/>
                <w:color w:val="000000"/>
                <w:kern w:val="0"/>
                <w:sz w:val="18"/>
                <w:szCs w:val="18"/>
              </w:rPr>
              <w:t>人次，围绕剑门关旅游，培训特色餐饮烹饪技术</w:t>
            </w:r>
            <w:r>
              <w:rPr>
                <w:rFonts w:ascii="宋体" w:hAnsi="宋体" w:cs="宋体"/>
                <w:color w:val="000000"/>
                <w:kern w:val="0"/>
                <w:sz w:val="18"/>
                <w:szCs w:val="18"/>
              </w:rPr>
              <w:t>100</w:t>
            </w:r>
            <w:r>
              <w:rPr>
                <w:rFonts w:ascii="宋体" w:hAnsi="宋体" w:cs="宋体" w:hint="eastAsia"/>
                <w:color w:val="000000"/>
                <w:kern w:val="0"/>
                <w:sz w:val="18"/>
                <w:szCs w:val="18"/>
              </w:rPr>
              <w:t>人次、住宿餐饮电商技能培训</w:t>
            </w:r>
            <w:r>
              <w:rPr>
                <w:rFonts w:ascii="宋体" w:hAnsi="宋体" w:cs="宋体"/>
                <w:color w:val="000000"/>
                <w:kern w:val="0"/>
                <w:sz w:val="18"/>
                <w:szCs w:val="18"/>
              </w:rPr>
              <w:t>100</w:t>
            </w:r>
            <w:r>
              <w:rPr>
                <w:rFonts w:ascii="宋体" w:hAnsi="宋体" w:cs="宋体" w:hint="eastAsia"/>
                <w:color w:val="000000"/>
                <w:kern w:val="0"/>
                <w:sz w:val="18"/>
                <w:szCs w:val="18"/>
              </w:rPr>
              <w:t>人次。其中培训建档立卡贫困人口50人次。</w:t>
            </w:r>
          </w:p>
        </w:tc>
        <w:tc>
          <w:tcPr>
            <w:tcW w:w="165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left"/>
              <w:textAlignment w:val="center"/>
              <w:rPr>
                <w:rFonts w:ascii="宋体" w:cs="Times New Roman"/>
                <w:color w:val="000000"/>
                <w:sz w:val="18"/>
                <w:szCs w:val="18"/>
              </w:rPr>
            </w:pPr>
            <w:r>
              <w:rPr>
                <w:rFonts w:ascii="宋体" w:hAnsi="宋体" w:cs="宋体"/>
                <w:color w:val="000000"/>
                <w:kern w:val="0"/>
                <w:sz w:val="18"/>
                <w:szCs w:val="18"/>
              </w:rPr>
              <w:t>2018</w:t>
            </w:r>
            <w:r>
              <w:rPr>
                <w:rFonts w:ascii="宋体" w:cs="宋体"/>
                <w:color w:val="000000"/>
                <w:kern w:val="0"/>
                <w:sz w:val="18"/>
                <w:szCs w:val="18"/>
              </w:rPr>
              <w:t>.</w:t>
            </w:r>
            <w:r>
              <w:rPr>
                <w:rFonts w:ascii="宋体" w:hAnsi="宋体" w:cs="宋体"/>
                <w:color w:val="000000"/>
                <w:kern w:val="0"/>
                <w:sz w:val="18"/>
                <w:szCs w:val="18"/>
              </w:rPr>
              <w:t>10—2020.06</w:t>
            </w: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center"/>
              <w:textAlignment w:val="center"/>
              <w:rPr>
                <w:rFonts w:ascii="宋体" w:cs="Times New Roman"/>
                <w:color w:val="000000"/>
                <w:sz w:val="18"/>
                <w:szCs w:val="18"/>
              </w:rPr>
            </w:pPr>
            <w:r>
              <w:rPr>
                <w:rFonts w:ascii="宋体" w:hAnsi="宋体" w:cs="宋体"/>
                <w:color w:val="000000"/>
                <w:kern w:val="0"/>
                <w:sz w:val="18"/>
                <w:szCs w:val="18"/>
              </w:rPr>
              <w:t>55</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240" w:lineRule="exact"/>
              <w:jc w:val="center"/>
              <w:rPr>
                <w:rFonts w:ascii="宋体" w:cs="Times New Roman"/>
                <w:color w:val="000000"/>
                <w:sz w:val="18"/>
                <w:szCs w:val="18"/>
              </w:rPr>
            </w:pP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240" w:lineRule="exact"/>
              <w:jc w:val="center"/>
              <w:rPr>
                <w:rFonts w:ascii="宋体" w:cs="Times New Roman"/>
                <w:color w:val="000000"/>
                <w:sz w:val="18"/>
                <w:szCs w:val="18"/>
              </w:rPr>
            </w:pP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center"/>
              <w:textAlignment w:val="center"/>
              <w:rPr>
                <w:rFonts w:ascii="宋体" w:cs="Times New Roman"/>
                <w:color w:val="000000"/>
                <w:sz w:val="18"/>
                <w:szCs w:val="18"/>
              </w:rPr>
            </w:pPr>
            <w:r>
              <w:rPr>
                <w:rFonts w:ascii="宋体" w:hAnsi="宋体" w:cs="宋体"/>
                <w:color w:val="000000"/>
                <w:kern w:val="0"/>
                <w:sz w:val="18"/>
                <w:szCs w:val="18"/>
              </w:rPr>
              <w:t>55</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center"/>
              <w:textAlignment w:val="center"/>
              <w:rPr>
                <w:rFonts w:ascii="宋体" w:cs="Times New Roman"/>
                <w:color w:val="000000"/>
                <w:sz w:val="18"/>
                <w:szCs w:val="18"/>
              </w:rPr>
            </w:pPr>
          </w:p>
        </w:tc>
        <w:tc>
          <w:tcPr>
            <w:tcW w:w="57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使用公开方式选择</w:t>
            </w:r>
          </w:p>
        </w:tc>
        <w:tc>
          <w:tcPr>
            <w:tcW w:w="112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240" w:lineRule="exact"/>
              <w:jc w:val="left"/>
              <w:textAlignment w:val="center"/>
              <w:rPr>
                <w:rFonts w:ascii="宋体" w:cs="Times New Roman"/>
                <w:color w:val="000000"/>
                <w:sz w:val="18"/>
                <w:szCs w:val="18"/>
              </w:rPr>
            </w:pPr>
            <w:r>
              <w:rPr>
                <w:rFonts w:ascii="宋体" w:hAnsi="宋体" w:cs="宋体" w:hint="eastAsia"/>
                <w:color w:val="000000"/>
                <w:kern w:val="0"/>
                <w:sz w:val="18"/>
                <w:szCs w:val="18"/>
              </w:rPr>
              <w:t>县委组织部、县商务和经济合作局、县人社局、县扶贫开发局</w:t>
            </w:r>
          </w:p>
        </w:tc>
        <w:tc>
          <w:tcPr>
            <w:tcW w:w="662"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r>
      <w:tr w:rsidR="00803B01" w:rsidTr="002F5591">
        <w:trPr>
          <w:trHeight w:val="122"/>
        </w:trPr>
        <w:tc>
          <w:tcPr>
            <w:tcW w:w="71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24"/>
                <w:szCs w:val="24"/>
              </w:rPr>
            </w:pPr>
          </w:p>
        </w:tc>
        <w:tc>
          <w:tcPr>
            <w:tcW w:w="49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kern w:val="0"/>
                <w:sz w:val="24"/>
                <w:szCs w:val="24"/>
              </w:rPr>
            </w:pPr>
          </w:p>
        </w:tc>
        <w:tc>
          <w:tcPr>
            <w:tcW w:w="168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kern w:val="0"/>
                <w:sz w:val="18"/>
                <w:szCs w:val="18"/>
              </w:rPr>
            </w:pPr>
            <w:r>
              <w:rPr>
                <w:rFonts w:ascii="宋体" w:hAnsi="宋体" w:cs="宋体" w:hint="eastAsia"/>
                <w:color w:val="000000"/>
                <w:kern w:val="0"/>
                <w:sz w:val="18"/>
                <w:szCs w:val="18"/>
              </w:rPr>
              <w:t>小计</w:t>
            </w:r>
          </w:p>
        </w:tc>
        <w:tc>
          <w:tcPr>
            <w:tcW w:w="44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kern w:val="0"/>
                <w:sz w:val="18"/>
                <w:szCs w:val="18"/>
              </w:rPr>
            </w:pPr>
          </w:p>
        </w:tc>
        <w:tc>
          <w:tcPr>
            <w:tcW w:w="165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kern w:val="0"/>
                <w:sz w:val="18"/>
                <w:szCs w:val="18"/>
              </w:rPr>
            </w:pP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kern w:val="0"/>
                <w:sz w:val="18"/>
                <w:szCs w:val="18"/>
              </w:rPr>
            </w:pPr>
            <w:r>
              <w:rPr>
                <w:rFonts w:ascii="宋体" w:hAnsi="宋体" w:cs="宋体"/>
                <w:color w:val="000000"/>
                <w:kern w:val="0"/>
                <w:sz w:val="18"/>
                <w:szCs w:val="18"/>
              </w:rPr>
              <w:t>100</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kern w:val="0"/>
                <w:sz w:val="18"/>
                <w:szCs w:val="18"/>
              </w:rPr>
            </w:pPr>
            <w:r>
              <w:rPr>
                <w:rFonts w:ascii="宋体" w:hAnsi="宋体" w:cs="宋体"/>
                <w:color w:val="000000"/>
                <w:kern w:val="0"/>
                <w:sz w:val="18"/>
                <w:szCs w:val="18"/>
              </w:rPr>
              <w:t>100</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kern w:val="0"/>
                <w:sz w:val="18"/>
                <w:szCs w:val="18"/>
              </w:rPr>
            </w:pPr>
          </w:p>
        </w:tc>
        <w:tc>
          <w:tcPr>
            <w:tcW w:w="57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kern w:val="0"/>
                <w:sz w:val="18"/>
                <w:szCs w:val="18"/>
              </w:rPr>
            </w:pPr>
          </w:p>
        </w:tc>
        <w:tc>
          <w:tcPr>
            <w:tcW w:w="112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kern w:val="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r>
      <w:tr w:rsidR="00803B01" w:rsidTr="002F5591">
        <w:trPr>
          <w:trHeight w:val="43"/>
        </w:trPr>
        <w:tc>
          <w:tcPr>
            <w:tcW w:w="71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left"/>
              <w:textAlignment w:val="center"/>
              <w:rPr>
                <w:rFonts w:ascii="宋体" w:cs="Times New Roman"/>
                <w:color w:val="000000"/>
                <w:sz w:val="24"/>
                <w:szCs w:val="24"/>
              </w:rPr>
            </w:pPr>
            <w:r>
              <w:rPr>
                <w:rFonts w:ascii="宋体" w:hAnsi="宋体" w:cs="宋体" w:hint="eastAsia"/>
                <w:color w:val="000000"/>
                <w:kern w:val="0"/>
                <w:sz w:val="24"/>
                <w:szCs w:val="24"/>
              </w:rPr>
              <w:t>总计</w:t>
            </w:r>
          </w:p>
        </w:tc>
        <w:tc>
          <w:tcPr>
            <w:tcW w:w="49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24"/>
                <w:szCs w:val="24"/>
              </w:rPr>
            </w:pPr>
          </w:p>
        </w:tc>
        <w:tc>
          <w:tcPr>
            <w:tcW w:w="1683"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c>
          <w:tcPr>
            <w:tcW w:w="44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c>
          <w:tcPr>
            <w:tcW w:w="165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4005</w:t>
            </w:r>
          </w:p>
        </w:tc>
        <w:tc>
          <w:tcPr>
            <w:tcW w:w="57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2005</w:t>
            </w:r>
          </w:p>
        </w:tc>
        <w:tc>
          <w:tcPr>
            <w:tcW w:w="577"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54"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jc w:val="center"/>
              <w:textAlignment w:val="center"/>
              <w:rPr>
                <w:rFonts w:ascii="宋体" w:cs="Times New Roman"/>
                <w:color w:val="000000"/>
                <w:sz w:val="18"/>
                <w:szCs w:val="18"/>
              </w:rPr>
            </w:pPr>
            <w:r>
              <w:rPr>
                <w:rFonts w:ascii="宋体" w:hAnsi="宋体" w:cs="宋体"/>
                <w:color w:val="000000"/>
                <w:kern w:val="0"/>
                <w:sz w:val="18"/>
                <w:szCs w:val="18"/>
              </w:rPr>
              <w:t>2000</w:t>
            </w:r>
          </w:p>
        </w:tc>
        <w:tc>
          <w:tcPr>
            <w:tcW w:w="510"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jc w:val="center"/>
              <w:rPr>
                <w:rFonts w:ascii="宋体" w:cs="Times New Roman"/>
                <w:color w:val="000000"/>
                <w:sz w:val="18"/>
                <w:szCs w:val="18"/>
              </w:rPr>
            </w:pPr>
          </w:p>
        </w:tc>
        <w:tc>
          <w:tcPr>
            <w:tcW w:w="575"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c>
          <w:tcPr>
            <w:tcW w:w="662" w:type="dxa"/>
            <w:tcBorders>
              <w:top w:val="single" w:sz="4" w:space="0" w:color="auto"/>
              <w:left w:val="single" w:sz="4" w:space="0" w:color="auto"/>
              <w:bottom w:val="single" w:sz="4" w:space="0" w:color="auto"/>
              <w:right w:val="single" w:sz="4" w:space="0" w:color="auto"/>
            </w:tcBorders>
            <w:vAlign w:val="center"/>
          </w:tcPr>
          <w:p w:rsidR="00803B01" w:rsidRDefault="00803B01" w:rsidP="002F5591">
            <w:pPr>
              <w:spacing w:line="300" w:lineRule="exact"/>
              <w:rPr>
                <w:rFonts w:ascii="宋体" w:cs="Times New Roman"/>
                <w:color w:val="000000"/>
                <w:sz w:val="24"/>
                <w:szCs w:val="24"/>
              </w:rPr>
            </w:pPr>
          </w:p>
        </w:tc>
      </w:tr>
      <w:tr w:rsidR="00803B01" w:rsidTr="002F5591">
        <w:trPr>
          <w:trHeight w:val="420"/>
        </w:trPr>
        <w:tc>
          <w:tcPr>
            <w:tcW w:w="14357" w:type="dxa"/>
            <w:gridSpan w:val="13"/>
            <w:tcBorders>
              <w:top w:val="single" w:sz="4" w:space="0" w:color="auto"/>
              <w:left w:val="single" w:sz="4" w:space="0" w:color="auto"/>
              <w:bottom w:val="single" w:sz="4" w:space="0" w:color="auto"/>
              <w:right w:val="single" w:sz="4" w:space="0" w:color="auto"/>
            </w:tcBorders>
            <w:vAlign w:val="center"/>
          </w:tcPr>
          <w:p w:rsidR="00803B01" w:rsidRDefault="00803B01" w:rsidP="002F5591">
            <w:pPr>
              <w:widowControl/>
              <w:spacing w:line="300" w:lineRule="exact"/>
              <w:ind w:firstLineChars="200" w:firstLine="480"/>
              <w:jc w:val="left"/>
              <w:textAlignment w:val="center"/>
              <w:rPr>
                <w:rFonts w:ascii="宋体" w:cs="Times New Roman"/>
                <w:color w:val="000000"/>
                <w:sz w:val="24"/>
                <w:szCs w:val="24"/>
              </w:rPr>
            </w:pPr>
            <w:r>
              <w:rPr>
                <w:rFonts w:ascii="宋体" w:hAnsi="宋体" w:cs="宋体" w:hint="eastAsia"/>
                <w:color w:val="000000"/>
                <w:kern w:val="0"/>
                <w:sz w:val="24"/>
                <w:szCs w:val="24"/>
              </w:rPr>
              <w:t>填表人：侯军　　　　　　　　　　　　　　　　　　　　　　　　　　　　　　　　　联系电话：</w:t>
            </w:r>
            <w:r>
              <w:rPr>
                <w:rFonts w:ascii="宋体" w:hAnsi="宋体" w:cs="宋体"/>
                <w:color w:val="000000"/>
                <w:kern w:val="0"/>
                <w:sz w:val="24"/>
                <w:szCs w:val="24"/>
              </w:rPr>
              <w:t>17381733789</w:t>
            </w:r>
          </w:p>
        </w:tc>
      </w:tr>
    </w:tbl>
    <w:p w:rsidR="00803B01" w:rsidRDefault="00803B01" w:rsidP="00803B01">
      <w:pPr>
        <w:pStyle w:val="Default"/>
        <w:rPr>
          <w:rFonts w:ascii="仿宋_GB2312" w:eastAsia="仿宋_GB2312" w:hAnsi="仿宋_GB2312" w:cs="Times New Roman"/>
          <w:sz w:val="32"/>
          <w:szCs w:val="32"/>
        </w:rPr>
        <w:sectPr w:rsidR="00803B01">
          <w:pgSz w:w="16838" w:h="11906" w:orient="landscape"/>
          <w:pgMar w:top="1701" w:right="1418" w:bottom="1418" w:left="1418" w:header="851" w:footer="1247" w:gutter="0"/>
          <w:cols w:space="425"/>
          <w:docGrid w:type="lines" w:linePitch="312"/>
        </w:sectPr>
      </w:pPr>
    </w:p>
    <w:p w:rsidR="00803B01" w:rsidRDefault="00803B01" w:rsidP="00803B01">
      <w:pPr>
        <w:pStyle w:val="Default"/>
        <w:rPr>
          <w:rFonts w:ascii="黑体" w:eastAsia="黑体" w:hAnsi="黑体" w:cs="Times New Roman"/>
          <w:b/>
          <w:bCs/>
          <w:sz w:val="32"/>
          <w:szCs w:val="32"/>
        </w:rPr>
      </w:pPr>
      <w:r>
        <w:rPr>
          <w:rFonts w:ascii="黑体" w:eastAsia="黑体" w:hAnsi="黑体" w:cs="黑体" w:hint="eastAsia"/>
          <w:b/>
          <w:bCs/>
          <w:sz w:val="32"/>
          <w:szCs w:val="32"/>
        </w:rPr>
        <w:lastRenderedPageBreak/>
        <w:t>附件</w:t>
      </w:r>
      <w:r>
        <w:rPr>
          <w:rFonts w:ascii="黑体" w:eastAsia="黑体" w:hAnsi="黑体" w:cs="黑体"/>
          <w:b/>
          <w:bCs/>
          <w:sz w:val="32"/>
          <w:szCs w:val="32"/>
        </w:rPr>
        <w:t>2</w:t>
      </w:r>
    </w:p>
    <w:p w:rsidR="00803B01" w:rsidRDefault="00803B01" w:rsidP="00803B01">
      <w:pPr>
        <w:pStyle w:val="Default"/>
        <w:spacing w:line="240" w:lineRule="exact"/>
        <w:rPr>
          <w:rFonts w:ascii="黑体" w:eastAsia="黑体" w:hAnsi="黑体" w:cs="Times New Roman"/>
          <w:b/>
          <w:bCs/>
          <w:sz w:val="32"/>
          <w:szCs w:val="32"/>
        </w:rPr>
      </w:pPr>
    </w:p>
    <w:p w:rsidR="00803B01" w:rsidRDefault="00803B01" w:rsidP="00803B01">
      <w:pPr>
        <w:pStyle w:val="Default"/>
        <w:spacing w:line="576" w:lineRule="exact"/>
        <w:jc w:val="center"/>
        <w:rPr>
          <w:rFonts w:ascii="方正小标宋简体" w:eastAsia="方正小标宋简体" w:hAnsi="华文中宋" w:cs="Times New Roman"/>
          <w:b/>
          <w:bCs/>
          <w:sz w:val="40"/>
          <w:szCs w:val="40"/>
        </w:rPr>
      </w:pPr>
      <w:r>
        <w:rPr>
          <w:rFonts w:ascii="方正小标宋简体" w:eastAsia="方正小标宋简体" w:hAnsi="华文中宋" w:cs="方正小标宋简体" w:hint="eastAsia"/>
          <w:b/>
          <w:bCs/>
          <w:sz w:val="40"/>
          <w:szCs w:val="40"/>
        </w:rPr>
        <w:t>剑阁县电子商务进农村综合示范建设</w:t>
      </w:r>
    </w:p>
    <w:p w:rsidR="00803B01" w:rsidRDefault="00803B01" w:rsidP="00803B01">
      <w:pPr>
        <w:pStyle w:val="Default"/>
        <w:spacing w:line="576" w:lineRule="exact"/>
        <w:jc w:val="center"/>
        <w:rPr>
          <w:rFonts w:ascii="方正小标宋简体" w:eastAsia="方正小标宋简体" w:hAnsi="华文中宋" w:cs="Times New Roman"/>
          <w:b/>
          <w:bCs/>
          <w:sz w:val="40"/>
          <w:szCs w:val="40"/>
        </w:rPr>
      </w:pPr>
      <w:r>
        <w:rPr>
          <w:rFonts w:ascii="方正小标宋简体" w:eastAsia="方正小标宋简体" w:hAnsi="华文中宋" w:cs="方正小标宋简体" w:hint="eastAsia"/>
          <w:b/>
          <w:bCs/>
          <w:sz w:val="40"/>
          <w:szCs w:val="40"/>
        </w:rPr>
        <w:t>项目资金管理办法</w:t>
      </w:r>
    </w:p>
    <w:p w:rsidR="00803B01" w:rsidRDefault="00803B01" w:rsidP="00803B01">
      <w:pPr>
        <w:pStyle w:val="Default"/>
        <w:spacing w:line="240" w:lineRule="exact"/>
        <w:rPr>
          <w:rFonts w:ascii="仿宋_GB2312" w:eastAsia="仿宋_GB2312" w:hAnsi="仿宋_GB2312" w:cs="Times New Roman"/>
          <w:sz w:val="32"/>
          <w:szCs w:val="32"/>
        </w:rPr>
      </w:pPr>
    </w:p>
    <w:p w:rsidR="00803B01" w:rsidRDefault="00803B01" w:rsidP="00803B01">
      <w:pPr>
        <w:pStyle w:val="Default"/>
        <w:spacing w:beforeLines="50" w:afterLines="50" w:line="576" w:lineRule="exact"/>
        <w:jc w:val="center"/>
        <w:rPr>
          <w:rFonts w:ascii="黑体" w:eastAsia="黑体" w:hAnsi="黑体" w:cs="Times New Roman"/>
          <w:b/>
          <w:bCs/>
          <w:sz w:val="32"/>
          <w:szCs w:val="32"/>
        </w:rPr>
      </w:pPr>
      <w:r>
        <w:rPr>
          <w:rFonts w:ascii="黑体" w:eastAsia="黑体" w:hAnsi="黑体" w:cs="黑体" w:hint="eastAsia"/>
          <w:b/>
          <w:bCs/>
          <w:sz w:val="32"/>
          <w:szCs w:val="32"/>
        </w:rPr>
        <w:t>第一章  总则</w:t>
      </w:r>
    </w:p>
    <w:p w:rsidR="00803B01" w:rsidRDefault="00803B01" w:rsidP="00803B01">
      <w:pPr>
        <w:pStyle w:val="Default"/>
        <w:spacing w:line="576" w:lineRule="exact"/>
        <w:ind w:firstLineChars="200" w:firstLine="643"/>
        <w:jc w:val="both"/>
        <w:rPr>
          <w:rFonts w:ascii="仿宋_GB2312" w:eastAsia="仿宋_GB2312" w:hAnsi="仿宋_GB2312" w:cs="Times New Roman"/>
          <w:sz w:val="32"/>
          <w:szCs w:val="32"/>
        </w:rPr>
      </w:pPr>
      <w:r>
        <w:rPr>
          <w:rFonts w:ascii="仿宋_GB2312" w:eastAsia="仿宋_GB2312" w:hAnsi="仿宋_GB2312" w:cs="仿宋_GB2312" w:hint="eastAsia"/>
          <w:b/>
          <w:bCs/>
          <w:sz w:val="32"/>
          <w:szCs w:val="32"/>
        </w:rPr>
        <w:t xml:space="preserve">第一条  </w:t>
      </w:r>
      <w:r>
        <w:rPr>
          <w:rFonts w:ascii="仿宋_GB2312" w:eastAsia="仿宋_GB2312" w:hAnsi="仿宋_GB2312" w:cs="仿宋_GB2312" w:hint="eastAsia"/>
          <w:sz w:val="32"/>
          <w:szCs w:val="32"/>
        </w:rPr>
        <w:t>本管理办法中的电子商务进农村综合示范项目专项资金是指由上级财政补助安排、专项用于电子商务进农村示范项目建设的资金（以下简称“专项资金”）。</w:t>
      </w:r>
    </w:p>
    <w:p w:rsidR="00803B01" w:rsidRDefault="00803B01" w:rsidP="00803B01">
      <w:pPr>
        <w:pStyle w:val="Default"/>
        <w:spacing w:line="576" w:lineRule="exact"/>
        <w:ind w:firstLineChars="200" w:firstLine="643"/>
        <w:jc w:val="both"/>
        <w:rPr>
          <w:rFonts w:ascii="仿宋_GB2312" w:eastAsia="仿宋_GB2312" w:hAnsi="仿宋_GB2312" w:cs="Times New Roman"/>
          <w:sz w:val="32"/>
          <w:szCs w:val="32"/>
        </w:rPr>
      </w:pPr>
      <w:r>
        <w:rPr>
          <w:rFonts w:ascii="仿宋_GB2312" w:eastAsia="仿宋_GB2312" w:hAnsi="仿宋_GB2312" w:cs="仿宋_GB2312" w:hint="eastAsia"/>
          <w:b/>
          <w:bCs/>
          <w:sz w:val="32"/>
          <w:szCs w:val="32"/>
        </w:rPr>
        <w:t xml:space="preserve">第二条  </w:t>
      </w:r>
      <w:r>
        <w:rPr>
          <w:rFonts w:ascii="仿宋_GB2312" w:eastAsia="仿宋_GB2312" w:hAnsi="仿宋_GB2312" w:cs="仿宋_GB2312" w:hint="eastAsia"/>
          <w:sz w:val="32"/>
          <w:szCs w:val="32"/>
        </w:rPr>
        <w:t>专项资金重点支持方向</w:t>
      </w:r>
    </w:p>
    <w:p w:rsidR="00803B01" w:rsidRDefault="00803B01" w:rsidP="00803B01">
      <w:pPr>
        <w:pStyle w:val="Default"/>
        <w:spacing w:line="576"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．支持全县的农村产品上行建设；</w:t>
      </w:r>
    </w:p>
    <w:p w:rsidR="00803B01" w:rsidRDefault="00803B01" w:rsidP="00803B01">
      <w:pPr>
        <w:pStyle w:val="Default"/>
        <w:spacing w:line="576"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．支持全县电商服务体系建设；</w:t>
      </w:r>
    </w:p>
    <w:p w:rsidR="00803B01" w:rsidRDefault="00803B01" w:rsidP="00803B01">
      <w:pPr>
        <w:pStyle w:val="Default"/>
        <w:spacing w:line="576"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．支持电商人才培训。</w:t>
      </w:r>
    </w:p>
    <w:p w:rsidR="00803B01" w:rsidRDefault="00803B01" w:rsidP="00803B01">
      <w:pPr>
        <w:pStyle w:val="Default"/>
        <w:spacing w:line="576"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对财政资金已支持过的项目，不得重复支持。同一个乡村服务站点、同一条物流线路等项目，中央财政资金支持不超过</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家。</w:t>
      </w:r>
    </w:p>
    <w:p w:rsidR="00803B01" w:rsidRDefault="00803B01" w:rsidP="00803B01">
      <w:pPr>
        <w:pStyle w:val="Default"/>
        <w:spacing w:line="576" w:lineRule="exact"/>
        <w:ind w:firstLineChars="200" w:firstLine="643"/>
        <w:jc w:val="both"/>
        <w:rPr>
          <w:rFonts w:ascii="仿宋_GB2312" w:eastAsia="仿宋_GB2312" w:hAnsi="仿宋_GB2312" w:cs="Times New Roman"/>
          <w:sz w:val="32"/>
          <w:szCs w:val="32"/>
        </w:rPr>
      </w:pPr>
      <w:r>
        <w:rPr>
          <w:rFonts w:ascii="仿宋_GB2312" w:eastAsia="仿宋_GB2312" w:hAnsi="仿宋_GB2312" w:cs="仿宋_GB2312" w:hint="eastAsia"/>
          <w:b/>
          <w:bCs/>
          <w:sz w:val="32"/>
          <w:szCs w:val="32"/>
        </w:rPr>
        <w:t xml:space="preserve">第三条  </w:t>
      </w:r>
      <w:r>
        <w:rPr>
          <w:rFonts w:ascii="仿宋_GB2312" w:eastAsia="仿宋_GB2312" w:hAnsi="仿宋_GB2312" w:cs="仿宋_GB2312" w:hint="eastAsia"/>
          <w:sz w:val="32"/>
          <w:szCs w:val="32"/>
        </w:rPr>
        <w:t>专项资金支持方式</w:t>
      </w:r>
    </w:p>
    <w:p w:rsidR="00803B01" w:rsidRDefault="00803B01" w:rsidP="00803B01">
      <w:pPr>
        <w:pStyle w:val="Default"/>
        <w:spacing w:line="576"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采用项目招投标、以奖代补、费用补贴等支持方式，鼓励引导社会资本共同参与农村电子商务。</w:t>
      </w:r>
    </w:p>
    <w:p w:rsidR="00803B01" w:rsidRDefault="00803B01" w:rsidP="00803B01">
      <w:pPr>
        <w:pStyle w:val="Default"/>
        <w:spacing w:line="576" w:lineRule="exact"/>
        <w:ind w:firstLineChars="200" w:firstLine="643"/>
        <w:jc w:val="both"/>
        <w:rPr>
          <w:rFonts w:ascii="仿宋_GB2312" w:eastAsia="仿宋_GB2312" w:hAnsi="仿宋_GB2312" w:cs="Times New Roman"/>
          <w:sz w:val="32"/>
          <w:szCs w:val="32"/>
        </w:rPr>
      </w:pPr>
      <w:r>
        <w:rPr>
          <w:rFonts w:ascii="仿宋_GB2312" w:eastAsia="仿宋_GB2312" w:hAnsi="仿宋_GB2312" w:cs="仿宋_GB2312" w:hint="eastAsia"/>
          <w:b/>
          <w:bCs/>
          <w:sz w:val="32"/>
          <w:szCs w:val="32"/>
        </w:rPr>
        <w:t xml:space="preserve">第四条  </w:t>
      </w:r>
      <w:r>
        <w:rPr>
          <w:rFonts w:ascii="仿宋_GB2312" w:eastAsia="仿宋_GB2312" w:hAnsi="仿宋_GB2312" w:cs="仿宋_GB2312" w:hint="eastAsia"/>
          <w:sz w:val="32"/>
          <w:szCs w:val="32"/>
        </w:rPr>
        <w:t>专项资金的使用范围</w:t>
      </w:r>
    </w:p>
    <w:p w:rsidR="00803B01" w:rsidRDefault="00803B01" w:rsidP="00803B01">
      <w:pPr>
        <w:pStyle w:val="Default"/>
        <w:spacing w:line="576"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专项资金主要用于项目建设、设施设备购置安装、信息系统开发运用、电商培训孵化等与项目建设实施直接相关的支出。专项资金不得用于征地拆迁、车辆购置（物流车、冷链车除外）开支；不得用于网络交易平台、购买流量、楼堂</w:t>
      </w:r>
      <w:r>
        <w:rPr>
          <w:rFonts w:ascii="仿宋_GB2312" w:eastAsia="仿宋_GB2312" w:hAnsi="仿宋_GB2312" w:cs="仿宋_GB2312" w:hint="eastAsia"/>
          <w:sz w:val="32"/>
          <w:szCs w:val="32"/>
        </w:rPr>
        <w:lastRenderedPageBreak/>
        <w:t>馆所建设和工作经费等支出。</w:t>
      </w:r>
    </w:p>
    <w:p w:rsidR="00803B01" w:rsidRDefault="00803B01" w:rsidP="00803B01">
      <w:pPr>
        <w:pStyle w:val="Default"/>
        <w:spacing w:line="576" w:lineRule="exact"/>
        <w:ind w:firstLineChars="200" w:firstLine="643"/>
        <w:jc w:val="both"/>
        <w:rPr>
          <w:rFonts w:ascii="仿宋_GB2312" w:eastAsia="仿宋_GB2312" w:hAnsi="仿宋_GB2312" w:cs="Times New Roman"/>
          <w:sz w:val="32"/>
          <w:szCs w:val="32"/>
        </w:rPr>
      </w:pPr>
      <w:r>
        <w:rPr>
          <w:rFonts w:ascii="仿宋_GB2312" w:eastAsia="仿宋_GB2312" w:hAnsi="仿宋_GB2312" w:cs="仿宋_GB2312" w:hint="eastAsia"/>
          <w:b/>
          <w:bCs/>
          <w:sz w:val="32"/>
          <w:szCs w:val="32"/>
        </w:rPr>
        <w:t xml:space="preserve">第五条  </w:t>
      </w:r>
      <w:r>
        <w:rPr>
          <w:rFonts w:ascii="仿宋_GB2312" w:eastAsia="仿宋_GB2312" w:hAnsi="仿宋_GB2312" w:cs="仿宋_GB2312" w:hint="eastAsia"/>
          <w:sz w:val="32"/>
          <w:szCs w:val="32"/>
        </w:rPr>
        <w:t>专项资金使用和管理遵循以下原则</w:t>
      </w:r>
    </w:p>
    <w:p w:rsidR="00803B01" w:rsidRDefault="00803B01" w:rsidP="00803B01">
      <w:pPr>
        <w:pStyle w:val="Default"/>
        <w:spacing w:line="576"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公平竞争，公开透明。专项资金使用必须严格遵守有关法律、法规和相关规章制度。建设运营项目必须采用公开方式确定项目承办主体，公开透明，广泛接受监督。所有中央财政资金支持项目必须在显著位置标识“国家级电子商务进农村综合示范项目”字样，设立征求意见或纪检、审计举报窗口，及时公开项目基本信息。</w:t>
      </w:r>
    </w:p>
    <w:p w:rsidR="00803B01" w:rsidRDefault="00803B01" w:rsidP="00803B01">
      <w:pPr>
        <w:pStyle w:val="Default"/>
        <w:spacing w:line="576"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．扶强扶优，鼓励规范。专项资金扶持特色农产品品牌网销企业和“四川扶贫”公益性集体商标使用企业，鼓励和引导全县电子商务行业规范经营，诚实守信，做大做强。</w:t>
      </w:r>
    </w:p>
    <w:p w:rsidR="00803B01" w:rsidRDefault="00803B01" w:rsidP="00803B01">
      <w:pPr>
        <w:pStyle w:val="Default"/>
        <w:spacing w:line="576"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．政府引导，示范带动。专项资金的使用管理应符合国家和省、市、县产业政策导向，充分发挥财政资金的引导作用，吸引社会资本投入，调动企业和社会发展电子商务的积极性。</w:t>
      </w:r>
    </w:p>
    <w:p w:rsidR="00803B01" w:rsidRDefault="00803B01" w:rsidP="00803B01">
      <w:pPr>
        <w:pStyle w:val="Default"/>
        <w:spacing w:line="576"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．创新机制，高效科学。专项资金使用必须以提高资金使用效益为基本导向，增强资金使用的绩效观念，加强对资金使用的监督管理。</w:t>
      </w:r>
    </w:p>
    <w:p w:rsidR="00803B01" w:rsidRDefault="00803B01" w:rsidP="00803B01">
      <w:pPr>
        <w:pStyle w:val="Default"/>
        <w:spacing w:beforeLines="50" w:afterLines="50" w:line="576" w:lineRule="exact"/>
        <w:jc w:val="center"/>
        <w:rPr>
          <w:rFonts w:ascii="黑体" w:eastAsia="黑体" w:hAnsi="黑体" w:cs="Times New Roman"/>
          <w:b/>
          <w:bCs/>
          <w:sz w:val="32"/>
          <w:szCs w:val="32"/>
        </w:rPr>
      </w:pPr>
      <w:r>
        <w:rPr>
          <w:rFonts w:ascii="黑体" w:eastAsia="黑体" w:hAnsi="黑体" w:cs="黑体" w:hint="eastAsia"/>
          <w:b/>
          <w:bCs/>
          <w:sz w:val="32"/>
          <w:szCs w:val="32"/>
        </w:rPr>
        <w:t>第二章  职责与分工</w:t>
      </w:r>
    </w:p>
    <w:p w:rsidR="00803B01" w:rsidRDefault="00803B01" w:rsidP="00803B01">
      <w:pPr>
        <w:pStyle w:val="Default"/>
        <w:spacing w:line="576" w:lineRule="exact"/>
        <w:ind w:firstLineChars="200" w:firstLine="643"/>
        <w:jc w:val="both"/>
        <w:rPr>
          <w:rFonts w:ascii="仿宋_GB2312" w:eastAsia="仿宋_GB2312" w:hAnsi="仿宋_GB2312" w:cs="Times New Roman"/>
          <w:sz w:val="32"/>
          <w:szCs w:val="32"/>
        </w:rPr>
      </w:pPr>
      <w:r>
        <w:rPr>
          <w:rFonts w:ascii="仿宋_GB2312" w:eastAsia="仿宋_GB2312" w:hAnsi="仿宋_GB2312" w:cs="仿宋_GB2312" w:hint="eastAsia"/>
          <w:b/>
          <w:bCs/>
          <w:sz w:val="32"/>
          <w:szCs w:val="32"/>
        </w:rPr>
        <w:t xml:space="preserve">第六条  </w:t>
      </w:r>
      <w:r>
        <w:rPr>
          <w:rFonts w:ascii="仿宋_GB2312" w:eastAsia="仿宋_GB2312" w:hAnsi="仿宋_GB2312" w:cs="仿宋_GB2312" w:hint="eastAsia"/>
          <w:sz w:val="32"/>
          <w:szCs w:val="32"/>
        </w:rPr>
        <w:t>专项资金由县商务和经济合作局、县财政局共同管理。县商务和经济合作局为项目主管部门，负责检查监督项目实施进度、支持政策落实等工作。县财政局负责专项资金的拨付管理，对专项资金运作和使用情况进行监督并开</w:t>
      </w:r>
      <w:r>
        <w:rPr>
          <w:rFonts w:ascii="仿宋_GB2312" w:eastAsia="仿宋_GB2312" w:hAnsi="仿宋_GB2312" w:cs="仿宋_GB2312" w:hint="eastAsia"/>
          <w:sz w:val="32"/>
          <w:szCs w:val="32"/>
        </w:rPr>
        <w:lastRenderedPageBreak/>
        <w:t>展绩效评价。</w:t>
      </w:r>
    </w:p>
    <w:p w:rsidR="00803B01" w:rsidRDefault="00803B01" w:rsidP="00803B01">
      <w:pPr>
        <w:pStyle w:val="Default"/>
        <w:spacing w:beforeLines="50" w:afterLines="50" w:line="576" w:lineRule="exact"/>
        <w:jc w:val="center"/>
        <w:rPr>
          <w:rFonts w:ascii="黑体" w:eastAsia="黑体" w:hAnsi="黑体" w:cs="Times New Roman"/>
          <w:b/>
          <w:bCs/>
          <w:sz w:val="32"/>
          <w:szCs w:val="32"/>
        </w:rPr>
      </w:pPr>
      <w:r>
        <w:rPr>
          <w:rFonts w:ascii="黑体" w:eastAsia="黑体" w:hAnsi="黑体" w:cs="黑体" w:hint="eastAsia"/>
          <w:b/>
          <w:bCs/>
          <w:sz w:val="32"/>
          <w:szCs w:val="32"/>
        </w:rPr>
        <w:t>第三章  资金申报、审批和拨付</w:t>
      </w:r>
    </w:p>
    <w:p w:rsidR="00803B01" w:rsidRDefault="00803B01" w:rsidP="00803B01">
      <w:pPr>
        <w:pStyle w:val="Default"/>
        <w:spacing w:line="576" w:lineRule="exact"/>
        <w:ind w:firstLineChars="200" w:firstLine="643"/>
        <w:jc w:val="both"/>
        <w:rPr>
          <w:rFonts w:ascii="仿宋_GB2312" w:eastAsia="仿宋_GB2312" w:hAnsi="仿宋_GB2312" w:cs="Times New Roman"/>
          <w:sz w:val="32"/>
          <w:szCs w:val="32"/>
        </w:rPr>
      </w:pPr>
      <w:r>
        <w:rPr>
          <w:rFonts w:ascii="仿宋_GB2312" w:eastAsia="仿宋_GB2312" w:hAnsi="仿宋_GB2312" w:cs="仿宋_GB2312" w:hint="eastAsia"/>
          <w:b/>
          <w:bCs/>
          <w:sz w:val="32"/>
          <w:szCs w:val="32"/>
        </w:rPr>
        <w:t xml:space="preserve">第七条  </w:t>
      </w:r>
      <w:r>
        <w:rPr>
          <w:rFonts w:ascii="仿宋_GB2312" w:eastAsia="仿宋_GB2312" w:hAnsi="仿宋_GB2312" w:cs="仿宋_GB2312" w:hint="eastAsia"/>
          <w:sz w:val="32"/>
          <w:szCs w:val="32"/>
        </w:rPr>
        <w:t>申请专项资金的承办单位（企业）应符合以下条件：</w:t>
      </w:r>
    </w:p>
    <w:p w:rsidR="00803B01" w:rsidRDefault="00803B01" w:rsidP="00803B01">
      <w:pPr>
        <w:pStyle w:val="Default"/>
        <w:spacing w:line="576"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．在剑阁县境内注册，具备独立法人资格，从事或应用电子商务业务、物流服务业务。</w:t>
      </w:r>
    </w:p>
    <w:p w:rsidR="00803B01" w:rsidRDefault="00803B01" w:rsidP="00803B01">
      <w:pPr>
        <w:pStyle w:val="Default"/>
        <w:spacing w:line="576"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．产权明晰，管理规范，具有健全的内部财务管理制度，三年内无违法或受到行政处罚的纪录。</w:t>
      </w:r>
    </w:p>
    <w:p w:rsidR="00803B01" w:rsidRDefault="00803B01" w:rsidP="00803B01">
      <w:pPr>
        <w:pStyle w:val="Default"/>
        <w:spacing w:line="576"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．符合专项资金申报条件的其他要求。</w:t>
      </w:r>
    </w:p>
    <w:p w:rsidR="00803B01" w:rsidRDefault="00803B01" w:rsidP="00803B01">
      <w:pPr>
        <w:pStyle w:val="Default"/>
        <w:spacing w:line="576" w:lineRule="exact"/>
        <w:ind w:firstLineChars="200" w:firstLine="643"/>
        <w:jc w:val="both"/>
        <w:rPr>
          <w:rFonts w:ascii="仿宋_GB2312" w:eastAsia="仿宋_GB2312" w:hAnsi="仿宋_GB2312" w:cs="Times New Roman"/>
          <w:sz w:val="32"/>
          <w:szCs w:val="32"/>
        </w:rPr>
      </w:pPr>
      <w:r>
        <w:rPr>
          <w:rFonts w:ascii="仿宋_GB2312" w:eastAsia="仿宋_GB2312" w:hAnsi="仿宋_GB2312" w:cs="仿宋_GB2312" w:hint="eastAsia"/>
          <w:b/>
          <w:bCs/>
          <w:sz w:val="32"/>
          <w:szCs w:val="32"/>
        </w:rPr>
        <w:t xml:space="preserve">第八条  </w:t>
      </w:r>
      <w:r>
        <w:rPr>
          <w:rFonts w:ascii="仿宋_GB2312" w:eastAsia="仿宋_GB2312" w:hAnsi="仿宋_GB2312" w:cs="仿宋_GB2312" w:hint="eastAsia"/>
          <w:sz w:val="32"/>
          <w:szCs w:val="32"/>
        </w:rPr>
        <w:t>专项资金的审批和拨付。按项目进度分批进行拨付，由符合专项资金申请条件的单位（企业）将资金拨付请示、财政专项资金计划审批表和相关项目资料报项目工作领导小组办公室（县商务和经济合作局）；县商务和经济合作局聘请第三方项目管理和评估机构按照相关规定进行管理和评估，并提出资金拨付意见，根据项目实施进度（项目建设进度完成项目总进度</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时，按程序拨付项目资金</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；进度</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时，拨付</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；进度</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时，拨付</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；项目建设全面竣工后，拨付</w:t>
      </w:r>
      <w:r>
        <w:rPr>
          <w:rFonts w:ascii="仿宋_GB2312" w:eastAsia="仿宋_GB2312" w:hAnsi="仿宋_GB2312" w:cs="仿宋_GB2312"/>
          <w:sz w:val="32"/>
          <w:szCs w:val="32"/>
        </w:rPr>
        <w:t>90%</w:t>
      </w:r>
      <w:r>
        <w:rPr>
          <w:rFonts w:ascii="仿宋_GB2312" w:eastAsia="仿宋_GB2312" w:hAnsi="仿宋_GB2312" w:cs="仿宋_GB2312" w:hint="eastAsia"/>
          <w:sz w:val="32"/>
          <w:szCs w:val="32"/>
        </w:rPr>
        <w:t>，项目竣工验收合格后，拨付</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）等情况提出资金拨付意见的函送县财政局；县财政局复核无误后，按财政资金拨付程序拨付资金。</w:t>
      </w:r>
    </w:p>
    <w:p w:rsidR="00803B01" w:rsidRDefault="00803B01" w:rsidP="00803B01">
      <w:pPr>
        <w:pStyle w:val="Default"/>
        <w:spacing w:beforeLines="50" w:afterLines="50" w:line="576" w:lineRule="exact"/>
        <w:jc w:val="center"/>
        <w:rPr>
          <w:rFonts w:ascii="黑体" w:eastAsia="黑体" w:hAnsi="黑体" w:cs="Times New Roman"/>
          <w:b/>
          <w:bCs/>
          <w:sz w:val="32"/>
          <w:szCs w:val="32"/>
        </w:rPr>
      </w:pPr>
      <w:r>
        <w:rPr>
          <w:rFonts w:ascii="黑体" w:eastAsia="黑体" w:hAnsi="黑体" w:cs="黑体" w:hint="eastAsia"/>
          <w:b/>
          <w:bCs/>
          <w:sz w:val="32"/>
          <w:szCs w:val="32"/>
        </w:rPr>
        <w:t>第四章  实施与要求</w:t>
      </w:r>
    </w:p>
    <w:p w:rsidR="00803B01" w:rsidRDefault="00803B01" w:rsidP="00803B01">
      <w:pPr>
        <w:pStyle w:val="Default"/>
        <w:spacing w:line="576" w:lineRule="exact"/>
        <w:ind w:firstLine="642"/>
        <w:jc w:val="both"/>
        <w:rPr>
          <w:rFonts w:ascii="仿宋_GB2312" w:eastAsia="仿宋_GB2312" w:hAnsi="仿宋_GB2312" w:cs="Times New Roman"/>
          <w:sz w:val="32"/>
          <w:szCs w:val="32"/>
        </w:rPr>
      </w:pPr>
      <w:r>
        <w:rPr>
          <w:rFonts w:ascii="仿宋_GB2312" w:eastAsia="仿宋_GB2312" w:hAnsi="仿宋_GB2312" w:cs="仿宋_GB2312" w:hint="eastAsia"/>
          <w:b/>
          <w:bCs/>
          <w:sz w:val="32"/>
          <w:szCs w:val="32"/>
        </w:rPr>
        <w:t xml:space="preserve">第九条  </w:t>
      </w:r>
      <w:r>
        <w:rPr>
          <w:rFonts w:ascii="仿宋_GB2312" w:eastAsia="仿宋_GB2312" w:hAnsi="仿宋_GB2312" w:cs="仿宋_GB2312" w:hint="eastAsia"/>
          <w:sz w:val="32"/>
          <w:szCs w:val="32"/>
        </w:rPr>
        <w:t>获得专项资金支持的项目原则上应当于</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月前实施完毕，特殊情况不得超过</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月；获得专</w:t>
      </w:r>
      <w:r>
        <w:rPr>
          <w:rFonts w:ascii="仿宋_GB2312" w:eastAsia="仿宋_GB2312" w:hAnsi="仿宋_GB2312" w:cs="仿宋_GB2312" w:hint="eastAsia"/>
          <w:sz w:val="32"/>
          <w:szCs w:val="32"/>
        </w:rPr>
        <w:lastRenderedPageBreak/>
        <w:t>项资金支持的项目承办单位（企业）不得随意调整项目，不得转包、分包项目。如有特殊情况确需调整的，需经县商务、财政部门报请县政府同意，并按程序上报商务厅、财政厅、省扶贫开发局备案。</w:t>
      </w:r>
    </w:p>
    <w:p w:rsidR="00803B01" w:rsidRDefault="00803B01" w:rsidP="00803B01">
      <w:pPr>
        <w:pStyle w:val="Default"/>
        <w:spacing w:line="576" w:lineRule="exact"/>
        <w:ind w:firstLine="642"/>
        <w:jc w:val="both"/>
        <w:rPr>
          <w:rFonts w:ascii="仿宋_GB2312" w:eastAsia="仿宋_GB2312" w:hAnsi="仿宋_GB2312" w:cs="Times New Roman"/>
          <w:sz w:val="32"/>
          <w:szCs w:val="32"/>
        </w:rPr>
      </w:pPr>
      <w:r>
        <w:rPr>
          <w:rFonts w:ascii="仿宋_GB2312" w:eastAsia="仿宋_GB2312" w:hAnsi="仿宋_GB2312" w:cs="仿宋_GB2312" w:hint="eastAsia"/>
          <w:b/>
          <w:bCs/>
          <w:sz w:val="32"/>
          <w:szCs w:val="32"/>
        </w:rPr>
        <w:t xml:space="preserve">第十条  </w:t>
      </w:r>
      <w:r>
        <w:rPr>
          <w:rFonts w:ascii="仿宋_GB2312" w:eastAsia="仿宋_GB2312" w:hAnsi="仿宋_GB2312" w:cs="仿宋_GB2312" w:hint="eastAsia"/>
          <w:sz w:val="32"/>
          <w:szCs w:val="32"/>
        </w:rPr>
        <w:t>获得专项资金支持的项目，其运营维护期限不得低于</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年。否则政府有权收回全部财政资金。</w:t>
      </w:r>
    </w:p>
    <w:p w:rsidR="00803B01" w:rsidRDefault="00803B01" w:rsidP="00803B01">
      <w:pPr>
        <w:pStyle w:val="Default"/>
        <w:spacing w:beforeLines="50" w:afterLines="50" w:line="576" w:lineRule="exact"/>
        <w:jc w:val="center"/>
        <w:rPr>
          <w:rFonts w:ascii="黑体" w:eastAsia="黑体" w:hAnsi="黑体" w:cs="Times New Roman"/>
          <w:b/>
          <w:bCs/>
          <w:sz w:val="32"/>
          <w:szCs w:val="32"/>
        </w:rPr>
      </w:pPr>
      <w:r>
        <w:rPr>
          <w:rFonts w:ascii="黑体" w:eastAsia="黑体" w:hAnsi="黑体" w:cs="黑体" w:hint="eastAsia"/>
          <w:b/>
          <w:bCs/>
          <w:sz w:val="32"/>
          <w:szCs w:val="32"/>
        </w:rPr>
        <w:t>第五章  监督管理与验收</w:t>
      </w:r>
    </w:p>
    <w:p w:rsidR="00803B01" w:rsidRDefault="00803B01" w:rsidP="00803B01">
      <w:pPr>
        <w:pStyle w:val="Default"/>
        <w:spacing w:line="560" w:lineRule="exact"/>
        <w:ind w:firstLineChars="200" w:firstLine="643"/>
        <w:jc w:val="both"/>
        <w:rPr>
          <w:rFonts w:ascii="仿宋_GB2312" w:eastAsia="仿宋_GB2312" w:hAnsi="仿宋_GB2312" w:cs="Times New Roman"/>
          <w:sz w:val="32"/>
          <w:szCs w:val="32"/>
        </w:rPr>
      </w:pPr>
      <w:r>
        <w:rPr>
          <w:rFonts w:ascii="仿宋_GB2312" w:eastAsia="仿宋_GB2312" w:hAnsi="仿宋_GB2312" w:cs="仿宋_GB2312" w:hint="eastAsia"/>
          <w:b/>
          <w:bCs/>
          <w:sz w:val="32"/>
          <w:szCs w:val="32"/>
        </w:rPr>
        <w:t xml:space="preserve">第十一条  </w:t>
      </w:r>
      <w:r>
        <w:rPr>
          <w:rFonts w:ascii="仿宋_GB2312" w:eastAsia="仿宋_GB2312" w:hAnsi="仿宋_GB2312" w:cs="仿宋_GB2312" w:hint="eastAsia"/>
          <w:sz w:val="32"/>
          <w:szCs w:val="32"/>
        </w:rPr>
        <w:t>县商务和经济合作局和县财政局应认真做好项目申报和资金监管工作，定期对资金使用情况进行监督检查，确保专项资金安全有效。县商务和经济合作局要建立项目台账制度，加强项目的日常检查，重点检查监督项目合规性、项目实物量完成进度、资金投入进度和承办企业的财务专账。</w:t>
      </w:r>
    </w:p>
    <w:p w:rsidR="00803B01" w:rsidRDefault="00803B01" w:rsidP="00803B01">
      <w:pPr>
        <w:pStyle w:val="Default"/>
        <w:spacing w:line="56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项目完成最终验收程序，由承办方向剑阁县商务和经济合作局、财政局、扶贫开发局提出验收申请，商务、财政、扶贫开发部门组织人员（包括第三方项目评估机构）进行初步验收，初步验收合格后报请市商务局、市财政局、市扶贫开发局等部门验收，市级部门按程序上报备案验收结果。</w:t>
      </w:r>
    </w:p>
    <w:p w:rsidR="00803B01" w:rsidRDefault="00803B01" w:rsidP="00803B01">
      <w:pPr>
        <w:pStyle w:val="Default"/>
        <w:spacing w:line="56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凡接受财政补贴的项目必须按要求提供交易和活动信息，按要求报送报表。未提供完整信息和不按要求报送报表的项目不得验收。</w:t>
      </w:r>
    </w:p>
    <w:p w:rsidR="00803B01" w:rsidRDefault="00803B01" w:rsidP="00803B01">
      <w:pPr>
        <w:pStyle w:val="Default"/>
        <w:spacing w:line="560" w:lineRule="exact"/>
        <w:ind w:firstLineChars="200" w:firstLine="643"/>
        <w:jc w:val="both"/>
        <w:rPr>
          <w:rFonts w:ascii="仿宋_GB2312" w:eastAsia="仿宋_GB2312" w:hAnsi="仿宋_GB2312" w:cs="Times New Roman"/>
          <w:sz w:val="32"/>
          <w:szCs w:val="32"/>
        </w:rPr>
      </w:pPr>
      <w:r>
        <w:rPr>
          <w:rFonts w:ascii="仿宋_GB2312" w:eastAsia="仿宋_GB2312" w:hAnsi="仿宋_GB2312" w:cs="仿宋_GB2312" w:hint="eastAsia"/>
          <w:b/>
          <w:bCs/>
          <w:sz w:val="32"/>
          <w:szCs w:val="32"/>
        </w:rPr>
        <w:t xml:space="preserve">第十二条  </w:t>
      </w:r>
      <w:r>
        <w:rPr>
          <w:rFonts w:ascii="仿宋_GB2312" w:eastAsia="仿宋_GB2312" w:hAnsi="仿宋_GB2312" w:cs="仿宋_GB2312" w:hint="eastAsia"/>
          <w:sz w:val="32"/>
          <w:szCs w:val="32"/>
        </w:rPr>
        <w:t>财政资金实行专款专用，专账核算，并按有关规定使用，确保资金安全及使用效果。县商务和经济合作局会同财政部门聘请第三方专业机构作为项目监理方，负责</w:t>
      </w:r>
      <w:r>
        <w:rPr>
          <w:rFonts w:ascii="仿宋_GB2312" w:eastAsia="仿宋_GB2312" w:hAnsi="仿宋_GB2312" w:cs="仿宋_GB2312" w:hint="eastAsia"/>
          <w:sz w:val="32"/>
          <w:szCs w:val="32"/>
        </w:rPr>
        <w:lastRenderedPageBreak/>
        <w:t>对项目工程进度、工程质量、工程量等进行核实核准，建立项目管理台账，规范项目档案，负责提供《项目进度报告书》《项目资金拨付建议书》，为每阶段项目资金的拨付提供依据。在工程类项目中，购买设施设备使用财政资金额度超过</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（含</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）形成的资产要纳入县国有资产进行登记管理。</w:t>
      </w:r>
    </w:p>
    <w:p w:rsidR="00803B01" w:rsidRDefault="00803B01" w:rsidP="00803B01">
      <w:pPr>
        <w:pStyle w:val="Default"/>
        <w:spacing w:line="560" w:lineRule="exact"/>
        <w:ind w:firstLineChars="200" w:firstLine="643"/>
        <w:jc w:val="both"/>
        <w:rPr>
          <w:rFonts w:ascii="仿宋_GB2312" w:eastAsia="仿宋_GB2312" w:hAnsi="仿宋_GB2312" w:cs="Times New Roman"/>
          <w:sz w:val="32"/>
          <w:szCs w:val="32"/>
        </w:rPr>
      </w:pPr>
      <w:r>
        <w:rPr>
          <w:rFonts w:ascii="仿宋_GB2312" w:eastAsia="仿宋_GB2312" w:hAnsi="仿宋_GB2312" w:cs="仿宋_GB2312" w:hint="eastAsia"/>
          <w:b/>
          <w:bCs/>
          <w:sz w:val="32"/>
          <w:szCs w:val="32"/>
        </w:rPr>
        <w:t xml:space="preserve">第十三条  </w:t>
      </w:r>
      <w:r>
        <w:rPr>
          <w:rFonts w:ascii="仿宋_GB2312" w:eastAsia="仿宋_GB2312" w:hAnsi="仿宋_GB2312" w:cs="仿宋_GB2312" w:hint="eastAsia"/>
          <w:sz w:val="32"/>
          <w:szCs w:val="32"/>
        </w:rPr>
        <w:t>项目承担单位（企业）收到财政补助资金后，应严格执行项目资金使用的有关规定，并建立专账，严格按照国家有关会计、财政法规及现行财务制度有关规定进行账务处理，及时向县商务和经济合作局、县财政局报告项目资金使用情况。县商务、财政、扶贫移民部门应在项目实施结束后</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个月内将项目实施情况和资金使用情况总结上报省、市商务、省财政部门。</w:t>
      </w:r>
    </w:p>
    <w:p w:rsidR="00803B01" w:rsidRDefault="00803B01" w:rsidP="00803B01">
      <w:pPr>
        <w:pStyle w:val="Default"/>
        <w:spacing w:line="560" w:lineRule="exact"/>
        <w:ind w:firstLineChars="200" w:firstLine="643"/>
        <w:jc w:val="both"/>
        <w:rPr>
          <w:rFonts w:ascii="仿宋_GB2312" w:eastAsia="仿宋_GB2312" w:hAnsi="仿宋_GB2312" w:cs="Times New Roman"/>
          <w:sz w:val="32"/>
          <w:szCs w:val="32"/>
        </w:rPr>
      </w:pPr>
      <w:r>
        <w:rPr>
          <w:rFonts w:ascii="仿宋_GB2312" w:eastAsia="仿宋_GB2312" w:hAnsi="仿宋_GB2312" w:cs="仿宋_GB2312" w:hint="eastAsia"/>
          <w:b/>
          <w:bCs/>
          <w:sz w:val="32"/>
          <w:szCs w:val="32"/>
        </w:rPr>
        <w:t xml:space="preserve">第十四条  </w:t>
      </w:r>
      <w:r>
        <w:rPr>
          <w:rFonts w:ascii="仿宋_GB2312" w:eastAsia="仿宋_GB2312" w:hAnsi="仿宋_GB2312" w:cs="仿宋_GB2312" w:hint="eastAsia"/>
          <w:sz w:val="32"/>
          <w:szCs w:val="32"/>
        </w:rPr>
        <w:t>专项资金必须专款专用，对违反规定使用专项资金的，一经查实，将全额追回已拨付的款项，并取消该单位（企业）三年内申报电子商务扶持方面资金的资格。对弄虚作假、截留、挪用、挤占专项资金等行为，按《财政违法行为处罚处分条例》（国务院令第</w:t>
      </w:r>
      <w:r>
        <w:rPr>
          <w:rFonts w:ascii="仿宋_GB2312" w:eastAsia="仿宋_GB2312" w:hAnsi="仿宋_GB2312" w:cs="仿宋_GB2312"/>
          <w:sz w:val="32"/>
          <w:szCs w:val="32"/>
        </w:rPr>
        <w:t>427</w:t>
      </w:r>
      <w:r>
        <w:rPr>
          <w:rFonts w:ascii="仿宋_GB2312" w:eastAsia="仿宋_GB2312" w:hAnsi="仿宋_GB2312" w:cs="仿宋_GB2312" w:hint="eastAsia"/>
          <w:sz w:val="32"/>
          <w:szCs w:val="32"/>
        </w:rPr>
        <w:t>号）的相关规定进行处理。构成犯罪的，依法追究刑事责任。</w:t>
      </w:r>
    </w:p>
    <w:p w:rsidR="00803B01" w:rsidRDefault="00803B01" w:rsidP="00803B01">
      <w:pPr>
        <w:pStyle w:val="Default"/>
        <w:spacing w:line="560" w:lineRule="exact"/>
        <w:ind w:firstLineChars="200" w:firstLine="643"/>
        <w:jc w:val="both"/>
        <w:rPr>
          <w:rFonts w:ascii="仿宋_GB2312" w:eastAsia="仿宋_GB2312" w:hAnsi="仿宋_GB2312" w:cs="Times New Roman"/>
          <w:sz w:val="32"/>
          <w:szCs w:val="32"/>
        </w:rPr>
      </w:pPr>
      <w:r>
        <w:rPr>
          <w:rFonts w:ascii="仿宋_GB2312" w:eastAsia="仿宋_GB2312" w:hAnsi="仿宋_GB2312" w:cs="仿宋_GB2312" w:hint="eastAsia"/>
          <w:b/>
          <w:bCs/>
          <w:sz w:val="32"/>
          <w:szCs w:val="32"/>
        </w:rPr>
        <w:t xml:space="preserve">第十五条  </w:t>
      </w:r>
      <w:r>
        <w:rPr>
          <w:rFonts w:ascii="仿宋_GB2312" w:eastAsia="仿宋_GB2312" w:hAnsi="仿宋_GB2312" w:cs="仿宋_GB2312" w:hint="eastAsia"/>
          <w:sz w:val="32"/>
          <w:szCs w:val="32"/>
        </w:rPr>
        <w:t>专项资金坚持统筹使用的原则，若其中一个子项中资金安排不足，应在符合《招投标法》、《合同法》的基础上制定资金调整方案，经商务、财政部门会商并经县政府批准，报省级相关部门备案后实施。</w:t>
      </w:r>
    </w:p>
    <w:p w:rsidR="00803B01" w:rsidRDefault="00803B01" w:rsidP="00803B01">
      <w:pPr>
        <w:pStyle w:val="Default"/>
        <w:spacing w:beforeLines="50" w:afterLines="50" w:line="576" w:lineRule="exact"/>
        <w:jc w:val="center"/>
        <w:rPr>
          <w:rFonts w:ascii="黑体" w:eastAsia="黑体" w:hAnsi="黑体" w:cs="Times New Roman"/>
          <w:b/>
          <w:bCs/>
          <w:sz w:val="32"/>
          <w:szCs w:val="32"/>
        </w:rPr>
      </w:pPr>
      <w:r>
        <w:rPr>
          <w:rFonts w:ascii="黑体" w:eastAsia="黑体" w:hAnsi="黑体" w:cs="黑体" w:hint="eastAsia"/>
          <w:b/>
          <w:bCs/>
          <w:sz w:val="32"/>
          <w:szCs w:val="32"/>
        </w:rPr>
        <w:t>第六章  附则</w:t>
      </w:r>
    </w:p>
    <w:p w:rsidR="00803B01" w:rsidRDefault="00803B01" w:rsidP="00803B01">
      <w:pPr>
        <w:pStyle w:val="Default"/>
        <w:spacing w:line="576" w:lineRule="exact"/>
        <w:ind w:firstLineChars="200" w:firstLine="643"/>
        <w:jc w:val="both"/>
        <w:rPr>
          <w:rFonts w:ascii="仿宋_GB2312" w:eastAsia="仿宋_GB2312" w:hAnsi="仿宋_GB2312" w:cs="Times New Roman"/>
          <w:sz w:val="32"/>
          <w:szCs w:val="32"/>
        </w:rPr>
      </w:pPr>
      <w:r>
        <w:rPr>
          <w:rFonts w:ascii="仿宋_GB2312" w:eastAsia="仿宋_GB2312" w:hAnsi="仿宋_GB2312" w:cs="仿宋_GB2312" w:hint="eastAsia"/>
          <w:b/>
          <w:bCs/>
          <w:sz w:val="32"/>
          <w:szCs w:val="32"/>
        </w:rPr>
        <w:t xml:space="preserve">第十六条  </w:t>
      </w:r>
      <w:r>
        <w:rPr>
          <w:rFonts w:ascii="仿宋_GB2312" w:eastAsia="仿宋_GB2312" w:hAnsi="仿宋_GB2312" w:cs="仿宋_GB2312" w:hint="eastAsia"/>
          <w:sz w:val="32"/>
          <w:szCs w:val="32"/>
        </w:rPr>
        <w:t>项目重点支持的</w:t>
      </w:r>
      <w:r>
        <w:rPr>
          <w:rFonts w:ascii="仿宋_GB2312" w:eastAsia="仿宋_GB2312" w:hAnsi="仿宋" w:cs="仿宋_GB2312"/>
          <w:sz w:val="32"/>
          <w:szCs w:val="32"/>
        </w:rPr>
        <w:t>9</w:t>
      </w:r>
      <w:r>
        <w:rPr>
          <w:rFonts w:ascii="仿宋_GB2312" w:eastAsia="仿宋_GB2312" w:hAnsi="仿宋" w:cs="仿宋_GB2312" w:hint="eastAsia"/>
          <w:sz w:val="32"/>
          <w:szCs w:val="32"/>
        </w:rPr>
        <w:t>大类</w:t>
      </w:r>
      <w:r>
        <w:rPr>
          <w:rFonts w:ascii="仿宋_GB2312" w:eastAsia="仿宋_GB2312" w:hAnsi="仿宋_GB2312" w:cs="仿宋_GB2312" w:hint="eastAsia"/>
          <w:sz w:val="32"/>
          <w:szCs w:val="32"/>
        </w:rPr>
        <w:t>农产品</w:t>
      </w:r>
      <w:r>
        <w:rPr>
          <w:rFonts w:ascii="仿宋_GB2312" w:eastAsia="仿宋_GB2312" w:hAnsi="仿宋" w:cs="仿宋_GB2312" w:hint="eastAsia"/>
          <w:sz w:val="32"/>
          <w:szCs w:val="32"/>
        </w:rPr>
        <w:t>：优质粮油、</w:t>
      </w:r>
      <w:r>
        <w:rPr>
          <w:rFonts w:ascii="仿宋_GB2312" w:eastAsia="仿宋_GB2312" w:hAnsi="仿宋" w:cs="仿宋_GB2312" w:hint="eastAsia"/>
          <w:sz w:val="32"/>
          <w:szCs w:val="32"/>
        </w:rPr>
        <w:lastRenderedPageBreak/>
        <w:t>优质畜禽、豆制品类、中药材类、干果类、调料类、山珍类、腌腊制品类、鲜果类。</w:t>
      </w:r>
    </w:p>
    <w:p w:rsidR="00803B01" w:rsidRDefault="00803B01" w:rsidP="00803B01">
      <w:pPr>
        <w:pStyle w:val="Default"/>
        <w:spacing w:line="576" w:lineRule="exact"/>
        <w:ind w:firstLineChars="200" w:firstLine="643"/>
        <w:jc w:val="both"/>
        <w:rPr>
          <w:rFonts w:ascii="仿宋_GB2312" w:eastAsia="仿宋_GB2312" w:hAnsi="仿宋_GB2312" w:cs="Times New Roman"/>
          <w:sz w:val="32"/>
          <w:szCs w:val="32"/>
        </w:rPr>
      </w:pPr>
      <w:r>
        <w:rPr>
          <w:rFonts w:ascii="仿宋_GB2312" w:eastAsia="仿宋_GB2312" w:hAnsi="仿宋_GB2312" w:cs="仿宋_GB2312" w:hint="eastAsia"/>
          <w:b/>
          <w:bCs/>
          <w:sz w:val="32"/>
          <w:szCs w:val="32"/>
        </w:rPr>
        <w:t xml:space="preserve">第十七条  </w:t>
      </w:r>
      <w:r>
        <w:rPr>
          <w:rFonts w:ascii="仿宋_GB2312" w:eastAsia="仿宋_GB2312" w:hAnsi="仿宋_GB2312" w:cs="仿宋_GB2312" w:hint="eastAsia"/>
          <w:sz w:val="32"/>
          <w:szCs w:val="32"/>
        </w:rPr>
        <w:t>本办法自发布之日起实施，至项目运营维护期满为止。由县财政局、县商务和经济合作局负责解释</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如遇有关政策调整将作相应变更。</w:t>
      </w:r>
    </w:p>
    <w:p w:rsidR="000C2473" w:rsidRPr="00803B01" w:rsidRDefault="000C2473"/>
    <w:sectPr w:rsidR="000C2473" w:rsidRPr="00803B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473" w:rsidRDefault="000C2473" w:rsidP="00803B01">
      <w:r>
        <w:separator/>
      </w:r>
    </w:p>
  </w:endnote>
  <w:endnote w:type="continuationSeparator" w:id="1">
    <w:p w:rsidR="000C2473" w:rsidRDefault="000C2473" w:rsidP="00803B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ì.">
    <w:altName w:val="黑体"/>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473" w:rsidRDefault="000C2473" w:rsidP="00803B01">
      <w:r>
        <w:separator/>
      </w:r>
    </w:p>
  </w:footnote>
  <w:footnote w:type="continuationSeparator" w:id="1">
    <w:p w:rsidR="000C2473" w:rsidRDefault="000C2473" w:rsidP="00803B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3B01"/>
    <w:rsid w:val="000C2473"/>
    <w:rsid w:val="00803B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803B01"/>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3B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03B01"/>
    <w:rPr>
      <w:sz w:val="18"/>
      <w:szCs w:val="18"/>
    </w:rPr>
  </w:style>
  <w:style w:type="paragraph" w:styleId="a4">
    <w:name w:val="footer"/>
    <w:basedOn w:val="a"/>
    <w:link w:val="Char0"/>
    <w:uiPriority w:val="99"/>
    <w:semiHidden/>
    <w:unhideWhenUsed/>
    <w:rsid w:val="00803B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03B01"/>
    <w:rPr>
      <w:sz w:val="18"/>
      <w:szCs w:val="18"/>
    </w:rPr>
  </w:style>
  <w:style w:type="paragraph" w:customStyle="1" w:styleId="Default">
    <w:name w:val="Default"/>
    <w:rsid w:val="00803B01"/>
    <w:pPr>
      <w:widowControl w:val="0"/>
      <w:autoSpaceDE w:val="0"/>
      <w:autoSpaceDN w:val="0"/>
      <w:adjustRightInd w:val="0"/>
    </w:pPr>
    <w:rPr>
      <w:rFonts w:ascii="..ì." w:eastAsia="..ì." w:hAnsi="..ì." w:cs="..ì."/>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950</Words>
  <Characters>5415</Characters>
  <Application>Microsoft Office Word</Application>
  <DocSecurity>0</DocSecurity>
  <Lines>45</Lines>
  <Paragraphs>12</Paragraphs>
  <ScaleCrop>false</ScaleCrop>
  <Company>HP Inc.</Company>
  <LinksUpToDate>false</LinksUpToDate>
  <CharactersWithSpaces>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督办调研股:高星涵</dc:creator>
  <cp:keywords/>
  <dc:description/>
  <cp:lastModifiedBy>督办调研股:高星涵</cp:lastModifiedBy>
  <cp:revision>2</cp:revision>
  <dcterms:created xsi:type="dcterms:W3CDTF">2019-07-30T01:14:00Z</dcterms:created>
  <dcterms:modified xsi:type="dcterms:W3CDTF">2019-07-30T01:14:00Z</dcterms:modified>
</cp:coreProperties>
</file>