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text" w:horzAnchor="page" w:tblpX="1498" w:tblpY="523"/>
        <w:tblOverlap w:val="never"/>
        <w:tblW w:w="1410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9"/>
        <w:gridCol w:w="1969"/>
        <w:gridCol w:w="1126"/>
        <w:gridCol w:w="1196"/>
        <w:gridCol w:w="1814"/>
        <w:gridCol w:w="1725"/>
        <w:gridCol w:w="1680"/>
        <w:gridCol w:w="972"/>
        <w:gridCol w:w="308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141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  <w:lang w:bidi="ar"/>
              </w:rPr>
              <w:t>2019年度行政许可实施情况统计表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41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制表单位（盖章）：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 w:bidi="ar"/>
              </w:rPr>
              <w:t>剑阁县公安局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    制表日期：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2020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7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日            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5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9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统一社会信用代码</w:t>
            </w:r>
          </w:p>
        </w:tc>
        <w:tc>
          <w:tcPr>
            <w:tcW w:w="11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both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组织机构代码</w:t>
            </w:r>
          </w:p>
        </w:tc>
        <w:tc>
          <w:tcPr>
            <w:tcW w:w="11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 w:bidi="ar"/>
              </w:rPr>
              <w:t>单位全称</w:t>
            </w:r>
          </w:p>
        </w:tc>
        <w:tc>
          <w:tcPr>
            <w:tcW w:w="61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行政许可实施数量（件）</w:t>
            </w:r>
          </w:p>
        </w:tc>
        <w:tc>
          <w:tcPr>
            <w:tcW w:w="30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撤销许可的数量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5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申请数量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受理数量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许可的数量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不予许可的数量</w:t>
            </w:r>
          </w:p>
        </w:tc>
        <w:tc>
          <w:tcPr>
            <w:tcW w:w="30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11510721008477583M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剑阁县公安局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13538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13538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13538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3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48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0" w:hRule="atLeast"/>
        </w:trPr>
        <w:tc>
          <w:tcPr>
            <w:tcW w:w="1410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ind w:right="938"/>
              <w:jc w:val="left"/>
              <w:textAlignment w:val="top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说明：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1. “申请数量”的统计范围为统计年度1月1日至12月31日期间许可部门收到当事人许可申请的数量。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2. “受理数量”、“许可的数量”、“不予许可的数量”、“撤销许可的数量”的统计范围为统计年度1月1日至12月31日期间许可部门作出受理决定、许可决定、不予许可决定的数量，以及撤销许可决定的数量。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3. 准予变更、延续和不予变更、延续的数量，分别计入“许可的数量”、“不予许可的数量”。</w:t>
            </w:r>
          </w:p>
        </w:tc>
      </w:tr>
    </w:tbl>
    <w:p>
      <w:pPr>
        <w:ind w:firstLine="924" w:firstLineChars="300"/>
        <w:rPr>
          <w:rFonts w:ascii="仿宋_GB2312" w:eastAsia="仿宋_GB2312"/>
          <w:spacing w:val="-6"/>
          <w:sz w:val="32"/>
          <w:szCs w:val="32"/>
        </w:rPr>
      </w:pPr>
      <w:r>
        <w:rPr>
          <w:rFonts w:hint="eastAsia" w:ascii="黑体" w:hAnsi="黑体" w:eastAsia="黑体"/>
          <w:spacing w:val="-6"/>
          <w:sz w:val="32"/>
          <w:szCs w:val="32"/>
        </w:rPr>
        <w:t>附</w:t>
      </w:r>
    </w:p>
    <w:tbl>
      <w:tblPr>
        <w:tblStyle w:val="6"/>
        <w:tblpPr w:leftFromText="180" w:rightFromText="180" w:vertAnchor="text" w:horzAnchor="page" w:tblpX="1498" w:tblpY="1052"/>
        <w:tblOverlap w:val="never"/>
        <w:tblW w:w="13594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6"/>
        <w:gridCol w:w="762"/>
        <w:gridCol w:w="750"/>
        <w:gridCol w:w="806"/>
        <w:gridCol w:w="806"/>
        <w:gridCol w:w="806"/>
        <w:gridCol w:w="807"/>
        <w:gridCol w:w="806"/>
        <w:gridCol w:w="806"/>
        <w:gridCol w:w="806"/>
        <w:gridCol w:w="806"/>
        <w:gridCol w:w="806"/>
        <w:gridCol w:w="807"/>
        <w:gridCol w:w="806"/>
        <w:gridCol w:w="240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359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  <w:lang w:bidi="ar"/>
              </w:rPr>
              <w:t>2019年度行政处罚实施情况统计表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359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制表单位（盖章）：剑阁县公安局                                                          制表日期：2020年1月7日            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7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统一社会信用代码</w:t>
            </w:r>
          </w:p>
        </w:tc>
        <w:tc>
          <w:tcPr>
            <w:tcW w:w="7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组织机构代码</w:t>
            </w:r>
          </w:p>
        </w:tc>
        <w:tc>
          <w:tcPr>
            <w:tcW w:w="8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单位全称</w:t>
            </w:r>
          </w:p>
        </w:tc>
        <w:tc>
          <w:tcPr>
            <w:tcW w:w="72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行政处罚实施数量（件）</w:t>
            </w:r>
          </w:p>
        </w:tc>
        <w:tc>
          <w:tcPr>
            <w:tcW w:w="8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罚没金额（万元）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警告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罚款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没收违法所得、没收非法财物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暂扣许可证、执照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责令停产停业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吊销许可证、执照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行政拘留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其他行政处罚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合 计（件）</w:t>
            </w:r>
          </w:p>
        </w:tc>
        <w:tc>
          <w:tcPr>
            <w:tcW w:w="8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11510721008477583M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剑阁县公安局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162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501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162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407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663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27.5814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12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3594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说明：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1.行政处罚实施数量的统计范围为统计年度1月1日至12月31日期间作出行政处罚决定的数量（包括经行政复议或者行政诉讼被撤销的行政处罚决定数量）。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2.其他行政处罚，为法律、行政法规规定的其他行政处罚，比如通报批评、驱逐出境等。 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.单处一个类别行政处罚的，计入相应的行政处罚类别；并处两种以上行政处罚的，算一宗行政处罚，计入最重的行政处罚类别。如“没收违法所得，并处罚款”，计入“没收违法所得、没收非法财物”类别；并处明确类别的行政处罚和其他行政处罚的，计入明确类别的行政处罚，如“处罚款，并处其他行政处罚”，计入“罚款”类别。行政处罚类别从轻到重的顺序：（1）警告，（2）罚款，（3）没收违法所得、没收非法财物，（4）暂扣许可证、执照，（5）责令停产停业，（6）吊销许可证、执照，（7）行政拘留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4.没收违法所得、没收非法财物能确定金额的，计入“罚没金额”；不能确定金额的，不计入“罚没金额”。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5.“罚没金额”以处罚决定书确定的金额为准。</w:t>
            </w:r>
          </w:p>
        </w:tc>
      </w:tr>
    </w:tbl>
    <w:p>
      <w:pPr>
        <w:spacing w:line="580" w:lineRule="exact"/>
        <w:rPr>
          <w:rFonts w:ascii="仿宋_GB2312" w:eastAsia="仿宋_GB2312"/>
          <w:spacing w:val="-6"/>
          <w:sz w:val="32"/>
          <w:szCs w:val="32"/>
        </w:rPr>
        <w:sectPr>
          <w:footerReference r:id="rId6" w:type="first"/>
          <w:headerReference r:id="rId3" w:type="default"/>
          <w:footerReference r:id="rId4" w:type="default"/>
          <w:footerReference r:id="rId5" w:type="even"/>
          <w:pgSz w:w="16838" w:h="11906" w:orient="landscape"/>
          <w:pgMar w:top="720" w:right="720" w:bottom="720" w:left="720" w:header="851" w:footer="992" w:gutter="0"/>
          <w:pgNumType w:fmt="numberInDash" w:start="1" w:chapStyle="1"/>
          <w:cols w:space="0" w:num="1"/>
          <w:titlePg/>
          <w:docGrid w:type="lines" w:linePitch="312" w:charSpace="0"/>
        </w:sectPr>
      </w:pPr>
    </w:p>
    <w:tbl>
      <w:tblPr>
        <w:tblStyle w:val="6"/>
        <w:tblW w:w="1534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1382"/>
        <w:gridCol w:w="1106"/>
        <w:gridCol w:w="1456"/>
        <w:gridCol w:w="902"/>
        <w:gridCol w:w="961"/>
        <w:gridCol w:w="917"/>
        <w:gridCol w:w="931"/>
        <w:gridCol w:w="873"/>
        <w:gridCol w:w="757"/>
        <w:gridCol w:w="1208"/>
        <w:gridCol w:w="859"/>
        <w:gridCol w:w="713"/>
        <w:gridCol w:w="873"/>
        <w:gridCol w:w="786"/>
        <w:gridCol w:w="104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9" w:hRule="atLeast"/>
        </w:trPr>
        <w:tc>
          <w:tcPr>
            <w:tcW w:w="1534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  <w:lang w:bidi="ar"/>
              </w:rPr>
              <w:t>2019年度行政强制实施情况统计表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</w:trPr>
        <w:tc>
          <w:tcPr>
            <w:tcW w:w="1534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制表单位（盖章）：剑阁县公安局                                                                         制表日期：2020年1月7日           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5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3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统一社会信用代码</w:t>
            </w:r>
          </w:p>
        </w:tc>
        <w:tc>
          <w:tcPr>
            <w:tcW w:w="11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组织机构代码</w:t>
            </w:r>
          </w:p>
        </w:tc>
        <w:tc>
          <w:tcPr>
            <w:tcW w:w="14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单位全称</w:t>
            </w:r>
          </w:p>
        </w:tc>
        <w:tc>
          <w:tcPr>
            <w:tcW w:w="3711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行政强制措施实施数量（件） </w:t>
            </w:r>
          </w:p>
        </w:tc>
        <w:tc>
          <w:tcPr>
            <w:tcW w:w="606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行政强制执行实施数量（件）</w:t>
            </w:r>
          </w:p>
        </w:tc>
        <w:tc>
          <w:tcPr>
            <w:tcW w:w="10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5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711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2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 行政部门强制执行</w:t>
            </w:r>
          </w:p>
        </w:tc>
        <w:tc>
          <w:tcPr>
            <w:tcW w:w="7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申请法院强制执行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1" w:hRule="atLeast"/>
        </w:trPr>
        <w:tc>
          <w:tcPr>
            <w:tcW w:w="5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查封场所、设施或者财物</w:t>
            </w: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扣押财物 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冻结存款、汇款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其他行政强制措施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加处罚款或者滞纳金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划拨存款、汇款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拍卖或者依法处理查封、扣押的场所、设施或者财物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排除妨害、恢复原状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代履行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其他强制执行方式</w:t>
            </w:r>
          </w:p>
        </w:tc>
        <w:tc>
          <w:tcPr>
            <w:tcW w:w="7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11510721008477583M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剑阁县公安局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172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2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45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合计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4" w:hRule="atLeast"/>
        </w:trPr>
        <w:tc>
          <w:tcPr>
            <w:tcW w:w="15340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说明：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1.行政强制措施实施数量的统计范围为统计年度1月1日至12月31日期间作出“查封场所、设施或者财物”、“扣押财物”、“冻结存款、汇款”或者“其他行政强制措施”决定的数量。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.行政强制执行实施数量的统计范围为统计年度1月1日至12月31日期间“加处罚款或者滞纳金”、“划拨存款、汇款”、“拍卖或者依法处理查封、扣押的场所、设施或者财物”、“排除妨碍、恢复原状”、“代履行”和“其他强制执行方式”等执行完毕或者终结执行的数量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3.其他强制执行方式，如《城乡规划法》规定的强制拆除；《煤炭法》规定的强制停产、强制消除安全隐患；《金银管理条例》规定的强制收购；《外汇管理条例》规定的回兑等。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4.申请法院强制执行数量的统计范围为统计年度1月1日至12月31日期间向法院申请强制执行的数量，时间以申请日期为准。</w:t>
            </w:r>
          </w:p>
        </w:tc>
      </w:tr>
    </w:tbl>
    <w:p>
      <w:pPr>
        <w:spacing w:line="580" w:lineRule="exact"/>
        <w:rPr>
          <w:rFonts w:ascii="仿宋_GB2312" w:hAnsi="Times New Roman" w:eastAsia="仿宋_GB2312" w:cs="Times New Roman"/>
          <w:sz w:val="30"/>
          <w:szCs w:val="30"/>
        </w:rPr>
      </w:pPr>
    </w:p>
    <w:p>
      <w:pPr>
        <w:spacing w:line="580" w:lineRule="exact"/>
        <w:rPr>
          <w:rFonts w:ascii="仿宋_GB2312" w:hAnsi="Times New Roman" w:eastAsia="仿宋_GB2312" w:cs="Times New Roman"/>
          <w:sz w:val="30"/>
          <w:szCs w:val="30"/>
        </w:rPr>
      </w:pPr>
    </w:p>
    <w:tbl>
      <w:tblPr>
        <w:tblStyle w:val="6"/>
        <w:tblpPr w:leftFromText="180" w:rightFromText="180" w:vertAnchor="text" w:horzAnchor="page" w:tblpX="1327" w:tblpY="60"/>
        <w:tblOverlap w:val="never"/>
        <w:tblW w:w="1392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78"/>
        <w:gridCol w:w="1527"/>
        <w:gridCol w:w="2991"/>
        <w:gridCol w:w="3877"/>
        <w:gridCol w:w="474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8" w:hRule="atLeast"/>
        </w:trPr>
        <w:tc>
          <w:tcPr>
            <w:tcW w:w="13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333333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  <w:lang w:bidi="ar"/>
              </w:rPr>
              <w:t>2019年度行政检查实施情况统计表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13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制表单位（盖章）：剑阁县公安局                                                 制表日期：2020年1月7日           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9" w:hRule="atLeast"/>
        </w:trPr>
        <w:tc>
          <w:tcPr>
            <w:tcW w:w="7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5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统一社会信用代码</w:t>
            </w:r>
          </w:p>
        </w:tc>
        <w:tc>
          <w:tcPr>
            <w:tcW w:w="29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组织机构代码</w:t>
            </w:r>
          </w:p>
        </w:tc>
        <w:tc>
          <w:tcPr>
            <w:tcW w:w="38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单位全称</w:t>
            </w:r>
          </w:p>
        </w:tc>
        <w:tc>
          <w:tcPr>
            <w:tcW w:w="47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行政检查次数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8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7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11510721008477583M</w:t>
            </w: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firstLine="960" w:firstLineChars="400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剑阁县公安局</w:t>
            </w:r>
          </w:p>
        </w:tc>
        <w:tc>
          <w:tcPr>
            <w:tcW w:w="4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4380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917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  <w:tc>
          <w:tcPr>
            <w:tcW w:w="4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0" w:hRule="atLeast"/>
        </w:trPr>
        <w:tc>
          <w:tcPr>
            <w:tcW w:w="139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jc w:val="left"/>
              <w:textAlignment w:val="top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说明：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检查次数的统计范围为统计年度1月1日至12月31日期间开展行政检查的次数。检查1个检查对象，有完整、详细的检查记录，计为检查1次。无特定检查对象的巡查、巡逻，无完整、详细检查记录，检查后作出行政处罚等其他行政执法行为的，均不计为检查次数。</w:t>
            </w:r>
          </w:p>
        </w:tc>
      </w:tr>
    </w:tbl>
    <w:p>
      <w:pPr>
        <w:spacing w:line="580" w:lineRule="exact"/>
        <w:rPr>
          <w:rFonts w:ascii="仿宋_GB2312" w:hAnsi="Times New Roman" w:eastAsia="仿宋_GB2312" w:cs="Times New Roman"/>
          <w:sz w:val="30"/>
          <w:szCs w:val="30"/>
        </w:rPr>
      </w:pPr>
    </w:p>
    <w:p/>
    <w:p/>
    <w:p/>
    <w:p/>
    <w:p/>
    <w:p/>
    <w:p/>
    <w:p/>
    <w:p/>
    <w:p/>
    <w:p/>
    <w:p/>
    <w:p/>
    <w:p/>
    <w:p/>
    <w:p/>
    <w:p/>
    <w:p/>
    <w:p/>
    <w:p/>
    <w:p/>
    <w:p/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u w:val="none"/>
          <w:lang w:val="en-US" w:eastAsia="zh-CN"/>
        </w:rPr>
        <w:sectPr>
          <w:pgSz w:w="16838" w:h="11906" w:orient="landscape"/>
          <w:pgMar w:top="720" w:right="720" w:bottom="720" w:left="720" w:header="851" w:footer="850" w:gutter="0"/>
          <w:pgNumType w:fmt="numberInDash"/>
          <w:cols w:space="425" w:num="1"/>
          <w:docGrid w:type="lines" w:linePitch="312" w:charSpace="0"/>
        </w:sectPr>
      </w:pP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rPr>
          <w:rFonts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u w:val="none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u w:val="none"/>
          <w:lang w:val="en-US" w:eastAsia="zh-CN"/>
        </w:rPr>
        <w:t>剑阁县公安</w:t>
      </w:r>
      <w:r>
        <w:rPr>
          <w:rFonts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u w:val="none"/>
        </w:rPr>
        <w:t>局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rPr>
          <w:rFonts w:hint="eastAsia" w:ascii="Times New Roman" w:hAnsi="Times New Roman" w:eastAsia="方正小标宋简体" w:cs="Times New Roman"/>
          <w:i w:val="0"/>
          <w:caps w:val="0"/>
          <w:color w:val="333333"/>
          <w:spacing w:val="0"/>
          <w:sz w:val="32"/>
          <w:szCs w:val="32"/>
          <w:lang w:eastAsia="zh-CN"/>
        </w:rPr>
      </w:pPr>
      <w:r>
        <w:rPr>
          <w:rFonts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u w:val="none"/>
        </w:rPr>
        <w:t>201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u w:val="none"/>
          <w:lang w:val="en-US" w:eastAsia="zh-CN"/>
        </w:rPr>
        <w:t>9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u w:val="none"/>
        </w:rPr>
        <w:t>年度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</w:rPr>
        <w:t>行政执法情况说明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center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  <w:t> 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ascii="黑体" w:hAnsi="宋体" w:eastAsia="黑体" w:cs="黑体"/>
          <w:i w:val="0"/>
          <w:caps w:val="0"/>
          <w:color w:val="333333"/>
          <w:spacing w:val="0"/>
          <w:sz w:val="32"/>
          <w:szCs w:val="32"/>
        </w:rPr>
        <w:t>一</w:t>
      </w: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32"/>
          <w:szCs w:val="32"/>
        </w:rPr>
        <w:t>、行政许可实施情况说明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1.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年度行政许可申请总数为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13538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宗，予以许可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13538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宗。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2.（1）本部门201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许可（含不予受理、予以许可和不予许可）被申请行政复议0宗，占行政许可申请总数的0%；行政复议决定履行法定职责、撤销、变更或者确认违法0宗，占被申请行政复议宗数的0%，占行政许可申请总数的0%。（2）行政复议后又被提起行政诉讼0宗，判决履行法定职责、撤销、部分撤销、变更、确认违法或者确认无效0宗，占行政复议后又被提起行政诉讼宗数的0%，占行政许可申请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3.本部门201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许可（含不予受理、予以许可和不予许可）直接被提起行政诉讼0宗，占行政许可申请总数的0%；判决履行法定职责、撤销、部分撤销、变更、确认违法或者确认无效0宗，占直接被提起行政诉讼宗数的0%，占行政许可申请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32"/>
          <w:szCs w:val="32"/>
        </w:rPr>
        <w:t>二、行政处罚实施情况说明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1.本部门201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年度行政处罚总数为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663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宗，罚没金额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275814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元。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2.（1）本部门201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年度行政处罚被申请行政复议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宗，占行政处罚总数的0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.03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%；行政复议决定撤销、变更或者确认违法0宗，占被申请行政复议宗数的0%，占行政处罚总数的0%。（2）行政复议后又被提起行政诉讼0宗，判决撤销、部分撤销、变更、确认违法或者确认无效0宗，占行政复议后又被提起行政诉讼宗数的0%，占行政处罚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3.本部门201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年度行政处罚直接被提起行政诉讼0宗，占行政处罚总数的0%；判决撤销、部分撤销、变更、确认违法或者确认无效0宗，占直接被提起行政诉讼宗数的0%，占行政处罚总数的0%。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32"/>
          <w:szCs w:val="32"/>
        </w:rPr>
        <w:t>三、行政强制实施情况说明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1.本部门201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年度行政强制总数为0宗。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2.（1）本部门201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强制被申请行政复议0宗，占行政强制总数的0%；行政复议决定撤销、变更或者确认违法0宗，占被申请行政复议宗数的0%，占行政强制总数的0%。（2）行政复议后又被提起行政诉讼0宗，判决撤销、部分撤销、变更、确认违法或者确认无效0宗，占行政复议后又被提起行政诉讼宗数的0%，占行政强制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3.本部门201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年度行政强制直接被提起行政诉讼0宗，占行政强制总数的0%；判决撤销、部分撤销、变更、确认违法或者确认无效0宗，占直接被提起行政诉讼宗数的0%，占行政强制总数的0%。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32"/>
          <w:szCs w:val="32"/>
          <w:lang w:eastAsia="zh-CN"/>
        </w:rPr>
        <w:t>四</w:t>
      </w: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32"/>
          <w:szCs w:val="32"/>
        </w:rPr>
        <w:t>、行政检查实施情况说明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1.本部门201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年度行政检查总数为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4380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次。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2.（1）本部门201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检查被申请行政复议0宗，占行政检查总数的0%；行政复议决定确认违法0宗，占被申请行政复议宗数的0%，占行政检查总数的0%。（2）行政复议后又被提起行政诉讼0宗，判决确认违法0宗，占行政复议后又被提起行政诉讼宗数的0%，占行政检查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3.本部门201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年度行政检查直接被提起行政诉讼0宗，占行政检查总数的0%；判决确认违法0宗，占直接被提起行政诉讼宗数的0%，占行政检查总数的0%。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  <w:t> 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  <w:t> 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  <w:t> 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1" w:right="0" w:firstLine="6412" w:firstLineChars="2004"/>
        <w:jc w:val="both"/>
        <w:textAlignment w:val="bottom"/>
        <w:rPr>
          <w:rFonts w:hint="default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eastAsia="zh-CN"/>
        </w:rPr>
        <w:t>剑阁县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公安局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1" w:right="0" w:firstLine="6412" w:firstLineChars="2004"/>
        <w:jc w:val="both"/>
        <w:textAlignment w:val="bottom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2020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eastAsia="zh-CN"/>
        </w:rPr>
        <w:t>年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eastAsia="zh-CN"/>
        </w:rPr>
        <w:t>月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eastAsia="zh-CN"/>
        </w:rPr>
        <w:t>日</w:t>
      </w:r>
    </w:p>
    <w:sectPr>
      <w:pgSz w:w="11906" w:h="16838"/>
      <w:pgMar w:top="720" w:right="720" w:bottom="720" w:left="720" w:header="851" w:footer="850" w:gutter="0"/>
      <w:pgNumType w:fmt="numberInDash"/>
      <w:cols w:space="0" w:num="1"/>
      <w:rtlGutter w:val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905214"/>
    <w:rsid w:val="01016A88"/>
    <w:rsid w:val="029F1A58"/>
    <w:rsid w:val="030729F3"/>
    <w:rsid w:val="03C73B30"/>
    <w:rsid w:val="04131124"/>
    <w:rsid w:val="04905214"/>
    <w:rsid w:val="064A1CCC"/>
    <w:rsid w:val="08A92812"/>
    <w:rsid w:val="09703D78"/>
    <w:rsid w:val="09E621A5"/>
    <w:rsid w:val="09FA3876"/>
    <w:rsid w:val="0AC72F72"/>
    <w:rsid w:val="0B657106"/>
    <w:rsid w:val="0C121858"/>
    <w:rsid w:val="0EE5604A"/>
    <w:rsid w:val="0F222D1B"/>
    <w:rsid w:val="0FB2262C"/>
    <w:rsid w:val="11492B76"/>
    <w:rsid w:val="13691859"/>
    <w:rsid w:val="17993450"/>
    <w:rsid w:val="180C7419"/>
    <w:rsid w:val="18347DE4"/>
    <w:rsid w:val="19314DB8"/>
    <w:rsid w:val="1A563615"/>
    <w:rsid w:val="1A8604CC"/>
    <w:rsid w:val="1AB41251"/>
    <w:rsid w:val="1C397AA6"/>
    <w:rsid w:val="1EE30AA8"/>
    <w:rsid w:val="1FF16F29"/>
    <w:rsid w:val="203D5153"/>
    <w:rsid w:val="2069641D"/>
    <w:rsid w:val="216C6F5F"/>
    <w:rsid w:val="219335CB"/>
    <w:rsid w:val="21986AAC"/>
    <w:rsid w:val="22D74631"/>
    <w:rsid w:val="24D04855"/>
    <w:rsid w:val="27C31A3C"/>
    <w:rsid w:val="29A13A5D"/>
    <w:rsid w:val="2BAD6D8E"/>
    <w:rsid w:val="2C3D67D6"/>
    <w:rsid w:val="2EA90762"/>
    <w:rsid w:val="2ED2726C"/>
    <w:rsid w:val="2ED73EDF"/>
    <w:rsid w:val="303B2598"/>
    <w:rsid w:val="31A91603"/>
    <w:rsid w:val="323201D7"/>
    <w:rsid w:val="32A35931"/>
    <w:rsid w:val="33F77651"/>
    <w:rsid w:val="34BE412B"/>
    <w:rsid w:val="35806240"/>
    <w:rsid w:val="3998612D"/>
    <w:rsid w:val="3AB94BF0"/>
    <w:rsid w:val="3EE3783A"/>
    <w:rsid w:val="411A791B"/>
    <w:rsid w:val="441B6501"/>
    <w:rsid w:val="45D83EF8"/>
    <w:rsid w:val="465651F3"/>
    <w:rsid w:val="46C12403"/>
    <w:rsid w:val="499F5F65"/>
    <w:rsid w:val="4C7D35B4"/>
    <w:rsid w:val="52C21070"/>
    <w:rsid w:val="53C5277E"/>
    <w:rsid w:val="53DB070B"/>
    <w:rsid w:val="571620C9"/>
    <w:rsid w:val="58AE7729"/>
    <w:rsid w:val="58C82E31"/>
    <w:rsid w:val="59E8275D"/>
    <w:rsid w:val="5C387371"/>
    <w:rsid w:val="5DF62B25"/>
    <w:rsid w:val="5EA250FB"/>
    <w:rsid w:val="5EC858BF"/>
    <w:rsid w:val="5FA12F16"/>
    <w:rsid w:val="601B0484"/>
    <w:rsid w:val="618917A2"/>
    <w:rsid w:val="6375059E"/>
    <w:rsid w:val="63B6706E"/>
    <w:rsid w:val="64636E83"/>
    <w:rsid w:val="64904D0C"/>
    <w:rsid w:val="64DF3774"/>
    <w:rsid w:val="65095882"/>
    <w:rsid w:val="65D430C6"/>
    <w:rsid w:val="67452925"/>
    <w:rsid w:val="677D3183"/>
    <w:rsid w:val="677E7BCB"/>
    <w:rsid w:val="67A722F7"/>
    <w:rsid w:val="682C6835"/>
    <w:rsid w:val="68FB642B"/>
    <w:rsid w:val="6A07398D"/>
    <w:rsid w:val="6BB311E4"/>
    <w:rsid w:val="6E483322"/>
    <w:rsid w:val="703A5454"/>
    <w:rsid w:val="720A3848"/>
    <w:rsid w:val="72336B12"/>
    <w:rsid w:val="75BF78AC"/>
    <w:rsid w:val="76A24418"/>
    <w:rsid w:val="77907C44"/>
    <w:rsid w:val="79185097"/>
    <w:rsid w:val="79494AC0"/>
    <w:rsid w:val="79503C64"/>
    <w:rsid w:val="79AF4458"/>
    <w:rsid w:val="7BFC45C8"/>
    <w:rsid w:val="7EC67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ind w:leftChars="100" w:rightChars="100"/>
    </w:p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8">
    <w:name w:val="font61"/>
    <w:basedOn w:val="7"/>
    <w:qFormat/>
    <w:uiPriority w:val="0"/>
    <w:rPr>
      <w:rFonts w:hint="eastAsia" w:ascii="方正小标宋简体" w:hAnsi="方正小标宋简体" w:eastAsia="方正小标宋简体" w:cs="方正小标宋简体"/>
      <w:color w:val="000000"/>
      <w:sz w:val="28"/>
      <w:szCs w:val="28"/>
      <w:u w:val="none"/>
    </w:rPr>
  </w:style>
  <w:style w:type="character" w:customStyle="1" w:styleId="9">
    <w:name w:val="font71"/>
    <w:basedOn w:val="7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2019-12-20T02:09:00Z</dcterms:created>
  <dc:creator>Administrator</dc:creator>
  <cp:lastModifiedBy>魏姸娇</cp:lastModifiedBy>
  <dcterms:modified xsi:type="dcterms:W3CDTF">2020-01-10T01:54:08Z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